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drawings/drawing3.xml" ContentType="application/vnd.openxmlformats-officedocument.drawingml.chartshapes+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51FF" w:rsidRDefault="00067748">
      <w:pPr>
        <w:rPr>
          <w:rFonts w:ascii="Arial,Bold" w:hAnsi="Arial,Bold" w:cs="Arial,Bold"/>
          <w:b/>
          <w:bCs/>
          <w:color w:val="000000"/>
          <w:sz w:val="21"/>
          <w:szCs w:val="21"/>
          <w:lang w:val="en-GB"/>
        </w:rPr>
      </w:pPr>
      <w:r>
        <w:rPr>
          <w:rFonts w:ascii="Arial,Bold" w:hAnsi="Arial,Bold" w:cs="Arial,Bold"/>
          <w:b/>
          <w:bCs/>
          <w:color w:val="000000"/>
          <w:sz w:val="21"/>
          <w:szCs w:val="21"/>
          <w:lang w:val="en-GB"/>
        </w:rPr>
        <w:t xml:space="preserve"> </w:t>
      </w:r>
      <w:r w:rsidR="003832F3">
        <w:rPr>
          <w:rFonts w:ascii="Arial,Bold" w:hAnsi="Arial,Bold" w:cs="Arial,Bold"/>
          <w:b/>
          <w:bCs/>
          <w:color w:val="000000"/>
          <w:sz w:val="21"/>
          <w:szCs w:val="21"/>
          <w:lang w:val="en-GB"/>
        </w:rPr>
        <w:t xml:space="preserve"> </w:t>
      </w:r>
    </w:p>
    <w:p w:rsidR="00B151FF" w:rsidRDefault="003832F3">
      <w:pPr>
        <w:rPr>
          <w:rFonts w:ascii="Arial,Bold" w:hAnsi="Arial,Bold" w:cs="Arial,Bold"/>
          <w:b/>
          <w:bCs/>
          <w:color w:val="000000"/>
          <w:sz w:val="21"/>
          <w:szCs w:val="21"/>
          <w:lang w:val="en-GB"/>
        </w:rPr>
      </w:pPr>
      <w:r>
        <w:rPr>
          <w:rFonts w:ascii="Arial,Bold" w:hAnsi="Arial,Bold" w:cs="Arial,Bold"/>
          <w:b/>
          <w:bCs/>
          <w:color w:val="000000"/>
          <w:sz w:val="21"/>
          <w:szCs w:val="21"/>
          <w:lang w:val="en-GB"/>
        </w:rPr>
        <w:tab/>
      </w:r>
      <w:r>
        <w:rPr>
          <w:rFonts w:ascii="Arial,Bold" w:hAnsi="Arial,Bold" w:cs="Arial,Bold"/>
          <w:b/>
          <w:bCs/>
          <w:color w:val="000000"/>
          <w:sz w:val="21"/>
          <w:szCs w:val="21"/>
          <w:lang w:val="en-GB"/>
        </w:rPr>
        <w:tab/>
      </w:r>
      <w:r>
        <w:rPr>
          <w:rFonts w:ascii="Arial,Bold" w:hAnsi="Arial,Bold" w:cs="Arial,Bold"/>
          <w:b/>
          <w:bCs/>
          <w:color w:val="000000"/>
          <w:sz w:val="21"/>
          <w:szCs w:val="21"/>
          <w:lang w:val="en-GB"/>
        </w:rPr>
        <w:tab/>
      </w:r>
      <w:r>
        <w:rPr>
          <w:rFonts w:ascii="Arial,Bold" w:hAnsi="Arial,Bold" w:cs="Arial,Bold"/>
          <w:b/>
          <w:bCs/>
          <w:color w:val="000000"/>
          <w:sz w:val="21"/>
          <w:szCs w:val="21"/>
          <w:lang w:val="en-GB"/>
        </w:rPr>
        <w:tab/>
      </w:r>
      <w:r>
        <w:rPr>
          <w:rFonts w:ascii="Arial,Bold" w:hAnsi="Arial,Bold" w:cs="Arial,Bold"/>
          <w:b/>
          <w:bCs/>
          <w:color w:val="000000"/>
          <w:sz w:val="21"/>
          <w:szCs w:val="21"/>
          <w:lang w:val="en-GB"/>
        </w:rPr>
        <w:tab/>
      </w:r>
      <w:r>
        <w:rPr>
          <w:rFonts w:ascii="Arial,Bold" w:hAnsi="Arial,Bold" w:cs="Arial,Bold"/>
          <w:b/>
          <w:bCs/>
          <w:color w:val="000000"/>
          <w:sz w:val="21"/>
          <w:szCs w:val="21"/>
          <w:lang w:val="en-GB"/>
        </w:rPr>
        <w:tab/>
      </w:r>
      <w:r>
        <w:rPr>
          <w:rFonts w:ascii="Arial,Bold" w:hAnsi="Arial,Bold" w:cs="Arial,Bold"/>
          <w:b/>
          <w:bCs/>
          <w:color w:val="000000"/>
          <w:sz w:val="21"/>
          <w:szCs w:val="21"/>
          <w:lang w:val="en-GB"/>
        </w:rPr>
        <w:tab/>
        <w:t xml:space="preserve">Department: Financial </w:t>
      </w:r>
      <w:r w:rsidR="00174E78">
        <w:rPr>
          <w:rFonts w:ascii="Arial,Bold" w:hAnsi="Arial,Bold" w:cs="Arial,Bold"/>
          <w:b/>
          <w:bCs/>
          <w:color w:val="000000"/>
          <w:sz w:val="21"/>
          <w:szCs w:val="21"/>
          <w:lang w:val="en-GB"/>
        </w:rPr>
        <w:t>S</w:t>
      </w:r>
      <w:r>
        <w:rPr>
          <w:rFonts w:ascii="Arial,Bold" w:hAnsi="Arial,Bold" w:cs="Arial,Bold"/>
          <w:b/>
          <w:bCs/>
          <w:color w:val="000000"/>
          <w:sz w:val="21"/>
          <w:szCs w:val="21"/>
          <w:lang w:val="en-GB"/>
        </w:rPr>
        <w:t>ervices</w:t>
      </w:r>
    </w:p>
    <w:p w:rsidR="00B151FF" w:rsidRDefault="00B151FF">
      <w:pPr>
        <w:rPr>
          <w:rFonts w:ascii="Arial,Bold" w:hAnsi="Arial,Bold" w:cs="Arial,Bold"/>
          <w:b/>
          <w:bCs/>
          <w:color w:val="000000"/>
          <w:sz w:val="21"/>
          <w:szCs w:val="21"/>
          <w:lang w:val="en-GB"/>
        </w:rPr>
      </w:pPr>
    </w:p>
    <w:p w:rsidR="00B151FF" w:rsidRDefault="00B151FF">
      <w:pPr>
        <w:rPr>
          <w:rFonts w:ascii="Arial,Bold" w:hAnsi="Arial,Bold" w:cs="Arial,Bold"/>
          <w:b/>
          <w:bCs/>
          <w:color w:val="000000"/>
          <w:sz w:val="21"/>
          <w:szCs w:val="21"/>
          <w:lang w:val="en-GB"/>
        </w:rPr>
      </w:pPr>
    </w:p>
    <w:p w:rsidR="00B151FF" w:rsidRDefault="00B151FF">
      <w:pPr>
        <w:jc w:val="center"/>
        <w:rPr>
          <w:rFonts w:ascii="Arial,Bold" w:hAnsi="Arial,Bold" w:cs="Arial,Bold"/>
          <w:b/>
          <w:bCs/>
          <w:color w:val="000000"/>
          <w:sz w:val="48"/>
          <w:szCs w:val="48"/>
          <w:lang w:val="en-GB"/>
        </w:rPr>
      </w:pPr>
    </w:p>
    <w:p w:rsidR="00B151FF" w:rsidRDefault="00B151FF">
      <w:pPr>
        <w:jc w:val="center"/>
        <w:rPr>
          <w:rFonts w:ascii="Arial,Bold" w:hAnsi="Arial,Bold" w:cs="Arial,Bold"/>
          <w:b/>
          <w:bCs/>
          <w:color w:val="000000"/>
          <w:sz w:val="48"/>
          <w:szCs w:val="48"/>
          <w:lang w:val="en-GB"/>
        </w:rPr>
      </w:pPr>
    </w:p>
    <w:p w:rsidR="00B151FF" w:rsidRDefault="003832F3">
      <w:pPr>
        <w:jc w:val="center"/>
        <w:outlineLvl w:val="0"/>
        <w:rPr>
          <w:rFonts w:ascii="Arial,Bold" w:hAnsi="Arial,Bold" w:cs="Arial,Bold"/>
          <w:b/>
          <w:bCs/>
          <w:color w:val="000000"/>
          <w:sz w:val="48"/>
          <w:szCs w:val="48"/>
          <w:lang w:val="en-GB"/>
        </w:rPr>
      </w:pPr>
      <w:r>
        <w:rPr>
          <w:rFonts w:ascii="Arial,Bold" w:hAnsi="Arial,Bold" w:cs="Arial,Bold"/>
          <w:b/>
          <w:bCs/>
          <w:color w:val="000000"/>
          <w:sz w:val="48"/>
          <w:szCs w:val="48"/>
          <w:lang w:val="en-GB"/>
        </w:rPr>
        <w:t>Metsimaholo Local Municipality</w:t>
      </w:r>
    </w:p>
    <w:p w:rsidR="00B151FF" w:rsidRDefault="00B151FF">
      <w:pPr>
        <w:jc w:val="center"/>
        <w:rPr>
          <w:rFonts w:ascii="Arial,Bold" w:hAnsi="Arial,Bold" w:cs="Arial,Bold"/>
          <w:b/>
          <w:bCs/>
          <w:color w:val="000000"/>
          <w:sz w:val="32"/>
          <w:szCs w:val="32"/>
          <w:lang w:val="en-GB"/>
        </w:rPr>
      </w:pPr>
    </w:p>
    <w:p w:rsidR="00B151FF" w:rsidRDefault="003832F3">
      <w:pPr>
        <w:jc w:val="center"/>
        <w:rPr>
          <w:rFonts w:ascii="Arial,Bold" w:hAnsi="Arial,Bold" w:cs="Arial,Bold"/>
          <w:b/>
          <w:bCs/>
          <w:color w:val="000000"/>
          <w:sz w:val="32"/>
          <w:szCs w:val="32"/>
          <w:lang w:val="en-GB"/>
        </w:rPr>
      </w:pPr>
      <w:r>
        <w:rPr>
          <w:rFonts w:ascii="Arial,Bold" w:hAnsi="Arial,Bold" w:cs="Arial,Bold"/>
          <w:b/>
          <w:bCs/>
          <w:noProof/>
          <w:color w:val="000000"/>
          <w:sz w:val="32"/>
          <w:szCs w:val="32"/>
          <w:lang w:val="en-GB"/>
        </w:rPr>
        <w:drawing>
          <wp:anchor distT="0" distB="0" distL="133350" distR="114300" simplePos="0" relativeHeight="2" behindDoc="0" locked="0" layoutInCell="1" allowOverlap="1">
            <wp:simplePos x="0" y="0"/>
            <wp:positionH relativeFrom="column">
              <wp:posOffset>990600</wp:posOffset>
            </wp:positionH>
            <wp:positionV relativeFrom="paragraph">
              <wp:posOffset>75565</wp:posOffset>
            </wp:positionV>
            <wp:extent cx="3543300" cy="263715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srcRect l="3276"/>
                    <a:stretch>
                      <a:fillRect/>
                    </a:stretch>
                  </pic:blipFill>
                  <pic:spPr bwMode="auto">
                    <a:xfrm>
                      <a:off x="0" y="0"/>
                      <a:ext cx="3543300" cy="2637155"/>
                    </a:xfrm>
                    <a:prstGeom prst="rect">
                      <a:avLst/>
                    </a:prstGeom>
                  </pic:spPr>
                </pic:pic>
              </a:graphicData>
            </a:graphic>
          </wp:anchor>
        </w:drawing>
      </w:r>
    </w:p>
    <w:p w:rsidR="00B151FF" w:rsidRDefault="00B151FF">
      <w:pPr>
        <w:jc w:val="center"/>
        <w:rPr>
          <w:rFonts w:ascii="Arial,Bold" w:hAnsi="Arial,Bold" w:cs="Arial,Bold"/>
          <w:b/>
          <w:bCs/>
          <w:color w:val="000000"/>
          <w:sz w:val="32"/>
          <w:szCs w:val="32"/>
          <w:lang w:val="en-GB"/>
        </w:rPr>
      </w:pPr>
    </w:p>
    <w:p w:rsidR="00B151FF" w:rsidRDefault="00B151FF">
      <w:pPr>
        <w:jc w:val="center"/>
        <w:rPr>
          <w:rFonts w:ascii="Arial,Bold" w:hAnsi="Arial,Bold" w:cs="Arial,Bold"/>
          <w:b/>
          <w:bCs/>
          <w:color w:val="000000"/>
          <w:sz w:val="32"/>
          <w:szCs w:val="32"/>
          <w:lang w:val="en-GB"/>
        </w:rPr>
      </w:pPr>
    </w:p>
    <w:p w:rsidR="00B151FF" w:rsidRDefault="00B151FF">
      <w:pPr>
        <w:jc w:val="center"/>
        <w:rPr>
          <w:rFonts w:ascii="Arial,Bold" w:hAnsi="Arial,Bold" w:cs="Arial,Bold"/>
          <w:b/>
          <w:bCs/>
          <w:color w:val="000000"/>
          <w:sz w:val="32"/>
          <w:szCs w:val="32"/>
          <w:lang w:val="en-GB"/>
        </w:rPr>
      </w:pPr>
    </w:p>
    <w:p w:rsidR="00B151FF" w:rsidRDefault="00B151FF">
      <w:pPr>
        <w:jc w:val="center"/>
        <w:rPr>
          <w:rFonts w:ascii="Arial,Bold" w:hAnsi="Arial,Bold" w:cs="Arial,Bold"/>
          <w:b/>
          <w:bCs/>
          <w:color w:val="000000"/>
          <w:sz w:val="32"/>
          <w:szCs w:val="32"/>
          <w:lang w:val="en-GB"/>
        </w:rPr>
      </w:pPr>
    </w:p>
    <w:p w:rsidR="00B151FF" w:rsidRDefault="00B151FF">
      <w:pPr>
        <w:jc w:val="center"/>
        <w:rPr>
          <w:rFonts w:ascii="Arial,Bold" w:hAnsi="Arial,Bold" w:cs="Arial,Bold"/>
          <w:b/>
          <w:bCs/>
          <w:color w:val="000000"/>
          <w:sz w:val="32"/>
          <w:szCs w:val="32"/>
          <w:lang w:val="en-GB"/>
        </w:rPr>
      </w:pP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7A2D1A">
      <w:pPr>
        <w:jc w:val="center"/>
        <w:rPr>
          <w:rFonts w:ascii="Arial,Bold" w:hAnsi="Arial,Bold" w:cs="Arial,Bold"/>
          <w:b/>
          <w:bCs/>
          <w:color w:val="000000"/>
          <w:sz w:val="36"/>
          <w:szCs w:val="36"/>
          <w:lang w:val="en-GB"/>
        </w:rPr>
      </w:pPr>
      <w:r>
        <w:rPr>
          <w:rFonts w:ascii="Arial,Bold" w:hAnsi="Arial,Bold" w:cs="Arial,Bold"/>
          <w:b/>
          <w:bCs/>
          <w:color w:val="000000"/>
          <w:sz w:val="36"/>
          <w:szCs w:val="36"/>
          <w:lang w:val="en-GB"/>
        </w:rPr>
        <w:t>2020/2021</w:t>
      </w:r>
      <w:r w:rsidR="003832F3">
        <w:rPr>
          <w:rFonts w:ascii="Arial,Bold" w:hAnsi="Arial,Bold" w:cs="Arial,Bold"/>
          <w:b/>
          <w:bCs/>
          <w:color w:val="000000"/>
          <w:sz w:val="36"/>
          <w:szCs w:val="36"/>
          <w:lang w:val="en-GB"/>
        </w:rPr>
        <w:t xml:space="preserve"> Schedule C</w:t>
      </w:r>
    </w:p>
    <w:p w:rsidR="00B151FF" w:rsidRDefault="00B151FF">
      <w:pPr>
        <w:jc w:val="center"/>
        <w:rPr>
          <w:rFonts w:ascii="Arial,Bold" w:hAnsi="Arial,Bold" w:cs="Arial,Bold"/>
          <w:b/>
          <w:bCs/>
          <w:color w:val="000000"/>
          <w:sz w:val="36"/>
          <w:szCs w:val="36"/>
          <w:lang w:val="en-GB"/>
        </w:rPr>
      </w:pPr>
    </w:p>
    <w:p w:rsidR="00DA6E40" w:rsidRDefault="00DA6E40" w:rsidP="00FB084A">
      <w:pPr>
        <w:ind w:left="2880"/>
        <w:rPr>
          <w:rFonts w:ascii="Arial,Bold" w:hAnsi="Arial,Bold" w:cs="Arial,Bold"/>
          <w:b/>
          <w:bCs/>
          <w:color w:val="000000"/>
          <w:sz w:val="36"/>
          <w:szCs w:val="36"/>
          <w:lang w:val="en-GB"/>
        </w:rPr>
      </w:pPr>
      <w:r>
        <w:rPr>
          <w:rFonts w:ascii="Arial,Bold" w:hAnsi="Arial,Bold" w:cs="Arial,Bold"/>
          <w:b/>
          <w:bCs/>
          <w:color w:val="000000"/>
          <w:sz w:val="36"/>
          <w:szCs w:val="36"/>
          <w:lang w:val="en-GB"/>
        </w:rPr>
        <w:t xml:space="preserve">First quarter </w:t>
      </w:r>
    </w:p>
    <w:p w:rsidR="00B151FF" w:rsidRDefault="00563968" w:rsidP="00FB084A">
      <w:pPr>
        <w:ind w:left="2880"/>
        <w:rPr>
          <w:rFonts w:ascii="Arial,Bold" w:hAnsi="Arial,Bold" w:cs="Arial,Bold"/>
          <w:b/>
          <w:bCs/>
          <w:color w:val="000000"/>
          <w:sz w:val="36"/>
          <w:szCs w:val="36"/>
          <w:lang w:val="en-GB"/>
        </w:rPr>
      </w:pPr>
      <w:r>
        <w:rPr>
          <w:rFonts w:ascii="Arial,Bold" w:hAnsi="Arial,Bold" w:cs="Arial,Bold"/>
          <w:b/>
          <w:bCs/>
          <w:color w:val="000000"/>
          <w:sz w:val="36"/>
          <w:szCs w:val="36"/>
          <w:lang w:val="en-GB"/>
        </w:rPr>
        <w:t>September</w:t>
      </w:r>
      <w:r w:rsidR="00EF525D">
        <w:rPr>
          <w:rFonts w:ascii="Arial,Bold" w:hAnsi="Arial,Bold" w:cs="Arial,Bold"/>
          <w:b/>
          <w:bCs/>
          <w:color w:val="000000"/>
          <w:sz w:val="36"/>
          <w:szCs w:val="36"/>
          <w:lang w:val="en-GB"/>
        </w:rPr>
        <w:t xml:space="preserve"> 2020</w:t>
      </w: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3832F3">
      <w:pPr>
        <w:jc w:val="center"/>
        <w:rPr>
          <w:rFonts w:ascii="Arial,Bold" w:hAnsi="Arial,Bold" w:cs="Arial,Bold"/>
          <w:b/>
          <w:bCs/>
          <w:color w:val="000000"/>
          <w:sz w:val="36"/>
          <w:szCs w:val="36"/>
          <w:lang w:val="en-GB"/>
        </w:rPr>
      </w:pPr>
      <w:r>
        <w:br w:type="page"/>
      </w:r>
    </w:p>
    <w:p w:rsidR="00B151FF" w:rsidRDefault="003832F3">
      <w:pPr>
        <w:rPr>
          <w:rFonts w:ascii="Arial,Bold" w:hAnsi="Arial,Bold" w:cs="Arial,Bold"/>
          <w:b/>
          <w:bCs/>
          <w:color w:val="000000"/>
          <w:sz w:val="19"/>
          <w:szCs w:val="19"/>
          <w:lang w:val="en-GB"/>
        </w:rPr>
      </w:pPr>
      <w:r>
        <w:rPr>
          <w:rFonts w:ascii="Arial,Bold" w:hAnsi="Arial,Bold" w:cs="Arial,Bold"/>
          <w:b/>
          <w:bCs/>
          <w:color w:val="000000"/>
          <w:sz w:val="28"/>
          <w:szCs w:val="28"/>
          <w:lang w:val="en-GB"/>
        </w:rPr>
        <w:lastRenderedPageBreak/>
        <w:t>1. Table of Contents</w:t>
      </w:r>
    </w:p>
    <w:tbl>
      <w:tblPr>
        <w:tblW w:w="790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539"/>
        <w:gridCol w:w="6588"/>
        <w:gridCol w:w="778"/>
      </w:tblGrid>
      <w:tr w:rsidR="00B151FF">
        <w:tc>
          <w:tcPr>
            <w:tcW w:w="539" w:type="dxa"/>
            <w:tcBorders>
              <w:top w:val="single" w:sz="4" w:space="0" w:color="00000A"/>
              <w:left w:val="single" w:sz="4" w:space="0" w:color="00000A"/>
              <w:bottom w:val="single" w:sz="4" w:space="0" w:color="00000A"/>
              <w:right w:val="single" w:sz="4" w:space="0" w:color="00000A"/>
            </w:tcBorders>
            <w:shd w:val="clear" w:color="auto" w:fill="FFFF99"/>
            <w:tcMar>
              <w:left w:w="108" w:type="dxa"/>
            </w:tcMar>
            <w:vAlign w:val="center"/>
          </w:tcPr>
          <w:p w:rsidR="00B151FF" w:rsidRDefault="003832F3">
            <w:pPr>
              <w:spacing w:line="360" w:lineRule="auto"/>
              <w:rPr>
                <w:rFonts w:ascii="Arial,Bold" w:hAnsi="Arial,Bold" w:cs="Arial,Bold"/>
                <w:bCs/>
                <w:color w:val="000000"/>
                <w:sz w:val="20"/>
                <w:szCs w:val="20"/>
                <w:lang w:val="en-GB"/>
              </w:rPr>
            </w:pPr>
            <w:r>
              <w:rPr>
                <w:rFonts w:ascii="Arial,Bold" w:hAnsi="Arial,Bold" w:cs="Arial,Bold"/>
                <w:b/>
                <w:bCs/>
                <w:color w:val="000000"/>
                <w:sz w:val="20"/>
                <w:szCs w:val="20"/>
                <w:lang w:val="en-GB"/>
              </w:rPr>
              <w:t>No.</w:t>
            </w:r>
          </w:p>
        </w:tc>
        <w:tc>
          <w:tcPr>
            <w:tcW w:w="6588" w:type="dxa"/>
            <w:tcBorders>
              <w:top w:val="single" w:sz="4" w:space="0" w:color="00000A"/>
              <w:left w:val="single" w:sz="4" w:space="0" w:color="00000A"/>
              <w:bottom w:val="single" w:sz="4" w:space="0" w:color="00000A"/>
              <w:right w:val="single" w:sz="4" w:space="0" w:color="00000A"/>
            </w:tcBorders>
            <w:shd w:val="clear" w:color="auto" w:fill="FFFF99"/>
            <w:tcMar>
              <w:left w:w="108" w:type="dxa"/>
            </w:tcMar>
            <w:vAlign w:val="center"/>
          </w:tcPr>
          <w:p w:rsidR="00B151FF" w:rsidRDefault="003832F3">
            <w:pPr>
              <w:spacing w:line="360" w:lineRule="auto"/>
              <w:rPr>
                <w:rFonts w:ascii="Arial,Bold" w:hAnsi="Arial,Bold" w:cs="Arial,Bold"/>
                <w:bCs/>
                <w:color w:val="000000"/>
                <w:sz w:val="20"/>
                <w:szCs w:val="20"/>
                <w:lang w:val="en-GB"/>
              </w:rPr>
            </w:pPr>
            <w:r>
              <w:rPr>
                <w:rFonts w:ascii="Arial,Bold" w:hAnsi="Arial,Bold" w:cs="Arial,Bold"/>
                <w:b/>
                <w:bCs/>
                <w:color w:val="000000"/>
                <w:sz w:val="20"/>
                <w:szCs w:val="20"/>
                <w:lang w:val="en-GB"/>
              </w:rPr>
              <w:t>Section Description</w:t>
            </w:r>
          </w:p>
        </w:tc>
        <w:tc>
          <w:tcPr>
            <w:tcW w:w="778" w:type="dxa"/>
            <w:tcBorders>
              <w:top w:val="single" w:sz="4" w:space="0" w:color="00000A"/>
              <w:left w:val="single" w:sz="4" w:space="0" w:color="00000A"/>
              <w:bottom w:val="single" w:sz="4" w:space="0" w:color="00000A"/>
              <w:right w:val="single" w:sz="4" w:space="0" w:color="00000A"/>
            </w:tcBorders>
            <w:shd w:val="clear" w:color="auto" w:fill="FFFF99"/>
            <w:tcMar>
              <w:left w:w="108" w:type="dxa"/>
            </w:tcMar>
          </w:tcPr>
          <w:p w:rsidR="00B151FF" w:rsidRDefault="003832F3">
            <w:pPr>
              <w:jc w:val="center"/>
              <w:rPr>
                <w:rFonts w:ascii="Arial,Bold" w:hAnsi="Arial,Bold" w:cs="Arial,Bold"/>
                <w:b/>
                <w:bCs/>
                <w:color w:val="000000"/>
                <w:sz w:val="20"/>
                <w:szCs w:val="20"/>
                <w:lang w:val="en-GB"/>
              </w:rPr>
            </w:pPr>
            <w:r>
              <w:rPr>
                <w:rFonts w:ascii="Arial,Bold" w:hAnsi="Arial,Bold" w:cs="Arial,Bold"/>
                <w:b/>
                <w:bCs/>
                <w:color w:val="000000"/>
                <w:sz w:val="20"/>
                <w:szCs w:val="20"/>
                <w:lang w:val="en-GB"/>
              </w:rPr>
              <w:t>Page</w:t>
            </w:r>
          </w:p>
          <w:p w:rsidR="00B151FF" w:rsidRDefault="003832F3">
            <w:pPr>
              <w:jc w:val="center"/>
              <w:rPr>
                <w:rFonts w:ascii="Arial,Bold" w:hAnsi="Arial,Bold" w:cs="Arial,Bold"/>
                <w:bCs/>
                <w:color w:val="000000"/>
                <w:sz w:val="20"/>
                <w:szCs w:val="20"/>
                <w:lang w:val="en-GB"/>
              </w:rPr>
            </w:pPr>
            <w:r>
              <w:rPr>
                <w:rFonts w:ascii="Arial,Bold" w:hAnsi="Arial,Bold" w:cs="Arial,Bold"/>
                <w:b/>
                <w:bCs/>
                <w:color w:val="000000"/>
                <w:sz w:val="20"/>
                <w:szCs w:val="20"/>
                <w:lang w:val="en-GB"/>
              </w:rPr>
              <w:t>No.</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1</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Table of Contents</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jc w:val="center"/>
              <w:rPr>
                <w:rFonts w:ascii="Arial,Bold" w:hAnsi="Arial,Bold" w:cs="Arial,Bold"/>
                <w:bCs/>
                <w:color w:val="000000"/>
                <w:sz w:val="22"/>
                <w:szCs w:val="22"/>
                <w:lang w:val="en-GB"/>
              </w:rPr>
            </w:pPr>
            <w:r>
              <w:rPr>
                <w:rFonts w:ascii="Arial,Bold" w:hAnsi="Arial,Bold" w:cs="Arial,Bold"/>
                <w:bCs/>
                <w:color w:val="000000"/>
                <w:sz w:val="22"/>
                <w:szCs w:val="22"/>
                <w:lang w:val="en-GB"/>
              </w:rPr>
              <w:t>2</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B151FF">
            <w:pPr>
              <w:spacing w:line="360" w:lineRule="auto"/>
              <w:rPr>
                <w:rFonts w:ascii="Arial,Bold" w:hAnsi="Arial,Bold" w:cs="Arial,Bold"/>
                <w:bCs/>
                <w:color w:val="000000"/>
                <w:sz w:val="22"/>
                <w:szCs w:val="22"/>
                <w:lang w:val="en-GB"/>
              </w:rPr>
            </w:pP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 w:hAnsi="Arial" w:cs="Arial"/>
                <w:b/>
                <w:color w:val="000000"/>
                <w:sz w:val="22"/>
                <w:szCs w:val="22"/>
                <w:lang w:val="en-GB"/>
              </w:rPr>
            </w:pPr>
            <w:r>
              <w:rPr>
                <w:rFonts w:ascii="Arial" w:hAnsi="Arial" w:cs="Arial"/>
                <w:b/>
                <w:color w:val="000000"/>
                <w:sz w:val="22"/>
                <w:szCs w:val="22"/>
                <w:lang w:val="en-GB"/>
              </w:rPr>
              <w:t>Part 1 In - Year Report</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B151FF">
            <w:pPr>
              <w:jc w:val="center"/>
              <w:rPr>
                <w:rFonts w:ascii="Arial,Bold" w:hAnsi="Arial,Bold" w:cs="Arial,Bold"/>
                <w:bCs/>
                <w:color w:val="000000"/>
                <w:sz w:val="22"/>
                <w:szCs w:val="22"/>
                <w:lang w:val="en-GB"/>
              </w:rPr>
            </w:pP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2</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Mayor’s Report</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jc w:val="center"/>
              <w:rPr>
                <w:rFonts w:ascii="Arial,Bold" w:hAnsi="Arial,Bold" w:cs="Arial,Bold"/>
                <w:bCs/>
                <w:color w:val="000000"/>
                <w:sz w:val="22"/>
                <w:szCs w:val="22"/>
                <w:lang w:val="en-GB"/>
              </w:rPr>
            </w:pPr>
            <w:r>
              <w:rPr>
                <w:rFonts w:ascii="Arial,Bold" w:hAnsi="Arial,Bold" w:cs="Arial,Bold"/>
                <w:bCs/>
                <w:color w:val="000000"/>
                <w:sz w:val="22"/>
                <w:szCs w:val="22"/>
                <w:lang w:val="en-GB"/>
              </w:rPr>
              <w:t>3</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3</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Resolutions</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jc w:val="center"/>
              <w:rPr>
                <w:rFonts w:ascii="Arial,Bold" w:hAnsi="Arial,Bold" w:cs="Arial,Bold"/>
                <w:bCs/>
                <w:color w:val="000000"/>
                <w:sz w:val="22"/>
                <w:szCs w:val="22"/>
                <w:lang w:val="en-GB"/>
              </w:rPr>
            </w:pPr>
            <w:r>
              <w:rPr>
                <w:rFonts w:ascii="Arial,Bold" w:hAnsi="Arial,Bold" w:cs="Arial,Bold"/>
                <w:bCs/>
                <w:color w:val="000000"/>
                <w:sz w:val="22"/>
                <w:szCs w:val="22"/>
                <w:lang w:val="en-GB"/>
              </w:rPr>
              <w:t>4</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4</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Executive Summary</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jc w:val="center"/>
              <w:rPr>
                <w:rFonts w:ascii="Arial,Bold" w:hAnsi="Arial,Bold" w:cs="Arial,Bold"/>
                <w:bCs/>
                <w:color w:val="000000"/>
                <w:sz w:val="22"/>
                <w:szCs w:val="22"/>
                <w:lang w:val="en-GB"/>
              </w:rPr>
            </w:pPr>
            <w:r>
              <w:rPr>
                <w:rFonts w:ascii="Arial,Bold" w:hAnsi="Arial,Bold" w:cs="Arial,Bold"/>
                <w:bCs/>
                <w:color w:val="000000"/>
                <w:sz w:val="22"/>
                <w:szCs w:val="22"/>
                <w:lang w:val="en-GB"/>
              </w:rPr>
              <w:t>5</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5</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In-Year budget statement tables </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620AC" w:rsidRDefault="00B6487A">
            <w:pPr>
              <w:jc w:val="center"/>
              <w:rPr>
                <w:rFonts w:ascii="Arial,Bold" w:hAnsi="Arial,Bold" w:cs="Arial,Bold"/>
                <w:bCs/>
                <w:color w:val="000000" w:themeColor="text1"/>
                <w:sz w:val="22"/>
                <w:szCs w:val="22"/>
                <w:lang w:val="en-GB"/>
              </w:rPr>
            </w:pPr>
            <w:r>
              <w:rPr>
                <w:rFonts w:ascii="Arial,Bold" w:hAnsi="Arial,Bold" w:cs="Arial,Bold"/>
                <w:bCs/>
                <w:color w:val="000000" w:themeColor="text1"/>
                <w:sz w:val="22"/>
                <w:szCs w:val="22"/>
                <w:lang w:val="en-GB"/>
              </w:rPr>
              <w:t>32</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B151FF">
            <w:pPr>
              <w:spacing w:line="360" w:lineRule="auto"/>
              <w:rPr>
                <w:rFonts w:ascii="Arial,Bold" w:hAnsi="Arial,Bold" w:cs="Arial,Bold"/>
                <w:bCs/>
                <w:color w:val="000000"/>
                <w:sz w:val="22"/>
                <w:szCs w:val="22"/>
                <w:lang w:val="en-GB"/>
              </w:rPr>
            </w:pP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
                <w:bCs/>
                <w:color w:val="000000"/>
                <w:sz w:val="22"/>
                <w:szCs w:val="22"/>
                <w:lang w:val="en-GB"/>
              </w:rPr>
            </w:pPr>
            <w:r>
              <w:rPr>
                <w:rFonts w:ascii="Arial" w:hAnsi="Arial" w:cs="Arial"/>
                <w:b/>
                <w:color w:val="000000"/>
                <w:sz w:val="22"/>
                <w:szCs w:val="22"/>
                <w:lang w:val="en-GB"/>
              </w:rPr>
              <w:t>Supporting Documentation</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620AC" w:rsidRDefault="00B151FF">
            <w:pPr>
              <w:jc w:val="center"/>
              <w:rPr>
                <w:rFonts w:ascii="Arial,Bold" w:hAnsi="Arial,Bold" w:cs="Arial,Bold"/>
                <w:bCs/>
                <w:color w:val="000000" w:themeColor="text1"/>
                <w:sz w:val="22"/>
                <w:szCs w:val="22"/>
                <w:lang w:val="en-GB"/>
              </w:rPr>
            </w:pP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6</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Debtors’ Analysis</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620AC" w:rsidRDefault="0090550E">
            <w:pPr>
              <w:jc w:val="center"/>
              <w:rPr>
                <w:rFonts w:ascii="Arial,Bold" w:hAnsi="Arial,Bold" w:cs="Arial,Bold"/>
                <w:bCs/>
                <w:color w:val="000000" w:themeColor="text1"/>
                <w:sz w:val="22"/>
                <w:szCs w:val="22"/>
                <w:lang w:val="en-GB"/>
              </w:rPr>
            </w:pPr>
            <w:r>
              <w:rPr>
                <w:rFonts w:ascii="Arial,Bold" w:hAnsi="Arial,Bold" w:cs="Arial,Bold"/>
                <w:bCs/>
                <w:color w:val="000000" w:themeColor="text1"/>
                <w:sz w:val="22"/>
                <w:szCs w:val="22"/>
                <w:lang w:val="en-GB"/>
              </w:rPr>
              <w:t>40</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7</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Creditors’ Analysis</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620AC" w:rsidRDefault="0090550E">
            <w:pPr>
              <w:jc w:val="center"/>
              <w:rPr>
                <w:rFonts w:ascii="Arial,Bold" w:hAnsi="Arial,Bold" w:cs="Arial,Bold"/>
                <w:bCs/>
                <w:color w:val="000000" w:themeColor="text1"/>
                <w:sz w:val="22"/>
                <w:szCs w:val="22"/>
                <w:lang w:val="en-GB"/>
              </w:rPr>
            </w:pPr>
            <w:r>
              <w:rPr>
                <w:rFonts w:ascii="Arial,Bold" w:hAnsi="Arial,Bold" w:cs="Arial,Bold"/>
                <w:bCs/>
                <w:color w:val="000000" w:themeColor="text1"/>
                <w:sz w:val="22"/>
                <w:szCs w:val="22"/>
                <w:lang w:val="en-GB"/>
              </w:rPr>
              <w:t>41</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8</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Investment Portfolio analysis</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620AC" w:rsidRDefault="0090550E">
            <w:pPr>
              <w:jc w:val="center"/>
              <w:rPr>
                <w:rFonts w:ascii="Arial,Bold" w:hAnsi="Arial,Bold" w:cs="Arial,Bold"/>
                <w:bCs/>
                <w:color w:val="000000" w:themeColor="text1"/>
                <w:sz w:val="22"/>
                <w:szCs w:val="22"/>
                <w:lang w:val="en-GB"/>
              </w:rPr>
            </w:pPr>
            <w:r>
              <w:rPr>
                <w:rFonts w:ascii="Arial,Bold" w:hAnsi="Arial,Bold" w:cs="Arial,Bold"/>
                <w:bCs/>
                <w:color w:val="000000" w:themeColor="text1"/>
                <w:sz w:val="22"/>
                <w:szCs w:val="22"/>
                <w:lang w:val="en-GB"/>
              </w:rPr>
              <w:t>42</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9</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Allocation and grant receipts and expenditure</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620AC" w:rsidRDefault="0090550E">
            <w:pPr>
              <w:jc w:val="center"/>
              <w:rPr>
                <w:rFonts w:ascii="Arial,Bold" w:hAnsi="Arial,Bold" w:cs="Arial,Bold"/>
                <w:bCs/>
                <w:color w:val="000000" w:themeColor="text1"/>
                <w:sz w:val="22"/>
                <w:szCs w:val="22"/>
                <w:lang w:val="en-GB"/>
              </w:rPr>
            </w:pPr>
            <w:r>
              <w:rPr>
                <w:rFonts w:ascii="Arial,Bold" w:hAnsi="Arial,Bold" w:cs="Arial,Bold"/>
                <w:bCs/>
                <w:color w:val="000000" w:themeColor="text1"/>
                <w:sz w:val="22"/>
                <w:szCs w:val="22"/>
                <w:lang w:val="en-GB"/>
              </w:rPr>
              <w:t>43</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10</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Councillor allowances and employee benefits</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620AC" w:rsidRDefault="0090550E">
            <w:pPr>
              <w:jc w:val="center"/>
              <w:rPr>
                <w:rFonts w:ascii="Arial,Bold" w:hAnsi="Arial,Bold" w:cs="Arial,Bold"/>
                <w:bCs/>
                <w:color w:val="000000" w:themeColor="text1"/>
                <w:sz w:val="22"/>
                <w:szCs w:val="22"/>
                <w:lang w:val="en-GB"/>
              </w:rPr>
            </w:pPr>
            <w:r>
              <w:rPr>
                <w:rFonts w:ascii="Arial,Bold" w:hAnsi="Arial,Bold" w:cs="Arial,Bold"/>
                <w:bCs/>
                <w:color w:val="000000" w:themeColor="text1"/>
                <w:sz w:val="22"/>
                <w:szCs w:val="22"/>
                <w:lang w:val="en-GB"/>
              </w:rPr>
              <w:t>45</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11</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Material variances to the service delivery and budget implementation plan</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620AC" w:rsidRDefault="0090550E">
            <w:pPr>
              <w:jc w:val="center"/>
              <w:rPr>
                <w:rFonts w:ascii="Arial,Bold" w:hAnsi="Arial,Bold" w:cs="Arial,Bold"/>
                <w:bCs/>
                <w:color w:val="000000" w:themeColor="text1"/>
                <w:sz w:val="22"/>
                <w:szCs w:val="22"/>
                <w:lang w:val="en-GB"/>
              </w:rPr>
            </w:pPr>
            <w:r>
              <w:rPr>
                <w:rFonts w:ascii="Arial,Bold" w:hAnsi="Arial,Bold" w:cs="Arial,Bold"/>
                <w:bCs/>
                <w:color w:val="000000" w:themeColor="text1"/>
                <w:sz w:val="22"/>
                <w:szCs w:val="22"/>
                <w:lang w:val="en-GB"/>
              </w:rPr>
              <w:t>46</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12</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90550E">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w:t>
            </w:r>
            <w:r w:rsidR="003832F3">
              <w:rPr>
                <w:rFonts w:ascii="Arial" w:hAnsi="Arial" w:cs="Arial"/>
                <w:color w:val="000000"/>
                <w:sz w:val="22"/>
                <w:szCs w:val="22"/>
                <w:lang w:val="en-GB"/>
              </w:rPr>
              <w:t>Capital programme performance</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620AC" w:rsidRDefault="0090550E">
            <w:pPr>
              <w:jc w:val="center"/>
              <w:rPr>
                <w:rFonts w:ascii="Arial,Bold" w:hAnsi="Arial,Bold" w:cs="Arial,Bold"/>
                <w:bCs/>
                <w:color w:val="000000" w:themeColor="text1"/>
                <w:sz w:val="22"/>
                <w:szCs w:val="22"/>
                <w:lang w:val="en-GB"/>
              </w:rPr>
            </w:pPr>
            <w:r>
              <w:rPr>
                <w:rFonts w:ascii="Arial,Bold" w:hAnsi="Arial,Bold" w:cs="Arial,Bold"/>
                <w:bCs/>
                <w:color w:val="000000" w:themeColor="text1"/>
                <w:sz w:val="22"/>
                <w:szCs w:val="22"/>
                <w:lang w:val="en-GB"/>
              </w:rPr>
              <w:t>56</w:t>
            </w:r>
          </w:p>
        </w:tc>
      </w:tr>
      <w:tr w:rsidR="00B151FF" w:rsidTr="00760692">
        <w:trPr>
          <w:trHeight w:val="593"/>
        </w:trPr>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
                <w:bCs/>
                <w:color w:val="000000"/>
                <w:sz w:val="22"/>
                <w:szCs w:val="22"/>
                <w:lang w:val="en-GB"/>
              </w:rPr>
            </w:pPr>
            <w:r>
              <w:rPr>
                <w:rFonts w:ascii="Arial,Bold" w:hAnsi="Arial,Bold" w:cs="Arial,Bold"/>
                <w:b/>
                <w:bCs/>
                <w:color w:val="000000"/>
                <w:sz w:val="22"/>
                <w:szCs w:val="22"/>
                <w:lang w:val="en-GB"/>
              </w:rPr>
              <w:t>13</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 xml:space="preserve"> Quality Certificate</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620AC" w:rsidRDefault="0090550E">
            <w:pPr>
              <w:jc w:val="center"/>
              <w:rPr>
                <w:rFonts w:ascii="Arial,Bold" w:hAnsi="Arial,Bold" w:cs="Arial,Bold"/>
                <w:bCs/>
                <w:color w:val="000000" w:themeColor="text1"/>
                <w:sz w:val="22"/>
                <w:szCs w:val="22"/>
                <w:lang w:val="en-GB"/>
              </w:rPr>
            </w:pPr>
            <w:r>
              <w:rPr>
                <w:rFonts w:ascii="Arial,Bold" w:hAnsi="Arial,Bold" w:cs="Arial,Bold"/>
                <w:bCs/>
                <w:color w:val="000000" w:themeColor="text1"/>
                <w:sz w:val="22"/>
                <w:szCs w:val="22"/>
                <w:lang w:val="en-GB"/>
              </w:rPr>
              <w:t>66</w:t>
            </w:r>
          </w:p>
          <w:p w:rsidR="00B151FF" w:rsidRPr="00A620AC" w:rsidRDefault="00B151FF">
            <w:pPr>
              <w:jc w:val="center"/>
              <w:rPr>
                <w:rFonts w:ascii="Arial,Bold" w:hAnsi="Arial,Bold" w:cs="Arial,Bold"/>
                <w:bCs/>
                <w:color w:val="000000" w:themeColor="text1"/>
                <w:sz w:val="22"/>
                <w:szCs w:val="22"/>
                <w:lang w:val="en-GB"/>
              </w:rPr>
            </w:pPr>
          </w:p>
        </w:tc>
      </w:tr>
    </w:tbl>
    <w:p w:rsidR="00B151FF" w:rsidRDefault="00B151FF">
      <w:pPr>
        <w:rPr>
          <w:rFonts w:ascii="Arial,Bold" w:hAnsi="Arial,Bold" w:cs="Arial,Bold"/>
          <w:b/>
          <w:bCs/>
          <w:color w:val="000000"/>
          <w:sz w:val="19"/>
          <w:szCs w:val="19"/>
          <w:lang w:val="en-GB"/>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3832F3">
      <w:pPr>
        <w:jc w:val="both"/>
        <w:rPr>
          <w:rFonts w:ascii="Arial" w:hAnsi="Arial" w:cs="Arial"/>
          <w:b/>
          <w:sz w:val="28"/>
          <w:szCs w:val="28"/>
        </w:rPr>
      </w:pPr>
      <w:r>
        <w:rPr>
          <w:rFonts w:ascii="Arial" w:hAnsi="Arial" w:cs="Arial"/>
          <w:b/>
          <w:sz w:val="28"/>
          <w:szCs w:val="28"/>
        </w:rPr>
        <w:lastRenderedPageBreak/>
        <w:t>2.</w:t>
      </w:r>
      <w:r>
        <w:rPr>
          <w:rFonts w:ascii="Arial" w:hAnsi="Arial" w:cs="Arial"/>
          <w:b/>
          <w:sz w:val="28"/>
          <w:szCs w:val="28"/>
        </w:rPr>
        <w:tab/>
        <w:t>Report of the Executive Mayor</w:t>
      </w:r>
    </w:p>
    <w:p w:rsidR="00B151FF" w:rsidRDefault="00B151FF">
      <w:pPr>
        <w:jc w:val="both"/>
        <w:rPr>
          <w:rFonts w:ascii="Arial" w:hAnsi="Arial" w:cs="Arial"/>
          <w:b/>
          <w:sz w:val="28"/>
          <w:szCs w:val="28"/>
        </w:rPr>
      </w:pPr>
    </w:p>
    <w:p w:rsidR="005922F0" w:rsidRPr="005922F0" w:rsidRDefault="005922F0" w:rsidP="005922F0">
      <w:pPr>
        <w:pStyle w:val="ListParagraph"/>
        <w:numPr>
          <w:ilvl w:val="1"/>
          <w:numId w:val="4"/>
        </w:numPr>
        <w:jc w:val="both"/>
        <w:rPr>
          <w:rFonts w:ascii="Arial" w:hAnsi="Arial" w:cs="Arial"/>
        </w:rPr>
      </w:pPr>
      <w:r w:rsidRPr="005922F0">
        <w:rPr>
          <w:rFonts w:ascii="Arial" w:hAnsi="Arial" w:cs="Arial"/>
        </w:rPr>
        <w:t>Council approved th</w:t>
      </w:r>
      <w:r w:rsidR="003E3031">
        <w:rPr>
          <w:rFonts w:ascii="Arial" w:hAnsi="Arial" w:cs="Arial"/>
        </w:rPr>
        <w:t xml:space="preserve">e 2020/2021 MTREF on 26 </w:t>
      </w:r>
      <w:r w:rsidR="007A2D1A" w:rsidRPr="003E3031">
        <w:rPr>
          <w:rFonts w:ascii="Arial" w:hAnsi="Arial" w:cs="Arial"/>
        </w:rPr>
        <w:t>June 2020</w:t>
      </w:r>
      <w:r w:rsidRPr="003E3031">
        <w:rPr>
          <w:rFonts w:ascii="Arial" w:hAnsi="Arial" w:cs="Arial"/>
        </w:rPr>
        <w:t>.</w:t>
      </w:r>
    </w:p>
    <w:p w:rsidR="005922F0" w:rsidRPr="005922F0" w:rsidRDefault="005922F0" w:rsidP="005922F0">
      <w:pPr>
        <w:pStyle w:val="ListParagraph"/>
        <w:ind w:left="1440"/>
        <w:jc w:val="both"/>
        <w:rPr>
          <w:rFonts w:ascii="Arial" w:hAnsi="Arial" w:cs="Arial"/>
        </w:rPr>
      </w:pPr>
    </w:p>
    <w:p w:rsidR="005922F0" w:rsidRPr="005922F0" w:rsidRDefault="005922F0" w:rsidP="005922F0">
      <w:pPr>
        <w:pStyle w:val="ListParagraph"/>
        <w:numPr>
          <w:ilvl w:val="1"/>
          <w:numId w:val="4"/>
        </w:numPr>
        <w:jc w:val="both"/>
        <w:rPr>
          <w:rFonts w:ascii="Arial" w:hAnsi="Arial" w:cs="Arial"/>
        </w:rPr>
      </w:pPr>
      <w:r w:rsidRPr="005922F0">
        <w:rPr>
          <w:rFonts w:ascii="Arial" w:hAnsi="Arial" w:cs="Arial"/>
        </w:rPr>
        <w:t xml:space="preserve">The information provided to the Executive Mayor is in compliance with Section 71 of the Local Government: Municipal Finance Management Act 56 of 2003. (MFMA). </w:t>
      </w:r>
    </w:p>
    <w:p w:rsidR="005922F0" w:rsidRPr="005922F0" w:rsidRDefault="005922F0" w:rsidP="005922F0">
      <w:pPr>
        <w:pStyle w:val="ListParagraph"/>
        <w:ind w:left="1440"/>
        <w:jc w:val="both"/>
        <w:rPr>
          <w:rFonts w:ascii="Arial" w:hAnsi="Arial" w:cs="Arial"/>
        </w:rPr>
      </w:pPr>
    </w:p>
    <w:p w:rsidR="005922F0" w:rsidRPr="005922F0" w:rsidRDefault="005922F0" w:rsidP="005922F0">
      <w:pPr>
        <w:pStyle w:val="ListParagraph"/>
        <w:numPr>
          <w:ilvl w:val="1"/>
          <w:numId w:val="4"/>
        </w:numPr>
        <w:jc w:val="both"/>
        <w:rPr>
          <w:rFonts w:ascii="Arial" w:hAnsi="Arial" w:cs="Arial"/>
        </w:rPr>
      </w:pPr>
      <w:r w:rsidRPr="005922F0">
        <w:rPr>
          <w:rFonts w:ascii="Arial" w:hAnsi="Arial" w:cs="Arial"/>
        </w:rPr>
        <w:t>This monthly report is referred to as the Section 71 Report or the Schedule C Report for ease of reference.</w:t>
      </w:r>
    </w:p>
    <w:p w:rsidR="005922F0" w:rsidRPr="005922F0" w:rsidRDefault="005922F0" w:rsidP="005922F0">
      <w:pPr>
        <w:pStyle w:val="ListParagraph"/>
        <w:ind w:left="1440"/>
        <w:jc w:val="both"/>
        <w:rPr>
          <w:rFonts w:ascii="Arial" w:hAnsi="Arial" w:cs="Arial"/>
        </w:rPr>
      </w:pPr>
    </w:p>
    <w:p w:rsidR="005922F0" w:rsidRPr="005922F0" w:rsidRDefault="005922F0" w:rsidP="005922F0">
      <w:pPr>
        <w:pStyle w:val="ListParagraph"/>
        <w:numPr>
          <w:ilvl w:val="1"/>
          <w:numId w:val="4"/>
        </w:numPr>
        <w:jc w:val="both"/>
        <w:rPr>
          <w:rFonts w:ascii="Arial" w:hAnsi="Arial" w:cs="Arial"/>
        </w:rPr>
      </w:pPr>
      <w:r w:rsidRPr="005922F0">
        <w:rPr>
          <w:rFonts w:ascii="Arial" w:hAnsi="Arial" w:cs="Arial"/>
        </w:rPr>
        <w:t>The report format is a standard template issued by National Treasury to all municipalities for completion and all the necessary information required to be reported on in terms of Section 71 is in included in the report.</w:t>
      </w:r>
    </w:p>
    <w:p w:rsidR="005922F0" w:rsidRPr="005922F0" w:rsidRDefault="005922F0" w:rsidP="005922F0">
      <w:pPr>
        <w:pStyle w:val="ListParagraph"/>
        <w:ind w:left="1440"/>
        <w:jc w:val="both"/>
        <w:rPr>
          <w:rFonts w:ascii="Arial" w:hAnsi="Arial" w:cs="Arial"/>
        </w:rPr>
      </w:pPr>
    </w:p>
    <w:p w:rsidR="005922F0" w:rsidRPr="005922F0" w:rsidRDefault="005922F0" w:rsidP="005922F0">
      <w:pPr>
        <w:pStyle w:val="ListParagraph"/>
        <w:numPr>
          <w:ilvl w:val="1"/>
          <w:numId w:val="4"/>
        </w:numPr>
        <w:jc w:val="both"/>
        <w:rPr>
          <w:rFonts w:ascii="Arial" w:hAnsi="Arial" w:cs="Arial"/>
        </w:rPr>
      </w:pPr>
      <w:r w:rsidRPr="005922F0">
        <w:rPr>
          <w:rFonts w:ascii="Arial" w:hAnsi="Arial" w:cs="Arial"/>
        </w:rPr>
        <w:t>In terms of Section 71, the Accounting Officer must by no later than 10 working days after the end of each month submit to the mayor and the relevant provincial treasury the monthly Section 71 (Schedule C) report.</w:t>
      </w:r>
    </w:p>
    <w:p w:rsidR="005922F0" w:rsidRPr="005922F0" w:rsidRDefault="005922F0" w:rsidP="005922F0">
      <w:pPr>
        <w:pStyle w:val="ListParagraph"/>
        <w:ind w:left="1440"/>
        <w:jc w:val="both"/>
        <w:rPr>
          <w:rFonts w:ascii="Arial" w:hAnsi="Arial" w:cs="Arial"/>
        </w:rPr>
      </w:pPr>
    </w:p>
    <w:p w:rsidR="005922F0" w:rsidRPr="005922F0" w:rsidRDefault="005922F0" w:rsidP="005922F0">
      <w:pPr>
        <w:pStyle w:val="ListParagraph"/>
        <w:numPr>
          <w:ilvl w:val="1"/>
          <w:numId w:val="4"/>
        </w:numPr>
        <w:jc w:val="both"/>
        <w:rPr>
          <w:rFonts w:ascii="Arial" w:hAnsi="Arial" w:cs="Arial"/>
        </w:rPr>
      </w:pPr>
      <w:r w:rsidRPr="005922F0">
        <w:rPr>
          <w:rFonts w:ascii="Arial" w:hAnsi="Arial" w:cs="Arial"/>
        </w:rPr>
        <w:t>The Executive Mayor also hereby confirms having received the monthly report timeously from the Accounting Officer.</w:t>
      </w:r>
    </w:p>
    <w:p w:rsidR="005922F0" w:rsidRPr="0090550E" w:rsidRDefault="005922F0" w:rsidP="007A2D1A">
      <w:pPr>
        <w:jc w:val="both"/>
        <w:rPr>
          <w:rFonts w:ascii="Arial" w:hAnsi="Arial" w:cs="Arial"/>
        </w:rPr>
      </w:pPr>
    </w:p>
    <w:p w:rsidR="003E3031" w:rsidRPr="0090550E" w:rsidRDefault="003E3031" w:rsidP="005922F0">
      <w:pPr>
        <w:pStyle w:val="ListParagraph"/>
        <w:numPr>
          <w:ilvl w:val="1"/>
          <w:numId w:val="4"/>
        </w:numPr>
        <w:jc w:val="both"/>
        <w:rPr>
          <w:rFonts w:ascii="Arial" w:hAnsi="Arial" w:cs="Arial"/>
        </w:rPr>
      </w:pPr>
      <w:r w:rsidRPr="0090550E">
        <w:rPr>
          <w:rFonts w:ascii="Arial" w:hAnsi="Arial" w:cs="Arial"/>
        </w:rPr>
        <w:t>P</w:t>
      </w:r>
      <w:r w:rsidR="005922F0" w:rsidRPr="0090550E">
        <w:rPr>
          <w:rFonts w:ascii="Arial" w:hAnsi="Arial" w:cs="Arial"/>
        </w:rPr>
        <w:t>rovision for expenditure relating to COVID 19</w:t>
      </w:r>
      <w:r w:rsidRPr="0090550E">
        <w:rPr>
          <w:rFonts w:ascii="Arial" w:hAnsi="Arial" w:cs="Arial"/>
        </w:rPr>
        <w:t xml:space="preserve"> was made for this financial year.</w:t>
      </w:r>
      <w:r w:rsidR="005922F0" w:rsidRPr="0090550E">
        <w:rPr>
          <w:rFonts w:ascii="Arial" w:hAnsi="Arial" w:cs="Arial"/>
        </w:rPr>
        <w:t xml:space="preserve"> </w:t>
      </w:r>
    </w:p>
    <w:p w:rsidR="003E3031" w:rsidRPr="0090550E" w:rsidRDefault="003E3031" w:rsidP="003E3031">
      <w:pPr>
        <w:pStyle w:val="ListParagraph"/>
        <w:rPr>
          <w:rFonts w:ascii="Arial" w:hAnsi="Arial" w:cs="Arial"/>
        </w:rPr>
      </w:pPr>
    </w:p>
    <w:p w:rsidR="00310D14" w:rsidRDefault="003E3031" w:rsidP="00516D8E">
      <w:pPr>
        <w:pStyle w:val="ListParagraph"/>
        <w:numPr>
          <w:ilvl w:val="1"/>
          <w:numId w:val="4"/>
        </w:numPr>
        <w:jc w:val="both"/>
        <w:rPr>
          <w:rFonts w:ascii="Arial" w:hAnsi="Arial" w:cs="Arial"/>
        </w:rPr>
      </w:pPr>
      <w:r w:rsidRPr="00516D8E">
        <w:rPr>
          <w:rFonts w:ascii="Arial" w:hAnsi="Arial" w:cs="Arial"/>
        </w:rPr>
        <w:t>Approved indigents households r</w:t>
      </w:r>
      <w:r w:rsidR="00516D8E" w:rsidRPr="00516D8E">
        <w:rPr>
          <w:rFonts w:ascii="Arial" w:hAnsi="Arial" w:cs="Arial"/>
        </w:rPr>
        <w:t>eceived 10kl water free for August</w:t>
      </w:r>
      <w:r w:rsidR="00FB3C2F" w:rsidRPr="00516D8E">
        <w:rPr>
          <w:rFonts w:ascii="Arial" w:hAnsi="Arial" w:cs="Arial"/>
        </w:rPr>
        <w:t xml:space="preserve"> 2020</w:t>
      </w:r>
      <w:r w:rsidR="0099167E" w:rsidRPr="00516D8E">
        <w:rPr>
          <w:rFonts w:ascii="Arial" w:hAnsi="Arial" w:cs="Arial"/>
        </w:rPr>
        <w:t xml:space="preserve"> </w:t>
      </w:r>
      <w:r w:rsidRPr="00516D8E">
        <w:rPr>
          <w:rFonts w:ascii="Arial" w:hAnsi="Arial" w:cs="Arial"/>
        </w:rPr>
        <w:t xml:space="preserve">and no interest was charged </w:t>
      </w:r>
      <w:r w:rsidR="0099167E" w:rsidRPr="00516D8E">
        <w:rPr>
          <w:rFonts w:ascii="Arial" w:hAnsi="Arial" w:cs="Arial"/>
        </w:rPr>
        <w:t>on outstanding</w:t>
      </w:r>
      <w:r w:rsidRPr="00516D8E">
        <w:rPr>
          <w:rFonts w:ascii="Arial" w:hAnsi="Arial" w:cs="Arial"/>
        </w:rPr>
        <w:t xml:space="preserve"> </w:t>
      </w:r>
      <w:r w:rsidR="0099167E" w:rsidRPr="00516D8E">
        <w:rPr>
          <w:rFonts w:ascii="Arial" w:hAnsi="Arial" w:cs="Arial"/>
        </w:rPr>
        <w:t>services</w:t>
      </w:r>
    </w:p>
    <w:p w:rsidR="00310D14" w:rsidRDefault="00310D14" w:rsidP="00310D14">
      <w:pPr>
        <w:pStyle w:val="ListParagraph"/>
        <w:ind w:left="1440"/>
        <w:jc w:val="both"/>
        <w:rPr>
          <w:rFonts w:ascii="Arial" w:hAnsi="Arial" w:cs="Arial"/>
        </w:rPr>
      </w:pPr>
    </w:p>
    <w:p w:rsidR="003E3031" w:rsidRDefault="00310D14" w:rsidP="00516D8E">
      <w:pPr>
        <w:pStyle w:val="ListParagraph"/>
        <w:numPr>
          <w:ilvl w:val="1"/>
          <w:numId w:val="4"/>
        </w:numPr>
        <w:jc w:val="both"/>
        <w:rPr>
          <w:rFonts w:ascii="Arial" w:hAnsi="Arial" w:cs="Arial"/>
        </w:rPr>
      </w:pPr>
      <w:r>
        <w:rPr>
          <w:rFonts w:ascii="Arial" w:hAnsi="Arial" w:cs="Arial"/>
        </w:rPr>
        <w:t>Adjustment Budget was approved on 30 September 2020.</w:t>
      </w:r>
      <w:r w:rsidR="0099167E" w:rsidRPr="00516D8E">
        <w:rPr>
          <w:rFonts w:ascii="Arial" w:hAnsi="Arial" w:cs="Arial"/>
        </w:rPr>
        <w:t xml:space="preserve"> </w:t>
      </w:r>
    </w:p>
    <w:p w:rsidR="00310D14" w:rsidRPr="00310D14" w:rsidRDefault="00310D14" w:rsidP="00310D14">
      <w:pPr>
        <w:pStyle w:val="ListParagraph"/>
        <w:rPr>
          <w:rFonts w:ascii="Arial" w:hAnsi="Arial" w:cs="Arial"/>
        </w:rPr>
      </w:pPr>
    </w:p>
    <w:p w:rsidR="00310D14" w:rsidRDefault="00310D14" w:rsidP="00516D8E">
      <w:pPr>
        <w:pStyle w:val="ListParagraph"/>
        <w:numPr>
          <w:ilvl w:val="1"/>
          <w:numId w:val="4"/>
        </w:numPr>
        <w:jc w:val="both"/>
        <w:rPr>
          <w:rFonts w:ascii="Arial" w:hAnsi="Arial" w:cs="Arial"/>
        </w:rPr>
      </w:pPr>
      <w:r>
        <w:rPr>
          <w:rFonts w:ascii="Arial" w:hAnsi="Arial" w:cs="Arial"/>
        </w:rPr>
        <w:t>Additional equitable share was received.</w:t>
      </w:r>
    </w:p>
    <w:p w:rsidR="00310D14" w:rsidRPr="00310D14" w:rsidRDefault="00310D14" w:rsidP="00310D14">
      <w:pPr>
        <w:pStyle w:val="ListParagraph"/>
        <w:rPr>
          <w:rFonts w:ascii="Arial" w:hAnsi="Arial" w:cs="Arial"/>
        </w:rPr>
      </w:pPr>
    </w:p>
    <w:p w:rsidR="00310D14" w:rsidRDefault="00310D14" w:rsidP="00310D14">
      <w:pPr>
        <w:pStyle w:val="ListParagraph"/>
        <w:numPr>
          <w:ilvl w:val="1"/>
          <w:numId w:val="4"/>
        </w:numPr>
        <w:jc w:val="both"/>
        <w:rPr>
          <w:rFonts w:ascii="Arial" w:hAnsi="Arial" w:cs="Arial"/>
        </w:rPr>
      </w:pPr>
      <w:r>
        <w:rPr>
          <w:rFonts w:ascii="Arial" w:hAnsi="Arial" w:cs="Arial"/>
        </w:rPr>
        <w:t>A</w:t>
      </w:r>
      <w:r w:rsidRPr="00310D14">
        <w:rPr>
          <w:rFonts w:ascii="Arial" w:hAnsi="Arial" w:cs="Arial"/>
        </w:rPr>
        <w:t>ll indigent households receive an additional 50kWh electricity</w:t>
      </w:r>
      <w:r>
        <w:rPr>
          <w:rFonts w:ascii="Arial" w:hAnsi="Arial" w:cs="Arial"/>
        </w:rPr>
        <w:t xml:space="preserve"> and 6kl of water</w:t>
      </w:r>
      <w:r w:rsidRPr="00310D14">
        <w:rPr>
          <w:rFonts w:ascii="Arial" w:hAnsi="Arial" w:cs="Arial"/>
        </w:rPr>
        <w:t xml:space="preserve"> free for 3 months (October 2020 to December 2020).</w:t>
      </w:r>
    </w:p>
    <w:p w:rsidR="00310D14" w:rsidRPr="00310D14" w:rsidRDefault="00310D14" w:rsidP="00310D14">
      <w:pPr>
        <w:pStyle w:val="ListParagraph"/>
        <w:rPr>
          <w:rFonts w:ascii="Arial" w:hAnsi="Arial" w:cs="Arial"/>
        </w:rPr>
      </w:pPr>
    </w:p>
    <w:p w:rsidR="00310D14" w:rsidRPr="00310D14" w:rsidRDefault="00310D14" w:rsidP="00310D14">
      <w:pPr>
        <w:pStyle w:val="ListParagraph"/>
        <w:numPr>
          <w:ilvl w:val="1"/>
          <w:numId w:val="4"/>
        </w:numPr>
        <w:jc w:val="both"/>
        <w:rPr>
          <w:rFonts w:ascii="Arial" w:hAnsi="Arial" w:cs="Arial"/>
        </w:rPr>
      </w:pPr>
      <w:r>
        <w:rPr>
          <w:rFonts w:ascii="Arial" w:hAnsi="Arial" w:cs="Arial"/>
          <w:lang w:val="en-US"/>
        </w:rPr>
        <w:t>H</w:t>
      </w:r>
      <w:r w:rsidRPr="00310D14">
        <w:rPr>
          <w:rFonts w:ascii="Arial" w:hAnsi="Arial" w:cs="Arial"/>
          <w:lang w:val="en-US"/>
        </w:rPr>
        <w:t>ouseholds and small business have the opportunity to receive 50% discount if the balance of 50% is paid within three (3) months and the current accounts is paid monthly.</w:t>
      </w:r>
    </w:p>
    <w:p w:rsidR="00310D14" w:rsidRPr="00310D14" w:rsidRDefault="00310D14" w:rsidP="00310D14">
      <w:pPr>
        <w:pStyle w:val="ListParagraph"/>
        <w:rPr>
          <w:rFonts w:ascii="Arial" w:hAnsi="Arial" w:cs="Arial"/>
        </w:rPr>
      </w:pPr>
    </w:p>
    <w:p w:rsidR="00310D14" w:rsidRDefault="00310D14" w:rsidP="00310D14">
      <w:pPr>
        <w:pStyle w:val="ListParagraph"/>
        <w:numPr>
          <w:ilvl w:val="1"/>
          <w:numId w:val="4"/>
        </w:numPr>
        <w:jc w:val="both"/>
        <w:rPr>
          <w:rFonts w:ascii="Arial" w:hAnsi="Arial" w:cs="Arial"/>
        </w:rPr>
      </w:pPr>
      <w:r>
        <w:rPr>
          <w:rFonts w:ascii="Arial" w:hAnsi="Arial" w:cs="Arial"/>
        </w:rPr>
        <w:t>R</w:t>
      </w:r>
      <w:r w:rsidRPr="00310D14">
        <w:rPr>
          <w:rFonts w:ascii="Arial" w:hAnsi="Arial" w:cs="Arial"/>
        </w:rPr>
        <w:t>esidents who are always paying their rates and taxes be given 10% rebate on their current accounts for 3 months.</w:t>
      </w:r>
    </w:p>
    <w:p w:rsidR="00310D14" w:rsidRPr="00310D14" w:rsidRDefault="00310D14" w:rsidP="00310D14">
      <w:pPr>
        <w:pStyle w:val="ListParagraph"/>
        <w:rPr>
          <w:rFonts w:ascii="Arial" w:hAnsi="Arial" w:cs="Arial"/>
        </w:rPr>
      </w:pPr>
    </w:p>
    <w:p w:rsidR="00310D14" w:rsidRDefault="00310D14" w:rsidP="00310D14">
      <w:pPr>
        <w:pStyle w:val="ListParagraph"/>
        <w:ind w:left="1440"/>
        <w:jc w:val="both"/>
        <w:rPr>
          <w:rFonts w:ascii="Arial" w:hAnsi="Arial" w:cs="Arial"/>
        </w:rPr>
      </w:pPr>
    </w:p>
    <w:p w:rsidR="00310D14" w:rsidRPr="00310D14" w:rsidRDefault="00310D14" w:rsidP="00310D14">
      <w:pPr>
        <w:pStyle w:val="ListParagraph"/>
        <w:numPr>
          <w:ilvl w:val="1"/>
          <w:numId w:val="4"/>
        </w:numPr>
        <w:jc w:val="both"/>
        <w:rPr>
          <w:rFonts w:ascii="Arial" w:hAnsi="Arial" w:cs="Arial"/>
        </w:rPr>
      </w:pPr>
      <w:r>
        <w:rPr>
          <w:rFonts w:ascii="Arial" w:hAnsi="Arial" w:cs="Arial"/>
          <w:lang w:val="en-US"/>
        </w:rPr>
        <w:t>M</w:t>
      </w:r>
      <w:r w:rsidRPr="00310D14">
        <w:rPr>
          <w:rFonts w:ascii="Arial" w:hAnsi="Arial" w:cs="Arial"/>
          <w:lang w:val="en-US"/>
        </w:rPr>
        <w:t>unicipal employees not be included in the list of people who will receive a rebate.</w:t>
      </w:r>
    </w:p>
    <w:p w:rsidR="00B151FF" w:rsidRPr="0090550E" w:rsidRDefault="00B151FF" w:rsidP="0090550E">
      <w:pPr>
        <w:pStyle w:val="ListParagraph"/>
        <w:ind w:left="1440"/>
        <w:jc w:val="both"/>
        <w:rPr>
          <w:rFonts w:ascii="Arial" w:hAnsi="Arial" w:cs="Arial"/>
        </w:rPr>
      </w:pPr>
    </w:p>
    <w:p w:rsidR="00B151FF" w:rsidRDefault="00B151FF">
      <w:pPr>
        <w:jc w:val="both"/>
        <w:rPr>
          <w:rFonts w:ascii="Arial" w:hAnsi="Arial" w:cs="Arial"/>
          <w:sz w:val="22"/>
          <w:szCs w:val="22"/>
        </w:rPr>
      </w:pPr>
    </w:p>
    <w:p w:rsidR="00B151FF" w:rsidRDefault="003832F3">
      <w:pPr>
        <w:jc w:val="both"/>
        <w:rPr>
          <w:rFonts w:ascii="Arial" w:hAnsi="Arial" w:cs="Arial"/>
          <w:b/>
          <w:sz w:val="28"/>
          <w:szCs w:val="28"/>
        </w:rPr>
      </w:pPr>
      <w:r>
        <w:rPr>
          <w:rFonts w:ascii="Arial" w:hAnsi="Arial" w:cs="Arial"/>
          <w:b/>
          <w:sz w:val="28"/>
          <w:szCs w:val="28"/>
        </w:rPr>
        <w:lastRenderedPageBreak/>
        <w:t>3.</w:t>
      </w:r>
      <w:r>
        <w:rPr>
          <w:rFonts w:ascii="Arial" w:hAnsi="Arial" w:cs="Arial"/>
          <w:b/>
          <w:sz w:val="28"/>
          <w:szCs w:val="28"/>
        </w:rPr>
        <w:tab/>
        <w:t>Resolutions</w:t>
      </w:r>
    </w:p>
    <w:p w:rsidR="00B151FF" w:rsidRDefault="00B151FF">
      <w:pPr>
        <w:rPr>
          <w:rFonts w:ascii="Arial" w:hAnsi="Arial" w:cs="Arial"/>
          <w:b/>
        </w:rPr>
      </w:pPr>
    </w:p>
    <w:p w:rsidR="00B151FF" w:rsidRDefault="00B151FF">
      <w:pPr>
        <w:jc w:val="center"/>
        <w:rPr>
          <w:rFonts w:ascii="Arial" w:hAnsi="Arial" w:cs="Arial"/>
          <w:b/>
        </w:rPr>
      </w:pPr>
    </w:p>
    <w:p w:rsidR="00B151FF" w:rsidRDefault="003832F3">
      <w:pPr>
        <w:pStyle w:val="ListParagraph"/>
        <w:numPr>
          <w:ilvl w:val="0"/>
          <w:numId w:val="2"/>
        </w:numPr>
        <w:spacing w:line="360" w:lineRule="auto"/>
        <w:jc w:val="both"/>
        <w:rPr>
          <w:rFonts w:ascii="Arial" w:hAnsi="Arial" w:cs="Arial"/>
          <w:lang w:val="en-GB"/>
        </w:rPr>
      </w:pPr>
      <w:r>
        <w:rPr>
          <w:rFonts w:ascii="Arial" w:hAnsi="Arial" w:cs="Arial"/>
          <w:lang w:val="en-GB"/>
        </w:rPr>
        <w:t xml:space="preserve">That the monthly budget statement and supporting documentation for the </w:t>
      </w:r>
      <w:r w:rsidR="00DA6E40">
        <w:rPr>
          <w:rFonts w:ascii="Arial" w:hAnsi="Arial" w:cs="Arial"/>
          <w:lang w:val="en-GB"/>
        </w:rPr>
        <w:t>first quarter,</w:t>
      </w:r>
      <w:r>
        <w:rPr>
          <w:rFonts w:ascii="Arial" w:hAnsi="Arial" w:cs="Arial"/>
          <w:lang w:val="en-GB"/>
        </w:rPr>
        <w:t xml:space="preserve"> </w:t>
      </w:r>
      <w:r w:rsidR="00563968">
        <w:rPr>
          <w:rFonts w:ascii="Arial" w:hAnsi="Arial" w:cs="Arial"/>
          <w:b/>
          <w:lang w:val="en-GB"/>
        </w:rPr>
        <w:t>September</w:t>
      </w:r>
      <w:r w:rsidR="00EF525D">
        <w:rPr>
          <w:rFonts w:ascii="Arial" w:hAnsi="Arial" w:cs="Arial"/>
          <w:b/>
          <w:lang w:val="en-GB"/>
        </w:rPr>
        <w:t xml:space="preserve"> </w:t>
      </w:r>
      <w:r w:rsidR="0076779B">
        <w:rPr>
          <w:rFonts w:ascii="Arial" w:hAnsi="Arial" w:cs="Arial"/>
          <w:b/>
          <w:lang w:val="en-GB"/>
        </w:rPr>
        <w:t xml:space="preserve">2020 </w:t>
      </w:r>
      <w:r w:rsidR="0076779B">
        <w:rPr>
          <w:rFonts w:ascii="Arial" w:hAnsi="Arial" w:cs="Arial"/>
          <w:lang w:val="en-GB"/>
        </w:rPr>
        <w:t>be</w:t>
      </w:r>
      <w:r>
        <w:rPr>
          <w:rFonts w:ascii="Arial" w:hAnsi="Arial" w:cs="Arial"/>
          <w:lang w:val="en-GB"/>
        </w:rPr>
        <w:t xml:space="preserve"> noted.</w:t>
      </w: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4E3312" w:rsidRDefault="004E3312">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3832F3">
      <w:pPr>
        <w:outlineLvl w:val="0"/>
        <w:rPr>
          <w:rFonts w:ascii="Arial" w:hAnsi="Arial" w:cs="Arial"/>
          <w:b/>
          <w:sz w:val="28"/>
          <w:szCs w:val="28"/>
        </w:rPr>
      </w:pPr>
      <w:r>
        <w:rPr>
          <w:rFonts w:ascii="Arial" w:hAnsi="Arial" w:cs="Arial"/>
          <w:b/>
          <w:sz w:val="28"/>
          <w:szCs w:val="28"/>
        </w:rPr>
        <w:lastRenderedPageBreak/>
        <w:t>4.</w:t>
      </w:r>
      <w:r>
        <w:rPr>
          <w:rFonts w:ascii="Arial" w:hAnsi="Arial" w:cs="Arial"/>
          <w:b/>
          <w:sz w:val="28"/>
          <w:szCs w:val="28"/>
        </w:rPr>
        <w:tab/>
        <w:t xml:space="preserve">Executive Summary </w:t>
      </w:r>
    </w:p>
    <w:p w:rsidR="00B151FF" w:rsidRDefault="00B151FF">
      <w:pPr>
        <w:jc w:val="both"/>
        <w:rPr>
          <w:rFonts w:ascii="Arial" w:hAnsi="Arial" w:cs="Arial"/>
          <w:color w:val="000000"/>
          <w:sz w:val="22"/>
          <w:szCs w:val="22"/>
          <w:lang w:val="en-GB"/>
        </w:rPr>
      </w:pPr>
    </w:p>
    <w:p w:rsidR="00B151FF" w:rsidRDefault="003832F3">
      <w:pPr>
        <w:pBdr>
          <w:top w:val="single" w:sz="4" w:space="1" w:color="00000A"/>
          <w:left w:val="single" w:sz="4" w:space="4" w:color="00000A"/>
          <w:bottom w:val="single" w:sz="4" w:space="1" w:color="00000A"/>
          <w:right w:val="single" w:sz="4" w:space="4" w:color="00000A"/>
        </w:pBdr>
        <w:spacing w:line="360" w:lineRule="auto"/>
        <w:jc w:val="both"/>
        <w:rPr>
          <w:rFonts w:ascii="Arial" w:hAnsi="Arial" w:cs="Arial"/>
          <w:color w:val="000000"/>
          <w:sz w:val="22"/>
          <w:szCs w:val="22"/>
          <w:lang w:val="en-GB"/>
        </w:rPr>
      </w:pPr>
      <w:r>
        <w:rPr>
          <w:rFonts w:ascii="Arial" w:hAnsi="Arial" w:cs="Arial"/>
          <w:color w:val="000000"/>
          <w:sz w:val="22"/>
          <w:szCs w:val="22"/>
          <w:lang w:val="en-GB"/>
        </w:rPr>
        <w:t>The in-year reporting is prepared in accordance with the guidelines as set out in the Government Gazette, 17 April 2009 (Schedule C: in-year reports and mid-year budget and performance assessment of Municipalities) and National Treasury Guidelines, Schedule C. Section 71 Reporting Guideline, July 2013 issued by National Treasury.</w:t>
      </w:r>
    </w:p>
    <w:p w:rsidR="00B151FF" w:rsidRDefault="003832F3">
      <w:pPr>
        <w:spacing w:line="360" w:lineRule="auto"/>
        <w:jc w:val="both"/>
        <w:rPr>
          <w:rFonts w:ascii="Arial" w:hAnsi="Arial" w:cs="Arial"/>
          <w:color w:val="000000"/>
          <w:lang w:val="en-GB"/>
        </w:rPr>
      </w:pPr>
      <w:r>
        <w:rPr>
          <w:rFonts w:ascii="Arial" w:hAnsi="Arial" w:cs="Arial"/>
          <w:color w:val="000000"/>
          <w:lang w:val="en-GB"/>
        </w:rPr>
        <w:t xml:space="preserve"> </w:t>
      </w:r>
    </w:p>
    <w:p w:rsidR="00C17282" w:rsidRDefault="00C17282" w:rsidP="00C17282">
      <w:pPr>
        <w:autoSpaceDE w:val="0"/>
        <w:autoSpaceDN w:val="0"/>
        <w:adjustRightInd w:val="0"/>
        <w:spacing w:line="360" w:lineRule="auto"/>
        <w:jc w:val="both"/>
        <w:rPr>
          <w:rFonts w:ascii="Arial" w:hAnsi="Arial" w:cs="Arial"/>
          <w:b/>
          <w:color w:val="000000"/>
          <w:lang w:val="en-GB"/>
        </w:rPr>
      </w:pPr>
      <w:r w:rsidRPr="00344D16">
        <w:rPr>
          <w:rFonts w:ascii="Arial" w:hAnsi="Arial" w:cs="Arial"/>
          <w:b/>
          <w:color w:val="000000"/>
          <w:lang w:val="en-GB"/>
        </w:rPr>
        <w:t>Key Indicators for the period under review</w:t>
      </w:r>
      <w:r>
        <w:rPr>
          <w:rFonts w:ascii="Arial" w:hAnsi="Arial" w:cs="Arial"/>
          <w:b/>
          <w:color w:val="000000"/>
          <w:lang w:val="en-GB"/>
        </w:rPr>
        <w:t xml:space="preserve"> </w:t>
      </w:r>
    </w:p>
    <w:p w:rsidR="00C17282" w:rsidRPr="001B56EB" w:rsidRDefault="00C17282" w:rsidP="00637228">
      <w:pPr>
        <w:pStyle w:val="ListParagraph"/>
        <w:numPr>
          <w:ilvl w:val="0"/>
          <w:numId w:val="27"/>
        </w:numPr>
        <w:autoSpaceDE w:val="0"/>
        <w:autoSpaceDN w:val="0"/>
        <w:adjustRightInd w:val="0"/>
        <w:spacing w:line="360" w:lineRule="auto"/>
        <w:ind w:left="720"/>
        <w:jc w:val="both"/>
        <w:rPr>
          <w:rFonts w:ascii="Arial" w:hAnsi="Arial" w:cs="Arial"/>
          <w:color w:val="000000"/>
          <w:lang w:val="en-GB"/>
        </w:rPr>
      </w:pPr>
      <w:r w:rsidRPr="00344D16">
        <w:rPr>
          <w:rFonts w:ascii="Arial" w:hAnsi="Arial" w:cs="Arial"/>
          <w:color w:val="000000"/>
          <w:lang w:val="en-GB"/>
        </w:rPr>
        <w:t xml:space="preserve">Operating </w:t>
      </w:r>
      <w:r w:rsidRPr="00344D16">
        <w:rPr>
          <w:rFonts w:ascii="Arial" w:hAnsi="Arial" w:cs="Arial"/>
          <w:color w:val="000000"/>
          <w:lang w:val="en-GB"/>
        </w:rPr>
        <w:tab/>
        <w:t xml:space="preserve">Revenue: </w:t>
      </w:r>
      <w:r w:rsidRPr="00344D16">
        <w:rPr>
          <w:rFonts w:ascii="Arial" w:hAnsi="Arial" w:cs="Arial"/>
          <w:color w:val="000000"/>
          <w:lang w:val="en-GB"/>
        </w:rPr>
        <w:tab/>
        <w:t xml:space="preserve">represents </w:t>
      </w:r>
      <w:r w:rsidRPr="00344D16">
        <w:rPr>
          <w:rFonts w:ascii="Arial" w:hAnsi="Arial" w:cs="Arial"/>
          <w:color w:val="000000"/>
          <w:lang w:val="en-GB"/>
        </w:rPr>
        <w:tab/>
      </w:r>
      <w:r w:rsidR="00563968">
        <w:rPr>
          <w:rFonts w:ascii="Arial" w:hAnsi="Arial" w:cs="Arial"/>
          <w:color w:val="000000"/>
          <w:lang w:val="en-GB"/>
        </w:rPr>
        <w:t>24.9</w:t>
      </w:r>
      <w:r w:rsidRPr="001B56EB">
        <w:rPr>
          <w:rFonts w:ascii="Arial" w:hAnsi="Arial" w:cs="Arial"/>
          <w:color w:val="000000"/>
          <w:lang w:val="en-GB"/>
        </w:rPr>
        <w:t>% of budgeted revenue.</w:t>
      </w:r>
    </w:p>
    <w:p w:rsidR="00C17282" w:rsidRPr="006B21A9" w:rsidRDefault="00C17282" w:rsidP="00637228">
      <w:pPr>
        <w:pStyle w:val="ListParagraph"/>
        <w:numPr>
          <w:ilvl w:val="0"/>
          <w:numId w:val="27"/>
        </w:numPr>
        <w:autoSpaceDE w:val="0"/>
        <w:autoSpaceDN w:val="0"/>
        <w:adjustRightInd w:val="0"/>
        <w:spacing w:line="360" w:lineRule="auto"/>
        <w:ind w:left="720"/>
        <w:jc w:val="both"/>
        <w:rPr>
          <w:rFonts w:ascii="Arial" w:hAnsi="Arial" w:cs="Arial"/>
          <w:b/>
          <w:color w:val="000000"/>
          <w:sz w:val="18"/>
          <w:szCs w:val="18"/>
          <w:lang w:val="en-GB"/>
        </w:rPr>
      </w:pPr>
      <w:r w:rsidRPr="001B56EB">
        <w:rPr>
          <w:rFonts w:ascii="Arial" w:hAnsi="Arial" w:cs="Arial"/>
          <w:color w:val="000000"/>
          <w:lang w:val="en-GB"/>
        </w:rPr>
        <w:t xml:space="preserve">Operating </w:t>
      </w:r>
      <w:r w:rsidRPr="001B56EB">
        <w:rPr>
          <w:rFonts w:ascii="Arial" w:hAnsi="Arial" w:cs="Arial"/>
          <w:color w:val="000000"/>
          <w:lang w:val="en-GB"/>
        </w:rPr>
        <w:tab/>
        <w:t>Expenditure:</w:t>
      </w:r>
      <w:r w:rsidRPr="001B56EB">
        <w:rPr>
          <w:rFonts w:ascii="Arial" w:hAnsi="Arial" w:cs="Arial"/>
          <w:color w:val="000000"/>
          <w:lang w:val="en-GB"/>
        </w:rPr>
        <w:tab/>
        <w:t>represents</w:t>
      </w:r>
      <w:r w:rsidRPr="001B56EB">
        <w:rPr>
          <w:rFonts w:ascii="Arial" w:hAnsi="Arial" w:cs="Arial"/>
          <w:color w:val="000000"/>
          <w:lang w:val="en-GB"/>
        </w:rPr>
        <w:tab/>
      </w:r>
      <w:r w:rsidR="00563968">
        <w:rPr>
          <w:rFonts w:ascii="Arial" w:hAnsi="Arial" w:cs="Arial"/>
          <w:color w:val="000000"/>
          <w:lang w:val="en-GB"/>
        </w:rPr>
        <w:t>17.1</w:t>
      </w:r>
      <w:r w:rsidRPr="001B56EB">
        <w:rPr>
          <w:rFonts w:ascii="Arial" w:hAnsi="Arial" w:cs="Arial"/>
          <w:color w:val="000000"/>
          <w:lang w:val="en-GB"/>
        </w:rPr>
        <w:t>%</w:t>
      </w:r>
      <w:r w:rsidRPr="004E3312">
        <w:rPr>
          <w:rFonts w:ascii="Arial" w:hAnsi="Arial" w:cs="Arial"/>
          <w:color w:val="000000"/>
          <w:lang w:val="en-GB"/>
        </w:rPr>
        <w:t xml:space="preserve"> of budgeted</w:t>
      </w:r>
      <w:r w:rsidRPr="006B21A9">
        <w:rPr>
          <w:rFonts w:ascii="Arial" w:hAnsi="Arial" w:cs="Arial"/>
          <w:color w:val="000000"/>
          <w:lang w:val="en-GB"/>
        </w:rPr>
        <w:t xml:space="preserve"> expenditure.</w:t>
      </w:r>
    </w:p>
    <w:p w:rsidR="00C17282" w:rsidRPr="00B24D18" w:rsidRDefault="00C17282" w:rsidP="00637228">
      <w:pPr>
        <w:pStyle w:val="ListParagraph"/>
        <w:numPr>
          <w:ilvl w:val="0"/>
          <w:numId w:val="27"/>
        </w:numPr>
        <w:autoSpaceDE w:val="0"/>
        <w:autoSpaceDN w:val="0"/>
        <w:adjustRightInd w:val="0"/>
        <w:spacing w:line="360" w:lineRule="auto"/>
        <w:ind w:left="720"/>
        <w:jc w:val="both"/>
        <w:rPr>
          <w:rFonts w:ascii="Arial" w:hAnsi="Arial" w:cs="Arial"/>
          <w:b/>
          <w:color w:val="000000"/>
          <w:sz w:val="18"/>
          <w:szCs w:val="18"/>
          <w:lang w:val="en-GB"/>
        </w:rPr>
      </w:pPr>
      <w:r w:rsidRPr="006B21A9">
        <w:rPr>
          <w:rFonts w:ascii="Arial" w:hAnsi="Arial" w:cs="Arial"/>
          <w:color w:val="000000"/>
          <w:lang w:val="en-GB"/>
        </w:rPr>
        <w:t xml:space="preserve">Capital </w:t>
      </w:r>
      <w:r w:rsidRPr="006B21A9">
        <w:rPr>
          <w:rFonts w:ascii="Arial" w:hAnsi="Arial" w:cs="Arial"/>
          <w:color w:val="000000"/>
          <w:lang w:val="en-GB"/>
        </w:rPr>
        <w:tab/>
        <w:t>Expenditure:</w:t>
      </w:r>
      <w:r w:rsidRPr="006B21A9">
        <w:rPr>
          <w:rFonts w:ascii="Arial" w:hAnsi="Arial" w:cs="Arial"/>
          <w:color w:val="000000"/>
          <w:lang w:val="en-GB"/>
        </w:rPr>
        <w:tab/>
        <w:t xml:space="preserve"> represents </w:t>
      </w:r>
      <w:r w:rsidRPr="006B21A9">
        <w:rPr>
          <w:rFonts w:ascii="Arial" w:hAnsi="Arial" w:cs="Arial"/>
          <w:color w:val="000000"/>
          <w:lang w:val="en-GB"/>
        </w:rPr>
        <w:tab/>
      </w:r>
      <w:r w:rsidR="00B3079A" w:rsidRPr="00B3079A">
        <w:rPr>
          <w:rFonts w:ascii="Arial" w:hAnsi="Arial" w:cs="Arial"/>
          <w:color w:val="000000"/>
          <w:lang w:val="en-GB"/>
        </w:rPr>
        <w:t>0</w:t>
      </w:r>
      <w:r w:rsidR="00563968">
        <w:rPr>
          <w:rFonts w:ascii="Arial" w:hAnsi="Arial" w:cs="Arial"/>
          <w:color w:val="000000"/>
          <w:lang w:val="en-GB"/>
        </w:rPr>
        <w:t>.3</w:t>
      </w:r>
      <w:r w:rsidRPr="00B3079A">
        <w:rPr>
          <w:rFonts w:ascii="Arial" w:hAnsi="Arial" w:cs="Arial"/>
          <w:color w:val="000000"/>
          <w:lang w:val="en-GB"/>
        </w:rPr>
        <w:t>%</w:t>
      </w:r>
      <w:r w:rsidRPr="006B21A9">
        <w:rPr>
          <w:rFonts w:ascii="Arial" w:hAnsi="Arial" w:cs="Arial"/>
          <w:color w:val="000000"/>
          <w:lang w:val="en-GB"/>
        </w:rPr>
        <w:t xml:space="preserve"> of</w:t>
      </w:r>
      <w:r w:rsidRPr="00B24D18">
        <w:rPr>
          <w:rFonts w:ascii="Arial" w:hAnsi="Arial" w:cs="Arial"/>
          <w:color w:val="000000"/>
          <w:lang w:val="en-GB"/>
        </w:rPr>
        <w:t xml:space="preserve"> budgeted CAPEX</w:t>
      </w:r>
    </w:p>
    <w:p w:rsidR="00B151FF" w:rsidRDefault="00B151FF">
      <w:pPr>
        <w:pStyle w:val="ListParagraph"/>
        <w:spacing w:line="360" w:lineRule="auto"/>
        <w:jc w:val="both"/>
        <w:rPr>
          <w:rFonts w:ascii="Arial" w:hAnsi="Arial" w:cs="Arial"/>
          <w:color w:val="000000"/>
          <w:lang w:val="en-GB"/>
        </w:rPr>
      </w:pPr>
    </w:p>
    <w:p w:rsidR="00B151FF" w:rsidRDefault="003832F3" w:rsidP="00637228">
      <w:pPr>
        <w:pStyle w:val="ListParagraph"/>
        <w:numPr>
          <w:ilvl w:val="0"/>
          <w:numId w:val="7"/>
        </w:numPr>
        <w:spacing w:line="360" w:lineRule="auto"/>
        <w:jc w:val="both"/>
        <w:rPr>
          <w:rFonts w:ascii="Arial" w:hAnsi="Arial" w:cs="Arial"/>
          <w:b/>
          <w:color w:val="000000"/>
          <w:sz w:val="24"/>
          <w:szCs w:val="24"/>
          <w:lang w:val="en-GB"/>
        </w:rPr>
      </w:pPr>
      <w:r>
        <w:rPr>
          <w:rFonts w:ascii="Arial" w:hAnsi="Arial" w:cs="Arial"/>
          <w:b/>
          <w:color w:val="000000"/>
          <w:sz w:val="24"/>
          <w:szCs w:val="24"/>
          <w:lang w:val="en-GB"/>
        </w:rPr>
        <w:t>Operating Revenue for the period under review</w:t>
      </w:r>
    </w:p>
    <w:p w:rsidR="00B151FF" w:rsidRDefault="003832F3" w:rsidP="00637228">
      <w:pPr>
        <w:pStyle w:val="ListParagraph"/>
        <w:numPr>
          <w:ilvl w:val="0"/>
          <w:numId w:val="6"/>
        </w:numPr>
        <w:spacing w:line="360" w:lineRule="auto"/>
        <w:jc w:val="both"/>
        <w:rPr>
          <w:rFonts w:ascii="Arial" w:hAnsi="Arial" w:cs="Arial"/>
          <w:color w:val="000000"/>
          <w:sz w:val="24"/>
          <w:szCs w:val="24"/>
          <w:lang w:val="en-GB"/>
        </w:rPr>
      </w:pPr>
      <w:r>
        <w:rPr>
          <w:rFonts w:ascii="Arial" w:hAnsi="Arial" w:cs="Arial"/>
          <w:color w:val="000000"/>
          <w:sz w:val="24"/>
          <w:szCs w:val="24"/>
          <w:lang w:val="en-GB"/>
        </w:rPr>
        <w:t xml:space="preserve">Revenue for the period is on </w:t>
      </w:r>
      <w:r w:rsidR="00B9157F">
        <w:rPr>
          <w:rFonts w:ascii="Arial" w:hAnsi="Arial" w:cs="Arial"/>
          <w:sz w:val="24"/>
          <w:szCs w:val="24"/>
          <w:lang w:val="en-GB"/>
        </w:rPr>
        <w:t xml:space="preserve">average </w:t>
      </w:r>
      <w:r w:rsidR="00563968">
        <w:rPr>
          <w:rFonts w:ascii="Arial" w:hAnsi="Arial" w:cs="Arial"/>
          <w:sz w:val="24"/>
          <w:szCs w:val="24"/>
          <w:lang w:val="en-GB"/>
        </w:rPr>
        <w:t>0.1</w:t>
      </w:r>
      <w:r w:rsidRPr="002819D8">
        <w:rPr>
          <w:rFonts w:ascii="Arial" w:hAnsi="Arial" w:cs="Arial"/>
          <w:sz w:val="24"/>
          <w:szCs w:val="24"/>
          <w:lang w:val="en-GB"/>
        </w:rPr>
        <w:t xml:space="preserve">% </w:t>
      </w:r>
      <w:r w:rsidR="00C17282" w:rsidRPr="002819D8">
        <w:rPr>
          <w:rFonts w:ascii="Arial" w:hAnsi="Arial" w:cs="Arial"/>
          <w:color w:val="000000"/>
          <w:sz w:val="24"/>
          <w:szCs w:val="24"/>
          <w:lang w:val="en-GB"/>
        </w:rPr>
        <w:t>under</w:t>
      </w:r>
      <w:r w:rsidR="009970A3">
        <w:rPr>
          <w:rFonts w:ascii="Arial" w:hAnsi="Arial" w:cs="Arial"/>
          <w:color w:val="000000"/>
          <w:sz w:val="24"/>
          <w:szCs w:val="24"/>
          <w:lang w:val="en-GB"/>
        </w:rPr>
        <w:t xml:space="preserve"> budget</w:t>
      </w:r>
      <w:r>
        <w:rPr>
          <w:rFonts w:ascii="Arial" w:hAnsi="Arial" w:cs="Arial"/>
          <w:color w:val="000000"/>
          <w:sz w:val="24"/>
          <w:szCs w:val="24"/>
          <w:lang w:val="en-GB"/>
        </w:rPr>
        <w:t xml:space="preserve">. </w:t>
      </w:r>
    </w:p>
    <w:p w:rsidR="002819D8" w:rsidRPr="00E665BC" w:rsidRDefault="002819D8" w:rsidP="002819D8">
      <w:pPr>
        <w:pStyle w:val="ListParagraph"/>
        <w:numPr>
          <w:ilvl w:val="0"/>
          <w:numId w:val="29"/>
        </w:numPr>
        <w:autoSpaceDE w:val="0"/>
        <w:autoSpaceDN w:val="0"/>
        <w:adjustRightInd w:val="0"/>
        <w:spacing w:line="360" w:lineRule="auto"/>
        <w:jc w:val="both"/>
        <w:rPr>
          <w:rFonts w:ascii="Arial" w:hAnsi="Arial" w:cs="Arial"/>
          <w:color w:val="000000"/>
          <w:sz w:val="24"/>
          <w:szCs w:val="24"/>
          <w:lang w:val="en-GB"/>
        </w:rPr>
      </w:pPr>
      <w:r w:rsidRPr="00E665BC">
        <w:rPr>
          <w:rFonts w:ascii="Arial" w:hAnsi="Arial" w:cs="Arial"/>
          <w:color w:val="000000"/>
          <w:sz w:val="24"/>
          <w:szCs w:val="24"/>
          <w:lang w:val="en-GB"/>
        </w:rPr>
        <w:t>The property rates on</w:t>
      </w:r>
      <w:r w:rsidR="007A2D1A">
        <w:rPr>
          <w:rFonts w:ascii="Arial" w:hAnsi="Arial" w:cs="Arial"/>
          <w:color w:val="000000"/>
          <w:sz w:val="24"/>
          <w:szCs w:val="24"/>
          <w:lang w:val="en-GB"/>
        </w:rPr>
        <w:t xml:space="preserve"> farmland is billed in July 2020</w:t>
      </w:r>
      <w:r w:rsidRPr="00E665BC">
        <w:rPr>
          <w:rFonts w:ascii="Arial" w:hAnsi="Arial" w:cs="Arial"/>
          <w:color w:val="000000"/>
          <w:sz w:val="24"/>
          <w:szCs w:val="24"/>
          <w:lang w:val="en-GB"/>
        </w:rPr>
        <w:t xml:space="preserve"> for the full year.</w:t>
      </w:r>
    </w:p>
    <w:p w:rsidR="002819D8" w:rsidRDefault="002819D8" w:rsidP="002819D8">
      <w:pPr>
        <w:pStyle w:val="ListParagraph"/>
        <w:numPr>
          <w:ilvl w:val="0"/>
          <w:numId w:val="28"/>
        </w:numPr>
        <w:autoSpaceDE w:val="0"/>
        <w:autoSpaceDN w:val="0"/>
        <w:adjustRightInd w:val="0"/>
        <w:spacing w:line="360" w:lineRule="auto"/>
        <w:jc w:val="both"/>
        <w:rPr>
          <w:rFonts w:ascii="Arial" w:hAnsi="Arial" w:cs="Arial"/>
          <w:color w:val="000000"/>
          <w:sz w:val="24"/>
          <w:szCs w:val="24"/>
          <w:lang w:val="en-GB"/>
        </w:rPr>
      </w:pPr>
      <w:r>
        <w:rPr>
          <w:rFonts w:ascii="Arial" w:hAnsi="Arial" w:cs="Arial"/>
          <w:color w:val="000000"/>
          <w:sz w:val="24"/>
          <w:szCs w:val="24"/>
          <w:lang w:val="en-GB"/>
        </w:rPr>
        <w:t>The</w:t>
      </w:r>
      <w:r w:rsidRPr="009C1D0F">
        <w:rPr>
          <w:rFonts w:ascii="Arial" w:hAnsi="Arial" w:cs="Arial"/>
          <w:color w:val="000000"/>
          <w:sz w:val="24"/>
          <w:szCs w:val="24"/>
          <w:lang w:val="en-GB"/>
        </w:rPr>
        <w:t xml:space="preserve"> budget performance on </w:t>
      </w:r>
      <w:r w:rsidR="00226244">
        <w:rPr>
          <w:rFonts w:ascii="Arial" w:hAnsi="Arial" w:cs="Arial"/>
          <w:color w:val="000000"/>
          <w:sz w:val="24"/>
          <w:szCs w:val="24"/>
          <w:lang w:val="en-GB"/>
        </w:rPr>
        <w:t xml:space="preserve">property rates, refuse, sewer, </w:t>
      </w:r>
      <w:r>
        <w:rPr>
          <w:rFonts w:ascii="Arial" w:hAnsi="Arial" w:cs="Arial"/>
          <w:color w:val="000000"/>
          <w:sz w:val="24"/>
          <w:szCs w:val="24"/>
          <w:lang w:val="en-GB"/>
        </w:rPr>
        <w:t>electricity and water consumption is below target.</w:t>
      </w:r>
    </w:p>
    <w:p w:rsidR="001E7500" w:rsidRPr="009C1D0F" w:rsidRDefault="007943CA" w:rsidP="002819D8">
      <w:pPr>
        <w:pStyle w:val="ListParagraph"/>
        <w:numPr>
          <w:ilvl w:val="0"/>
          <w:numId w:val="28"/>
        </w:numPr>
        <w:autoSpaceDE w:val="0"/>
        <w:autoSpaceDN w:val="0"/>
        <w:adjustRightInd w:val="0"/>
        <w:spacing w:line="360" w:lineRule="auto"/>
        <w:jc w:val="both"/>
        <w:rPr>
          <w:rFonts w:ascii="Arial" w:hAnsi="Arial" w:cs="Arial"/>
          <w:color w:val="000000"/>
          <w:sz w:val="24"/>
          <w:szCs w:val="24"/>
          <w:lang w:val="en-GB"/>
        </w:rPr>
      </w:pPr>
      <w:r>
        <w:rPr>
          <w:rFonts w:ascii="Arial" w:hAnsi="Arial" w:cs="Arial"/>
          <w:color w:val="000000"/>
          <w:sz w:val="24"/>
          <w:szCs w:val="24"/>
          <w:lang w:val="en-GB"/>
        </w:rPr>
        <w:t>The equitable share of R91million for July 2</w:t>
      </w:r>
      <w:r w:rsidR="00563968">
        <w:rPr>
          <w:rFonts w:ascii="Arial" w:hAnsi="Arial" w:cs="Arial"/>
          <w:color w:val="000000"/>
          <w:sz w:val="24"/>
          <w:szCs w:val="24"/>
          <w:lang w:val="en-GB"/>
        </w:rPr>
        <w:t xml:space="preserve">020 trench was received and </w:t>
      </w:r>
      <w:r>
        <w:rPr>
          <w:rFonts w:ascii="Arial" w:hAnsi="Arial" w:cs="Arial"/>
          <w:color w:val="000000"/>
          <w:sz w:val="24"/>
          <w:szCs w:val="24"/>
          <w:lang w:val="en-GB"/>
        </w:rPr>
        <w:t>reflected on the general ledger.</w:t>
      </w:r>
    </w:p>
    <w:p w:rsidR="00D92268" w:rsidRPr="00C17282" w:rsidRDefault="00D92268" w:rsidP="00D92268">
      <w:pPr>
        <w:pStyle w:val="ListParagraph"/>
        <w:autoSpaceDE w:val="0"/>
        <w:autoSpaceDN w:val="0"/>
        <w:adjustRightInd w:val="0"/>
        <w:spacing w:line="360" w:lineRule="auto"/>
        <w:jc w:val="both"/>
        <w:rPr>
          <w:rFonts w:ascii="Arial" w:hAnsi="Arial" w:cs="Arial"/>
          <w:color w:val="000000"/>
          <w:lang w:val="en-GB"/>
        </w:rPr>
      </w:pPr>
    </w:p>
    <w:p w:rsidR="00B151FF" w:rsidRDefault="003832F3" w:rsidP="00637228">
      <w:pPr>
        <w:pStyle w:val="ListParagraph"/>
        <w:numPr>
          <w:ilvl w:val="0"/>
          <w:numId w:val="7"/>
        </w:numPr>
        <w:spacing w:line="360" w:lineRule="auto"/>
        <w:jc w:val="both"/>
        <w:rPr>
          <w:rFonts w:ascii="Arial" w:hAnsi="Arial" w:cs="Arial"/>
          <w:b/>
          <w:color w:val="000000"/>
          <w:sz w:val="24"/>
          <w:szCs w:val="24"/>
          <w:lang w:val="en-GB"/>
        </w:rPr>
      </w:pPr>
      <w:r>
        <w:rPr>
          <w:rFonts w:ascii="Arial" w:hAnsi="Arial" w:cs="Arial"/>
          <w:b/>
          <w:color w:val="000000"/>
          <w:sz w:val="24"/>
          <w:szCs w:val="24"/>
          <w:lang w:val="en-GB"/>
        </w:rPr>
        <w:t>Operating expenditure for the period under review</w:t>
      </w:r>
    </w:p>
    <w:p w:rsidR="003A150E" w:rsidRDefault="003832F3" w:rsidP="00637228">
      <w:pPr>
        <w:pStyle w:val="ListParagraph"/>
        <w:numPr>
          <w:ilvl w:val="0"/>
          <w:numId w:val="8"/>
        </w:numPr>
        <w:spacing w:line="360" w:lineRule="auto"/>
        <w:jc w:val="both"/>
        <w:rPr>
          <w:rFonts w:ascii="Arial" w:hAnsi="Arial" w:cs="Arial"/>
          <w:color w:val="000000"/>
          <w:sz w:val="24"/>
          <w:szCs w:val="24"/>
          <w:lang w:val="en-GB"/>
        </w:rPr>
      </w:pPr>
      <w:r w:rsidRPr="004E3312">
        <w:rPr>
          <w:rFonts w:ascii="Arial" w:hAnsi="Arial" w:cs="Arial"/>
          <w:color w:val="000000"/>
          <w:sz w:val="24"/>
          <w:szCs w:val="24"/>
          <w:lang w:val="en-GB"/>
        </w:rPr>
        <w:t xml:space="preserve">Operating expenditure for the period </w:t>
      </w:r>
      <w:r w:rsidRPr="004E3312">
        <w:rPr>
          <w:rFonts w:ascii="Arial" w:hAnsi="Arial" w:cs="Arial"/>
          <w:sz w:val="24"/>
          <w:szCs w:val="24"/>
          <w:lang w:val="en-GB"/>
        </w:rPr>
        <w:t>is</w:t>
      </w:r>
      <w:r w:rsidR="00B9157F" w:rsidRPr="004E3312">
        <w:t xml:space="preserve"> </w:t>
      </w:r>
      <w:r w:rsidR="00563968">
        <w:rPr>
          <w:rFonts w:ascii="Arial" w:hAnsi="Arial" w:cs="Arial"/>
          <w:sz w:val="24"/>
          <w:szCs w:val="24"/>
          <w:lang w:val="en-GB"/>
        </w:rPr>
        <w:t>7.9</w:t>
      </w:r>
      <w:r w:rsidRPr="004E3312">
        <w:rPr>
          <w:rFonts w:ascii="Arial" w:hAnsi="Arial" w:cs="Arial"/>
          <w:sz w:val="24"/>
          <w:szCs w:val="24"/>
          <w:lang w:val="en-GB"/>
        </w:rPr>
        <w:t>% below</w:t>
      </w:r>
      <w:r w:rsidRPr="0001070C">
        <w:rPr>
          <w:rFonts w:ascii="Arial" w:hAnsi="Arial" w:cs="Arial"/>
          <w:sz w:val="24"/>
          <w:szCs w:val="24"/>
          <w:lang w:val="en-GB"/>
        </w:rPr>
        <w:t xml:space="preserve"> </w:t>
      </w:r>
      <w:r w:rsidRPr="0001070C">
        <w:rPr>
          <w:rFonts w:ascii="Arial" w:hAnsi="Arial" w:cs="Arial"/>
          <w:color w:val="000000"/>
          <w:sz w:val="24"/>
          <w:szCs w:val="24"/>
          <w:lang w:val="en-GB"/>
        </w:rPr>
        <w:t>budget.</w:t>
      </w:r>
    </w:p>
    <w:p w:rsidR="006F5222" w:rsidRDefault="003A150E" w:rsidP="00637228">
      <w:pPr>
        <w:pStyle w:val="ListParagraph"/>
        <w:numPr>
          <w:ilvl w:val="0"/>
          <w:numId w:val="8"/>
        </w:numPr>
        <w:spacing w:line="360" w:lineRule="auto"/>
        <w:jc w:val="both"/>
        <w:rPr>
          <w:rFonts w:ascii="Arial" w:hAnsi="Arial" w:cs="Arial"/>
          <w:color w:val="000000"/>
          <w:sz w:val="24"/>
          <w:szCs w:val="24"/>
          <w:lang w:val="en-GB"/>
        </w:rPr>
      </w:pPr>
      <w:r>
        <w:rPr>
          <w:rFonts w:ascii="Arial" w:hAnsi="Arial" w:cs="Arial"/>
          <w:color w:val="000000"/>
          <w:sz w:val="24"/>
          <w:szCs w:val="24"/>
          <w:lang w:val="en-GB"/>
        </w:rPr>
        <w:t>Invoices for</w:t>
      </w:r>
      <w:r w:rsidR="00D2628A">
        <w:rPr>
          <w:rFonts w:ascii="Arial" w:hAnsi="Arial" w:cs="Arial"/>
          <w:color w:val="000000"/>
          <w:sz w:val="24"/>
          <w:szCs w:val="24"/>
          <w:lang w:val="en-GB"/>
        </w:rPr>
        <w:t xml:space="preserve"> payment of</w:t>
      </w:r>
      <w:r>
        <w:rPr>
          <w:rFonts w:ascii="Arial" w:hAnsi="Arial" w:cs="Arial"/>
          <w:color w:val="000000"/>
          <w:sz w:val="24"/>
          <w:szCs w:val="24"/>
          <w:lang w:val="en-GB"/>
        </w:rPr>
        <w:t xml:space="preserve"> expenditure not submitted on time.</w:t>
      </w:r>
      <w:r w:rsidR="003832F3" w:rsidRPr="006F5222">
        <w:rPr>
          <w:rFonts w:ascii="Arial" w:hAnsi="Arial" w:cs="Arial"/>
          <w:color w:val="000000"/>
          <w:sz w:val="24"/>
          <w:szCs w:val="24"/>
          <w:lang w:val="en-GB"/>
        </w:rPr>
        <w:t xml:space="preserve"> </w:t>
      </w:r>
    </w:p>
    <w:p w:rsidR="00226244" w:rsidRDefault="007A2D1A" w:rsidP="00637228">
      <w:pPr>
        <w:pStyle w:val="ListParagraph"/>
        <w:numPr>
          <w:ilvl w:val="0"/>
          <w:numId w:val="8"/>
        </w:numPr>
        <w:spacing w:line="360" w:lineRule="auto"/>
        <w:jc w:val="both"/>
        <w:rPr>
          <w:rFonts w:ascii="Arial" w:hAnsi="Arial" w:cs="Arial"/>
          <w:color w:val="000000"/>
          <w:sz w:val="24"/>
          <w:szCs w:val="24"/>
          <w:lang w:val="en-GB"/>
        </w:rPr>
      </w:pPr>
      <w:r>
        <w:rPr>
          <w:rFonts w:ascii="Arial" w:hAnsi="Arial" w:cs="Arial"/>
          <w:color w:val="000000"/>
          <w:sz w:val="24"/>
          <w:szCs w:val="24"/>
          <w:lang w:val="en-GB"/>
        </w:rPr>
        <w:t xml:space="preserve">Bulk purchases for </w:t>
      </w:r>
      <w:r w:rsidR="00563968">
        <w:rPr>
          <w:rFonts w:ascii="Arial" w:hAnsi="Arial" w:cs="Arial"/>
          <w:color w:val="000000"/>
          <w:sz w:val="24"/>
          <w:szCs w:val="24"/>
          <w:lang w:val="en-GB"/>
        </w:rPr>
        <w:t>September</w:t>
      </w:r>
      <w:r w:rsidR="00226244" w:rsidRPr="004E3312">
        <w:rPr>
          <w:rFonts w:ascii="Arial" w:hAnsi="Arial" w:cs="Arial"/>
          <w:color w:val="000000"/>
          <w:sz w:val="24"/>
          <w:szCs w:val="24"/>
          <w:lang w:val="en-GB"/>
        </w:rPr>
        <w:t xml:space="preserve"> 2020 are not recorded as </w:t>
      </w:r>
      <w:r w:rsidRPr="004E3312">
        <w:rPr>
          <w:rFonts w:ascii="Arial" w:hAnsi="Arial" w:cs="Arial"/>
          <w:color w:val="000000"/>
          <w:sz w:val="24"/>
          <w:szCs w:val="24"/>
          <w:lang w:val="en-GB"/>
        </w:rPr>
        <w:t>it</w:t>
      </w:r>
      <w:r w:rsidR="008968DF">
        <w:rPr>
          <w:rFonts w:ascii="Arial" w:hAnsi="Arial" w:cs="Arial"/>
          <w:color w:val="000000"/>
          <w:sz w:val="24"/>
          <w:szCs w:val="24"/>
          <w:lang w:val="en-GB"/>
        </w:rPr>
        <w:t xml:space="preserve"> is</w:t>
      </w:r>
      <w:r w:rsidR="00563968">
        <w:rPr>
          <w:rFonts w:ascii="Arial" w:hAnsi="Arial" w:cs="Arial"/>
          <w:color w:val="000000"/>
          <w:sz w:val="24"/>
          <w:szCs w:val="24"/>
          <w:lang w:val="en-GB"/>
        </w:rPr>
        <w:t xml:space="preserve"> payable at the end of October</w:t>
      </w:r>
      <w:r w:rsidR="00226244" w:rsidRPr="004E3312">
        <w:rPr>
          <w:rFonts w:ascii="Arial" w:hAnsi="Arial" w:cs="Arial"/>
          <w:color w:val="000000"/>
          <w:sz w:val="24"/>
          <w:szCs w:val="24"/>
          <w:lang w:val="en-GB"/>
        </w:rPr>
        <w:t xml:space="preserve"> 2020. </w:t>
      </w:r>
    </w:p>
    <w:p w:rsidR="00D92268" w:rsidRPr="0001070C" w:rsidRDefault="00D92268" w:rsidP="0001070C">
      <w:pPr>
        <w:spacing w:line="360" w:lineRule="auto"/>
        <w:jc w:val="both"/>
        <w:rPr>
          <w:rFonts w:ascii="Arial" w:hAnsi="Arial" w:cs="Arial"/>
          <w:color w:val="000000"/>
          <w:highlight w:val="yellow"/>
          <w:lang w:val="en-GB"/>
        </w:rPr>
      </w:pPr>
    </w:p>
    <w:p w:rsidR="00B151FF" w:rsidRPr="00AC0460" w:rsidRDefault="003832F3" w:rsidP="00637228">
      <w:pPr>
        <w:pStyle w:val="ListParagraph"/>
        <w:numPr>
          <w:ilvl w:val="0"/>
          <w:numId w:val="7"/>
        </w:numPr>
        <w:spacing w:line="360" w:lineRule="auto"/>
        <w:jc w:val="both"/>
        <w:rPr>
          <w:rFonts w:ascii="Arial" w:hAnsi="Arial" w:cs="Arial"/>
          <w:b/>
          <w:sz w:val="24"/>
          <w:szCs w:val="24"/>
          <w:lang w:val="en-GB"/>
        </w:rPr>
      </w:pPr>
      <w:r w:rsidRPr="00AC0460">
        <w:rPr>
          <w:rFonts w:ascii="Arial" w:hAnsi="Arial" w:cs="Arial"/>
          <w:b/>
          <w:sz w:val="24"/>
          <w:szCs w:val="24"/>
          <w:lang w:val="en-GB"/>
        </w:rPr>
        <w:t>Capital Expenditure</w:t>
      </w:r>
    </w:p>
    <w:p w:rsidR="00B151FF" w:rsidRPr="00C41F27" w:rsidRDefault="003832F3" w:rsidP="00637228">
      <w:pPr>
        <w:pStyle w:val="ListParagraph"/>
        <w:numPr>
          <w:ilvl w:val="0"/>
          <w:numId w:val="13"/>
        </w:numPr>
        <w:spacing w:line="360" w:lineRule="auto"/>
        <w:jc w:val="both"/>
        <w:rPr>
          <w:rFonts w:ascii="Arial" w:hAnsi="Arial" w:cs="Arial"/>
          <w:sz w:val="24"/>
          <w:szCs w:val="24"/>
          <w:lang w:val="en-GB"/>
        </w:rPr>
      </w:pPr>
      <w:r w:rsidRPr="00AC0460">
        <w:rPr>
          <w:rFonts w:ascii="Arial" w:hAnsi="Arial" w:cs="Arial"/>
          <w:color w:val="000000"/>
          <w:sz w:val="24"/>
          <w:szCs w:val="24"/>
          <w:lang w:val="en-GB"/>
        </w:rPr>
        <w:t xml:space="preserve">Capital spending </w:t>
      </w:r>
      <w:r w:rsidRPr="00B3079A">
        <w:rPr>
          <w:rFonts w:ascii="Arial" w:hAnsi="Arial" w:cs="Arial"/>
          <w:sz w:val="24"/>
          <w:szCs w:val="24"/>
          <w:lang w:val="en-GB"/>
        </w:rPr>
        <w:t xml:space="preserve">is </w:t>
      </w:r>
      <w:r w:rsidR="00B3079A" w:rsidRPr="00B3079A">
        <w:rPr>
          <w:rFonts w:ascii="Arial" w:hAnsi="Arial" w:cs="Arial"/>
          <w:sz w:val="24"/>
          <w:szCs w:val="24"/>
          <w:lang w:val="en-GB"/>
        </w:rPr>
        <w:t>0</w:t>
      </w:r>
      <w:r w:rsidR="00563968">
        <w:rPr>
          <w:rFonts w:ascii="Arial" w:hAnsi="Arial" w:cs="Arial"/>
          <w:sz w:val="24"/>
          <w:szCs w:val="24"/>
          <w:lang w:val="en-GB"/>
        </w:rPr>
        <w:t>.3</w:t>
      </w:r>
      <w:r w:rsidRPr="00B3079A">
        <w:rPr>
          <w:rFonts w:ascii="Arial" w:hAnsi="Arial" w:cs="Arial"/>
          <w:sz w:val="24"/>
          <w:szCs w:val="24"/>
          <w:lang w:val="en-GB"/>
        </w:rPr>
        <w:t>%</w:t>
      </w:r>
      <w:r w:rsidRPr="00AC0460">
        <w:rPr>
          <w:rFonts w:ascii="Arial" w:hAnsi="Arial" w:cs="Arial"/>
          <w:sz w:val="24"/>
          <w:szCs w:val="24"/>
          <w:lang w:val="en-GB"/>
        </w:rPr>
        <w:t xml:space="preserve"> </w:t>
      </w:r>
      <w:r w:rsidRPr="00AC0460">
        <w:rPr>
          <w:rFonts w:ascii="Arial" w:hAnsi="Arial" w:cs="Arial"/>
          <w:color w:val="000000"/>
          <w:sz w:val="24"/>
          <w:szCs w:val="24"/>
          <w:lang w:val="en-GB"/>
        </w:rPr>
        <w:t>o</w:t>
      </w:r>
      <w:r>
        <w:rPr>
          <w:rFonts w:ascii="Arial" w:hAnsi="Arial" w:cs="Arial"/>
          <w:color w:val="000000"/>
          <w:sz w:val="24"/>
          <w:szCs w:val="24"/>
          <w:lang w:val="en-GB"/>
        </w:rPr>
        <w:t>f the budget</w:t>
      </w:r>
      <w:r w:rsidR="00C65DD3">
        <w:rPr>
          <w:rFonts w:ascii="Arial" w:hAnsi="Arial" w:cs="Arial"/>
          <w:color w:val="000000"/>
          <w:sz w:val="24"/>
          <w:szCs w:val="24"/>
          <w:lang w:val="en-GB"/>
        </w:rPr>
        <w:t>, as adjustments were made on capital expenditure.</w:t>
      </w:r>
      <w:r>
        <w:rPr>
          <w:rFonts w:ascii="Arial" w:hAnsi="Arial" w:cs="Arial"/>
          <w:color w:val="000000"/>
          <w:sz w:val="24"/>
          <w:szCs w:val="24"/>
          <w:lang w:val="en-GB"/>
        </w:rPr>
        <w:t xml:space="preserve"> </w:t>
      </w:r>
    </w:p>
    <w:p w:rsidR="00C41F27" w:rsidRPr="00C41F27" w:rsidRDefault="00C41F27" w:rsidP="00C41F27">
      <w:pPr>
        <w:pStyle w:val="ListParagraph"/>
        <w:autoSpaceDE w:val="0"/>
        <w:autoSpaceDN w:val="0"/>
        <w:adjustRightInd w:val="0"/>
        <w:spacing w:line="360" w:lineRule="auto"/>
        <w:jc w:val="both"/>
        <w:rPr>
          <w:rFonts w:ascii="Arial" w:hAnsi="Arial" w:cs="Arial"/>
          <w:color w:val="000000"/>
          <w:sz w:val="24"/>
          <w:szCs w:val="24"/>
          <w:lang w:val="en-GB"/>
        </w:rPr>
      </w:pPr>
      <w:r>
        <w:rPr>
          <w:rFonts w:ascii="Arial" w:hAnsi="Arial" w:cs="Arial"/>
          <w:color w:val="000000"/>
          <w:sz w:val="24"/>
          <w:szCs w:val="24"/>
          <w:lang w:val="en-GB"/>
        </w:rPr>
        <w:t xml:space="preserve">Capital expenditure for the year </w:t>
      </w:r>
      <w:r w:rsidRPr="00D111B8">
        <w:rPr>
          <w:rFonts w:ascii="Arial" w:hAnsi="Arial" w:cs="Arial"/>
          <w:b/>
          <w:color w:val="000000"/>
          <w:sz w:val="24"/>
          <w:szCs w:val="24"/>
          <w:lang w:val="en-GB"/>
        </w:rPr>
        <w:t>(</w:t>
      </w:r>
      <w:r w:rsidR="00563968">
        <w:rPr>
          <w:rFonts w:ascii="Arial" w:hAnsi="Arial" w:cs="Arial"/>
          <w:b/>
          <w:color w:val="000000"/>
          <w:sz w:val="24"/>
          <w:szCs w:val="24"/>
          <w:lang w:val="en-GB"/>
        </w:rPr>
        <w:t>03</w:t>
      </w:r>
      <w:r w:rsidR="00175A94">
        <w:rPr>
          <w:rFonts w:ascii="Arial" w:hAnsi="Arial" w:cs="Arial"/>
          <w:b/>
          <w:color w:val="000000"/>
          <w:sz w:val="24"/>
          <w:szCs w:val="24"/>
          <w:lang w:val="en-GB"/>
        </w:rPr>
        <w:t xml:space="preserve"> </w:t>
      </w:r>
      <w:r w:rsidRPr="00D111B8">
        <w:rPr>
          <w:rFonts w:ascii="Arial" w:hAnsi="Arial" w:cs="Arial"/>
          <w:b/>
          <w:color w:val="000000"/>
          <w:sz w:val="24"/>
          <w:szCs w:val="24"/>
          <w:lang w:val="en-GB"/>
        </w:rPr>
        <w:t>month)</w:t>
      </w:r>
      <w:r>
        <w:rPr>
          <w:rFonts w:ascii="Arial" w:hAnsi="Arial" w:cs="Arial"/>
          <w:color w:val="000000"/>
          <w:sz w:val="24"/>
          <w:szCs w:val="24"/>
          <w:lang w:val="en-GB"/>
        </w:rPr>
        <w:t xml:space="preserve"> is as follows:</w:t>
      </w:r>
    </w:p>
    <w:p w:rsidR="00B151FF" w:rsidRPr="00A94C1C" w:rsidRDefault="003832F3" w:rsidP="00637228">
      <w:pPr>
        <w:pStyle w:val="ListParagraph"/>
        <w:numPr>
          <w:ilvl w:val="0"/>
          <w:numId w:val="17"/>
        </w:numPr>
        <w:spacing w:line="360" w:lineRule="auto"/>
        <w:jc w:val="both"/>
        <w:rPr>
          <w:rFonts w:ascii="Arial" w:hAnsi="Arial" w:cs="Arial"/>
          <w:sz w:val="24"/>
          <w:szCs w:val="24"/>
          <w:lang w:val="en-GB"/>
        </w:rPr>
      </w:pPr>
      <w:r w:rsidRPr="001D46C6">
        <w:rPr>
          <w:rFonts w:ascii="Arial" w:hAnsi="Arial" w:cs="Arial"/>
          <w:color w:val="000000"/>
          <w:sz w:val="24"/>
          <w:szCs w:val="24"/>
          <w:lang w:val="en-GB"/>
        </w:rPr>
        <w:t>Grants spending</w:t>
      </w:r>
      <w:r w:rsidRPr="001D46C6">
        <w:rPr>
          <w:rFonts w:ascii="Arial" w:hAnsi="Arial" w:cs="Arial"/>
          <w:color w:val="000000"/>
          <w:sz w:val="24"/>
          <w:szCs w:val="24"/>
          <w:lang w:val="en-GB"/>
        </w:rPr>
        <w:tab/>
      </w:r>
      <w:r w:rsidRPr="001D46C6">
        <w:rPr>
          <w:rFonts w:ascii="Arial" w:hAnsi="Arial" w:cs="Arial"/>
          <w:sz w:val="24"/>
          <w:szCs w:val="24"/>
          <w:lang w:val="en-GB"/>
        </w:rPr>
        <w:tab/>
      </w:r>
      <w:r w:rsidR="00F95DED" w:rsidRPr="001D46C6">
        <w:rPr>
          <w:rFonts w:ascii="Arial" w:hAnsi="Arial" w:cs="Arial"/>
          <w:sz w:val="24"/>
          <w:szCs w:val="24"/>
          <w:lang w:val="en-GB"/>
        </w:rPr>
        <w:t xml:space="preserve">   </w:t>
      </w:r>
      <w:r w:rsidR="007A2D1A">
        <w:rPr>
          <w:rFonts w:ascii="Arial" w:hAnsi="Arial" w:cs="Arial"/>
          <w:sz w:val="24"/>
          <w:szCs w:val="24"/>
          <w:lang w:val="en-GB"/>
        </w:rPr>
        <w:t>0</w:t>
      </w:r>
      <w:r w:rsidR="00563968">
        <w:rPr>
          <w:rFonts w:ascii="Arial" w:hAnsi="Arial" w:cs="Arial"/>
          <w:sz w:val="24"/>
          <w:szCs w:val="24"/>
          <w:lang w:val="en-GB"/>
        </w:rPr>
        <w:t>.7</w:t>
      </w:r>
      <w:r w:rsidRPr="00A94C1C">
        <w:rPr>
          <w:rFonts w:ascii="Arial" w:hAnsi="Arial" w:cs="Arial"/>
          <w:sz w:val="24"/>
          <w:szCs w:val="24"/>
          <w:lang w:val="en-GB"/>
        </w:rPr>
        <w:t xml:space="preserve">% </w:t>
      </w:r>
    </w:p>
    <w:p w:rsidR="006009D0" w:rsidRPr="00A94C1C" w:rsidRDefault="006009D0" w:rsidP="00637228">
      <w:pPr>
        <w:pStyle w:val="ListParagraph"/>
        <w:numPr>
          <w:ilvl w:val="0"/>
          <w:numId w:val="17"/>
        </w:numPr>
        <w:spacing w:line="360" w:lineRule="auto"/>
        <w:jc w:val="both"/>
        <w:rPr>
          <w:rFonts w:ascii="Arial" w:hAnsi="Arial" w:cs="Arial"/>
          <w:sz w:val="24"/>
          <w:szCs w:val="24"/>
          <w:lang w:val="en-GB"/>
        </w:rPr>
      </w:pPr>
      <w:r w:rsidRPr="00A94C1C">
        <w:rPr>
          <w:rFonts w:ascii="Arial" w:hAnsi="Arial" w:cs="Arial"/>
          <w:sz w:val="24"/>
          <w:szCs w:val="24"/>
          <w:lang w:val="en-GB"/>
        </w:rPr>
        <w:t>Borrowing</w:t>
      </w:r>
      <w:r w:rsidRPr="00A94C1C">
        <w:rPr>
          <w:rFonts w:ascii="Arial" w:hAnsi="Arial" w:cs="Arial"/>
          <w:sz w:val="24"/>
          <w:szCs w:val="24"/>
          <w:lang w:val="en-GB"/>
        </w:rPr>
        <w:tab/>
      </w:r>
      <w:r w:rsidRPr="00A94C1C">
        <w:rPr>
          <w:rFonts w:ascii="Arial" w:hAnsi="Arial" w:cs="Arial"/>
          <w:sz w:val="24"/>
          <w:szCs w:val="24"/>
          <w:lang w:val="en-GB"/>
        </w:rPr>
        <w:tab/>
      </w:r>
      <w:r w:rsidRPr="00A94C1C">
        <w:rPr>
          <w:rFonts w:ascii="Arial" w:hAnsi="Arial" w:cs="Arial"/>
          <w:sz w:val="24"/>
          <w:szCs w:val="24"/>
          <w:lang w:val="en-GB"/>
        </w:rPr>
        <w:tab/>
        <w:t xml:space="preserve">   0%</w:t>
      </w:r>
    </w:p>
    <w:p w:rsidR="00B151FF" w:rsidRPr="00A94C1C" w:rsidRDefault="00E7434C" w:rsidP="00637228">
      <w:pPr>
        <w:pStyle w:val="ListParagraph"/>
        <w:numPr>
          <w:ilvl w:val="0"/>
          <w:numId w:val="17"/>
        </w:numPr>
        <w:spacing w:line="360" w:lineRule="auto"/>
        <w:jc w:val="both"/>
        <w:rPr>
          <w:rFonts w:ascii="Arial" w:hAnsi="Arial" w:cs="Arial"/>
          <w:sz w:val="24"/>
          <w:szCs w:val="24"/>
          <w:lang w:val="en-GB"/>
        </w:rPr>
      </w:pPr>
      <w:r w:rsidRPr="00A94C1C">
        <w:rPr>
          <w:rFonts w:ascii="Arial" w:hAnsi="Arial" w:cs="Arial"/>
          <w:sz w:val="24"/>
          <w:szCs w:val="24"/>
          <w:lang w:val="en-GB"/>
        </w:rPr>
        <w:t>Donation</w:t>
      </w:r>
      <w:r w:rsidRPr="00A94C1C">
        <w:rPr>
          <w:rFonts w:ascii="Arial" w:hAnsi="Arial" w:cs="Arial"/>
          <w:sz w:val="24"/>
          <w:szCs w:val="24"/>
          <w:lang w:val="en-GB"/>
        </w:rPr>
        <w:tab/>
      </w:r>
      <w:r w:rsidRPr="00A94C1C">
        <w:rPr>
          <w:rFonts w:ascii="Arial" w:hAnsi="Arial" w:cs="Arial"/>
          <w:sz w:val="24"/>
          <w:szCs w:val="24"/>
          <w:lang w:val="en-GB"/>
        </w:rPr>
        <w:tab/>
      </w:r>
      <w:r w:rsidRPr="00A94C1C">
        <w:rPr>
          <w:rFonts w:ascii="Arial" w:hAnsi="Arial" w:cs="Arial"/>
          <w:sz w:val="24"/>
          <w:szCs w:val="24"/>
          <w:lang w:val="en-GB"/>
        </w:rPr>
        <w:tab/>
        <w:t xml:space="preserve">   </w:t>
      </w:r>
      <w:r w:rsidR="00166EEE">
        <w:rPr>
          <w:rFonts w:ascii="Arial" w:hAnsi="Arial" w:cs="Arial"/>
          <w:sz w:val="24"/>
          <w:szCs w:val="24"/>
          <w:lang w:val="en-GB"/>
        </w:rPr>
        <w:t>0</w:t>
      </w:r>
      <w:r w:rsidR="003832F3" w:rsidRPr="00A94C1C">
        <w:rPr>
          <w:rFonts w:ascii="Arial" w:hAnsi="Arial" w:cs="Arial"/>
          <w:sz w:val="24"/>
          <w:szCs w:val="24"/>
          <w:lang w:val="en-GB"/>
        </w:rPr>
        <w:t>%</w:t>
      </w:r>
    </w:p>
    <w:p w:rsidR="00B151FF" w:rsidRPr="00A94C1C" w:rsidRDefault="003832F3" w:rsidP="00637228">
      <w:pPr>
        <w:pStyle w:val="ListParagraph"/>
        <w:numPr>
          <w:ilvl w:val="0"/>
          <w:numId w:val="17"/>
        </w:numPr>
        <w:spacing w:line="360" w:lineRule="auto"/>
        <w:jc w:val="both"/>
        <w:rPr>
          <w:rFonts w:ascii="Arial" w:hAnsi="Arial" w:cs="Arial"/>
          <w:sz w:val="24"/>
          <w:szCs w:val="24"/>
          <w:lang w:val="en-GB"/>
        </w:rPr>
      </w:pPr>
      <w:r w:rsidRPr="00A94C1C">
        <w:rPr>
          <w:rFonts w:ascii="Arial" w:hAnsi="Arial" w:cs="Arial"/>
          <w:sz w:val="24"/>
          <w:szCs w:val="24"/>
          <w:lang w:val="en-GB"/>
        </w:rPr>
        <w:t>Own funding</w:t>
      </w:r>
      <w:r w:rsidRPr="00A94C1C">
        <w:rPr>
          <w:rFonts w:ascii="Arial" w:hAnsi="Arial" w:cs="Arial"/>
          <w:sz w:val="24"/>
          <w:szCs w:val="24"/>
          <w:lang w:val="en-GB"/>
        </w:rPr>
        <w:tab/>
      </w:r>
      <w:r w:rsidRPr="00A94C1C">
        <w:rPr>
          <w:rFonts w:ascii="Arial" w:hAnsi="Arial" w:cs="Arial"/>
          <w:sz w:val="24"/>
          <w:szCs w:val="24"/>
          <w:lang w:val="en-GB"/>
        </w:rPr>
        <w:tab/>
      </w:r>
      <w:r w:rsidRPr="00A94C1C">
        <w:rPr>
          <w:rFonts w:ascii="Arial" w:hAnsi="Arial" w:cs="Arial"/>
          <w:sz w:val="24"/>
          <w:szCs w:val="24"/>
          <w:lang w:val="en-GB"/>
        </w:rPr>
        <w:tab/>
        <w:t xml:space="preserve">   </w:t>
      </w:r>
      <w:r w:rsidR="007A2D1A">
        <w:rPr>
          <w:rFonts w:ascii="Arial" w:hAnsi="Arial" w:cs="Arial"/>
          <w:sz w:val="24"/>
          <w:szCs w:val="24"/>
          <w:lang w:val="en-GB"/>
        </w:rPr>
        <w:t>0</w:t>
      </w:r>
      <w:r w:rsidR="00563968">
        <w:rPr>
          <w:rFonts w:ascii="Arial" w:hAnsi="Arial" w:cs="Arial"/>
          <w:sz w:val="24"/>
          <w:szCs w:val="24"/>
          <w:lang w:val="en-GB"/>
        </w:rPr>
        <w:t>.1</w:t>
      </w:r>
      <w:r w:rsidRPr="00A94C1C">
        <w:rPr>
          <w:rFonts w:ascii="Arial" w:hAnsi="Arial" w:cs="Arial"/>
          <w:sz w:val="24"/>
          <w:szCs w:val="24"/>
          <w:lang w:val="en-GB"/>
        </w:rPr>
        <w:t>%</w:t>
      </w:r>
    </w:p>
    <w:p w:rsidR="00B151FF" w:rsidRPr="001C2192" w:rsidRDefault="00B151FF" w:rsidP="001C2192">
      <w:pPr>
        <w:spacing w:line="360" w:lineRule="auto"/>
        <w:jc w:val="both"/>
        <w:rPr>
          <w:rFonts w:ascii="Arial" w:hAnsi="Arial" w:cs="Arial"/>
          <w:color w:val="000000"/>
          <w:lang w:val="en-GB"/>
        </w:rPr>
      </w:pPr>
    </w:p>
    <w:p w:rsidR="00D83EC9" w:rsidRDefault="003832F3" w:rsidP="00637228">
      <w:pPr>
        <w:pStyle w:val="ListParagraph"/>
        <w:numPr>
          <w:ilvl w:val="0"/>
          <w:numId w:val="11"/>
        </w:numPr>
        <w:spacing w:line="360" w:lineRule="auto"/>
        <w:jc w:val="both"/>
        <w:rPr>
          <w:rFonts w:ascii="Arial" w:hAnsi="Arial" w:cs="Arial"/>
          <w:color w:val="000000"/>
          <w:sz w:val="24"/>
          <w:szCs w:val="24"/>
          <w:lang w:val="en-GB"/>
        </w:rPr>
      </w:pPr>
      <w:r>
        <w:rPr>
          <w:rFonts w:ascii="Arial" w:hAnsi="Arial" w:cs="Arial"/>
          <w:color w:val="000000"/>
          <w:sz w:val="24"/>
          <w:szCs w:val="24"/>
          <w:lang w:val="en-GB"/>
        </w:rPr>
        <w:t>The approved budgeted Capital Ex</w:t>
      </w:r>
      <w:r w:rsidR="00166EEE">
        <w:rPr>
          <w:rFonts w:ascii="Arial" w:hAnsi="Arial" w:cs="Arial"/>
          <w:color w:val="000000"/>
          <w:sz w:val="24"/>
          <w:szCs w:val="24"/>
          <w:lang w:val="en-GB"/>
        </w:rPr>
        <w:t>penditure</w:t>
      </w:r>
      <w:r w:rsidR="007A2D1A">
        <w:rPr>
          <w:rFonts w:ascii="Arial" w:hAnsi="Arial" w:cs="Arial"/>
          <w:color w:val="000000"/>
          <w:sz w:val="24"/>
          <w:szCs w:val="24"/>
          <w:lang w:val="en-GB"/>
        </w:rPr>
        <w:t xml:space="preserve"> for the year is R252.3</w:t>
      </w:r>
      <w:r>
        <w:rPr>
          <w:rFonts w:ascii="Arial" w:hAnsi="Arial" w:cs="Arial"/>
          <w:color w:val="000000"/>
          <w:sz w:val="24"/>
          <w:szCs w:val="24"/>
          <w:lang w:val="en-GB"/>
        </w:rPr>
        <w:t>m</w:t>
      </w:r>
    </w:p>
    <w:p w:rsidR="00D83EC9" w:rsidRPr="00D83EC9" w:rsidRDefault="00D83EC9" w:rsidP="00D83EC9">
      <w:pPr>
        <w:pStyle w:val="ListParagraph"/>
        <w:spacing w:line="360" w:lineRule="auto"/>
        <w:jc w:val="both"/>
        <w:rPr>
          <w:rFonts w:ascii="Arial" w:hAnsi="Arial" w:cs="Arial"/>
          <w:color w:val="000000"/>
          <w:sz w:val="24"/>
          <w:szCs w:val="24"/>
          <w:lang w:val="en-GB"/>
        </w:rPr>
      </w:pPr>
    </w:p>
    <w:p w:rsidR="00B151FF" w:rsidRDefault="003832F3" w:rsidP="00637228">
      <w:pPr>
        <w:pStyle w:val="ListParagraph"/>
        <w:numPr>
          <w:ilvl w:val="0"/>
          <w:numId w:val="11"/>
        </w:numPr>
        <w:spacing w:line="360" w:lineRule="auto"/>
        <w:jc w:val="both"/>
        <w:rPr>
          <w:rFonts w:ascii="Arial" w:hAnsi="Arial" w:cs="Arial"/>
          <w:b/>
          <w:color w:val="000000"/>
          <w:sz w:val="24"/>
          <w:szCs w:val="24"/>
          <w:lang w:val="en-GB"/>
        </w:rPr>
      </w:pPr>
      <w:r w:rsidRPr="00C07512">
        <w:rPr>
          <w:rFonts w:ascii="Arial" w:hAnsi="Arial" w:cs="Arial"/>
          <w:b/>
          <w:color w:val="000000"/>
          <w:sz w:val="24"/>
          <w:szCs w:val="24"/>
          <w:lang w:val="en-GB"/>
        </w:rPr>
        <w:t>Capital expenditure</w:t>
      </w:r>
      <w:r>
        <w:rPr>
          <w:rFonts w:ascii="Arial" w:hAnsi="Arial" w:cs="Arial"/>
          <w:b/>
          <w:color w:val="000000"/>
          <w:sz w:val="24"/>
          <w:szCs w:val="24"/>
          <w:lang w:val="en-GB"/>
        </w:rPr>
        <w:t xml:space="preserve"> is to be funded from the following sources:</w:t>
      </w:r>
    </w:p>
    <w:p w:rsidR="00B151FF" w:rsidRPr="00C41F27" w:rsidRDefault="003832F3">
      <w:pPr>
        <w:pStyle w:val="ListParagraph"/>
        <w:spacing w:line="360" w:lineRule="auto"/>
        <w:ind w:left="5760" w:firstLine="720"/>
        <w:jc w:val="both"/>
        <w:rPr>
          <w:rFonts w:ascii="Arial" w:hAnsi="Arial" w:cs="Arial"/>
          <w:b/>
          <w:color w:val="000000"/>
          <w:sz w:val="24"/>
          <w:szCs w:val="24"/>
          <w:lang w:val="en-GB"/>
        </w:rPr>
      </w:pPr>
      <w:r w:rsidRPr="00C41F27">
        <w:rPr>
          <w:rFonts w:ascii="Arial" w:hAnsi="Arial" w:cs="Arial"/>
          <w:b/>
          <w:color w:val="000000"/>
          <w:sz w:val="24"/>
          <w:szCs w:val="24"/>
          <w:lang w:val="en-GB"/>
        </w:rPr>
        <w:t xml:space="preserve">Current </w:t>
      </w:r>
      <w:r w:rsidR="00DA6E40">
        <w:rPr>
          <w:rFonts w:ascii="Arial" w:hAnsi="Arial" w:cs="Arial"/>
          <w:b/>
          <w:color w:val="000000"/>
          <w:sz w:val="24"/>
          <w:szCs w:val="24"/>
          <w:lang w:val="en-GB"/>
        </w:rPr>
        <w:t>quarter</w:t>
      </w:r>
    </w:p>
    <w:p w:rsidR="00B151FF" w:rsidRPr="00C41F27" w:rsidRDefault="003E5D37">
      <w:pPr>
        <w:pStyle w:val="ListParagraph"/>
        <w:spacing w:line="360" w:lineRule="auto"/>
        <w:ind w:left="5760" w:firstLine="720"/>
        <w:jc w:val="both"/>
        <w:rPr>
          <w:rFonts w:ascii="Arial" w:hAnsi="Arial" w:cs="Arial"/>
          <w:b/>
          <w:color w:val="000000"/>
          <w:sz w:val="24"/>
          <w:szCs w:val="24"/>
          <w:lang w:val="en-GB"/>
        </w:rPr>
      </w:pPr>
      <w:r w:rsidRPr="00C41F27">
        <w:rPr>
          <w:rFonts w:ascii="Arial" w:hAnsi="Arial" w:cs="Arial"/>
          <w:b/>
          <w:color w:val="000000"/>
          <w:sz w:val="24"/>
          <w:szCs w:val="24"/>
          <w:lang w:val="en-GB"/>
        </w:rPr>
        <w:t>(</w:t>
      </w:r>
      <w:r w:rsidR="007954E9">
        <w:rPr>
          <w:rFonts w:ascii="Arial" w:hAnsi="Arial" w:cs="Arial"/>
          <w:b/>
          <w:color w:val="000000"/>
          <w:sz w:val="24"/>
          <w:szCs w:val="24"/>
          <w:lang w:val="en-GB"/>
        </w:rPr>
        <w:t>September</w:t>
      </w:r>
      <w:r w:rsidR="00A96ADE">
        <w:rPr>
          <w:rFonts w:ascii="Arial" w:hAnsi="Arial" w:cs="Arial"/>
          <w:b/>
          <w:color w:val="000000"/>
          <w:sz w:val="24"/>
          <w:szCs w:val="24"/>
          <w:lang w:val="en-GB"/>
        </w:rPr>
        <w:t xml:space="preserve"> </w:t>
      </w:r>
      <w:r w:rsidR="003832F3" w:rsidRPr="00C41F27">
        <w:rPr>
          <w:rFonts w:ascii="Arial" w:hAnsi="Arial" w:cs="Arial"/>
          <w:b/>
          <w:color w:val="000000"/>
          <w:sz w:val="24"/>
          <w:szCs w:val="24"/>
          <w:lang w:val="en-GB"/>
        </w:rPr>
        <w:t>20</w:t>
      </w:r>
      <w:r w:rsidR="00A96ADE">
        <w:rPr>
          <w:rFonts w:ascii="Arial" w:hAnsi="Arial" w:cs="Arial"/>
          <w:b/>
          <w:color w:val="000000"/>
          <w:sz w:val="24"/>
          <w:szCs w:val="24"/>
          <w:lang w:val="en-GB"/>
        </w:rPr>
        <w:t>20</w:t>
      </w:r>
      <w:r w:rsidR="003832F3" w:rsidRPr="00C41F27">
        <w:rPr>
          <w:rFonts w:ascii="Arial" w:hAnsi="Arial" w:cs="Arial"/>
          <w:b/>
          <w:color w:val="000000"/>
          <w:sz w:val="24"/>
          <w:szCs w:val="24"/>
          <w:lang w:val="en-GB"/>
        </w:rPr>
        <w:t>)</w:t>
      </w:r>
    </w:p>
    <w:p w:rsidR="00B151FF" w:rsidRDefault="003832F3">
      <w:pPr>
        <w:pStyle w:val="ListParagraph"/>
        <w:spacing w:line="360" w:lineRule="auto"/>
        <w:ind w:left="5760" w:firstLine="720"/>
        <w:jc w:val="both"/>
        <w:rPr>
          <w:rFonts w:ascii="Arial" w:hAnsi="Arial" w:cs="Arial"/>
          <w:b/>
          <w:color w:val="000000"/>
          <w:sz w:val="24"/>
          <w:szCs w:val="24"/>
          <w:lang w:val="en-GB"/>
        </w:rPr>
      </w:pPr>
      <w:r w:rsidRPr="00C41F27">
        <w:rPr>
          <w:rFonts w:ascii="Arial" w:hAnsi="Arial" w:cs="Arial"/>
          <w:b/>
          <w:color w:val="000000"/>
          <w:sz w:val="24"/>
          <w:szCs w:val="24"/>
          <w:lang w:val="en-GB"/>
        </w:rPr>
        <w:t>Spending</w:t>
      </w:r>
    </w:p>
    <w:p w:rsidR="00B151FF" w:rsidRPr="00D76C05" w:rsidRDefault="003832F3" w:rsidP="00637228">
      <w:pPr>
        <w:pStyle w:val="ListParagraph"/>
        <w:numPr>
          <w:ilvl w:val="0"/>
          <w:numId w:val="12"/>
        </w:numPr>
        <w:spacing w:line="360" w:lineRule="auto"/>
        <w:jc w:val="both"/>
        <w:rPr>
          <w:rFonts w:ascii="Arial" w:hAnsi="Arial" w:cs="Arial"/>
          <w:sz w:val="24"/>
          <w:szCs w:val="24"/>
          <w:lang w:val="en-GB"/>
        </w:rPr>
      </w:pPr>
      <w:r>
        <w:rPr>
          <w:rFonts w:ascii="Arial" w:hAnsi="Arial" w:cs="Arial"/>
          <w:sz w:val="24"/>
          <w:szCs w:val="24"/>
          <w:lang w:val="en-GB"/>
        </w:rPr>
        <w:t xml:space="preserve">Own funds </w:t>
      </w:r>
      <w:r>
        <w:rPr>
          <w:rFonts w:ascii="Arial" w:hAnsi="Arial" w:cs="Arial"/>
          <w:sz w:val="24"/>
          <w:szCs w:val="24"/>
          <w:lang w:val="en-GB"/>
        </w:rPr>
        <w:tab/>
      </w:r>
      <w:r>
        <w:rPr>
          <w:rFonts w:ascii="Arial" w:hAnsi="Arial" w:cs="Arial"/>
          <w:sz w:val="24"/>
          <w:szCs w:val="24"/>
          <w:lang w:val="en-GB"/>
        </w:rPr>
        <w:tab/>
      </w:r>
      <w:r w:rsidR="007B7BC0">
        <w:rPr>
          <w:rFonts w:ascii="Arial" w:hAnsi="Arial" w:cs="Arial"/>
          <w:sz w:val="24"/>
          <w:szCs w:val="24"/>
          <w:lang w:val="en-GB"/>
        </w:rPr>
        <w:t xml:space="preserve">  </w:t>
      </w:r>
      <w:r w:rsidR="007B7BC0">
        <w:rPr>
          <w:rFonts w:ascii="Arial" w:hAnsi="Arial" w:cs="Arial"/>
          <w:sz w:val="24"/>
          <w:szCs w:val="24"/>
          <w:lang w:val="en-GB"/>
        </w:rPr>
        <w:tab/>
      </w:r>
      <w:r w:rsidR="007B7BC0">
        <w:rPr>
          <w:rFonts w:ascii="Arial" w:hAnsi="Arial" w:cs="Arial"/>
          <w:sz w:val="24"/>
          <w:szCs w:val="24"/>
          <w:lang w:val="en-GB"/>
        </w:rPr>
        <w:tab/>
      </w:r>
      <w:r w:rsidR="00B3079A">
        <w:rPr>
          <w:rFonts w:ascii="Arial" w:hAnsi="Arial" w:cs="Arial"/>
          <w:sz w:val="24"/>
          <w:szCs w:val="24"/>
          <w:lang w:val="en-GB"/>
        </w:rPr>
        <w:t>R 62.3</w:t>
      </w:r>
      <w:r w:rsidR="007B7BC0">
        <w:rPr>
          <w:rFonts w:ascii="Arial" w:hAnsi="Arial" w:cs="Arial"/>
          <w:sz w:val="24"/>
          <w:szCs w:val="24"/>
          <w:lang w:val="en-GB"/>
        </w:rPr>
        <w:t xml:space="preserve">m   </w:t>
      </w:r>
      <w:r w:rsidR="007B7BC0">
        <w:rPr>
          <w:rFonts w:ascii="Arial" w:hAnsi="Arial" w:cs="Arial"/>
          <w:sz w:val="24"/>
          <w:szCs w:val="24"/>
          <w:lang w:val="en-GB"/>
        </w:rPr>
        <w:tab/>
      </w:r>
      <w:r w:rsidR="00563968">
        <w:rPr>
          <w:rFonts w:ascii="Arial" w:hAnsi="Arial" w:cs="Arial"/>
          <w:sz w:val="24"/>
          <w:szCs w:val="24"/>
          <w:lang w:val="en-GB"/>
        </w:rPr>
        <w:t>R0.04k</w:t>
      </w:r>
    </w:p>
    <w:p w:rsidR="00B151FF" w:rsidRDefault="00166EEE" w:rsidP="00637228">
      <w:pPr>
        <w:pStyle w:val="ListParagraph"/>
        <w:numPr>
          <w:ilvl w:val="0"/>
          <w:numId w:val="12"/>
        </w:numPr>
        <w:spacing w:line="360" w:lineRule="auto"/>
        <w:jc w:val="both"/>
        <w:rPr>
          <w:rFonts w:ascii="Arial" w:hAnsi="Arial" w:cs="Arial"/>
          <w:sz w:val="24"/>
          <w:szCs w:val="24"/>
          <w:lang w:val="en-GB"/>
        </w:rPr>
      </w:pPr>
      <w:r>
        <w:rPr>
          <w:rFonts w:ascii="Arial" w:hAnsi="Arial" w:cs="Arial"/>
          <w:sz w:val="24"/>
          <w:szCs w:val="24"/>
          <w:lang w:val="en-GB"/>
        </w:rPr>
        <w:t>Donations</w:t>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sidR="00B3079A">
        <w:rPr>
          <w:rFonts w:ascii="Arial" w:hAnsi="Arial" w:cs="Arial"/>
          <w:sz w:val="24"/>
          <w:szCs w:val="24"/>
          <w:lang w:val="en-GB"/>
        </w:rPr>
        <w:t>R 3.0</w:t>
      </w:r>
      <w:r w:rsidR="00D7034B">
        <w:rPr>
          <w:rFonts w:ascii="Arial" w:hAnsi="Arial" w:cs="Arial"/>
          <w:sz w:val="24"/>
          <w:szCs w:val="24"/>
          <w:lang w:val="en-GB"/>
        </w:rPr>
        <w:t>m</w:t>
      </w:r>
      <w:r w:rsidR="00904930">
        <w:rPr>
          <w:rFonts w:ascii="Arial" w:hAnsi="Arial" w:cs="Arial"/>
          <w:sz w:val="24"/>
          <w:szCs w:val="24"/>
          <w:lang w:val="en-GB"/>
        </w:rPr>
        <w:tab/>
        <w:t>R0</w:t>
      </w:r>
      <w:r w:rsidR="00D7034B">
        <w:rPr>
          <w:rFonts w:ascii="Arial" w:hAnsi="Arial" w:cs="Arial"/>
          <w:sz w:val="24"/>
          <w:szCs w:val="24"/>
          <w:lang w:val="en-GB"/>
        </w:rPr>
        <w:tab/>
      </w:r>
    </w:p>
    <w:p w:rsidR="00901AF4" w:rsidRPr="00D76C05" w:rsidRDefault="00B3079A" w:rsidP="00637228">
      <w:pPr>
        <w:pStyle w:val="ListParagraph"/>
        <w:numPr>
          <w:ilvl w:val="0"/>
          <w:numId w:val="12"/>
        </w:numPr>
        <w:spacing w:line="360" w:lineRule="auto"/>
        <w:jc w:val="both"/>
        <w:rPr>
          <w:rFonts w:ascii="Arial" w:hAnsi="Arial" w:cs="Arial"/>
          <w:sz w:val="24"/>
          <w:szCs w:val="24"/>
          <w:lang w:val="en-GB"/>
        </w:rPr>
      </w:pPr>
      <w:r>
        <w:rPr>
          <w:rFonts w:ascii="Arial" w:hAnsi="Arial" w:cs="Arial"/>
          <w:sz w:val="24"/>
          <w:szCs w:val="24"/>
          <w:lang w:val="en-GB"/>
        </w:rPr>
        <w:t>Borrowings</w:t>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t>R  71.0</w:t>
      </w:r>
      <w:r w:rsidR="00901AF4">
        <w:rPr>
          <w:rFonts w:ascii="Arial" w:hAnsi="Arial" w:cs="Arial"/>
          <w:sz w:val="24"/>
          <w:szCs w:val="24"/>
          <w:lang w:val="en-GB"/>
        </w:rPr>
        <w:t>m</w:t>
      </w:r>
      <w:r w:rsidR="00904930">
        <w:rPr>
          <w:rFonts w:ascii="Arial" w:hAnsi="Arial" w:cs="Arial"/>
          <w:sz w:val="24"/>
          <w:szCs w:val="24"/>
          <w:lang w:val="en-GB"/>
        </w:rPr>
        <w:tab/>
        <w:t>R0</w:t>
      </w:r>
    </w:p>
    <w:p w:rsidR="00B151FF" w:rsidRPr="00D76C05" w:rsidRDefault="003832F3" w:rsidP="00637228">
      <w:pPr>
        <w:pStyle w:val="ListParagraph"/>
        <w:numPr>
          <w:ilvl w:val="0"/>
          <w:numId w:val="12"/>
        </w:numPr>
        <w:spacing w:line="360" w:lineRule="auto"/>
        <w:jc w:val="both"/>
        <w:rPr>
          <w:rFonts w:ascii="Arial" w:hAnsi="Arial" w:cs="Arial"/>
          <w:sz w:val="24"/>
          <w:szCs w:val="24"/>
          <w:lang w:val="en-GB"/>
        </w:rPr>
      </w:pPr>
      <w:r w:rsidRPr="00D76C05">
        <w:rPr>
          <w:rFonts w:ascii="Arial" w:hAnsi="Arial" w:cs="Arial"/>
          <w:b/>
          <w:sz w:val="24"/>
          <w:szCs w:val="24"/>
          <w:lang w:val="en-GB"/>
        </w:rPr>
        <w:t>Grant funds (see below)</w:t>
      </w:r>
      <w:r w:rsidRPr="00D76C05">
        <w:rPr>
          <w:rFonts w:ascii="Arial" w:hAnsi="Arial" w:cs="Arial"/>
          <w:sz w:val="24"/>
          <w:szCs w:val="24"/>
          <w:lang w:val="en-GB"/>
        </w:rPr>
        <w:tab/>
      </w:r>
      <w:r w:rsidRPr="00D76C05">
        <w:rPr>
          <w:rFonts w:ascii="Arial" w:hAnsi="Arial" w:cs="Arial"/>
          <w:sz w:val="24"/>
          <w:szCs w:val="24"/>
          <w:lang w:val="en-GB"/>
        </w:rPr>
        <w:tab/>
      </w:r>
      <w:r w:rsidR="00B3079A">
        <w:rPr>
          <w:rFonts w:ascii="Arial" w:hAnsi="Arial" w:cs="Arial"/>
          <w:b/>
          <w:sz w:val="24"/>
          <w:szCs w:val="24"/>
          <w:lang w:val="en-GB"/>
        </w:rPr>
        <w:t>R 116.0</w:t>
      </w:r>
      <w:r w:rsidR="004443E5" w:rsidRPr="00D76C05">
        <w:rPr>
          <w:rFonts w:ascii="Arial" w:hAnsi="Arial" w:cs="Arial"/>
          <w:b/>
          <w:sz w:val="24"/>
          <w:szCs w:val="24"/>
          <w:lang w:val="en-GB"/>
        </w:rPr>
        <w:t xml:space="preserve">m   </w:t>
      </w:r>
      <w:r w:rsidR="004443E5" w:rsidRPr="00D76C05">
        <w:rPr>
          <w:rFonts w:ascii="Arial" w:hAnsi="Arial" w:cs="Arial"/>
          <w:b/>
          <w:sz w:val="24"/>
          <w:szCs w:val="24"/>
          <w:lang w:val="en-GB"/>
        </w:rPr>
        <w:tab/>
      </w:r>
      <w:r w:rsidR="00901AF4">
        <w:rPr>
          <w:rFonts w:ascii="Arial" w:hAnsi="Arial" w:cs="Arial"/>
          <w:b/>
          <w:sz w:val="24"/>
          <w:szCs w:val="24"/>
          <w:lang w:val="en-GB"/>
        </w:rPr>
        <w:t>R</w:t>
      </w:r>
      <w:r w:rsidR="00B3079A">
        <w:rPr>
          <w:rFonts w:ascii="Arial" w:hAnsi="Arial" w:cs="Arial"/>
          <w:b/>
          <w:sz w:val="24"/>
          <w:szCs w:val="24"/>
          <w:lang w:val="en-GB"/>
        </w:rPr>
        <w:t>0</w:t>
      </w:r>
      <w:r w:rsidR="00563968">
        <w:rPr>
          <w:rFonts w:ascii="Arial" w:hAnsi="Arial" w:cs="Arial"/>
          <w:b/>
          <w:sz w:val="24"/>
          <w:szCs w:val="24"/>
          <w:lang w:val="en-GB"/>
        </w:rPr>
        <w:t>.766</w:t>
      </w:r>
    </w:p>
    <w:p w:rsidR="00B151FF" w:rsidRPr="008C5A6E" w:rsidRDefault="003832F3" w:rsidP="00637228">
      <w:pPr>
        <w:pStyle w:val="ListParagraph"/>
        <w:numPr>
          <w:ilvl w:val="0"/>
          <w:numId w:val="12"/>
        </w:numPr>
        <w:pBdr>
          <w:top w:val="single" w:sz="4" w:space="1" w:color="00000A"/>
          <w:left w:val="single" w:sz="4" w:space="4" w:color="00000A"/>
          <w:bottom w:val="single" w:sz="4" w:space="1" w:color="00000A"/>
          <w:right w:val="single" w:sz="4" w:space="0" w:color="00000A"/>
        </w:pBdr>
        <w:spacing w:line="360" w:lineRule="auto"/>
        <w:jc w:val="both"/>
        <w:rPr>
          <w:rFonts w:ascii="Arial" w:hAnsi="Arial" w:cs="Arial"/>
          <w:sz w:val="24"/>
          <w:szCs w:val="24"/>
          <w:lang w:val="en-GB"/>
        </w:rPr>
      </w:pPr>
      <w:r w:rsidRPr="008C5A6E">
        <w:rPr>
          <w:rFonts w:ascii="Arial" w:hAnsi="Arial" w:cs="Arial"/>
          <w:sz w:val="24"/>
          <w:szCs w:val="24"/>
          <w:lang w:val="en-GB"/>
        </w:rPr>
        <w:t>Department of Energy</w:t>
      </w:r>
      <w:r w:rsidRPr="008C5A6E">
        <w:rPr>
          <w:rFonts w:ascii="Arial" w:hAnsi="Arial" w:cs="Arial"/>
          <w:lang w:val="en-GB"/>
        </w:rPr>
        <w:tab/>
      </w:r>
      <w:r w:rsidRPr="008C5A6E">
        <w:rPr>
          <w:rFonts w:ascii="Arial" w:hAnsi="Arial" w:cs="Arial"/>
          <w:lang w:val="en-GB"/>
        </w:rPr>
        <w:tab/>
      </w:r>
      <w:r w:rsidRPr="008C5A6E">
        <w:rPr>
          <w:rFonts w:ascii="Arial" w:hAnsi="Arial" w:cs="Arial"/>
          <w:lang w:val="en-GB"/>
        </w:rPr>
        <w:tab/>
      </w:r>
      <w:r w:rsidR="00B3079A">
        <w:rPr>
          <w:rFonts w:ascii="Arial" w:hAnsi="Arial" w:cs="Arial"/>
          <w:sz w:val="24"/>
          <w:szCs w:val="24"/>
          <w:lang w:val="en-GB"/>
        </w:rPr>
        <w:t>R 24.0</w:t>
      </w:r>
      <w:r w:rsidR="00E60031" w:rsidRPr="008C5A6E">
        <w:rPr>
          <w:rFonts w:ascii="Arial" w:hAnsi="Arial" w:cs="Arial"/>
          <w:sz w:val="24"/>
          <w:szCs w:val="24"/>
          <w:lang w:val="en-GB"/>
        </w:rPr>
        <w:t>m</w:t>
      </w:r>
      <w:r w:rsidR="00E60031" w:rsidRPr="008C5A6E">
        <w:rPr>
          <w:rFonts w:ascii="Arial" w:hAnsi="Arial" w:cs="Arial"/>
          <w:sz w:val="24"/>
          <w:szCs w:val="24"/>
          <w:lang w:val="en-GB"/>
        </w:rPr>
        <w:tab/>
      </w:r>
      <w:r w:rsidR="008C5A6E" w:rsidRPr="008C5A6E">
        <w:rPr>
          <w:rFonts w:ascii="Arial" w:hAnsi="Arial" w:cs="Arial"/>
          <w:sz w:val="24"/>
          <w:szCs w:val="24"/>
          <w:lang w:val="en-GB"/>
        </w:rPr>
        <w:t>R</w:t>
      </w:r>
      <w:r w:rsidR="00B3079A">
        <w:rPr>
          <w:rFonts w:ascii="Arial" w:hAnsi="Arial" w:cs="Arial"/>
          <w:sz w:val="24"/>
          <w:szCs w:val="24"/>
          <w:lang w:val="en-GB"/>
        </w:rPr>
        <w:t>0</w:t>
      </w:r>
      <w:r w:rsidR="00563968">
        <w:rPr>
          <w:rFonts w:ascii="Arial" w:hAnsi="Arial" w:cs="Arial"/>
          <w:sz w:val="24"/>
          <w:szCs w:val="24"/>
          <w:lang w:val="en-GB"/>
        </w:rPr>
        <w:t>.390</w:t>
      </w:r>
    </w:p>
    <w:p w:rsidR="00B151FF" w:rsidRPr="003A150E" w:rsidRDefault="003832F3" w:rsidP="00637228">
      <w:pPr>
        <w:pStyle w:val="ListParagraph"/>
        <w:numPr>
          <w:ilvl w:val="0"/>
          <w:numId w:val="12"/>
        </w:numPr>
        <w:pBdr>
          <w:top w:val="single" w:sz="4" w:space="1" w:color="00000A"/>
          <w:left w:val="single" w:sz="4" w:space="4" w:color="00000A"/>
          <w:bottom w:val="single" w:sz="4" w:space="1" w:color="00000A"/>
          <w:right w:val="single" w:sz="4" w:space="0" w:color="00000A"/>
        </w:pBdr>
        <w:spacing w:line="360" w:lineRule="auto"/>
        <w:jc w:val="both"/>
        <w:rPr>
          <w:rFonts w:ascii="Arial" w:hAnsi="Arial" w:cs="Arial"/>
          <w:sz w:val="24"/>
          <w:szCs w:val="24"/>
          <w:lang w:val="en-GB"/>
        </w:rPr>
      </w:pPr>
      <w:r w:rsidRPr="008C5A6E">
        <w:rPr>
          <w:rFonts w:ascii="Arial" w:hAnsi="Arial" w:cs="Arial"/>
          <w:sz w:val="24"/>
          <w:szCs w:val="24"/>
          <w:lang w:val="en-GB"/>
        </w:rPr>
        <w:t>Municipal Infr</w:t>
      </w:r>
      <w:r w:rsidR="00F8309B" w:rsidRPr="008C5A6E">
        <w:rPr>
          <w:rFonts w:ascii="Arial" w:hAnsi="Arial" w:cs="Arial"/>
          <w:sz w:val="24"/>
          <w:szCs w:val="24"/>
          <w:lang w:val="en-GB"/>
        </w:rPr>
        <w:t>a</w:t>
      </w:r>
      <w:r w:rsidR="00B3079A">
        <w:rPr>
          <w:rFonts w:ascii="Arial" w:hAnsi="Arial" w:cs="Arial"/>
          <w:sz w:val="24"/>
          <w:szCs w:val="24"/>
          <w:lang w:val="en-GB"/>
        </w:rPr>
        <w:t>structure Grant</w:t>
      </w:r>
      <w:r w:rsidR="00B3079A">
        <w:rPr>
          <w:rFonts w:ascii="Arial" w:hAnsi="Arial" w:cs="Arial"/>
          <w:sz w:val="24"/>
          <w:szCs w:val="24"/>
          <w:lang w:val="en-GB"/>
        </w:rPr>
        <w:tab/>
      </w:r>
      <w:r w:rsidR="00B3079A">
        <w:rPr>
          <w:rFonts w:ascii="Arial" w:hAnsi="Arial" w:cs="Arial"/>
          <w:sz w:val="24"/>
          <w:szCs w:val="24"/>
          <w:lang w:val="en-GB"/>
        </w:rPr>
        <w:tab/>
        <w:t>R 42.0</w:t>
      </w:r>
      <w:r w:rsidR="00901AF4" w:rsidRPr="008C5A6E">
        <w:rPr>
          <w:rFonts w:ascii="Arial" w:hAnsi="Arial" w:cs="Arial"/>
          <w:sz w:val="24"/>
          <w:szCs w:val="24"/>
          <w:lang w:val="en-GB"/>
        </w:rPr>
        <w:t>m</w:t>
      </w:r>
      <w:r w:rsidR="00901AF4" w:rsidRPr="008C5A6E">
        <w:rPr>
          <w:rFonts w:ascii="Arial" w:hAnsi="Arial" w:cs="Arial"/>
          <w:sz w:val="24"/>
          <w:szCs w:val="24"/>
          <w:lang w:val="en-GB"/>
        </w:rPr>
        <w:tab/>
      </w:r>
      <w:r w:rsidR="00901AF4" w:rsidRPr="003A150E">
        <w:rPr>
          <w:rFonts w:ascii="Arial" w:hAnsi="Arial" w:cs="Arial"/>
          <w:sz w:val="24"/>
          <w:szCs w:val="24"/>
          <w:lang w:val="en-GB"/>
        </w:rPr>
        <w:t>R</w:t>
      </w:r>
      <w:r w:rsidR="00B3079A">
        <w:rPr>
          <w:rFonts w:ascii="Arial" w:hAnsi="Arial" w:cs="Arial"/>
          <w:sz w:val="24"/>
          <w:szCs w:val="24"/>
          <w:lang w:val="en-GB"/>
        </w:rPr>
        <w:t>0</w:t>
      </w:r>
      <w:r w:rsidR="00563968">
        <w:rPr>
          <w:rFonts w:ascii="Arial" w:hAnsi="Arial" w:cs="Arial"/>
          <w:sz w:val="24"/>
          <w:szCs w:val="24"/>
          <w:lang w:val="en-GB"/>
        </w:rPr>
        <w:t>.370</w:t>
      </w:r>
    </w:p>
    <w:p w:rsidR="00827B94" w:rsidRPr="003A150E" w:rsidRDefault="003832F3" w:rsidP="00637228">
      <w:pPr>
        <w:pStyle w:val="ListParagraph"/>
        <w:numPr>
          <w:ilvl w:val="0"/>
          <w:numId w:val="12"/>
        </w:numPr>
        <w:pBdr>
          <w:top w:val="single" w:sz="4" w:space="1" w:color="00000A"/>
          <w:left w:val="single" w:sz="4" w:space="4" w:color="00000A"/>
          <w:bottom w:val="single" w:sz="4" w:space="1" w:color="00000A"/>
          <w:right w:val="single" w:sz="4" w:space="0" w:color="00000A"/>
        </w:pBdr>
        <w:spacing w:line="360" w:lineRule="auto"/>
        <w:jc w:val="both"/>
        <w:rPr>
          <w:rFonts w:ascii="Arial" w:hAnsi="Arial" w:cs="Arial"/>
          <w:sz w:val="24"/>
          <w:szCs w:val="24"/>
          <w:lang w:val="en-GB"/>
        </w:rPr>
      </w:pPr>
      <w:r w:rsidRPr="003A150E">
        <w:rPr>
          <w:rFonts w:ascii="Arial" w:hAnsi="Arial" w:cs="Arial"/>
          <w:sz w:val="24"/>
          <w:szCs w:val="24"/>
          <w:lang w:val="en-GB"/>
        </w:rPr>
        <w:t>Department o</w:t>
      </w:r>
      <w:r w:rsidR="00F8309B" w:rsidRPr="003A150E">
        <w:rPr>
          <w:rFonts w:ascii="Arial" w:hAnsi="Arial" w:cs="Arial"/>
          <w:sz w:val="24"/>
          <w:szCs w:val="24"/>
          <w:lang w:val="en-GB"/>
        </w:rPr>
        <w:t xml:space="preserve">f </w:t>
      </w:r>
      <w:r w:rsidR="00FA7681" w:rsidRPr="003A150E">
        <w:rPr>
          <w:rFonts w:ascii="Arial" w:hAnsi="Arial" w:cs="Arial"/>
          <w:sz w:val="24"/>
          <w:szCs w:val="24"/>
          <w:lang w:val="en-GB"/>
        </w:rPr>
        <w:t>Water</w:t>
      </w:r>
      <w:r w:rsidR="00B3079A">
        <w:rPr>
          <w:rFonts w:ascii="Arial" w:hAnsi="Arial" w:cs="Arial"/>
          <w:sz w:val="24"/>
          <w:szCs w:val="24"/>
          <w:lang w:val="en-GB"/>
        </w:rPr>
        <w:t xml:space="preserve"> Sanitation</w:t>
      </w:r>
      <w:r w:rsidR="00B3079A">
        <w:rPr>
          <w:rFonts w:ascii="Arial" w:hAnsi="Arial" w:cs="Arial"/>
          <w:sz w:val="24"/>
          <w:szCs w:val="24"/>
          <w:lang w:val="en-GB"/>
        </w:rPr>
        <w:tab/>
        <w:t>R 25</w:t>
      </w:r>
      <w:r w:rsidR="00901AF4" w:rsidRPr="003A150E">
        <w:rPr>
          <w:rFonts w:ascii="Arial" w:hAnsi="Arial" w:cs="Arial"/>
          <w:sz w:val="24"/>
          <w:szCs w:val="24"/>
          <w:lang w:val="en-GB"/>
        </w:rPr>
        <w:t>m</w:t>
      </w:r>
      <w:r w:rsidR="00901AF4" w:rsidRPr="003A150E">
        <w:rPr>
          <w:rFonts w:ascii="Arial" w:hAnsi="Arial" w:cs="Arial"/>
          <w:sz w:val="24"/>
          <w:szCs w:val="24"/>
          <w:lang w:val="en-GB"/>
        </w:rPr>
        <w:tab/>
        <w:t xml:space="preserve"> </w:t>
      </w:r>
      <w:r w:rsidR="00904930" w:rsidRPr="003A150E">
        <w:rPr>
          <w:rFonts w:ascii="Arial" w:hAnsi="Arial" w:cs="Arial"/>
          <w:sz w:val="24"/>
          <w:szCs w:val="24"/>
          <w:lang w:val="en-GB"/>
        </w:rPr>
        <w:tab/>
      </w:r>
      <w:r w:rsidR="00901AF4" w:rsidRPr="003A150E">
        <w:rPr>
          <w:rFonts w:ascii="Arial" w:hAnsi="Arial" w:cs="Arial"/>
          <w:sz w:val="24"/>
          <w:szCs w:val="24"/>
          <w:lang w:val="en-GB"/>
        </w:rPr>
        <w:t>R</w:t>
      </w:r>
      <w:r w:rsidR="00B3079A">
        <w:rPr>
          <w:rFonts w:ascii="Arial" w:hAnsi="Arial" w:cs="Arial"/>
          <w:sz w:val="24"/>
          <w:szCs w:val="24"/>
          <w:lang w:val="en-GB"/>
        </w:rPr>
        <w:t>0</w:t>
      </w:r>
    </w:p>
    <w:p w:rsidR="00904930" w:rsidRPr="003A150E" w:rsidRDefault="00904930" w:rsidP="00637228">
      <w:pPr>
        <w:pStyle w:val="ListParagraph"/>
        <w:numPr>
          <w:ilvl w:val="0"/>
          <w:numId w:val="12"/>
        </w:numPr>
        <w:pBdr>
          <w:top w:val="single" w:sz="4" w:space="1" w:color="00000A"/>
          <w:left w:val="single" w:sz="4" w:space="4" w:color="00000A"/>
          <w:bottom w:val="single" w:sz="4" w:space="1" w:color="00000A"/>
          <w:right w:val="single" w:sz="4" w:space="0" w:color="00000A"/>
        </w:pBdr>
        <w:spacing w:line="360" w:lineRule="auto"/>
        <w:jc w:val="both"/>
        <w:rPr>
          <w:rFonts w:ascii="Arial" w:hAnsi="Arial" w:cs="Arial"/>
          <w:sz w:val="24"/>
          <w:szCs w:val="24"/>
          <w:lang w:val="en-GB"/>
        </w:rPr>
      </w:pPr>
      <w:r w:rsidRPr="003A150E">
        <w:rPr>
          <w:rFonts w:ascii="Arial" w:hAnsi="Arial" w:cs="Arial"/>
          <w:sz w:val="24"/>
          <w:szCs w:val="24"/>
          <w:lang w:val="en-GB"/>
        </w:rPr>
        <w:t>Regional Bulk</w:t>
      </w:r>
      <w:r w:rsidR="00B3079A">
        <w:rPr>
          <w:rFonts w:ascii="Arial" w:hAnsi="Arial" w:cs="Arial"/>
          <w:sz w:val="24"/>
          <w:szCs w:val="24"/>
          <w:lang w:val="en-GB"/>
        </w:rPr>
        <w:t xml:space="preserve"> Infrastructure</w:t>
      </w:r>
      <w:r w:rsidR="00B3079A">
        <w:rPr>
          <w:rFonts w:ascii="Arial" w:hAnsi="Arial" w:cs="Arial"/>
          <w:sz w:val="24"/>
          <w:szCs w:val="24"/>
          <w:lang w:val="en-GB"/>
        </w:rPr>
        <w:tab/>
      </w:r>
      <w:r w:rsidR="00B3079A">
        <w:rPr>
          <w:rFonts w:ascii="Arial" w:hAnsi="Arial" w:cs="Arial"/>
          <w:sz w:val="24"/>
          <w:szCs w:val="24"/>
          <w:lang w:val="en-GB"/>
        </w:rPr>
        <w:tab/>
        <w:t>R 25</w:t>
      </w:r>
      <w:r w:rsidR="002058FE" w:rsidRPr="003A150E">
        <w:rPr>
          <w:rFonts w:ascii="Arial" w:hAnsi="Arial" w:cs="Arial"/>
          <w:sz w:val="24"/>
          <w:szCs w:val="24"/>
          <w:lang w:val="en-GB"/>
        </w:rPr>
        <w:t>m</w:t>
      </w:r>
      <w:r w:rsidR="002058FE" w:rsidRPr="003A150E">
        <w:rPr>
          <w:rFonts w:ascii="Arial" w:hAnsi="Arial" w:cs="Arial"/>
          <w:sz w:val="24"/>
          <w:szCs w:val="24"/>
          <w:lang w:val="en-GB"/>
        </w:rPr>
        <w:tab/>
      </w:r>
      <w:r w:rsidR="002058FE" w:rsidRPr="003A150E">
        <w:rPr>
          <w:rFonts w:ascii="Arial" w:hAnsi="Arial" w:cs="Arial"/>
          <w:sz w:val="24"/>
          <w:szCs w:val="24"/>
          <w:lang w:val="en-GB"/>
        </w:rPr>
        <w:tab/>
        <w:t>R0</w:t>
      </w:r>
    </w:p>
    <w:p w:rsidR="00B151FF" w:rsidRDefault="003832F3">
      <w:pPr>
        <w:pStyle w:val="ListParagraph"/>
        <w:spacing w:line="360" w:lineRule="auto"/>
        <w:ind w:left="1080"/>
        <w:jc w:val="both"/>
        <w:rPr>
          <w:rFonts w:ascii="Arial" w:hAnsi="Arial" w:cs="Arial"/>
          <w:b/>
          <w:color w:val="000000"/>
          <w:sz w:val="24"/>
          <w:szCs w:val="24"/>
          <w:u w:val="single"/>
          <w:lang w:val="en-GB"/>
        </w:rPr>
      </w:pPr>
      <w:r>
        <w:rPr>
          <w:rFonts w:ascii="Arial" w:hAnsi="Arial" w:cs="Arial"/>
          <w:b/>
          <w:color w:val="000000"/>
          <w:sz w:val="24"/>
          <w:szCs w:val="24"/>
          <w:u w:val="single"/>
          <w:lang w:val="en-GB"/>
        </w:rPr>
        <w:t>Tot</w:t>
      </w:r>
      <w:r w:rsidR="00B3079A">
        <w:rPr>
          <w:rFonts w:ascii="Arial" w:hAnsi="Arial" w:cs="Arial"/>
          <w:b/>
          <w:color w:val="000000"/>
          <w:sz w:val="24"/>
          <w:szCs w:val="24"/>
          <w:u w:val="single"/>
          <w:lang w:val="en-GB"/>
        </w:rPr>
        <w:t>al Capex budget</w:t>
      </w:r>
      <w:r w:rsidR="00B3079A">
        <w:rPr>
          <w:rFonts w:ascii="Arial" w:hAnsi="Arial" w:cs="Arial"/>
          <w:b/>
          <w:color w:val="000000"/>
          <w:sz w:val="24"/>
          <w:szCs w:val="24"/>
          <w:u w:val="single"/>
          <w:lang w:val="en-GB"/>
        </w:rPr>
        <w:tab/>
      </w:r>
      <w:r w:rsidR="00B3079A">
        <w:rPr>
          <w:rFonts w:ascii="Arial" w:hAnsi="Arial" w:cs="Arial"/>
          <w:b/>
          <w:color w:val="000000"/>
          <w:sz w:val="24"/>
          <w:szCs w:val="24"/>
          <w:u w:val="single"/>
          <w:lang w:val="en-GB"/>
        </w:rPr>
        <w:tab/>
      </w:r>
      <w:r w:rsidR="00B3079A">
        <w:rPr>
          <w:rFonts w:ascii="Arial" w:hAnsi="Arial" w:cs="Arial"/>
          <w:b/>
          <w:color w:val="000000"/>
          <w:sz w:val="24"/>
          <w:szCs w:val="24"/>
          <w:u w:val="single"/>
          <w:lang w:val="en-GB"/>
        </w:rPr>
        <w:tab/>
        <w:t>R 252.3</w:t>
      </w:r>
      <w:r w:rsidR="00F8309B">
        <w:rPr>
          <w:rFonts w:ascii="Arial" w:hAnsi="Arial" w:cs="Arial"/>
          <w:b/>
          <w:color w:val="000000"/>
          <w:sz w:val="24"/>
          <w:szCs w:val="24"/>
          <w:u w:val="single"/>
          <w:lang w:val="en-GB"/>
        </w:rPr>
        <w:t>m</w:t>
      </w:r>
      <w:r w:rsidR="00F8309B">
        <w:rPr>
          <w:rFonts w:ascii="Arial" w:hAnsi="Arial" w:cs="Arial"/>
          <w:b/>
          <w:color w:val="000000"/>
          <w:sz w:val="24"/>
          <w:szCs w:val="24"/>
          <w:u w:val="single"/>
          <w:lang w:val="en-GB"/>
        </w:rPr>
        <w:tab/>
        <w:t>R</w:t>
      </w:r>
      <w:r w:rsidR="00B3079A">
        <w:rPr>
          <w:rFonts w:ascii="Arial" w:hAnsi="Arial" w:cs="Arial"/>
          <w:b/>
          <w:color w:val="000000"/>
          <w:sz w:val="24"/>
          <w:szCs w:val="24"/>
          <w:u w:val="single"/>
          <w:lang w:val="en-GB"/>
        </w:rPr>
        <w:t>0</w:t>
      </w:r>
      <w:r w:rsidR="00563968">
        <w:rPr>
          <w:rFonts w:ascii="Arial" w:hAnsi="Arial" w:cs="Arial"/>
          <w:b/>
          <w:color w:val="000000"/>
          <w:sz w:val="24"/>
          <w:szCs w:val="24"/>
          <w:u w:val="single"/>
          <w:lang w:val="en-GB"/>
        </w:rPr>
        <w:t>.806</w:t>
      </w:r>
      <w:r w:rsidR="008812FF">
        <w:rPr>
          <w:rFonts w:ascii="Arial" w:hAnsi="Arial" w:cs="Arial"/>
          <w:b/>
          <w:color w:val="000000"/>
          <w:sz w:val="24"/>
          <w:szCs w:val="24"/>
          <w:u w:val="single"/>
          <w:lang w:val="en-GB"/>
        </w:rPr>
        <w:t>m</w:t>
      </w:r>
    </w:p>
    <w:p w:rsidR="00DA6E40" w:rsidRDefault="00DA6E40">
      <w:pPr>
        <w:pStyle w:val="ListParagraph"/>
        <w:spacing w:line="360" w:lineRule="auto"/>
        <w:ind w:left="1080"/>
        <w:jc w:val="both"/>
        <w:rPr>
          <w:rFonts w:ascii="Arial" w:hAnsi="Arial" w:cs="Arial"/>
          <w:b/>
          <w:color w:val="000000"/>
          <w:sz w:val="24"/>
          <w:szCs w:val="24"/>
          <w:u w:val="single"/>
          <w:lang w:val="en-GB"/>
        </w:rPr>
      </w:pPr>
    </w:p>
    <w:p w:rsidR="00B151FF" w:rsidRPr="004E3312" w:rsidRDefault="003832F3" w:rsidP="00637228">
      <w:pPr>
        <w:pStyle w:val="ListParagraph"/>
        <w:numPr>
          <w:ilvl w:val="0"/>
          <w:numId w:val="7"/>
        </w:numPr>
        <w:spacing w:line="360" w:lineRule="auto"/>
        <w:jc w:val="both"/>
        <w:rPr>
          <w:rFonts w:ascii="Arial" w:hAnsi="Arial" w:cs="Arial"/>
          <w:b/>
          <w:color w:val="000000"/>
          <w:sz w:val="24"/>
          <w:szCs w:val="24"/>
          <w:lang w:val="en-GB"/>
        </w:rPr>
      </w:pPr>
      <w:r w:rsidRPr="004E3312">
        <w:rPr>
          <w:rFonts w:ascii="Arial" w:hAnsi="Arial" w:cs="Arial"/>
          <w:b/>
          <w:color w:val="000000"/>
          <w:sz w:val="24"/>
          <w:szCs w:val="24"/>
          <w:lang w:val="en-GB"/>
        </w:rPr>
        <w:t>Personnel expenses</w:t>
      </w:r>
    </w:p>
    <w:p w:rsidR="00B151FF" w:rsidRDefault="003832F3" w:rsidP="00637228">
      <w:pPr>
        <w:pStyle w:val="ListParagraph"/>
        <w:numPr>
          <w:ilvl w:val="0"/>
          <w:numId w:val="9"/>
        </w:numPr>
        <w:spacing w:line="360" w:lineRule="auto"/>
        <w:jc w:val="both"/>
        <w:rPr>
          <w:rFonts w:ascii="Arial" w:hAnsi="Arial" w:cs="Arial"/>
          <w:sz w:val="24"/>
          <w:szCs w:val="24"/>
          <w:lang w:val="en-GB"/>
        </w:rPr>
      </w:pPr>
      <w:r w:rsidRPr="004E3312">
        <w:rPr>
          <w:rFonts w:ascii="Arial" w:hAnsi="Arial" w:cs="Arial"/>
          <w:b/>
          <w:sz w:val="24"/>
          <w:szCs w:val="24"/>
          <w:lang w:val="en-GB"/>
        </w:rPr>
        <w:t>Employee cost</w:t>
      </w:r>
      <w:r w:rsidRPr="004E3312">
        <w:rPr>
          <w:rFonts w:ascii="Arial" w:hAnsi="Arial" w:cs="Arial"/>
          <w:sz w:val="24"/>
          <w:szCs w:val="24"/>
          <w:lang w:val="en-GB"/>
        </w:rPr>
        <w:t xml:space="preserve"> for the </w:t>
      </w:r>
      <w:r w:rsidR="00DA6E40">
        <w:rPr>
          <w:rFonts w:ascii="Arial" w:hAnsi="Arial" w:cs="Arial"/>
          <w:sz w:val="24"/>
          <w:szCs w:val="24"/>
          <w:lang w:val="en-GB"/>
        </w:rPr>
        <w:t>first quarter</w:t>
      </w:r>
      <w:r w:rsidRPr="004E3312">
        <w:rPr>
          <w:rFonts w:ascii="Arial" w:hAnsi="Arial" w:cs="Arial"/>
          <w:sz w:val="24"/>
          <w:szCs w:val="24"/>
          <w:lang w:val="en-GB"/>
        </w:rPr>
        <w:t xml:space="preserve"> totalled </w:t>
      </w:r>
      <w:r w:rsidR="00563968">
        <w:rPr>
          <w:rFonts w:ascii="Arial" w:hAnsi="Arial" w:cs="Arial"/>
          <w:sz w:val="24"/>
          <w:szCs w:val="24"/>
          <w:lang w:val="en-GB"/>
        </w:rPr>
        <w:t>R</w:t>
      </w:r>
      <w:r w:rsidR="00DA6E40">
        <w:rPr>
          <w:rFonts w:ascii="Arial" w:hAnsi="Arial" w:cs="Arial"/>
          <w:sz w:val="24"/>
          <w:szCs w:val="24"/>
          <w:lang w:val="en-GB"/>
        </w:rPr>
        <w:t>77.7</w:t>
      </w:r>
      <w:r w:rsidR="00FA7681" w:rsidRPr="004E3312">
        <w:rPr>
          <w:rFonts w:ascii="Arial" w:hAnsi="Arial" w:cs="Arial"/>
          <w:sz w:val="24"/>
          <w:szCs w:val="24"/>
          <w:lang w:val="en-GB"/>
        </w:rPr>
        <w:t xml:space="preserve"> </w:t>
      </w:r>
      <w:r w:rsidRPr="004E3312">
        <w:rPr>
          <w:rFonts w:ascii="Arial" w:hAnsi="Arial" w:cs="Arial"/>
          <w:sz w:val="24"/>
          <w:szCs w:val="24"/>
          <w:lang w:val="en-GB"/>
        </w:rPr>
        <w:t>million</w:t>
      </w:r>
    </w:p>
    <w:p w:rsidR="008968DF" w:rsidRDefault="005018A4" w:rsidP="00637228">
      <w:pPr>
        <w:pStyle w:val="ListParagraph"/>
        <w:numPr>
          <w:ilvl w:val="0"/>
          <w:numId w:val="9"/>
        </w:numPr>
        <w:spacing w:line="360" w:lineRule="auto"/>
        <w:jc w:val="both"/>
        <w:rPr>
          <w:rFonts w:ascii="Arial" w:hAnsi="Arial" w:cs="Arial"/>
          <w:sz w:val="24"/>
          <w:szCs w:val="24"/>
          <w:lang w:val="en-GB"/>
        </w:rPr>
      </w:pPr>
      <w:r>
        <w:rPr>
          <w:rFonts w:ascii="Arial" w:hAnsi="Arial" w:cs="Arial"/>
          <w:color w:val="000000"/>
          <w:sz w:val="24"/>
          <w:szCs w:val="24"/>
          <w:lang w:val="en-GB"/>
        </w:rPr>
        <w:t xml:space="preserve">An amount of </w:t>
      </w:r>
      <w:r w:rsidRPr="001636C8">
        <w:rPr>
          <w:rFonts w:ascii="Arial" w:hAnsi="Arial" w:cs="Arial"/>
          <w:b/>
          <w:sz w:val="24"/>
          <w:szCs w:val="24"/>
          <w:lang w:val="en-GB"/>
        </w:rPr>
        <w:t>R</w:t>
      </w:r>
      <w:r>
        <w:rPr>
          <w:rFonts w:ascii="Arial" w:hAnsi="Arial" w:cs="Arial"/>
          <w:b/>
          <w:sz w:val="24"/>
          <w:szCs w:val="24"/>
          <w:lang w:val="en-GB"/>
        </w:rPr>
        <w:t>29</w:t>
      </w:r>
      <w:r w:rsidRPr="001636C8">
        <w:rPr>
          <w:rFonts w:ascii="Arial" w:hAnsi="Arial" w:cs="Arial"/>
          <w:b/>
          <w:sz w:val="24"/>
          <w:szCs w:val="24"/>
          <w:lang w:val="en-GB"/>
        </w:rPr>
        <w:t xml:space="preserve"> million</w:t>
      </w:r>
      <w:r>
        <w:rPr>
          <w:rFonts w:ascii="Arial" w:hAnsi="Arial" w:cs="Arial"/>
          <w:b/>
          <w:sz w:val="24"/>
          <w:szCs w:val="24"/>
          <w:lang w:val="en-GB"/>
        </w:rPr>
        <w:t xml:space="preserve"> </w:t>
      </w:r>
      <w:r w:rsidRPr="00806B2E">
        <w:rPr>
          <w:rFonts w:ascii="Arial" w:hAnsi="Arial" w:cs="Arial"/>
          <w:sz w:val="24"/>
          <w:szCs w:val="24"/>
          <w:lang w:val="en-GB"/>
        </w:rPr>
        <w:t xml:space="preserve">is budgeted for critical vacancies for this year. </w:t>
      </w:r>
    </w:p>
    <w:p w:rsidR="005018A4" w:rsidRDefault="00DA6E40" w:rsidP="008968DF">
      <w:pPr>
        <w:pStyle w:val="ListParagraph"/>
        <w:spacing w:line="360" w:lineRule="auto"/>
        <w:jc w:val="both"/>
        <w:rPr>
          <w:rFonts w:ascii="Arial" w:hAnsi="Arial" w:cs="Arial"/>
          <w:sz w:val="24"/>
          <w:szCs w:val="24"/>
          <w:lang w:val="en-GB"/>
        </w:rPr>
      </w:pPr>
      <w:r>
        <w:rPr>
          <w:rFonts w:ascii="Arial" w:hAnsi="Arial" w:cs="Arial"/>
          <w:sz w:val="24"/>
          <w:szCs w:val="24"/>
          <w:lang w:val="en-GB"/>
        </w:rPr>
        <w:t>Twenty-six</w:t>
      </w:r>
      <w:r w:rsidR="003C6C93">
        <w:rPr>
          <w:rFonts w:ascii="Arial" w:hAnsi="Arial" w:cs="Arial"/>
          <w:sz w:val="24"/>
          <w:szCs w:val="24"/>
          <w:lang w:val="en-GB"/>
        </w:rPr>
        <w:t xml:space="preserve"> position</w:t>
      </w:r>
      <w:r>
        <w:rPr>
          <w:rFonts w:ascii="Arial" w:hAnsi="Arial" w:cs="Arial"/>
          <w:sz w:val="24"/>
          <w:szCs w:val="24"/>
          <w:lang w:val="en-GB"/>
        </w:rPr>
        <w:t>s</w:t>
      </w:r>
      <w:r w:rsidR="003C6C93">
        <w:rPr>
          <w:rFonts w:ascii="Arial" w:hAnsi="Arial" w:cs="Arial"/>
          <w:sz w:val="24"/>
          <w:szCs w:val="24"/>
          <w:lang w:val="en-GB"/>
        </w:rPr>
        <w:t xml:space="preserve"> </w:t>
      </w:r>
      <w:r>
        <w:rPr>
          <w:rFonts w:ascii="Arial" w:hAnsi="Arial" w:cs="Arial"/>
          <w:sz w:val="24"/>
          <w:szCs w:val="24"/>
          <w:lang w:val="en-GB"/>
        </w:rPr>
        <w:t>were</w:t>
      </w:r>
      <w:r w:rsidR="003C6C93">
        <w:rPr>
          <w:rFonts w:ascii="Arial" w:hAnsi="Arial" w:cs="Arial"/>
          <w:sz w:val="24"/>
          <w:szCs w:val="24"/>
          <w:lang w:val="en-GB"/>
        </w:rPr>
        <w:t xml:space="preserve"> filled</w:t>
      </w:r>
      <w:r w:rsidR="005018A4">
        <w:rPr>
          <w:rFonts w:ascii="Arial" w:hAnsi="Arial" w:cs="Arial"/>
          <w:sz w:val="24"/>
          <w:szCs w:val="24"/>
          <w:lang w:val="en-GB"/>
        </w:rPr>
        <w:t xml:space="preserve"> </w:t>
      </w:r>
      <w:r w:rsidR="003C6C93">
        <w:rPr>
          <w:rFonts w:ascii="Arial" w:hAnsi="Arial" w:cs="Arial"/>
          <w:sz w:val="24"/>
          <w:szCs w:val="24"/>
          <w:lang w:val="en-GB"/>
        </w:rPr>
        <w:t xml:space="preserve">during the </w:t>
      </w:r>
      <w:r>
        <w:rPr>
          <w:rFonts w:ascii="Arial" w:hAnsi="Arial" w:cs="Arial"/>
          <w:sz w:val="24"/>
          <w:szCs w:val="24"/>
          <w:lang w:val="en-GB"/>
        </w:rPr>
        <w:t>first quarter ended</w:t>
      </w:r>
      <w:r w:rsidR="003C6C93">
        <w:rPr>
          <w:rFonts w:ascii="Arial" w:hAnsi="Arial" w:cs="Arial"/>
          <w:sz w:val="24"/>
          <w:szCs w:val="24"/>
          <w:lang w:val="en-GB"/>
        </w:rPr>
        <w:t xml:space="preserve"> September</w:t>
      </w:r>
      <w:r w:rsidR="005018A4">
        <w:rPr>
          <w:rFonts w:ascii="Arial" w:hAnsi="Arial" w:cs="Arial"/>
          <w:sz w:val="24"/>
          <w:szCs w:val="24"/>
          <w:lang w:val="en-GB"/>
        </w:rPr>
        <w:t xml:space="preserve"> 2020. </w:t>
      </w:r>
    </w:p>
    <w:p w:rsidR="00AB4546" w:rsidRPr="00E25BF0" w:rsidRDefault="00AB4546" w:rsidP="009449E4">
      <w:pPr>
        <w:pStyle w:val="ListParagraph"/>
        <w:numPr>
          <w:ilvl w:val="0"/>
          <w:numId w:val="9"/>
        </w:numPr>
        <w:spacing w:line="240" w:lineRule="auto"/>
        <w:rPr>
          <w:rFonts w:ascii="Arial" w:hAnsi="Arial" w:cs="Arial"/>
        </w:rPr>
      </w:pPr>
      <w:r w:rsidRPr="00E25BF0">
        <w:rPr>
          <w:rFonts w:ascii="Arial" w:hAnsi="Arial" w:cs="Arial"/>
        </w:rPr>
        <w:t>The R29 million is made up as follows: (included all new appointments from 1 March 2020)</w:t>
      </w:r>
    </w:p>
    <w:tbl>
      <w:tblPr>
        <w:tblStyle w:val="TableGrid"/>
        <w:tblW w:w="8995" w:type="dxa"/>
        <w:tblInd w:w="720" w:type="dxa"/>
        <w:tblLook w:val="04A0" w:firstRow="1" w:lastRow="0" w:firstColumn="1" w:lastColumn="0" w:noHBand="0" w:noVBand="1"/>
      </w:tblPr>
      <w:tblGrid>
        <w:gridCol w:w="2785"/>
        <w:gridCol w:w="1611"/>
        <w:gridCol w:w="2169"/>
        <w:gridCol w:w="2430"/>
      </w:tblGrid>
      <w:tr w:rsidR="00E25BF0" w:rsidTr="00E25BF0">
        <w:trPr>
          <w:trHeight w:val="300"/>
        </w:trPr>
        <w:tc>
          <w:tcPr>
            <w:tcW w:w="2785" w:type="dxa"/>
            <w:noWrap/>
            <w:hideMark/>
          </w:tcPr>
          <w:p w:rsidR="00E25BF0" w:rsidRPr="0093641C" w:rsidRDefault="00E25BF0">
            <w:pPr>
              <w:rPr>
                <w:rFonts w:ascii="Arial" w:hAnsi="Arial" w:cs="Arial"/>
                <w:b/>
                <w:sz w:val="18"/>
                <w:szCs w:val="18"/>
                <w:lang w:eastAsia="en-ZA"/>
              </w:rPr>
            </w:pPr>
            <w:r w:rsidRPr="0093641C">
              <w:rPr>
                <w:rFonts w:ascii="Arial" w:hAnsi="Arial" w:cs="Arial"/>
                <w:b/>
                <w:sz w:val="18"/>
                <w:szCs w:val="18"/>
                <w:lang w:eastAsia="en-ZA"/>
              </w:rPr>
              <w:t>Department</w:t>
            </w:r>
          </w:p>
        </w:tc>
        <w:tc>
          <w:tcPr>
            <w:tcW w:w="1611" w:type="dxa"/>
            <w:noWrap/>
            <w:hideMark/>
          </w:tcPr>
          <w:p w:rsidR="00E25BF0" w:rsidRPr="0093641C" w:rsidRDefault="00E25BF0">
            <w:pPr>
              <w:rPr>
                <w:rFonts w:ascii="Arial" w:hAnsi="Arial" w:cs="Arial"/>
                <w:b/>
                <w:sz w:val="18"/>
                <w:szCs w:val="18"/>
              </w:rPr>
            </w:pPr>
            <w:r w:rsidRPr="0093641C">
              <w:rPr>
                <w:rFonts w:ascii="Arial" w:hAnsi="Arial" w:cs="Arial"/>
                <w:b/>
                <w:sz w:val="18"/>
                <w:szCs w:val="18"/>
              </w:rPr>
              <w:t>Budget</w:t>
            </w:r>
          </w:p>
        </w:tc>
        <w:tc>
          <w:tcPr>
            <w:tcW w:w="2169" w:type="dxa"/>
            <w:noWrap/>
            <w:hideMark/>
          </w:tcPr>
          <w:p w:rsidR="00E25BF0" w:rsidRPr="0093641C" w:rsidRDefault="00E25BF0">
            <w:pPr>
              <w:rPr>
                <w:rFonts w:ascii="Arial" w:hAnsi="Arial" w:cs="Arial"/>
                <w:b/>
                <w:sz w:val="18"/>
                <w:szCs w:val="18"/>
              </w:rPr>
            </w:pPr>
            <w:r w:rsidRPr="0093641C">
              <w:rPr>
                <w:rFonts w:ascii="Arial" w:hAnsi="Arial" w:cs="Arial"/>
                <w:b/>
                <w:sz w:val="18"/>
                <w:szCs w:val="18"/>
              </w:rPr>
              <w:t>Appointments</w:t>
            </w:r>
          </w:p>
          <w:p w:rsidR="00E25BF0" w:rsidRPr="0093641C" w:rsidRDefault="00E25BF0">
            <w:pPr>
              <w:rPr>
                <w:rFonts w:ascii="Arial" w:hAnsi="Arial" w:cs="Arial"/>
                <w:b/>
                <w:sz w:val="18"/>
                <w:szCs w:val="18"/>
              </w:rPr>
            </w:pPr>
          </w:p>
        </w:tc>
        <w:tc>
          <w:tcPr>
            <w:tcW w:w="2430" w:type="dxa"/>
            <w:noWrap/>
            <w:hideMark/>
          </w:tcPr>
          <w:p w:rsidR="00E25BF0" w:rsidRPr="0093641C" w:rsidRDefault="00E25BF0">
            <w:pPr>
              <w:rPr>
                <w:rFonts w:ascii="Arial" w:hAnsi="Arial" w:cs="Arial"/>
                <w:b/>
                <w:bCs/>
                <w:i/>
                <w:iCs/>
                <w:color w:val="FF0000"/>
                <w:sz w:val="18"/>
                <w:szCs w:val="18"/>
              </w:rPr>
            </w:pPr>
            <w:r w:rsidRPr="0093641C">
              <w:rPr>
                <w:rFonts w:ascii="Arial" w:hAnsi="Arial" w:cs="Arial"/>
                <w:b/>
                <w:bCs/>
                <w:i/>
                <w:iCs/>
                <w:color w:val="FF0000"/>
                <w:sz w:val="18"/>
                <w:szCs w:val="18"/>
              </w:rPr>
              <w:t>Balance per directorate</w:t>
            </w:r>
          </w:p>
        </w:tc>
      </w:tr>
      <w:tr w:rsidR="00E25BF0" w:rsidTr="00E25BF0">
        <w:trPr>
          <w:trHeight w:val="300"/>
        </w:trPr>
        <w:tc>
          <w:tcPr>
            <w:tcW w:w="2785" w:type="dxa"/>
            <w:noWrap/>
            <w:hideMark/>
          </w:tcPr>
          <w:p w:rsidR="00E25BF0" w:rsidRPr="00E25BF0" w:rsidRDefault="00E25BF0">
            <w:pPr>
              <w:rPr>
                <w:rFonts w:ascii="Arial" w:hAnsi="Arial" w:cs="Arial"/>
                <w:b/>
                <w:bCs/>
                <w:color w:val="7030A0"/>
                <w:sz w:val="18"/>
                <w:szCs w:val="18"/>
              </w:rPr>
            </w:pPr>
            <w:r w:rsidRPr="00E25BF0">
              <w:rPr>
                <w:rFonts w:ascii="Arial" w:hAnsi="Arial" w:cs="Arial"/>
                <w:b/>
                <w:bCs/>
                <w:color w:val="7030A0"/>
                <w:sz w:val="18"/>
                <w:szCs w:val="18"/>
              </w:rPr>
              <w:t>Directors</w:t>
            </w:r>
          </w:p>
        </w:tc>
        <w:tc>
          <w:tcPr>
            <w:tcW w:w="1611" w:type="dxa"/>
            <w:noWrap/>
            <w:hideMark/>
          </w:tcPr>
          <w:p w:rsidR="00E25BF0" w:rsidRPr="00E25BF0" w:rsidRDefault="00E25BF0">
            <w:pPr>
              <w:jc w:val="right"/>
              <w:rPr>
                <w:rFonts w:ascii="Arial" w:hAnsi="Arial" w:cs="Arial"/>
                <w:b/>
                <w:bCs/>
                <w:color w:val="7030A0"/>
                <w:sz w:val="18"/>
                <w:szCs w:val="18"/>
              </w:rPr>
            </w:pPr>
            <w:r w:rsidRPr="00E25BF0">
              <w:rPr>
                <w:rFonts w:ascii="Arial" w:hAnsi="Arial" w:cs="Arial"/>
                <w:b/>
                <w:bCs/>
                <w:color w:val="7030A0"/>
                <w:sz w:val="18"/>
                <w:szCs w:val="18"/>
              </w:rPr>
              <w:t>R 7,800,000</w:t>
            </w:r>
          </w:p>
        </w:tc>
        <w:tc>
          <w:tcPr>
            <w:tcW w:w="2169" w:type="dxa"/>
            <w:noWrap/>
            <w:hideMark/>
          </w:tcPr>
          <w:p w:rsidR="00E25BF0" w:rsidRPr="00E25BF0" w:rsidRDefault="00E25BF0">
            <w:pPr>
              <w:jc w:val="right"/>
              <w:rPr>
                <w:rFonts w:ascii="Arial" w:hAnsi="Arial" w:cs="Arial"/>
                <w:b/>
                <w:bCs/>
                <w:color w:val="000000"/>
                <w:sz w:val="18"/>
                <w:szCs w:val="18"/>
              </w:rPr>
            </w:pPr>
            <w:r w:rsidRPr="00E25BF0">
              <w:rPr>
                <w:rFonts w:ascii="Arial" w:hAnsi="Arial" w:cs="Arial"/>
                <w:b/>
                <w:bCs/>
                <w:color w:val="000000"/>
                <w:sz w:val="18"/>
                <w:szCs w:val="18"/>
              </w:rPr>
              <w:t>R 0</w:t>
            </w:r>
          </w:p>
        </w:tc>
        <w:tc>
          <w:tcPr>
            <w:tcW w:w="2430" w:type="dxa"/>
            <w:noWrap/>
            <w:hideMark/>
          </w:tcPr>
          <w:p w:rsidR="00E25BF0" w:rsidRPr="00E25BF0" w:rsidRDefault="00E25BF0">
            <w:pPr>
              <w:jc w:val="right"/>
              <w:rPr>
                <w:rFonts w:ascii="Arial" w:hAnsi="Arial" w:cs="Arial"/>
                <w:b/>
                <w:bCs/>
                <w:color w:val="000000"/>
                <w:sz w:val="18"/>
                <w:szCs w:val="18"/>
              </w:rPr>
            </w:pPr>
            <w:r w:rsidRPr="00E25BF0">
              <w:rPr>
                <w:rFonts w:ascii="Arial" w:hAnsi="Arial" w:cs="Arial"/>
                <w:b/>
                <w:bCs/>
                <w:color w:val="000000"/>
                <w:sz w:val="18"/>
                <w:szCs w:val="18"/>
              </w:rPr>
              <w:t>R 7,800,000</w:t>
            </w:r>
          </w:p>
        </w:tc>
      </w:tr>
      <w:tr w:rsidR="003C6C93" w:rsidTr="0093641C">
        <w:trPr>
          <w:trHeight w:val="300"/>
        </w:trPr>
        <w:tc>
          <w:tcPr>
            <w:tcW w:w="2785" w:type="dxa"/>
            <w:noWrap/>
            <w:hideMark/>
          </w:tcPr>
          <w:p w:rsidR="003C6C93" w:rsidRPr="00E25BF0" w:rsidRDefault="003C6C93" w:rsidP="003C6C93">
            <w:pPr>
              <w:rPr>
                <w:rFonts w:ascii="Arial" w:hAnsi="Arial" w:cs="Arial"/>
                <w:color w:val="000000"/>
                <w:sz w:val="18"/>
                <w:szCs w:val="18"/>
              </w:rPr>
            </w:pPr>
            <w:r w:rsidRPr="00E25BF0">
              <w:rPr>
                <w:rFonts w:ascii="Arial" w:hAnsi="Arial" w:cs="Arial"/>
                <w:color w:val="000000"/>
                <w:sz w:val="18"/>
                <w:szCs w:val="18"/>
              </w:rPr>
              <w:t>Managers</w:t>
            </w:r>
          </w:p>
        </w:tc>
        <w:tc>
          <w:tcPr>
            <w:tcW w:w="1611" w:type="dxa"/>
            <w:noWrap/>
            <w:hideMark/>
          </w:tcPr>
          <w:p w:rsidR="003C6C93" w:rsidRPr="00E25BF0" w:rsidRDefault="003C6C93" w:rsidP="003C6C93">
            <w:pPr>
              <w:jc w:val="right"/>
              <w:rPr>
                <w:rFonts w:ascii="Arial" w:hAnsi="Arial" w:cs="Arial"/>
                <w:color w:val="000000"/>
                <w:sz w:val="18"/>
                <w:szCs w:val="18"/>
              </w:rPr>
            </w:pPr>
            <w:r w:rsidRPr="00E25BF0">
              <w:rPr>
                <w:rFonts w:ascii="Arial" w:hAnsi="Arial" w:cs="Arial"/>
                <w:color w:val="000000"/>
                <w:sz w:val="18"/>
                <w:szCs w:val="18"/>
              </w:rPr>
              <w:t>R 7,400,000</w:t>
            </w:r>
          </w:p>
        </w:tc>
        <w:tc>
          <w:tcPr>
            <w:tcW w:w="2169" w:type="dxa"/>
            <w:tcBorders>
              <w:bottom w:val="single" w:sz="4" w:space="0" w:color="auto"/>
            </w:tcBorders>
            <w:noWrap/>
            <w:hideMark/>
          </w:tcPr>
          <w:p w:rsidR="003C6C93" w:rsidRPr="00E25BF0" w:rsidRDefault="003C6C93" w:rsidP="003C6C93">
            <w:pPr>
              <w:jc w:val="right"/>
              <w:rPr>
                <w:rFonts w:ascii="Arial" w:hAnsi="Arial" w:cs="Arial"/>
                <w:b/>
                <w:bCs/>
                <w:color w:val="000000"/>
                <w:sz w:val="18"/>
                <w:szCs w:val="18"/>
              </w:rPr>
            </w:pPr>
            <w:r w:rsidRPr="00E25BF0">
              <w:rPr>
                <w:rFonts w:ascii="Arial" w:hAnsi="Arial" w:cs="Arial"/>
                <w:b/>
                <w:bCs/>
                <w:color w:val="000000"/>
                <w:sz w:val="18"/>
                <w:szCs w:val="18"/>
              </w:rPr>
              <w:t>R 0</w:t>
            </w:r>
          </w:p>
        </w:tc>
        <w:tc>
          <w:tcPr>
            <w:tcW w:w="2430" w:type="dxa"/>
            <w:noWrap/>
            <w:hideMark/>
          </w:tcPr>
          <w:p w:rsidR="003C6C93" w:rsidRPr="00E25BF0" w:rsidRDefault="003C6C93" w:rsidP="003C6C93">
            <w:pPr>
              <w:jc w:val="right"/>
              <w:rPr>
                <w:rFonts w:ascii="Arial" w:hAnsi="Arial" w:cs="Arial"/>
                <w:b/>
                <w:bCs/>
                <w:color w:val="000000"/>
                <w:sz w:val="18"/>
                <w:szCs w:val="18"/>
              </w:rPr>
            </w:pPr>
            <w:r w:rsidRPr="00E25BF0">
              <w:rPr>
                <w:rFonts w:ascii="Arial" w:hAnsi="Arial" w:cs="Arial"/>
                <w:b/>
                <w:bCs/>
                <w:color w:val="000000"/>
                <w:sz w:val="18"/>
                <w:szCs w:val="18"/>
              </w:rPr>
              <w:t>R 7,400,000</w:t>
            </w:r>
          </w:p>
        </w:tc>
      </w:tr>
      <w:tr w:rsidR="0093641C" w:rsidTr="0093641C">
        <w:trPr>
          <w:trHeight w:val="300"/>
        </w:trPr>
        <w:tc>
          <w:tcPr>
            <w:tcW w:w="2785" w:type="dxa"/>
            <w:noWrap/>
            <w:hideMark/>
          </w:tcPr>
          <w:p w:rsidR="0093641C" w:rsidRPr="00E25BF0" w:rsidRDefault="0093641C" w:rsidP="0093641C">
            <w:pPr>
              <w:rPr>
                <w:rFonts w:ascii="Arial" w:hAnsi="Arial" w:cs="Arial"/>
                <w:color w:val="000000"/>
                <w:sz w:val="18"/>
                <w:szCs w:val="18"/>
              </w:rPr>
            </w:pPr>
            <w:r w:rsidRPr="00E25BF0">
              <w:rPr>
                <w:rFonts w:ascii="Arial" w:hAnsi="Arial" w:cs="Arial"/>
                <w:color w:val="000000"/>
                <w:sz w:val="18"/>
                <w:szCs w:val="18"/>
              </w:rPr>
              <w:t>Office of the Municipal Manager</w:t>
            </w:r>
          </w:p>
        </w:tc>
        <w:tc>
          <w:tcPr>
            <w:tcW w:w="1611" w:type="dxa"/>
            <w:noWrap/>
            <w:hideMark/>
          </w:tcPr>
          <w:p w:rsidR="0093641C" w:rsidRPr="00E25BF0" w:rsidRDefault="0093641C" w:rsidP="0093641C">
            <w:pPr>
              <w:jc w:val="right"/>
              <w:rPr>
                <w:rFonts w:ascii="Arial" w:hAnsi="Arial" w:cs="Arial"/>
                <w:color w:val="000000"/>
                <w:sz w:val="18"/>
                <w:szCs w:val="18"/>
              </w:rPr>
            </w:pPr>
            <w:r w:rsidRPr="00E25BF0">
              <w:rPr>
                <w:rFonts w:ascii="Arial" w:hAnsi="Arial" w:cs="Arial"/>
                <w:color w:val="000000"/>
                <w:sz w:val="18"/>
                <w:szCs w:val="18"/>
              </w:rPr>
              <w:t>R 600,000</w:t>
            </w:r>
          </w:p>
        </w:tc>
        <w:tc>
          <w:tcPr>
            <w:tcW w:w="2169" w:type="dxa"/>
            <w:tcBorders>
              <w:top w:val="single" w:sz="4" w:space="0" w:color="auto"/>
              <w:left w:val="nil"/>
              <w:bottom w:val="single" w:sz="4" w:space="0" w:color="auto"/>
              <w:right w:val="nil"/>
            </w:tcBorders>
            <w:shd w:val="clear" w:color="auto" w:fill="auto"/>
            <w:noWrap/>
            <w:vAlign w:val="bottom"/>
            <w:hideMark/>
          </w:tcPr>
          <w:p w:rsidR="0093641C" w:rsidRPr="0093641C" w:rsidRDefault="0093641C" w:rsidP="0093641C">
            <w:pPr>
              <w:jc w:val="right"/>
              <w:rPr>
                <w:rFonts w:ascii="Arial" w:hAnsi="Arial" w:cs="Arial"/>
                <w:color w:val="000000"/>
                <w:sz w:val="18"/>
                <w:szCs w:val="18"/>
                <w:lang w:eastAsia="en-ZA"/>
              </w:rPr>
            </w:pPr>
            <w:r w:rsidRPr="0093641C">
              <w:rPr>
                <w:rFonts w:ascii="Arial" w:hAnsi="Arial" w:cs="Arial"/>
                <w:color w:val="000000"/>
                <w:sz w:val="18"/>
                <w:szCs w:val="18"/>
              </w:rPr>
              <w:t>R 450,667.80</w:t>
            </w:r>
          </w:p>
        </w:tc>
        <w:tc>
          <w:tcPr>
            <w:tcW w:w="2430" w:type="dxa"/>
            <w:noWrap/>
            <w:hideMark/>
          </w:tcPr>
          <w:p w:rsidR="0093641C" w:rsidRPr="00E25BF0" w:rsidRDefault="0093641C" w:rsidP="0093641C">
            <w:pPr>
              <w:jc w:val="right"/>
              <w:rPr>
                <w:rFonts w:ascii="Arial" w:hAnsi="Arial" w:cs="Arial"/>
                <w:color w:val="FF0000"/>
                <w:sz w:val="18"/>
                <w:szCs w:val="18"/>
              </w:rPr>
            </w:pPr>
            <w:r w:rsidRPr="00E25BF0">
              <w:rPr>
                <w:rFonts w:ascii="Arial" w:hAnsi="Arial" w:cs="Arial"/>
                <w:color w:val="FF0000"/>
                <w:sz w:val="18"/>
                <w:szCs w:val="18"/>
              </w:rPr>
              <w:t>R 149,332.20</w:t>
            </w:r>
          </w:p>
        </w:tc>
      </w:tr>
      <w:tr w:rsidR="0093641C" w:rsidTr="0093641C">
        <w:trPr>
          <w:trHeight w:val="300"/>
        </w:trPr>
        <w:tc>
          <w:tcPr>
            <w:tcW w:w="2785" w:type="dxa"/>
            <w:noWrap/>
            <w:hideMark/>
          </w:tcPr>
          <w:p w:rsidR="0093641C" w:rsidRPr="00E25BF0" w:rsidRDefault="0093641C" w:rsidP="0093641C">
            <w:pPr>
              <w:rPr>
                <w:rFonts w:ascii="Arial" w:hAnsi="Arial" w:cs="Arial"/>
                <w:color w:val="000000"/>
                <w:sz w:val="18"/>
                <w:szCs w:val="18"/>
              </w:rPr>
            </w:pPr>
            <w:r w:rsidRPr="00E25BF0">
              <w:rPr>
                <w:rFonts w:ascii="Arial" w:hAnsi="Arial" w:cs="Arial"/>
                <w:color w:val="000000"/>
                <w:sz w:val="18"/>
                <w:szCs w:val="18"/>
              </w:rPr>
              <w:t>Corporate Services</w:t>
            </w:r>
          </w:p>
        </w:tc>
        <w:tc>
          <w:tcPr>
            <w:tcW w:w="1611" w:type="dxa"/>
            <w:noWrap/>
            <w:hideMark/>
          </w:tcPr>
          <w:p w:rsidR="0093641C" w:rsidRPr="00E25BF0" w:rsidRDefault="0093641C" w:rsidP="0093641C">
            <w:pPr>
              <w:jc w:val="right"/>
              <w:rPr>
                <w:rFonts w:ascii="Arial" w:hAnsi="Arial" w:cs="Arial"/>
                <w:color w:val="000000"/>
                <w:sz w:val="18"/>
                <w:szCs w:val="18"/>
              </w:rPr>
            </w:pPr>
            <w:r w:rsidRPr="00E25BF0">
              <w:rPr>
                <w:rFonts w:ascii="Arial" w:hAnsi="Arial" w:cs="Arial"/>
                <w:color w:val="000000"/>
                <w:sz w:val="18"/>
                <w:szCs w:val="18"/>
              </w:rPr>
              <w:t>R 1,000,000</w:t>
            </w:r>
          </w:p>
        </w:tc>
        <w:tc>
          <w:tcPr>
            <w:tcW w:w="2169" w:type="dxa"/>
            <w:tcBorders>
              <w:top w:val="single" w:sz="4" w:space="0" w:color="auto"/>
              <w:left w:val="nil"/>
              <w:bottom w:val="single" w:sz="4" w:space="0" w:color="auto"/>
              <w:right w:val="nil"/>
            </w:tcBorders>
            <w:shd w:val="clear" w:color="auto" w:fill="auto"/>
            <w:noWrap/>
            <w:vAlign w:val="bottom"/>
            <w:hideMark/>
          </w:tcPr>
          <w:p w:rsidR="0093641C" w:rsidRPr="0093641C" w:rsidRDefault="0093641C" w:rsidP="0093641C">
            <w:pPr>
              <w:jc w:val="right"/>
              <w:rPr>
                <w:rFonts w:ascii="Arial" w:hAnsi="Arial" w:cs="Arial"/>
                <w:color w:val="000000"/>
                <w:sz w:val="18"/>
                <w:szCs w:val="18"/>
              </w:rPr>
            </w:pPr>
            <w:r w:rsidRPr="0093641C">
              <w:rPr>
                <w:rFonts w:ascii="Arial" w:hAnsi="Arial" w:cs="Arial"/>
                <w:color w:val="000000"/>
                <w:sz w:val="18"/>
                <w:szCs w:val="18"/>
              </w:rPr>
              <w:t>388,892.24</w:t>
            </w:r>
          </w:p>
        </w:tc>
        <w:tc>
          <w:tcPr>
            <w:tcW w:w="2430" w:type="dxa"/>
            <w:noWrap/>
            <w:hideMark/>
          </w:tcPr>
          <w:p w:rsidR="0093641C" w:rsidRPr="0093641C" w:rsidRDefault="0093641C" w:rsidP="0093641C">
            <w:pPr>
              <w:jc w:val="right"/>
              <w:rPr>
                <w:rFonts w:ascii="Arial" w:hAnsi="Arial" w:cs="Arial"/>
                <w:sz w:val="18"/>
                <w:szCs w:val="18"/>
              </w:rPr>
            </w:pPr>
            <w:r w:rsidRPr="0093641C">
              <w:rPr>
                <w:rFonts w:ascii="Arial" w:hAnsi="Arial" w:cs="Arial"/>
                <w:sz w:val="18"/>
                <w:szCs w:val="18"/>
              </w:rPr>
              <w:t>R 611,107.76</w:t>
            </w:r>
          </w:p>
        </w:tc>
      </w:tr>
      <w:tr w:rsidR="0093641C" w:rsidTr="0093641C">
        <w:trPr>
          <w:trHeight w:val="300"/>
        </w:trPr>
        <w:tc>
          <w:tcPr>
            <w:tcW w:w="2785" w:type="dxa"/>
            <w:noWrap/>
            <w:hideMark/>
          </w:tcPr>
          <w:p w:rsidR="0093641C" w:rsidRPr="00E25BF0" w:rsidRDefault="0093641C" w:rsidP="0093641C">
            <w:pPr>
              <w:rPr>
                <w:rFonts w:ascii="Arial" w:hAnsi="Arial" w:cs="Arial"/>
                <w:color w:val="000000"/>
                <w:sz w:val="18"/>
                <w:szCs w:val="18"/>
              </w:rPr>
            </w:pPr>
            <w:r w:rsidRPr="00E25BF0">
              <w:rPr>
                <w:rFonts w:ascii="Arial" w:hAnsi="Arial" w:cs="Arial"/>
                <w:color w:val="000000"/>
                <w:sz w:val="18"/>
                <w:szCs w:val="18"/>
              </w:rPr>
              <w:t>Social Services</w:t>
            </w:r>
          </w:p>
        </w:tc>
        <w:tc>
          <w:tcPr>
            <w:tcW w:w="1611" w:type="dxa"/>
            <w:noWrap/>
            <w:hideMark/>
          </w:tcPr>
          <w:p w:rsidR="0093641C" w:rsidRPr="00E25BF0" w:rsidRDefault="0093641C" w:rsidP="0093641C">
            <w:pPr>
              <w:jc w:val="right"/>
              <w:rPr>
                <w:rFonts w:ascii="Arial" w:hAnsi="Arial" w:cs="Arial"/>
                <w:color w:val="000000"/>
                <w:sz w:val="18"/>
                <w:szCs w:val="18"/>
              </w:rPr>
            </w:pPr>
            <w:r w:rsidRPr="00E25BF0">
              <w:rPr>
                <w:rFonts w:ascii="Arial" w:hAnsi="Arial" w:cs="Arial"/>
                <w:color w:val="000000"/>
                <w:sz w:val="18"/>
                <w:szCs w:val="18"/>
              </w:rPr>
              <w:t>R 3,000,000</w:t>
            </w:r>
          </w:p>
        </w:tc>
        <w:tc>
          <w:tcPr>
            <w:tcW w:w="2169" w:type="dxa"/>
            <w:tcBorders>
              <w:top w:val="single" w:sz="4" w:space="0" w:color="auto"/>
              <w:left w:val="nil"/>
              <w:bottom w:val="single" w:sz="4" w:space="0" w:color="auto"/>
              <w:right w:val="nil"/>
            </w:tcBorders>
            <w:shd w:val="clear" w:color="auto" w:fill="auto"/>
            <w:noWrap/>
            <w:vAlign w:val="bottom"/>
            <w:hideMark/>
          </w:tcPr>
          <w:p w:rsidR="0093641C" w:rsidRPr="0093641C" w:rsidRDefault="0093641C" w:rsidP="0093641C">
            <w:pPr>
              <w:jc w:val="right"/>
              <w:rPr>
                <w:rFonts w:ascii="Arial" w:hAnsi="Arial" w:cs="Arial"/>
                <w:color w:val="000000"/>
                <w:sz w:val="18"/>
                <w:szCs w:val="18"/>
              </w:rPr>
            </w:pPr>
            <w:r w:rsidRPr="0093641C">
              <w:rPr>
                <w:rFonts w:ascii="Arial" w:hAnsi="Arial" w:cs="Arial"/>
                <w:color w:val="000000"/>
                <w:sz w:val="18"/>
                <w:szCs w:val="18"/>
              </w:rPr>
              <w:t>613,880.63</w:t>
            </w:r>
          </w:p>
        </w:tc>
        <w:tc>
          <w:tcPr>
            <w:tcW w:w="2430" w:type="dxa"/>
            <w:noWrap/>
            <w:hideMark/>
          </w:tcPr>
          <w:p w:rsidR="0093641C" w:rsidRPr="0093641C" w:rsidRDefault="0093641C" w:rsidP="0093641C">
            <w:pPr>
              <w:jc w:val="right"/>
              <w:rPr>
                <w:rFonts w:ascii="Arial" w:hAnsi="Arial" w:cs="Arial"/>
                <w:sz w:val="18"/>
                <w:szCs w:val="18"/>
              </w:rPr>
            </w:pPr>
            <w:r w:rsidRPr="0093641C">
              <w:rPr>
                <w:rFonts w:ascii="Arial" w:hAnsi="Arial" w:cs="Arial"/>
                <w:sz w:val="18"/>
                <w:szCs w:val="18"/>
              </w:rPr>
              <w:t>R 2,386,119.37</w:t>
            </w:r>
          </w:p>
        </w:tc>
      </w:tr>
      <w:tr w:rsidR="0093641C" w:rsidTr="0093641C">
        <w:trPr>
          <w:trHeight w:val="300"/>
        </w:trPr>
        <w:tc>
          <w:tcPr>
            <w:tcW w:w="2785" w:type="dxa"/>
            <w:noWrap/>
            <w:hideMark/>
          </w:tcPr>
          <w:p w:rsidR="0093641C" w:rsidRPr="00E25BF0" w:rsidRDefault="0093641C" w:rsidP="0093641C">
            <w:pPr>
              <w:rPr>
                <w:rFonts w:ascii="Arial" w:hAnsi="Arial" w:cs="Arial"/>
                <w:color w:val="000000"/>
                <w:sz w:val="18"/>
                <w:szCs w:val="18"/>
              </w:rPr>
            </w:pPr>
            <w:r w:rsidRPr="00E25BF0">
              <w:rPr>
                <w:rFonts w:ascii="Arial" w:hAnsi="Arial" w:cs="Arial"/>
                <w:color w:val="000000"/>
                <w:sz w:val="18"/>
                <w:szCs w:val="18"/>
              </w:rPr>
              <w:t>Fire Services</w:t>
            </w:r>
          </w:p>
        </w:tc>
        <w:tc>
          <w:tcPr>
            <w:tcW w:w="1611" w:type="dxa"/>
            <w:noWrap/>
            <w:hideMark/>
          </w:tcPr>
          <w:p w:rsidR="0093641C" w:rsidRPr="00E25BF0" w:rsidRDefault="0093641C" w:rsidP="0093641C">
            <w:pPr>
              <w:jc w:val="right"/>
              <w:rPr>
                <w:rFonts w:ascii="Arial" w:hAnsi="Arial" w:cs="Arial"/>
                <w:color w:val="000000"/>
                <w:sz w:val="18"/>
                <w:szCs w:val="18"/>
              </w:rPr>
            </w:pPr>
            <w:r w:rsidRPr="00E25BF0">
              <w:rPr>
                <w:rFonts w:ascii="Arial" w:hAnsi="Arial" w:cs="Arial"/>
                <w:color w:val="000000"/>
                <w:sz w:val="18"/>
                <w:szCs w:val="18"/>
              </w:rPr>
              <w:t>R 2,400,000</w:t>
            </w:r>
          </w:p>
        </w:tc>
        <w:tc>
          <w:tcPr>
            <w:tcW w:w="2169" w:type="dxa"/>
            <w:tcBorders>
              <w:top w:val="single" w:sz="4" w:space="0" w:color="auto"/>
              <w:left w:val="nil"/>
              <w:bottom w:val="single" w:sz="4" w:space="0" w:color="auto"/>
              <w:right w:val="nil"/>
            </w:tcBorders>
            <w:shd w:val="clear" w:color="auto" w:fill="auto"/>
            <w:noWrap/>
            <w:vAlign w:val="bottom"/>
            <w:hideMark/>
          </w:tcPr>
          <w:p w:rsidR="0093641C" w:rsidRPr="0093641C" w:rsidRDefault="0093641C" w:rsidP="0093641C">
            <w:pPr>
              <w:jc w:val="right"/>
              <w:rPr>
                <w:rFonts w:ascii="Arial" w:hAnsi="Arial" w:cs="Arial"/>
                <w:color w:val="000000"/>
                <w:sz w:val="18"/>
                <w:szCs w:val="18"/>
              </w:rPr>
            </w:pPr>
            <w:r w:rsidRPr="0093641C">
              <w:rPr>
                <w:rFonts w:ascii="Arial" w:hAnsi="Arial" w:cs="Arial"/>
                <w:color w:val="000000"/>
                <w:sz w:val="18"/>
                <w:szCs w:val="18"/>
              </w:rPr>
              <w:t>750,357.08</w:t>
            </w:r>
          </w:p>
        </w:tc>
        <w:tc>
          <w:tcPr>
            <w:tcW w:w="2430" w:type="dxa"/>
            <w:noWrap/>
            <w:hideMark/>
          </w:tcPr>
          <w:p w:rsidR="0093641C" w:rsidRPr="0093641C" w:rsidRDefault="0093641C" w:rsidP="0093641C">
            <w:pPr>
              <w:jc w:val="right"/>
              <w:rPr>
                <w:rFonts w:ascii="Arial" w:hAnsi="Arial" w:cs="Arial"/>
                <w:sz w:val="18"/>
                <w:szCs w:val="18"/>
              </w:rPr>
            </w:pPr>
            <w:r w:rsidRPr="0093641C">
              <w:rPr>
                <w:rFonts w:ascii="Arial" w:hAnsi="Arial" w:cs="Arial"/>
                <w:sz w:val="18"/>
                <w:szCs w:val="18"/>
              </w:rPr>
              <w:t>R 1,649,642.92</w:t>
            </w:r>
          </w:p>
        </w:tc>
      </w:tr>
      <w:tr w:rsidR="0093641C" w:rsidTr="0093641C">
        <w:trPr>
          <w:trHeight w:val="300"/>
        </w:trPr>
        <w:tc>
          <w:tcPr>
            <w:tcW w:w="2785" w:type="dxa"/>
            <w:noWrap/>
            <w:hideMark/>
          </w:tcPr>
          <w:p w:rsidR="0093641C" w:rsidRPr="00E25BF0" w:rsidRDefault="0093641C" w:rsidP="0093641C">
            <w:pPr>
              <w:rPr>
                <w:rFonts w:ascii="Arial" w:hAnsi="Arial" w:cs="Arial"/>
                <w:color w:val="000000"/>
                <w:sz w:val="18"/>
                <w:szCs w:val="18"/>
              </w:rPr>
            </w:pPr>
            <w:r w:rsidRPr="00E25BF0">
              <w:rPr>
                <w:rFonts w:ascii="Arial" w:hAnsi="Arial" w:cs="Arial"/>
                <w:color w:val="000000"/>
                <w:sz w:val="18"/>
                <w:szCs w:val="18"/>
              </w:rPr>
              <w:t>Technical Services</w:t>
            </w:r>
          </w:p>
        </w:tc>
        <w:tc>
          <w:tcPr>
            <w:tcW w:w="1611" w:type="dxa"/>
            <w:noWrap/>
            <w:hideMark/>
          </w:tcPr>
          <w:p w:rsidR="0093641C" w:rsidRPr="00E25BF0" w:rsidRDefault="0093641C" w:rsidP="0093641C">
            <w:pPr>
              <w:jc w:val="right"/>
              <w:rPr>
                <w:rFonts w:ascii="Arial" w:hAnsi="Arial" w:cs="Arial"/>
                <w:color w:val="000000"/>
                <w:sz w:val="18"/>
                <w:szCs w:val="18"/>
              </w:rPr>
            </w:pPr>
            <w:r w:rsidRPr="00E25BF0">
              <w:rPr>
                <w:rFonts w:ascii="Arial" w:hAnsi="Arial" w:cs="Arial"/>
                <w:color w:val="000000"/>
                <w:sz w:val="18"/>
                <w:szCs w:val="18"/>
              </w:rPr>
              <w:t>R 4,300,000</w:t>
            </w:r>
          </w:p>
        </w:tc>
        <w:tc>
          <w:tcPr>
            <w:tcW w:w="2169" w:type="dxa"/>
            <w:tcBorders>
              <w:top w:val="single" w:sz="4" w:space="0" w:color="auto"/>
              <w:left w:val="nil"/>
              <w:bottom w:val="single" w:sz="4" w:space="0" w:color="auto"/>
              <w:right w:val="nil"/>
            </w:tcBorders>
            <w:shd w:val="clear" w:color="auto" w:fill="auto"/>
            <w:noWrap/>
            <w:vAlign w:val="bottom"/>
            <w:hideMark/>
          </w:tcPr>
          <w:p w:rsidR="0093641C" w:rsidRPr="0093641C" w:rsidRDefault="0093641C" w:rsidP="0093641C">
            <w:pPr>
              <w:jc w:val="right"/>
              <w:rPr>
                <w:rFonts w:ascii="Arial" w:hAnsi="Arial" w:cs="Arial"/>
                <w:color w:val="000000"/>
                <w:sz w:val="18"/>
                <w:szCs w:val="18"/>
              </w:rPr>
            </w:pPr>
            <w:r w:rsidRPr="0093641C">
              <w:rPr>
                <w:rFonts w:ascii="Arial" w:hAnsi="Arial" w:cs="Arial"/>
                <w:color w:val="000000"/>
                <w:sz w:val="18"/>
                <w:szCs w:val="18"/>
              </w:rPr>
              <w:t>2,567,261.51</w:t>
            </w:r>
          </w:p>
        </w:tc>
        <w:tc>
          <w:tcPr>
            <w:tcW w:w="2430" w:type="dxa"/>
            <w:noWrap/>
            <w:hideMark/>
          </w:tcPr>
          <w:p w:rsidR="0093641C" w:rsidRPr="00E25BF0" w:rsidRDefault="0093641C" w:rsidP="0093641C">
            <w:pPr>
              <w:jc w:val="right"/>
              <w:rPr>
                <w:rFonts w:ascii="Arial" w:hAnsi="Arial" w:cs="Arial"/>
                <w:color w:val="FF0000"/>
                <w:sz w:val="18"/>
                <w:szCs w:val="18"/>
              </w:rPr>
            </w:pPr>
            <w:r w:rsidRPr="00E25BF0">
              <w:rPr>
                <w:rFonts w:ascii="Arial" w:hAnsi="Arial" w:cs="Arial"/>
                <w:color w:val="FF0000"/>
                <w:sz w:val="18"/>
                <w:szCs w:val="18"/>
              </w:rPr>
              <w:t>R 1,732,738.49</w:t>
            </w:r>
          </w:p>
        </w:tc>
      </w:tr>
      <w:tr w:rsidR="0093641C" w:rsidTr="0093641C">
        <w:trPr>
          <w:trHeight w:val="300"/>
        </w:trPr>
        <w:tc>
          <w:tcPr>
            <w:tcW w:w="2785" w:type="dxa"/>
            <w:noWrap/>
            <w:hideMark/>
          </w:tcPr>
          <w:p w:rsidR="0093641C" w:rsidRPr="00E25BF0" w:rsidRDefault="0093641C" w:rsidP="0093641C">
            <w:pPr>
              <w:rPr>
                <w:rFonts w:ascii="Arial" w:hAnsi="Arial" w:cs="Arial"/>
                <w:color w:val="000000"/>
                <w:sz w:val="18"/>
                <w:szCs w:val="18"/>
              </w:rPr>
            </w:pPr>
            <w:r w:rsidRPr="00E25BF0">
              <w:rPr>
                <w:rFonts w:ascii="Arial" w:hAnsi="Arial" w:cs="Arial"/>
                <w:color w:val="000000"/>
                <w:sz w:val="18"/>
                <w:szCs w:val="18"/>
              </w:rPr>
              <w:t>Financial Services</w:t>
            </w:r>
          </w:p>
        </w:tc>
        <w:tc>
          <w:tcPr>
            <w:tcW w:w="1611" w:type="dxa"/>
            <w:noWrap/>
            <w:hideMark/>
          </w:tcPr>
          <w:p w:rsidR="0093641C" w:rsidRPr="00E25BF0" w:rsidRDefault="0093641C" w:rsidP="0093641C">
            <w:pPr>
              <w:jc w:val="right"/>
              <w:rPr>
                <w:rFonts w:ascii="Arial" w:hAnsi="Arial" w:cs="Arial"/>
                <w:color w:val="000000"/>
                <w:sz w:val="18"/>
                <w:szCs w:val="18"/>
              </w:rPr>
            </w:pPr>
            <w:r w:rsidRPr="00E25BF0">
              <w:rPr>
                <w:rFonts w:ascii="Arial" w:hAnsi="Arial" w:cs="Arial"/>
                <w:color w:val="000000"/>
                <w:sz w:val="18"/>
                <w:szCs w:val="18"/>
              </w:rPr>
              <w:t>R 1,000,000</w:t>
            </w:r>
          </w:p>
        </w:tc>
        <w:tc>
          <w:tcPr>
            <w:tcW w:w="2169" w:type="dxa"/>
            <w:tcBorders>
              <w:top w:val="single" w:sz="4" w:space="0" w:color="auto"/>
              <w:left w:val="nil"/>
              <w:bottom w:val="single" w:sz="4" w:space="0" w:color="auto"/>
              <w:right w:val="nil"/>
            </w:tcBorders>
            <w:shd w:val="clear" w:color="auto" w:fill="auto"/>
            <w:noWrap/>
            <w:vAlign w:val="bottom"/>
            <w:hideMark/>
          </w:tcPr>
          <w:p w:rsidR="0093641C" w:rsidRPr="0093641C" w:rsidRDefault="0093641C" w:rsidP="0093641C">
            <w:pPr>
              <w:jc w:val="right"/>
              <w:rPr>
                <w:rFonts w:ascii="Arial" w:hAnsi="Arial" w:cs="Arial"/>
                <w:color w:val="000000"/>
                <w:sz w:val="18"/>
                <w:szCs w:val="18"/>
              </w:rPr>
            </w:pPr>
            <w:r w:rsidRPr="0093641C">
              <w:rPr>
                <w:rFonts w:ascii="Arial" w:hAnsi="Arial" w:cs="Arial"/>
                <w:color w:val="000000"/>
                <w:sz w:val="18"/>
                <w:szCs w:val="18"/>
              </w:rPr>
              <w:t>704,049.68</w:t>
            </w:r>
          </w:p>
        </w:tc>
        <w:tc>
          <w:tcPr>
            <w:tcW w:w="2430" w:type="dxa"/>
            <w:noWrap/>
            <w:hideMark/>
          </w:tcPr>
          <w:p w:rsidR="0093641C" w:rsidRPr="00E25BF0" w:rsidRDefault="0093641C" w:rsidP="0093641C">
            <w:pPr>
              <w:jc w:val="right"/>
              <w:rPr>
                <w:rFonts w:ascii="Arial" w:hAnsi="Arial" w:cs="Arial"/>
                <w:color w:val="FF0000"/>
                <w:sz w:val="18"/>
                <w:szCs w:val="18"/>
              </w:rPr>
            </w:pPr>
            <w:r w:rsidRPr="00E25BF0">
              <w:rPr>
                <w:rFonts w:ascii="Arial" w:hAnsi="Arial" w:cs="Arial"/>
                <w:color w:val="FF0000"/>
                <w:sz w:val="18"/>
                <w:szCs w:val="18"/>
              </w:rPr>
              <w:t xml:space="preserve">R </w:t>
            </w:r>
            <w:r>
              <w:rPr>
                <w:rFonts w:ascii="Arial" w:hAnsi="Arial" w:cs="Arial"/>
                <w:color w:val="FF0000"/>
                <w:sz w:val="18"/>
                <w:szCs w:val="18"/>
              </w:rPr>
              <w:t>295 950.32</w:t>
            </w:r>
          </w:p>
        </w:tc>
      </w:tr>
      <w:tr w:rsidR="0093641C" w:rsidTr="0093641C">
        <w:trPr>
          <w:trHeight w:val="315"/>
        </w:trPr>
        <w:tc>
          <w:tcPr>
            <w:tcW w:w="2785" w:type="dxa"/>
            <w:noWrap/>
            <w:hideMark/>
          </w:tcPr>
          <w:p w:rsidR="0093641C" w:rsidRPr="00E25BF0" w:rsidRDefault="0093641C" w:rsidP="0093641C">
            <w:pPr>
              <w:rPr>
                <w:rFonts w:ascii="Arial" w:hAnsi="Arial" w:cs="Arial"/>
                <w:color w:val="000000"/>
                <w:sz w:val="18"/>
                <w:szCs w:val="18"/>
              </w:rPr>
            </w:pPr>
            <w:r w:rsidRPr="00E25BF0">
              <w:rPr>
                <w:rFonts w:ascii="Arial" w:hAnsi="Arial" w:cs="Arial"/>
                <w:color w:val="000000"/>
                <w:sz w:val="18"/>
                <w:szCs w:val="18"/>
              </w:rPr>
              <w:t>LED</w:t>
            </w:r>
          </w:p>
        </w:tc>
        <w:tc>
          <w:tcPr>
            <w:tcW w:w="1611" w:type="dxa"/>
            <w:noWrap/>
            <w:hideMark/>
          </w:tcPr>
          <w:p w:rsidR="0093641C" w:rsidRPr="00E25BF0" w:rsidRDefault="0093641C" w:rsidP="0093641C">
            <w:pPr>
              <w:jc w:val="right"/>
              <w:rPr>
                <w:rFonts w:ascii="Arial" w:hAnsi="Arial" w:cs="Arial"/>
                <w:color w:val="000000"/>
                <w:sz w:val="18"/>
                <w:szCs w:val="18"/>
              </w:rPr>
            </w:pPr>
            <w:r w:rsidRPr="00E25BF0">
              <w:rPr>
                <w:rFonts w:ascii="Arial" w:hAnsi="Arial" w:cs="Arial"/>
                <w:color w:val="000000"/>
                <w:sz w:val="18"/>
                <w:szCs w:val="18"/>
              </w:rPr>
              <w:t>R 1,500,000</w:t>
            </w:r>
          </w:p>
        </w:tc>
        <w:tc>
          <w:tcPr>
            <w:tcW w:w="2169" w:type="dxa"/>
            <w:tcBorders>
              <w:top w:val="single" w:sz="4" w:space="0" w:color="auto"/>
              <w:left w:val="nil"/>
              <w:bottom w:val="single" w:sz="4" w:space="0" w:color="auto"/>
              <w:right w:val="nil"/>
            </w:tcBorders>
            <w:shd w:val="clear" w:color="auto" w:fill="auto"/>
            <w:noWrap/>
            <w:vAlign w:val="bottom"/>
            <w:hideMark/>
          </w:tcPr>
          <w:p w:rsidR="0093641C" w:rsidRPr="0093641C" w:rsidRDefault="0093641C" w:rsidP="0093641C">
            <w:pPr>
              <w:jc w:val="right"/>
              <w:rPr>
                <w:rFonts w:ascii="Arial" w:hAnsi="Arial" w:cs="Arial"/>
                <w:color w:val="000000"/>
                <w:sz w:val="18"/>
                <w:szCs w:val="18"/>
              </w:rPr>
            </w:pPr>
            <w:r w:rsidRPr="0093641C">
              <w:rPr>
                <w:rFonts w:ascii="Arial" w:hAnsi="Arial" w:cs="Arial"/>
                <w:color w:val="000000"/>
                <w:sz w:val="18"/>
                <w:szCs w:val="18"/>
              </w:rPr>
              <w:t>436,052.43</w:t>
            </w:r>
          </w:p>
        </w:tc>
        <w:tc>
          <w:tcPr>
            <w:tcW w:w="2430" w:type="dxa"/>
            <w:noWrap/>
            <w:hideMark/>
          </w:tcPr>
          <w:p w:rsidR="0093641C" w:rsidRPr="00E25BF0" w:rsidRDefault="0093641C" w:rsidP="0093641C">
            <w:pPr>
              <w:jc w:val="right"/>
              <w:rPr>
                <w:rFonts w:ascii="Arial" w:hAnsi="Arial" w:cs="Arial"/>
                <w:color w:val="FF0000"/>
                <w:sz w:val="18"/>
                <w:szCs w:val="18"/>
              </w:rPr>
            </w:pPr>
            <w:r w:rsidRPr="0093641C">
              <w:rPr>
                <w:rFonts w:ascii="Arial" w:hAnsi="Arial" w:cs="Arial"/>
                <w:sz w:val="18"/>
                <w:szCs w:val="18"/>
              </w:rPr>
              <w:t>R 1,063,947.57</w:t>
            </w:r>
          </w:p>
        </w:tc>
      </w:tr>
      <w:tr w:rsidR="00E25BF0" w:rsidTr="0093641C">
        <w:trPr>
          <w:trHeight w:val="615"/>
        </w:trPr>
        <w:tc>
          <w:tcPr>
            <w:tcW w:w="2785" w:type="dxa"/>
            <w:noWrap/>
            <w:hideMark/>
          </w:tcPr>
          <w:p w:rsidR="00E25BF0" w:rsidRPr="00E25BF0" w:rsidRDefault="00E25BF0">
            <w:pPr>
              <w:rPr>
                <w:rFonts w:ascii="Arial" w:hAnsi="Arial" w:cs="Arial"/>
                <w:b/>
                <w:bCs/>
                <w:color w:val="000000"/>
                <w:sz w:val="18"/>
                <w:szCs w:val="18"/>
              </w:rPr>
            </w:pPr>
            <w:r w:rsidRPr="00E25BF0">
              <w:rPr>
                <w:rFonts w:ascii="Arial" w:hAnsi="Arial" w:cs="Arial"/>
                <w:b/>
                <w:bCs/>
                <w:color w:val="000000"/>
                <w:sz w:val="18"/>
                <w:szCs w:val="18"/>
              </w:rPr>
              <w:t>Total</w:t>
            </w:r>
          </w:p>
        </w:tc>
        <w:tc>
          <w:tcPr>
            <w:tcW w:w="1611" w:type="dxa"/>
            <w:noWrap/>
            <w:hideMark/>
          </w:tcPr>
          <w:p w:rsidR="00E25BF0" w:rsidRPr="00E25BF0" w:rsidRDefault="00E25BF0">
            <w:pPr>
              <w:jc w:val="right"/>
              <w:rPr>
                <w:rFonts w:ascii="Arial" w:hAnsi="Arial" w:cs="Arial"/>
                <w:b/>
                <w:bCs/>
                <w:color w:val="000000"/>
                <w:sz w:val="18"/>
                <w:szCs w:val="18"/>
              </w:rPr>
            </w:pPr>
            <w:r w:rsidRPr="00E25BF0">
              <w:rPr>
                <w:rFonts w:ascii="Arial" w:hAnsi="Arial" w:cs="Arial"/>
                <w:b/>
                <w:bCs/>
                <w:color w:val="000000"/>
                <w:sz w:val="18"/>
                <w:szCs w:val="18"/>
              </w:rPr>
              <w:t>R 29,000,000</w:t>
            </w:r>
          </w:p>
        </w:tc>
        <w:tc>
          <w:tcPr>
            <w:tcW w:w="2169" w:type="dxa"/>
            <w:tcBorders>
              <w:top w:val="single" w:sz="4" w:space="0" w:color="auto"/>
            </w:tcBorders>
            <w:noWrap/>
            <w:hideMark/>
          </w:tcPr>
          <w:p w:rsidR="00E25BF0" w:rsidRPr="0093641C" w:rsidRDefault="0093641C" w:rsidP="003C6C93">
            <w:pPr>
              <w:jc w:val="right"/>
              <w:rPr>
                <w:rFonts w:ascii="Arial" w:hAnsi="Arial" w:cs="Arial"/>
                <w:b/>
                <w:color w:val="000000"/>
                <w:sz w:val="18"/>
                <w:szCs w:val="18"/>
              </w:rPr>
            </w:pPr>
            <w:r w:rsidRPr="0093641C">
              <w:rPr>
                <w:rFonts w:ascii="Arial" w:hAnsi="Arial" w:cs="Arial"/>
                <w:b/>
                <w:color w:val="000000"/>
                <w:sz w:val="18"/>
                <w:szCs w:val="18"/>
              </w:rPr>
              <w:t>R 5 911 161 .37</w:t>
            </w:r>
          </w:p>
        </w:tc>
        <w:tc>
          <w:tcPr>
            <w:tcW w:w="2430" w:type="dxa"/>
            <w:noWrap/>
            <w:hideMark/>
          </w:tcPr>
          <w:p w:rsidR="00E25BF0" w:rsidRPr="00E25BF0" w:rsidRDefault="00E25BF0">
            <w:pPr>
              <w:jc w:val="right"/>
              <w:rPr>
                <w:rFonts w:ascii="Arial" w:hAnsi="Arial" w:cs="Arial"/>
                <w:b/>
                <w:bCs/>
                <w:color w:val="000000"/>
                <w:sz w:val="18"/>
                <w:szCs w:val="18"/>
              </w:rPr>
            </w:pPr>
            <w:r w:rsidRPr="00E25BF0">
              <w:rPr>
                <w:rFonts w:ascii="Arial" w:hAnsi="Arial" w:cs="Arial"/>
                <w:b/>
                <w:bCs/>
                <w:color w:val="000000"/>
                <w:sz w:val="18"/>
                <w:szCs w:val="18"/>
              </w:rPr>
              <w:t>R</w:t>
            </w:r>
            <w:r w:rsidR="003C6C93">
              <w:rPr>
                <w:rFonts w:ascii="Arial" w:hAnsi="Arial" w:cs="Arial"/>
                <w:b/>
                <w:bCs/>
                <w:color w:val="000000"/>
                <w:sz w:val="18"/>
                <w:szCs w:val="18"/>
              </w:rPr>
              <w:t xml:space="preserve"> 23,088,838.63</w:t>
            </w:r>
          </w:p>
        </w:tc>
      </w:tr>
    </w:tbl>
    <w:p w:rsidR="00E25BF0" w:rsidRDefault="00E25BF0" w:rsidP="00AB4546">
      <w:pPr>
        <w:pStyle w:val="ListParagraph"/>
        <w:spacing w:line="240" w:lineRule="auto"/>
        <w:rPr>
          <w:rFonts w:ascii="Arial" w:hAnsi="Arial" w:cs="Arial"/>
        </w:rPr>
      </w:pPr>
    </w:p>
    <w:p w:rsidR="00B151FF" w:rsidRPr="004E3312" w:rsidRDefault="003832F3" w:rsidP="00637228">
      <w:pPr>
        <w:pStyle w:val="ListParagraph"/>
        <w:numPr>
          <w:ilvl w:val="0"/>
          <w:numId w:val="9"/>
        </w:numPr>
        <w:spacing w:line="360" w:lineRule="auto"/>
        <w:jc w:val="both"/>
        <w:rPr>
          <w:rFonts w:ascii="Arial" w:hAnsi="Arial" w:cs="Arial"/>
          <w:color w:val="000000"/>
          <w:sz w:val="24"/>
          <w:szCs w:val="24"/>
          <w:lang w:val="en-GB"/>
        </w:rPr>
      </w:pPr>
      <w:r w:rsidRPr="004E3312">
        <w:rPr>
          <w:rFonts w:ascii="Arial" w:hAnsi="Arial" w:cs="Arial"/>
          <w:sz w:val="24"/>
          <w:szCs w:val="24"/>
          <w:lang w:val="en-GB"/>
        </w:rPr>
        <w:lastRenderedPageBreak/>
        <w:t>Employee costs account for: -</w:t>
      </w:r>
    </w:p>
    <w:p w:rsidR="00B151FF" w:rsidRPr="004E3312" w:rsidRDefault="00DA6E40" w:rsidP="00637228">
      <w:pPr>
        <w:pStyle w:val="ListParagraph"/>
        <w:numPr>
          <w:ilvl w:val="1"/>
          <w:numId w:val="9"/>
        </w:numPr>
        <w:spacing w:line="360" w:lineRule="auto"/>
        <w:jc w:val="both"/>
        <w:rPr>
          <w:rFonts w:ascii="Arial" w:hAnsi="Arial" w:cs="Arial"/>
          <w:b/>
          <w:sz w:val="24"/>
          <w:szCs w:val="24"/>
          <w:lang w:val="en-GB"/>
        </w:rPr>
      </w:pPr>
      <w:r>
        <w:rPr>
          <w:rFonts w:ascii="Arial" w:hAnsi="Arial" w:cs="Arial"/>
          <w:b/>
          <w:sz w:val="24"/>
          <w:szCs w:val="24"/>
          <w:lang w:val="en-GB"/>
        </w:rPr>
        <w:t>32.3</w:t>
      </w:r>
      <w:r w:rsidR="003832F3" w:rsidRPr="004E3312">
        <w:rPr>
          <w:rFonts w:ascii="Arial" w:hAnsi="Arial" w:cs="Arial"/>
          <w:b/>
          <w:sz w:val="24"/>
          <w:szCs w:val="24"/>
          <w:lang w:val="en-GB"/>
        </w:rPr>
        <w:t>%</w:t>
      </w:r>
      <w:r w:rsidR="003832F3" w:rsidRPr="004E3312">
        <w:rPr>
          <w:rFonts w:ascii="Arial" w:hAnsi="Arial" w:cs="Arial"/>
          <w:sz w:val="24"/>
          <w:szCs w:val="24"/>
          <w:lang w:val="en-GB"/>
        </w:rPr>
        <w:t xml:space="preserve"> of the </w:t>
      </w:r>
      <w:r>
        <w:rPr>
          <w:rFonts w:ascii="Arial" w:hAnsi="Arial" w:cs="Arial"/>
          <w:b/>
          <w:sz w:val="24"/>
          <w:szCs w:val="24"/>
          <w:lang w:val="en-GB"/>
        </w:rPr>
        <w:t>first quarter</w:t>
      </w:r>
      <w:r w:rsidR="003832F3" w:rsidRPr="004E3312">
        <w:rPr>
          <w:rFonts w:ascii="Arial" w:hAnsi="Arial" w:cs="Arial"/>
          <w:sz w:val="24"/>
          <w:szCs w:val="24"/>
          <w:lang w:val="en-GB"/>
        </w:rPr>
        <w:t xml:space="preserve"> total expenditure </w:t>
      </w:r>
    </w:p>
    <w:p w:rsidR="00B151FF" w:rsidRPr="0050473E" w:rsidRDefault="003C6C93" w:rsidP="00637228">
      <w:pPr>
        <w:pStyle w:val="ListParagraph"/>
        <w:numPr>
          <w:ilvl w:val="1"/>
          <w:numId w:val="9"/>
        </w:numPr>
        <w:spacing w:line="360" w:lineRule="auto"/>
        <w:jc w:val="both"/>
        <w:rPr>
          <w:rFonts w:ascii="Arial" w:hAnsi="Arial" w:cs="Arial"/>
          <w:b/>
          <w:sz w:val="24"/>
          <w:szCs w:val="24"/>
          <w:lang w:val="en-GB"/>
        </w:rPr>
      </w:pPr>
      <w:r w:rsidRPr="0093641C">
        <w:rPr>
          <w:rFonts w:ascii="Arial" w:hAnsi="Arial" w:cs="Arial"/>
          <w:b/>
          <w:color w:val="FF0000"/>
          <w:sz w:val="24"/>
          <w:szCs w:val="24"/>
          <w:lang w:val="en-GB"/>
        </w:rPr>
        <w:t>32.3</w:t>
      </w:r>
      <w:r w:rsidR="003832F3" w:rsidRPr="0008471B">
        <w:rPr>
          <w:rFonts w:ascii="Arial" w:hAnsi="Arial" w:cs="Arial"/>
          <w:b/>
          <w:sz w:val="24"/>
          <w:szCs w:val="24"/>
          <w:lang w:val="en-GB"/>
        </w:rPr>
        <w:t xml:space="preserve">% </w:t>
      </w:r>
      <w:r w:rsidR="003832F3" w:rsidRPr="004E3312">
        <w:rPr>
          <w:rFonts w:ascii="Arial" w:hAnsi="Arial" w:cs="Arial"/>
          <w:b/>
          <w:sz w:val="24"/>
          <w:szCs w:val="24"/>
          <w:lang w:val="en-GB"/>
        </w:rPr>
        <w:t>of</w:t>
      </w:r>
      <w:r w:rsidR="003832F3" w:rsidRPr="0050473E">
        <w:rPr>
          <w:rFonts w:ascii="Arial" w:hAnsi="Arial" w:cs="Arial"/>
          <w:b/>
          <w:sz w:val="24"/>
          <w:szCs w:val="24"/>
          <w:lang w:val="en-GB"/>
        </w:rPr>
        <w:t xml:space="preserve"> the year to date total expenditure</w:t>
      </w:r>
    </w:p>
    <w:p w:rsidR="00B151FF" w:rsidRDefault="003C6C93" w:rsidP="00637228">
      <w:pPr>
        <w:pStyle w:val="ListParagraph"/>
        <w:numPr>
          <w:ilvl w:val="1"/>
          <w:numId w:val="9"/>
        </w:numPr>
        <w:spacing w:line="360" w:lineRule="auto"/>
        <w:jc w:val="both"/>
        <w:rPr>
          <w:rFonts w:ascii="Arial" w:hAnsi="Arial" w:cs="Arial"/>
          <w:color w:val="000000"/>
          <w:sz w:val="24"/>
          <w:szCs w:val="24"/>
          <w:lang w:val="en-GB"/>
        </w:rPr>
      </w:pPr>
      <w:r>
        <w:rPr>
          <w:rFonts w:ascii="Arial" w:hAnsi="Arial" w:cs="Arial"/>
          <w:b/>
          <w:sz w:val="24"/>
          <w:szCs w:val="24"/>
          <w:lang w:val="en-GB"/>
        </w:rPr>
        <w:t>20.5</w:t>
      </w:r>
      <w:r w:rsidR="003832F3" w:rsidRPr="001D46C6">
        <w:rPr>
          <w:rFonts w:ascii="Arial" w:hAnsi="Arial" w:cs="Arial"/>
          <w:sz w:val="24"/>
          <w:szCs w:val="24"/>
          <w:lang w:val="en-GB"/>
        </w:rPr>
        <w:t xml:space="preserve">% </w:t>
      </w:r>
      <w:r w:rsidR="003832F3" w:rsidRPr="0050473E">
        <w:rPr>
          <w:rFonts w:ascii="Arial" w:hAnsi="Arial" w:cs="Arial"/>
          <w:sz w:val="24"/>
          <w:szCs w:val="24"/>
          <w:lang w:val="en-GB"/>
        </w:rPr>
        <w:t xml:space="preserve">of the total </w:t>
      </w:r>
      <w:r w:rsidR="003832F3" w:rsidRPr="0050473E">
        <w:rPr>
          <w:rFonts w:ascii="Arial" w:hAnsi="Arial" w:cs="Arial"/>
          <w:b/>
          <w:sz w:val="24"/>
          <w:szCs w:val="24"/>
          <w:lang w:val="en-GB"/>
        </w:rPr>
        <w:t>personnel budget</w:t>
      </w:r>
      <w:r w:rsidR="003832F3" w:rsidRPr="0050473E">
        <w:rPr>
          <w:rFonts w:ascii="Arial" w:hAnsi="Arial" w:cs="Arial"/>
          <w:sz w:val="24"/>
          <w:szCs w:val="24"/>
          <w:lang w:val="en-GB"/>
        </w:rPr>
        <w:t xml:space="preserve"> for the year. Allocation on provision </w:t>
      </w:r>
      <w:r w:rsidR="003832F3">
        <w:rPr>
          <w:rFonts w:ascii="Arial" w:hAnsi="Arial" w:cs="Arial"/>
          <w:color w:val="000000"/>
          <w:sz w:val="24"/>
          <w:szCs w:val="24"/>
          <w:lang w:val="en-GB"/>
        </w:rPr>
        <w:t xml:space="preserve">for leave, bonus and </w:t>
      </w:r>
      <w:r w:rsidR="00C2057A">
        <w:rPr>
          <w:rFonts w:ascii="Arial" w:hAnsi="Arial" w:cs="Arial"/>
          <w:color w:val="000000"/>
          <w:sz w:val="24"/>
          <w:szCs w:val="24"/>
          <w:lang w:val="en-GB"/>
        </w:rPr>
        <w:t>post retirement</w:t>
      </w:r>
      <w:r w:rsidR="003832F3">
        <w:rPr>
          <w:rFonts w:ascii="Arial" w:hAnsi="Arial" w:cs="Arial"/>
          <w:color w:val="000000"/>
          <w:sz w:val="24"/>
          <w:szCs w:val="24"/>
          <w:lang w:val="en-GB"/>
        </w:rPr>
        <w:t xml:space="preserve"> employee benefits still outstanding.</w:t>
      </w:r>
      <w:r w:rsidR="00DC358A">
        <w:rPr>
          <w:rFonts w:ascii="Arial" w:hAnsi="Arial" w:cs="Arial"/>
          <w:color w:val="000000"/>
          <w:sz w:val="24"/>
          <w:szCs w:val="24"/>
          <w:lang w:val="en-GB"/>
        </w:rPr>
        <w:t xml:space="preserve"> Directors not appointed.</w:t>
      </w:r>
    </w:p>
    <w:p w:rsidR="00B151FF" w:rsidRDefault="00B151FF">
      <w:pPr>
        <w:pStyle w:val="ListParagraph"/>
        <w:spacing w:line="360" w:lineRule="auto"/>
        <w:ind w:left="1440"/>
        <w:jc w:val="both"/>
        <w:rPr>
          <w:rFonts w:ascii="Arial" w:hAnsi="Arial" w:cs="Arial"/>
          <w:color w:val="000000"/>
          <w:sz w:val="24"/>
          <w:szCs w:val="24"/>
          <w:lang w:val="en-GB"/>
        </w:rPr>
      </w:pPr>
    </w:p>
    <w:p w:rsidR="00B151FF" w:rsidRDefault="003832F3" w:rsidP="00637228">
      <w:pPr>
        <w:pStyle w:val="ListParagraph"/>
        <w:numPr>
          <w:ilvl w:val="0"/>
          <w:numId w:val="9"/>
        </w:numPr>
        <w:spacing w:line="360" w:lineRule="auto"/>
        <w:jc w:val="both"/>
        <w:rPr>
          <w:rFonts w:ascii="Arial" w:hAnsi="Arial" w:cs="Arial"/>
          <w:color w:val="000000"/>
          <w:sz w:val="24"/>
          <w:szCs w:val="24"/>
          <w:lang w:val="en-GB"/>
        </w:rPr>
      </w:pPr>
      <w:r>
        <w:rPr>
          <w:rFonts w:ascii="Arial" w:hAnsi="Arial" w:cs="Arial"/>
          <w:b/>
          <w:color w:val="000000"/>
          <w:sz w:val="24"/>
          <w:szCs w:val="24"/>
          <w:lang w:val="en-GB"/>
        </w:rPr>
        <w:t>Remuneration of councillors</w:t>
      </w:r>
      <w:r>
        <w:rPr>
          <w:rFonts w:ascii="Arial" w:hAnsi="Arial" w:cs="Arial"/>
          <w:color w:val="000000"/>
          <w:sz w:val="24"/>
          <w:szCs w:val="24"/>
          <w:lang w:val="en-GB"/>
        </w:rPr>
        <w:t xml:space="preserve">: </w:t>
      </w:r>
    </w:p>
    <w:p w:rsidR="00B151FF" w:rsidRPr="0050473E" w:rsidRDefault="003832F3" w:rsidP="00637228">
      <w:pPr>
        <w:pStyle w:val="ListParagraph"/>
        <w:numPr>
          <w:ilvl w:val="0"/>
          <w:numId w:val="9"/>
        </w:numPr>
        <w:spacing w:line="360" w:lineRule="auto"/>
        <w:jc w:val="both"/>
        <w:rPr>
          <w:rFonts w:ascii="Arial" w:hAnsi="Arial" w:cs="Arial"/>
          <w:sz w:val="24"/>
          <w:szCs w:val="24"/>
          <w:lang w:val="en-GB"/>
        </w:rPr>
      </w:pPr>
      <w:r>
        <w:rPr>
          <w:rFonts w:ascii="Arial" w:hAnsi="Arial" w:cs="Arial"/>
          <w:sz w:val="24"/>
          <w:szCs w:val="24"/>
          <w:lang w:val="en-GB"/>
        </w:rPr>
        <w:t xml:space="preserve">Councillor Allowances in terms </w:t>
      </w:r>
      <w:r w:rsidR="00A546D9">
        <w:rPr>
          <w:rFonts w:ascii="Arial" w:hAnsi="Arial" w:cs="Arial"/>
          <w:sz w:val="24"/>
          <w:szCs w:val="24"/>
          <w:lang w:val="en-GB"/>
        </w:rPr>
        <w:t xml:space="preserve">of the upper limits </w:t>
      </w:r>
      <w:r w:rsidR="00A546D9" w:rsidRPr="00F61348">
        <w:rPr>
          <w:rFonts w:ascii="Arial" w:hAnsi="Arial" w:cs="Arial"/>
          <w:sz w:val="24"/>
          <w:szCs w:val="24"/>
          <w:lang w:val="en-GB"/>
        </w:rPr>
        <w:t xml:space="preserve">for </w:t>
      </w:r>
      <w:r w:rsidR="00AE0DFE">
        <w:rPr>
          <w:rFonts w:ascii="Arial" w:hAnsi="Arial" w:cs="Arial"/>
          <w:sz w:val="24"/>
          <w:szCs w:val="24"/>
          <w:lang w:val="en-GB"/>
        </w:rPr>
        <w:t>the first quarter ended September 2020</w:t>
      </w:r>
      <w:r w:rsidRPr="0008471B">
        <w:rPr>
          <w:rFonts w:ascii="Arial" w:hAnsi="Arial" w:cs="Arial"/>
          <w:sz w:val="24"/>
          <w:szCs w:val="24"/>
          <w:lang w:val="en-GB"/>
        </w:rPr>
        <w:t xml:space="preserve"> </w:t>
      </w:r>
      <w:r>
        <w:rPr>
          <w:rFonts w:ascii="Arial" w:hAnsi="Arial" w:cs="Arial"/>
          <w:sz w:val="24"/>
          <w:szCs w:val="24"/>
          <w:lang w:val="en-GB"/>
        </w:rPr>
        <w:t xml:space="preserve">amounts </w:t>
      </w:r>
      <w:r w:rsidRPr="0090331E">
        <w:rPr>
          <w:rFonts w:ascii="Arial" w:hAnsi="Arial" w:cs="Arial"/>
          <w:sz w:val="24"/>
          <w:szCs w:val="24"/>
          <w:lang w:val="en-GB"/>
        </w:rPr>
        <w:t xml:space="preserve">to </w:t>
      </w:r>
      <w:r w:rsidR="00AE0DFE">
        <w:rPr>
          <w:rFonts w:ascii="Arial" w:hAnsi="Arial" w:cs="Arial"/>
          <w:sz w:val="24"/>
          <w:szCs w:val="24"/>
          <w:lang w:val="en-GB"/>
        </w:rPr>
        <w:t>R4.8</w:t>
      </w:r>
      <w:r w:rsidRPr="0050473E">
        <w:rPr>
          <w:rFonts w:ascii="Arial" w:hAnsi="Arial" w:cs="Arial"/>
          <w:sz w:val="24"/>
          <w:szCs w:val="24"/>
          <w:lang w:val="en-GB"/>
        </w:rPr>
        <w:t xml:space="preserve"> million</w:t>
      </w:r>
      <w:r w:rsidR="00116144">
        <w:rPr>
          <w:rFonts w:ascii="Arial" w:hAnsi="Arial" w:cs="Arial"/>
          <w:sz w:val="24"/>
          <w:szCs w:val="24"/>
          <w:lang w:val="en-GB"/>
        </w:rPr>
        <w:t xml:space="preserve">. </w:t>
      </w:r>
    </w:p>
    <w:p w:rsidR="001C2475" w:rsidRDefault="001C2475" w:rsidP="001C2475">
      <w:pPr>
        <w:pStyle w:val="ListParagraph"/>
        <w:spacing w:line="360" w:lineRule="auto"/>
        <w:jc w:val="both"/>
        <w:rPr>
          <w:rFonts w:ascii="Arial" w:hAnsi="Arial" w:cs="Arial"/>
          <w:b/>
          <w:color w:val="000000"/>
          <w:sz w:val="24"/>
          <w:szCs w:val="24"/>
          <w:lang w:val="en-GB"/>
        </w:rPr>
      </w:pPr>
    </w:p>
    <w:p w:rsidR="00B151FF" w:rsidRPr="00045FC1" w:rsidRDefault="003832F3" w:rsidP="00637228">
      <w:pPr>
        <w:pStyle w:val="ListParagraph"/>
        <w:numPr>
          <w:ilvl w:val="0"/>
          <w:numId w:val="9"/>
        </w:numPr>
        <w:spacing w:line="360" w:lineRule="auto"/>
        <w:jc w:val="both"/>
        <w:rPr>
          <w:rFonts w:ascii="Arial" w:hAnsi="Arial" w:cs="Arial"/>
          <w:b/>
          <w:color w:val="000000"/>
          <w:sz w:val="24"/>
          <w:szCs w:val="24"/>
          <w:lang w:val="en-GB"/>
        </w:rPr>
      </w:pPr>
      <w:r w:rsidRPr="00045FC1">
        <w:rPr>
          <w:rFonts w:ascii="Arial" w:hAnsi="Arial" w:cs="Arial"/>
          <w:b/>
          <w:color w:val="000000"/>
          <w:sz w:val="24"/>
          <w:szCs w:val="24"/>
          <w:lang w:val="en-GB"/>
        </w:rPr>
        <w:t>Salaries and overtime (excluding Councillors)</w:t>
      </w:r>
    </w:p>
    <w:p w:rsidR="001E241B" w:rsidRDefault="00A546D9" w:rsidP="001E241B">
      <w:pPr>
        <w:pStyle w:val="ListParagraph"/>
        <w:spacing w:line="360" w:lineRule="auto"/>
        <w:ind w:left="5040" w:hanging="4320"/>
        <w:jc w:val="both"/>
        <w:rPr>
          <w:rFonts w:ascii="Arial" w:hAnsi="Arial" w:cs="Arial"/>
          <w:sz w:val="24"/>
          <w:szCs w:val="24"/>
          <w:lang w:val="en-GB"/>
        </w:rPr>
      </w:pPr>
      <w:r w:rsidRPr="00C14FBE">
        <w:rPr>
          <w:rFonts w:ascii="Arial" w:hAnsi="Arial" w:cs="Arial"/>
          <w:color w:val="000000"/>
          <w:sz w:val="24"/>
          <w:szCs w:val="24"/>
          <w:lang w:val="en-GB"/>
        </w:rPr>
        <w:t>Normal salary</w:t>
      </w:r>
      <w:r w:rsidRPr="00C14FBE">
        <w:rPr>
          <w:rFonts w:ascii="Arial" w:hAnsi="Arial" w:cs="Arial"/>
          <w:color w:val="000000"/>
          <w:sz w:val="24"/>
          <w:szCs w:val="24"/>
          <w:lang w:val="en-GB"/>
        </w:rPr>
        <w:tab/>
      </w:r>
      <w:r w:rsidR="00AE0DFE">
        <w:rPr>
          <w:rFonts w:ascii="Arial" w:hAnsi="Arial" w:cs="Arial"/>
          <w:sz w:val="24"/>
          <w:szCs w:val="24"/>
          <w:lang w:val="en-GB"/>
        </w:rPr>
        <w:t>R43 439 935</w:t>
      </w:r>
    </w:p>
    <w:p w:rsidR="00B151FF" w:rsidRPr="00FB2412" w:rsidRDefault="00A546D9">
      <w:pPr>
        <w:pStyle w:val="ListParagraph"/>
        <w:spacing w:line="360" w:lineRule="auto"/>
        <w:jc w:val="both"/>
        <w:rPr>
          <w:rFonts w:ascii="Arial" w:hAnsi="Arial" w:cs="Arial"/>
          <w:sz w:val="24"/>
          <w:szCs w:val="24"/>
          <w:lang w:val="en-GB"/>
        </w:rPr>
      </w:pPr>
      <w:r w:rsidRPr="00FB2412">
        <w:rPr>
          <w:rFonts w:ascii="Arial" w:hAnsi="Arial" w:cs="Arial"/>
          <w:sz w:val="24"/>
          <w:szCs w:val="24"/>
          <w:lang w:val="en-GB"/>
        </w:rPr>
        <w:t>Overtime</w:t>
      </w:r>
      <w:r w:rsidR="00C14FBE" w:rsidRPr="00FB2412">
        <w:rPr>
          <w:rFonts w:ascii="Arial" w:hAnsi="Arial" w:cs="Arial"/>
          <w:sz w:val="24"/>
          <w:szCs w:val="24"/>
          <w:lang w:val="en-GB"/>
        </w:rPr>
        <w:t xml:space="preserve"> </w:t>
      </w:r>
      <w:r w:rsidR="00C14FBE" w:rsidRPr="00FB2412">
        <w:rPr>
          <w:rFonts w:ascii="Arial" w:hAnsi="Arial" w:cs="Arial"/>
          <w:sz w:val="24"/>
          <w:szCs w:val="24"/>
          <w:lang w:val="en-GB"/>
        </w:rPr>
        <w:tab/>
      </w:r>
      <w:r w:rsidR="00C14FBE" w:rsidRPr="00FB2412">
        <w:rPr>
          <w:rFonts w:ascii="Arial" w:hAnsi="Arial" w:cs="Arial"/>
          <w:sz w:val="24"/>
          <w:szCs w:val="24"/>
          <w:lang w:val="en-GB"/>
        </w:rPr>
        <w:tab/>
      </w:r>
      <w:r w:rsidR="00C14FBE" w:rsidRPr="00FB2412">
        <w:rPr>
          <w:rFonts w:ascii="Arial" w:hAnsi="Arial" w:cs="Arial"/>
          <w:sz w:val="24"/>
          <w:szCs w:val="24"/>
          <w:lang w:val="en-GB"/>
        </w:rPr>
        <w:tab/>
      </w:r>
      <w:r w:rsidR="00C14FBE" w:rsidRPr="00FB2412">
        <w:rPr>
          <w:rFonts w:ascii="Arial" w:hAnsi="Arial" w:cs="Arial"/>
          <w:sz w:val="24"/>
          <w:szCs w:val="24"/>
          <w:lang w:val="en-GB"/>
        </w:rPr>
        <w:tab/>
      </w:r>
      <w:r w:rsidR="00C14FBE" w:rsidRPr="00FB2412">
        <w:rPr>
          <w:rFonts w:ascii="Arial" w:hAnsi="Arial" w:cs="Arial"/>
          <w:sz w:val="24"/>
          <w:szCs w:val="24"/>
          <w:lang w:val="en-GB"/>
        </w:rPr>
        <w:tab/>
      </w:r>
      <w:r w:rsidR="00AE0DFE">
        <w:rPr>
          <w:rFonts w:ascii="Arial" w:hAnsi="Arial" w:cs="Arial"/>
          <w:sz w:val="24"/>
          <w:szCs w:val="24"/>
          <w:lang w:val="en-GB"/>
        </w:rPr>
        <w:t>R 5 955 767</w:t>
      </w:r>
    </w:p>
    <w:p w:rsidR="00B151FF" w:rsidRPr="00FB2412" w:rsidRDefault="003832F3">
      <w:pPr>
        <w:pStyle w:val="ListParagraph"/>
        <w:spacing w:line="360" w:lineRule="auto"/>
        <w:jc w:val="both"/>
        <w:rPr>
          <w:rFonts w:ascii="Arial" w:hAnsi="Arial" w:cs="Arial"/>
          <w:b/>
          <w:sz w:val="24"/>
          <w:szCs w:val="24"/>
          <w:lang w:val="en-GB"/>
        </w:rPr>
      </w:pPr>
      <w:r w:rsidRPr="00FB2412">
        <w:rPr>
          <w:rFonts w:ascii="Arial" w:hAnsi="Arial" w:cs="Arial"/>
          <w:b/>
          <w:sz w:val="24"/>
          <w:szCs w:val="24"/>
          <w:lang w:val="en-GB"/>
        </w:rPr>
        <w:t>Total</w:t>
      </w:r>
      <w:r w:rsidRPr="00FB2412">
        <w:rPr>
          <w:rFonts w:ascii="Arial" w:hAnsi="Arial" w:cs="Arial"/>
          <w:b/>
          <w:sz w:val="24"/>
          <w:szCs w:val="24"/>
          <w:lang w:val="en-GB"/>
        </w:rPr>
        <w:tab/>
      </w:r>
      <w:r w:rsidRPr="00FB2412">
        <w:rPr>
          <w:rFonts w:ascii="Arial" w:hAnsi="Arial" w:cs="Arial"/>
          <w:b/>
          <w:sz w:val="24"/>
          <w:szCs w:val="24"/>
          <w:lang w:val="en-GB"/>
        </w:rPr>
        <w:tab/>
      </w:r>
      <w:r w:rsidRPr="00FB2412">
        <w:rPr>
          <w:rFonts w:ascii="Arial" w:hAnsi="Arial" w:cs="Arial"/>
          <w:b/>
          <w:sz w:val="24"/>
          <w:szCs w:val="24"/>
          <w:lang w:val="en-GB"/>
        </w:rPr>
        <w:tab/>
      </w:r>
      <w:r w:rsidRPr="00FB2412">
        <w:rPr>
          <w:rFonts w:ascii="Arial" w:hAnsi="Arial" w:cs="Arial"/>
          <w:b/>
          <w:sz w:val="24"/>
          <w:szCs w:val="24"/>
          <w:lang w:val="en-GB"/>
        </w:rPr>
        <w:tab/>
      </w:r>
      <w:r w:rsidRPr="00FB2412">
        <w:rPr>
          <w:rFonts w:ascii="Arial" w:hAnsi="Arial" w:cs="Arial"/>
          <w:b/>
          <w:sz w:val="24"/>
          <w:szCs w:val="24"/>
          <w:lang w:val="en-GB"/>
        </w:rPr>
        <w:tab/>
      </w:r>
      <w:r w:rsidRPr="00FB2412">
        <w:rPr>
          <w:rFonts w:ascii="Arial" w:hAnsi="Arial" w:cs="Arial"/>
          <w:b/>
          <w:sz w:val="24"/>
          <w:szCs w:val="24"/>
          <w:lang w:val="en-GB"/>
        </w:rPr>
        <w:tab/>
      </w:r>
      <w:r w:rsidR="00A546D9" w:rsidRPr="00FB2412">
        <w:rPr>
          <w:rFonts w:ascii="Arial" w:hAnsi="Arial" w:cs="Arial"/>
          <w:b/>
          <w:sz w:val="24"/>
          <w:szCs w:val="24"/>
          <w:u w:val="thick"/>
          <w:lang w:val="en-GB"/>
        </w:rPr>
        <w:t>R</w:t>
      </w:r>
      <w:r w:rsidR="00AE0DFE">
        <w:rPr>
          <w:rFonts w:ascii="Arial" w:hAnsi="Arial" w:cs="Arial"/>
          <w:b/>
          <w:sz w:val="24"/>
          <w:szCs w:val="24"/>
          <w:u w:val="thick"/>
          <w:lang w:val="en-GB"/>
        </w:rPr>
        <w:t>49 395 702</w:t>
      </w:r>
    </w:p>
    <w:p w:rsidR="00B151FF" w:rsidRDefault="003832F3">
      <w:pPr>
        <w:pStyle w:val="ListParagraph"/>
        <w:spacing w:line="360" w:lineRule="auto"/>
        <w:rPr>
          <w:rFonts w:ascii="Arial" w:hAnsi="Arial" w:cs="Arial"/>
          <w:b/>
          <w:color w:val="000000"/>
          <w:lang w:val="en-GB"/>
        </w:rPr>
      </w:pPr>
      <w:r w:rsidRPr="00FB2412">
        <w:rPr>
          <w:rFonts w:ascii="Arial" w:hAnsi="Arial" w:cs="Arial"/>
          <w:b/>
          <w:sz w:val="24"/>
          <w:szCs w:val="24"/>
          <w:u w:val="single"/>
          <w:lang w:val="en-GB"/>
        </w:rPr>
        <w:t>O</w:t>
      </w:r>
      <w:r w:rsidR="004443E5" w:rsidRPr="00FB2412">
        <w:rPr>
          <w:rFonts w:ascii="Arial" w:hAnsi="Arial" w:cs="Arial"/>
          <w:b/>
          <w:sz w:val="24"/>
          <w:szCs w:val="24"/>
          <w:u w:val="single"/>
          <w:lang w:val="en-GB"/>
        </w:rPr>
        <w:t>vertime %</w:t>
      </w:r>
      <w:r w:rsidR="004443E5" w:rsidRPr="00FB2412">
        <w:rPr>
          <w:rFonts w:ascii="Arial" w:hAnsi="Arial" w:cs="Arial"/>
          <w:b/>
          <w:sz w:val="24"/>
          <w:szCs w:val="24"/>
          <w:u w:val="single"/>
          <w:lang w:val="en-GB"/>
        </w:rPr>
        <w:tab/>
        <w:t>of normal salary</w:t>
      </w:r>
      <w:r w:rsidR="004443E5" w:rsidRPr="00FB2412">
        <w:rPr>
          <w:rFonts w:ascii="Arial" w:hAnsi="Arial" w:cs="Arial"/>
          <w:b/>
          <w:sz w:val="24"/>
          <w:szCs w:val="24"/>
          <w:u w:val="single"/>
          <w:lang w:val="en-GB"/>
        </w:rPr>
        <w:tab/>
      </w:r>
      <w:r w:rsidR="004443E5" w:rsidRPr="00FB2412">
        <w:rPr>
          <w:rFonts w:ascii="Arial" w:hAnsi="Arial" w:cs="Arial"/>
          <w:b/>
          <w:sz w:val="24"/>
          <w:szCs w:val="24"/>
          <w:u w:val="single"/>
          <w:lang w:val="en-GB"/>
        </w:rPr>
        <w:tab/>
      </w:r>
      <w:r w:rsidR="003C6C93">
        <w:rPr>
          <w:rFonts w:ascii="Arial" w:hAnsi="Arial" w:cs="Arial"/>
          <w:b/>
          <w:sz w:val="24"/>
          <w:szCs w:val="24"/>
          <w:u w:val="single"/>
          <w:lang w:val="en-GB"/>
        </w:rPr>
        <w:t>13.</w:t>
      </w:r>
      <w:r w:rsidR="00AE0DFE">
        <w:rPr>
          <w:rFonts w:ascii="Arial" w:hAnsi="Arial" w:cs="Arial"/>
          <w:b/>
          <w:sz w:val="24"/>
          <w:szCs w:val="24"/>
          <w:u w:val="single"/>
          <w:lang w:val="en-GB"/>
        </w:rPr>
        <w:t>71</w:t>
      </w:r>
      <w:r w:rsidRPr="00FB2412">
        <w:rPr>
          <w:rFonts w:ascii="Arial" w:hAnsi="Arial" w:cs="Arial"/>
          <w:b/>
          <w:sz w:val="24"/>
          <w:szCs w:val="24"/>
          <w:u w:val="single"/>
          <w:lang w:val="en-GB"/>
        </w:rPr>
        <w:t>%</w:t>
      </w:r>
      <w:r w:rsidRPr="00C14FBE">
        <w:rPr>
          <w:rFonts w:ascii="Arial" w:hAnsi="Arial" w:cs="Arial"/>
          <w:b/>
          <w:sz w:val="24"/>
          <w:szCs w:val="24"/>
          <w:u w:val="single"/>
          <w:lang w:val="en-GB"/>
        </w:rPr>
        <w:t xml:space="preserve"> </w:t>
      </w:r>
      <w:r w:rsidRPr="00C14FBE">
        <w:rPr>
          <w:rFonts w:ascii="Arial" w:hAnsi="Arial" w:cs="Arial"/>
          <w:b/>
          <w:sz w:val="24"/>
          <w:szCs w:val="24"/>
          <w:u w:val="single"/>
          <w:lang w:val="en-GB"/>
        </w:rPr>
        <w:tab/>
      </w:r>
      <w:r w:rsidR="00541CD5" w:rsidRPr="00FB3C2F">
        <w:rPr>
          <w:rFonts w:ascii="Arial" w:hAnsi="Arial" w:cs="Arial"/>
          <w:b/>
          <w:color w:val="000000"/>
          <w:lang w:val="en-GB"/>
        </w:rPr>
        <w:t xml:space="preserve">Prev. </w:t>
      </w:r>
      <w:r w:rsidR="00AE0DFE">
        <w:rPr>
          <w:rFonts w:ascii="Arial" w:hAnsi="Arial" w:cs="Arial"/>
          <w:b/>
          <w:color w:val="000000"/>
          <w:lang w:val="en-GB"/>
        </w:rPr>
        <w:t>quarter 16.78</w:t>
      </w:r>
      <w:r w:rsidRPr="00FB3C2F">
        <w:rPr>
          <w:rFonts w:ascii="Arial" w:hAnsi="Arial" w:cs="Arial"/>
          <w:b/>
          <w:color w:val="000000"/>
          <w:lang w:val="en-GB"/>
        </w:rPr>
        <w:t>%)</w:t>
      </w:r>
    </w:p>
    <w:p w:rsidR="00B151FF" w:rsidRDefault="00B151FF">
      <w:pPr>
        <w:pStyle w:val="ListParagraph"/>
        <w:spacing w:line="360" w:lineRule="auto"/>
        <w:jc w:val="both"/>
        <w:rPr>
          <w:rFonts w:ascii="Arial" w:hAnsi="Arial" w:cs="Arial"/>
          <w:color w:val="000000"/>
          <w:sz w:val="24"/>
          <w:szCs w:val="24"/>
          <w:lang w:val="en-GB"/>
        </w:rPr>
      </w:pPr>
    </w:p>
    <w:p w:rsidR="00B151FF" w:rsidRPr="00785834" w:rsidRDefault="003832F3" w:rsidP="00785834">
      <w:pPr>
        <w:pStyle w:val="ListParagraph"/>
        <w:spacing w:line="360" w:lineRule="auto"/>
        <w:jc w:val="both"/>
        <w:rPr>
          <w:rFonts w:ascii="Arial" w:hAnsi="Arial" w:cs="Arial"/>
          <w:sz w:val="24"/>
          <w:szCs w:val="24"/>
          <w:lang w:val="en-GB"/>
        </w:rPr>
      </w:pPr>
      <w:r>
        <w:rPr>
          <w:rFonts w:ascii="Arial" w:hAnsi="Arial" w:cs="Arial"/>
          <w:color w:val="000000"/>
          <w:sz w:val="24"/>
          <w:szCs w:val="24"/>
          <w:lang w:val="en-GB"/>
        </w:rPr>
        <w:t xml:space="preserve">Overtime </w:t>
      </w:r>
      <w:r>
        <w:rPr>
          <w:rFonts w:ascii="Arial" w:hAnsi="Arial" w:cs="Arial"/>
          <w:sz w:val="24"/>
          <w:szCs w:val="24"/>
          <w:lang w:val="en-GB"/>
        </w:rPr>
        <w:t>incurred</w:t>
      </w:r>
      <w:r>
        <w:rPr>
          <w:rFonts w:ascii="Arial" w:hAnsi="Arial" w:cs="Arial"/>
          <w:color w:val="000000"/>
          <w:sz w:val="24"/>
          <w:szCs w:val="24"/>
          <w:lang w:val="en-GB"/>
        </w:rPr>
        <w:t xml:space="preserve"> is to be monitored on an on-going basis by the Technical and Social Services directorates so as to reduce overtime </w:t>
      </w:r>
      <w:r>
        <w:rPr>
          <w:rFonts w:ascii="Arial" w:hAnsi="Arial" w:cs="Arial"/>
          <w:sz w:val="24"/>
          <w:szCs w:val="24"/>
          <w:lang w:val="en-GB"/>
        </w:rPr>
        <w:t xml:space="preserve">to 5% of normal salaries. </w:t>
      </w:r>
    </w:p>
    <w:p w:rsidR="00B151FF" w:rsidRDefault="003832F3">
      <w:pPr>
        <w:pStyle w:val="ListParagraph"/>
        <w:spacing w:line="360" w:lineRule="auto"/>
        <w:jc w:val="both"/>
        <w:rPr>
          <w:rFonts w:ascii="Arial" w:hAnsi="Arial" w:cs="Arial"/>
          <w:sz w:val="24"/>
          <w:szCs w:val="24"/>
          <w:lang w:val="en-GB"/>
        </w:rPr>
      </w:pPr>
      <w:r>
        <w:rPr>
          <w:rFonts w:ascii="Arial" w:hAnsi="Arial" w:cs="Arial"/>
          <w:b/>
          <w:sz w:val="24"/>
          <w:szCs w:val="24"/>
          <w:lang w:val="en-GB"/>
        </w:rPr>
        <w:t>This has not been achieved and is being reported every month.</w:t>
      </w:r>
    </w:p>
    <w:p w:rsidR="00853D70" w:rsidRDefault="00853D70" w:rsidP="00E1272E">
      <w:pPr>
        <w:pStyle w:val="ListParagraph"/>
        <w:spacing w:line="360" w:lineRule="auto"/>
        <w:jc w:val="both"/>
        <w:rPr>
          <w:rFonts w:ascii="Arial" w:hAnsi="Arial" w:cs="Arial"/>
          <w:sz w:val="24"/>
          <w:szCs w:val="24"/>
          <w:lang w:val="en-GB"/>
        </w:rPr>
      </w:pPr>
    </w:p>
    <w:p w:rsidR="00F14ED7" w:rsidRPr="00E1272E" w:rsidRDefault="003832F3" w:rsidP="00E1272E">
      <w:pPr>
        <w:pStyle w:val="ListParagraph"/>
        <w:spacing w:line="360" w:lineRule="auto"/>
        <w:jc w:val="both"/>
        <w:rPr>
          <w:rFonts w:ascii="Arial" w:hAnsi="Arial" w:cs="Arial"/>
          <w:sz w:val="24"/>
          <w:szCs w:val="24"/>
          <w:lang w:val="en-GB"/>
        </w:rPr>
      </w:pPr>
      <w:r>
        <w:rPr>
          <w:rFonts w:ascii="Arial" w:hAnsi="Arial" w:cs="Arial"/>
          <w:sz w:val="24"/>
          <w:szCs w:val="24"/>
          <w:lang w:val="en-GB"/>
        </w:rPr>
        <w:t>The schedule below is an analysis of the o</w:t>
      </w:r>
      <w:r w:rsidR="00223D43">
        <w:rPr>
          <w:rFonts w:ascii="Arial" w:hAnsi="Arial" w:cs="Arial"/>
          <w:sz w:val="24"/>
          <w:szCs w:val="24"/>
          <w:lang w:val="en-GB"/>
        </w:rPr>
        <w:t xml:space="preserve">vertime for the period </w:t>
      </w:r>
      <w:r w:rsidR="00C14A58">
        <w:rPr>
          <w:rFonts w:ascii="Arial" w:hAnsi="Arial" w:cs="Arial"/>
          <w:sz w:val="24"/>
          <w:szCs w:val="24"/>
          <w:lang w:val="en-GB"/>
        </w:rPr>
        <w:t xml:space="preserve">of July to </w:t>
      </w:r>
      <w:r w:rsidR="003C6C93">
        <w:rPr>
          <w:rFonts w:ascii="Arial" w:hAnsi="Arial" w:cs="Arial"/>
          <w:sz w:val="24"/>
          <w:szCs w:val="24"/>
          <w:lang w:val="en-GB"/>
        </w:rPr>
        <w:t>September</w:t>
      </w:r>
      <w:r w:rsidR="000626C9">
        <w:rPr>
          <w:rFonts w:ascii="Arial" w:hAnsi="Arial" w:cs="Arial"/>
          <w:sz w:val="24"/>
          <w:szCs w:val="24"/>
          <w:lang w:val="en-GB"/>
        </w:rPr>
        <w:t xml:space="preserve"> </w:t>
      </w:r>
      <w:r w:rsidR="00B01EA9">
        <w:rPr>
          <w:rFonts w:ascii="Arial" w:hAnsi="Arial" w:cs="Arial"/>
          <w:sz w:val="24"/>
          <w:szCs w:val="24"/>
          <w:lang w:val="en-GB"/>
        </w:rPr>
        <w:t xml:space="preserve">2020 </w:t>
      </w:r>
      <w:r>
        <w:rPr>
          <w:rFonts w:ascii="Arial" w:hAnsi="Arial" w:cs="Arial"/>
          <w:sz w:val="24"/>
          <w:szCs w:val="24"/>
          <w:lang w:val="en-GB"/>
        </w:rPr>
        <w:t xml:space="preserve">per department. </w:t>
      </w:r>
    </w:p>
    <w:tbl>
      <w:tblPr>
        <w:tblW w:w="6621" w:type="pct"/>
        <w:tblInd w:w="-1706" w:type="dxa"/>
        <w:tblLayout w:type="fixed"/>
        <w:tblCellMar>
          <w:left w:w="0" w:type="dxa"/>
          <w:right w:w="0" w:type="dxa"/>
        </w:tblCellMar>
        <w:tblLook w:val="04A0" w:firstRow="1" w:lastRow="0" w:firstColumn="1" w:lastColumn="0" w:noHBand="0" w:noVBand="1"/>
      </w:tblPr>
      <w:tblGrid>
        <w:gridCol w:w="994"/>
        <w:gridCol w:w="1418"/>
        <w:gridCol w:w="1276"/>
        <w:gridCol w:w="1276"/>
        <w:gridCol w:w="1276"/>
        <w:gridCol w:w="1418"/>
        <w:gridCol w:w="1418"/>
        <w:gridCol w:w="1276"/>
        <w:gridCol w:w="1272"/>
      </w:tblGrid>
      <w:tr w:rsidR="00CE6FFC" w:rsidRPr="0054777B" w:rsidTr="00CE6FFC">
        <w:trPr>
          <w:trHeight w:val="308"/>
        </w:trPr>
        <w:tc>
          <w:tcPr>
            <w:tcW w:w="42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pPr>
              <w:rPr>
                <w:rFonts w:ascii="Arial" w:hAnsi="Arial" w:cs="Arial"/>
                <w:b/>
                <w:bCs/>
                <w:sz w:val="20"/>
                <w:szCs w:val="20"/>
                <w:lang w:eastAsia="en-ZA"/>
              </w:rPr>
            </w:pPr>
            <w:r w:rsidRPr="0054777B">
              <w:rPr>
                <w:rFonts w:ascii="Arial" w:hAnsi="Arial" w:cs="Arial"/>
                <w:b/>
                <w:bCs/>
                <w:sz w:val="20"/>
                <w:szCs w:val="20"/>
              </w:rPr>
              <w:t xml:space="preserve">Description </w:t>
            </w:r>
          </w:p>
        </w:tc>
        <w:tc>
          <w:tcPr>
            <w:tcW w:w="61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pPr>
              <w:rPr>
                <w:rFonts w:ascii="Arial" w:hAnsi="Arial" w:cs="Arial"/>
                <w:b/>
                <w:bCs/>
                <w:sz w:val="20"/>
                <w:szCs w:val="20"/>
              </w:rPr>
            </w:pPr>
            <w:r w:rsidRPr="0054777B">
              <w:rPr>
                <w:rFonts w:ascii="Arial" w:hAnsi="Arial" w:cs="Arial"/>
                <w:b/>
                <w:bCs/>
                <w:sz w:val="20"/>
                <w:szCs w:val="20"/>
              </w:rPr>
              <w:t xml:space="preserve"> YTD Movement </w:t>
            </w:r>
          </w:p>
        </w:tc>
        <w:tc>
          <w:tcPr>
            <w:tcW w:w="54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B01EA9">
            <w:pPr>
              <w:rPr>
                <w:rFonts w:ascii="Arial" w:hAnsi="Arial" w:cs="Arial"/>
                <w:b/>
                <w:bCs/>
                <w:sz w:val="20"/>
                <w:szCs w:val="20"/>
              </w:rPr>
            </w:pPr>
            <w:r w:rsidRPr="0054777B">
              <w:rPr>
                <w:rFonts w:ascii="Arial" w:hAnsi="Arial" w:cs="Arial"/>
                <w:b/>
                <w:bCs/>
                <w:sz w:val="20"/>
                <w:szCs w:val="20"/>
              </w:rPr>
              <w:t>Political Offices</w:t>
            </w:r>
            <w:r w:rsidR="00574BBA" w:rsidRPr="0054777B">
              <w:rPr>
                <w:rFonts w:ascii="Arial" w:hAnsi="Arial" w:cs="Arial"/>
                <w:b/>
                <w:bCs/>
                <w:sz w:val="20"/>
                <w:szCs w:val="20"/>
              </w:rPr>
              <w:t xml:space="preserve"> </w:t>
            </w:r>
          </w:p>
        </w:tc>
        <w:tc>
          <w:tcPr>
            <w:tcW w:w="54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pPr>
              <w:rPr>
                <w:rFonts w:ascii="Arial" w:hAnsi="Arial" w:cs="Arial"/>
                <w:b/>
                <w:bCs/>
                <w:sz w:val="20"/>
                <w:szCs w:val="20"/>
              </w:rPr>
            </w:pPr>
            <w:r w:rsidRPr="0054777B">
              <w:rPr>
                <w:rFonts w:ascii="Arial" w:hAnsi="Arial" w:cs="Arial"/>
                <w:b/>
                <w:bCs/>
                <w:sz w:val="20"/>
                <w:szCs w:val="20"/>
              </w:rPr>
              <w:t xml:space="preserve"> Municipal Manager </w:t>
            </w:r>
          </w:p>
        </w:tc>
        <w:tc>
          <w:tcPr>
            <w:tcW w:w="54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pPr>
              <w:rPr>
                <w:rFonts w:ascii="Arial" w:hAnsi="Arial" w:cs="Arial"/>
                <w:b/>
                <w:bCs/>
                <w:sz w:val="20"/>
                <w:szCs w:val="20"/>
              </w:rPr>
            </w:pPr>
            <w:r w:rsidRPr="0054777B">
              <w:rPr>
                <w:rFonts w:ascii="Arial" w:hAnsi="Arial" w:cs="Arial"/>
                <w:b/>
                <w:bCs/>
                <w:sz w:val="20"/>
                <w:szCs w:val="20"/>
              </w:rPr>
              <w:t xml:space="preserve"> Corporate Services </w:t>
            </w:r>
          </w:p>
        </w:tc>
        <w:tc>
          <w:tcPr>
            <w:tcW w:w="61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pPr>
              <w:rPr>
                <w:rFonts w:ascii="Arial" w:hAnsi="Arial" w:cs="Arial"/>
                <w:b/>
                <w:bCs/>
                <w:sz w:val="20"/>
                <w:szCs w:val="20"/>
              </w:rPr>
            </w:pPr>
            <w:r w:rsidRPr="0054777B">
              <w:rPr>
                <w:rFonts w:ascii="Arial" w:hAnsi="Arial" w:cs="Arial"/>
                <w:b/>
                <w:bCs/>
                <w:sz w:val="20"/>
                <w:szCs w:val="20"/>
              </w:rPr>
              <w:t xml:space="preserve"> Social services </w:t>
            </w:r>
          </w:p>
        </w:tc>
        <w:tc>
          <w:tcPr>
            <w:tcW w:w="61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pPr>
              <w:rPr>
                <w:rFonts w:ascii="Arial" w:hAnsi="Arial" w:cs="Arial"/>
                <w:b/>
                <w:bCs/>
                <w:sz w:val="20"/>
                <w:szCs w:val="20"/>
              </w:rPr>
            </w:pPr>
            <w:r w:rsidRPr="0054777B">
              <w:rPr>
                <w:rFonts w:ascii="Arial" w:hAnsi="Arial" w:cs="Arial"/>
                <w:b/>
                <w:bCs/>
                <w:sz w:val="20"/>
                <w:szCs w:val="20"/>
              </w:rPr>
              <w:t xml:space="preserve"> Technical Services </w:t>
            </w:r>
          </w:p>
        </w:tc>
        <w:tc>
          <w:tcPr>
            <w:tcW w:w="54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pPr>
              <w:rPr>
                <w:rFonts w:ascii="Arial" w:hAnsi="Arial" w:cs="Arial"/>
                <w:b/>
                <w:bCs/>
                <w:sz w:val="20"/>
                <w:szCs w:val="20"/>
              </w:rPr>
            </w:pPr>
            <w:r w:rsidRPr="0054777B">
              <w:rPr>
                <w:rFonts w:ascii="Arial" w:hAnsi="Arial" w:cs="Arial"/>
                <w:b/>
                <w:bCs/>
                <w:sz w:val="20"/>
                <w:szCs w:val="20"/>
              </w:rPr>
              <w:t xml:space="preserve"> Financial services </w:t>
            </w:r>
          </w:p>
        </w:tc>
        <w:tc>
          <w:tcPr>
            <w:tcW w:w="54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pPr>
              <w:rPr>
                <w:rFonts w:ascii="Arial" w:hAnsi="Arial" w:cs="Arial"/>
                <w:b/>
                <w:bCs/>
                <w:sz w:val="20"/>
                <w:szCs w:val="20"/>
              </w:rPr>
            </w:pPr>
            <w:r w:rsidRPr="0054777B">
              <w:rPr>
                <w:rFonts w:ascii="Arial" w:hAnsi="Arial" w:cs="Arial"/>
                <w:b/>
                <w:bCs/>
                <w:sz w:val="20"/>
                <w:szCs w:val="20"/>
              </w:rPr>
              <w:t xml:space="preserve"> LED </w:t>
            </w:r>
          </w:p>
        </w:tc>
      </w:tr>
      <w:tr w:rsidR="00CE6FFC" w:rsidRPr="0054777B" w:rsidTr="00CE6FFC">
        <w:trPr>
          <w:trHeight w:val="308"/>
        </w:trPr>
        <w:tc>
          <w:tcPr>
            <w:tcW w:w="42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pPr>
              <w:rPr>
                <w:rFonts w:ascii="Arial" w:hAnsi="Arial" w:cs="Arial"/>
                <w:b/>
                <w:bCs/>
                <w:sz w:val="20"/>
                <w:szCs w:val="20"/>
              </w:rPr>
            </w:pPr>
            <w:r w:rsidRPr="0054777B">
              <w:rPr>
                <w:rFonts w:ascii="Arial" w:hAnsi="Arial" w:cs="Arial"/>
                <w:b/>
                <w:bCs/>
                <w:sz w:val="20"/>
                <w:szCs w:val="20"/>
              </w:rPr>
              <w:t xml:space="preserve"> Basic Salaries </w:t>
            </w:r>
          </w:p>
        </w:tc>
        <w:tc>
          <w:tcPr>
            <w:tcW w:w="61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CE6FFC" w:rsidP="00574BBA">
            <w:pPr>
              <w:jc w:val="center"/>
              <w:rPr>
                <w:rFonts w:ascii="Arial" w:hAnsi="Arial" w:cs="Arial"/>
                <w:b/>
                <w:bCs/>
                <w:sz w:val="20"/>
                <w:szCs w:val="20"/>
              </w:rPr>
            </w:pPr>
            <w:r>
              <w:rPr>
                <w:rFonts w:ascii="Arial" w:hAnsi="Arial" w:cs="Arial"/>
                <w:b/>
                <w:bCs/>
                <w:sz w:val="20"/>
                <w:szCs w:val="20"/>
              </w:rPr>
              <w:t>43 439 935.21</w:t>
            </w:r>
          </w:p>
        </w:tc>
        <w:tc>
          <w:tcPr>
            <w:tcW w:w="54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CE6FFC" w:rsidP="00574BBA">
            <w:pPr>
              <w:jc w:val="center"/>
              <w:rPr>
                <w:rFonts w:ascii="Arial" w:hAnsi="Arial" w:cs="Arial"/>
                <w:sz w:val="20"/>
                <w:szCs w:val="20"/>
              </w:rPr>
            </w:pPr>
            <w:r>
              <w:rPr>
                <w:rFonts w:ascii="Arial" w:hAnsi="Arial" w:cs="Arial"/>
                <w:sz w:val="20"/>
                <w:szCs w:val="20"/>
              </w:rPr>
              <w:t>3 033 049.65</w:t>
            </w:r>
          </w:p>
        </w:tc>
        <w:tc>
          <w:tcPr>
            <w:tcW w:w="54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CE6FFC" w:rsidP="00574BBA">
            <w:pPr>
              <w:jc w:val="center"/>
              <w:rPr>
                <w:rFonts w:ascii="Arial" w:hAnsi="Arial" w:cs="Arial"/>
                <w:sz w:val="20"/>
                <w:szCs w:val="20"/>
              </w:rPr>
            </w:pPr>
            <w:r>
              <w:rPr>
                <w:rFonts w:ascii="Arial" w:hAnsi="Arial" w:cs="Arial"/>
                <w:sz w:val="20"/>
                <w:szCs w:val="20"/>
              </w:rPr>
              <w:t>2 993 618.69</w:t>
            </w:r>
          </w:p>
        </w:tc>
        <w:tc>
          <w:tcPr>
            <w:tcW w:w="54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CE6FFC" w:rsidP="00574BBA">
            <w:pPr>
              <w:jc w:val="center"/>
              <w:rPr>
                <w:rFonts w:ascii="Arial" w:hAnsi="Arial" w:cs="Arial"/>
                <w:sz w:val="20"/>
                <w:szCs w:val="20"/>
              </w:rPr>
            </w:pPr>
            <w:r>
              <w:rPr>
                <w:rFonts w:ascii="Arial" w:hAnsi="Arial" w:cs="Arial"/>
                <w:sz w:val="20"/>
                <w:szCs w:val="20"/>
              </w:rPr>
              <w:t>3 256 314.57</w:t>
            </w:r>
          </w:p>
        </w:tc>
        <w:tc>
          <w:tcPr>
            <w:tcW w:w="61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CE6FFC" w:rsidP="00574BBA">
            <w:pPr>
              <w:jc w:val="center"/>
              <w:rPr>
                <w:rFonts w:ascii="Arial" w:hAnsi="Arial" w:cs="Arial"/>
                <w:sz w:val="20"/>
                <w:szCs w:val="20"/>
              </w:rPr>
            </w:pPr>
            <w:r>
              <w:rPr>
                <w:rFonts w:ascii="Arial" w:hAnsi="Arial" w:cs="Arial"/>
                <w:sz w:val="20"/>
                <w:szCs w:val="20"/>
              </w:rPr>
              <w:t>14 102 188.40</w:t>
            </w:r>
          </w:p>
        </w:tc>
        <w:tc>
          <w:tcPr>
            <w:tcW w:w="61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CE6FFC" w:rsidP="00574BBA">
            <w:pPr>
              <w:jc w:val="center"/>
              <w:rPr>
                <w:rFonts w:ascii="Arial" w:hAnsi="Arial" w:cs="Arial"/>
                <w:sz w:val="20"/>
                <w:szCs w:val="20"/>
              </w:rPr>
            </w:pPr>
            <w:r>
              <w:rPr>
                <w:rFonts w:ascii="Arial" w:hAnsi="Arial" w:cs="Arial"/>
                <w:sz w:val="20"/>
                <w:szCs w:val="20"/>
              </w:rPr>
              <w:t>10 381 648.91</w:t>
            </w:r>
          </w:p>
        </w:tc>
        <w:tc>
          <w:tcPr>
            <w:tcW w:w="54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CE6FFC" w:rsidP="00574BBA">
            <w:pPr>
              <w:jc w:val="center"/>
              <w:rPr>
                <w:rFonts w:ascii="Arial" w:hAnsi="Arial" w:cs="Arial"/>
                <w:sz w:val="20"/>
                <w:szCs w:val="20"/>
              </w:rPr>
            </w:pPr>
            <w:r>
              <w:rPr>
                <w:rFonts w:ascii="Arial" w:hAnsi="Arial" w:cs="Arial"/>
                <w:sz w:val="20"/>
                <w:szCs w:val="20"/>
              </w:rPr>
              <w:t>6 492 676.18</w:t>
            </w:r>
          </w:p>
        </w:tc>
        <w:tc>
          <w:tcPr>
            <w:tcW w:w="5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CE6FFC" w:rsidP="00574BBA">
            <w:pPr>
              <w:jc w:val="center"/>
              <w:rPr>
                <w:rFonts w:ascii="Arial" w:hAnsi="Arial" w:cs="Arial"/>
                <w:sz w:val="20"/>
                <w:szCs w:val="20"/>
              </w:rPr>
            </w:pPr>
            <w:r>
              <w:rPr>
                <w:rFonts w:ascii="Arial" w:hAnsi="Arial" w:cs="Arial"/>
                <w:sz w:val="20"/>
                <w:szCs w:val="20"/>
              </w:rPr>
              <w:t>3 180 438.81</w:t>
            </w:r>
          </w:p>
        </w:tc>
      </w:tr>
      <w:tr w:rsidR="00CE6FFC" w:rsidRPr="0054777B" w:rsidTr="00CE6FFC">
        <w:trPr>
          <w:trHeight w:val="308"/>
        </w:trPr>
        <w:tc>
          <w:tcPr>
            <w:tcW w:w="42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pPr>
              <w:rPr>
                <w:rFonts w:ascii="Arial" w:hAnsi="Arial" w:cs="Arial"/>
                <w:b/>
                <w:bCs/>
                <w:sz w:val="20"/>
                <w:szCs w:val="20"/>
              </w:rPr>
            </w:pPr>
            <w:r w:rsidRPr="0054777B">
              <w:rPr>
                <w:rFonts w:ascii="Arial" w:hAnsi="Arial" w:cs="Arial"/>
                <w:b/>
                <w:bCs/>
                <w:sz w:val="20"/>
                <w:szCs w:val="20"/>
              </w:rPr>
              <w:t> </w:t>
            </w:r>
          </w:p>
        </w:tc>
        <w:tc>
          <w:tcPr>
            <w:tcW w:w="61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rsidP="00574BBA">
            <w:pPr>
              <w:jc w:val="center"/>
              <w:rPr>
                <w:rFonts w:ascii="Arial" w:hAnsi="Arial" w:cs="Arial"/>
                <w:b/>
                <w:bCs/>
                <w:sz w:val="20"/>
                <w:szCs w:val="20"/>
              </w:rPr>
            </w:pPr>
          </w:p>
        </w:tc>
        <w:tc>
          <w:tcPr>
            <w:tcW w:w="54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rsidP="00574BBA">
            <w:pPr>
              <w:jc w:val="center"/>
              <w:rPr>
                <w:rFonts w:ascii="Arial" w:hAnsi="Arial" w:cs="Arial"/>
                <w:b/>
                <w:bCs/>
                <w:sz w:val="20"/>
                <w:szCs w:val="20"/>
              </w:rPr>
            </w:pPr>
          </w:p>
        </w:tc>
        <w:tc>
          <w:tcPr>
            <w:tcW w:w="54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rsidP="00574BBA">
            <w:pPr>
              <w:jc w:val="center"/>
              <w:rPr>
                <w:rFonts w:ascii="Arial" w:hAnsi="Arial" w:cs="Arial"/>
                <w:b/>
                <w:bCs/>
                <w:sz w:val="20"/>
                <w:szCs w:val="20"/>
              </w:rPr>
            </w:pPr>
          </w:p>
        </w:tc>
        <w:tc>
          <w:tcPr>
            <w:tcW w:w="54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rsidP="00574BBA">
            <w:pPr>
              <w:jc w:val="center"/>
              <w:rPr>
                <w:rFonts w:ascii="Arial" w:hAnsi="Arial" w:cs="Arial"/>
                <w:b/>
                <w:bCs/>
                <w:sz w:val="20"/>
                <w:szCs w:val="20"/>
              </w:rPr>
            </w:pPr>
          </w:p>
        </w:tc>
        <w:tc>
          <w:tcPr>
            <w:tcW w:w="61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rsidP="00574BBA">
            <w:pPr>
              <w:jc w:val="center"/>
              <w:rPr>
                <w:rFonts w:ascii="Arial" w:hAnsi="Arial" w:cs="Arial"/>
                <w:b/>
                <w:bCs/>
                <w:sz w:val="20"/>
                <w:szCs w:val="20"/>
              </w:rPr>
            </w:pPr>
          </w:p>
        </w:tc>
        <w:tc>
          <w:tcPr>
            <w:tcW w:w="61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rsidP="00574BBA">
            <w:pPr>
              <w:jc w:val="center"/>
              <w:rPr>
                <w:rFonts w:ascii="Arial" w:hAnsi="Arial" w:cs="Arial"/>
                <w:b/>
                <w:bCs/>
                <w:sz w:val="20"/>
                <w:szCs w:val="20"/>
              </w:rPr>
            </w:pPr>
          </w:p>
        </w:tc>
        <w:tc>
          <w:tcPr>
            <w:tcW w:w="54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rsidP="00574BBA">
            <w:pPr>
              <w:jc w:val="center"/>
              <w:rPr>
                <w:rFonts w:ascii="Arial" w:hAnsi="Arial" w:cs="Arial"/>
                <w:b/>
                <w:bCs/>
                <w:sz w:val="20"/>
                <w:szCs w:val="20"/>
              </w:rPr>
            </w:pPr>
          </w:p>
        </w:tc>
        <w:tc>
          <w:tcPr>
            <w:tcW w:w="5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rsidP="00574BBA">
            <w:pPr>
              <w:jc w:val="center"/>
              <w:rPr>
                <w:rFonts w:ascii="Arial" w:hAnsi="Arial" w:cs="Arial"/>
                <w:b/>
                <w:bCs/>
                <w:sz w:val="20"/>
                <w:szCs w:val="20"/>
              </w:rPr>
            </w:pPr>
          </w:p>
        </w:tc>
      </w:tr>
      <w:tr w:rsidR="00CE6FFC" w:rsidRPr="0054777B" w:rsidTr="00CE6FFC">
        <w:trPr>
          <w:trHeight w:val="308"/>
        </w:trPr>
        <w:tc>
          <w:tcPr>
            <w:tcW w:w="42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pPr>
              <w:rPr>
                <w:rFonts w:ascii="Arial" w:hAnsi="Arial" w:cs="Arial"/>
                <w:b/>
                <w:bCs/>
                <w:sz w:val="20"/>
                <w:szCs w:val="20"/>
              </w:rPr>
            </w:pPr>
            <w:r w:rsidRPr="0054777B">
              <w:rPr>
                <w:rFonts w:ascii="Arial" w:hAnsi="Arial" w:cs="Arial"/>
                <w:b/>
                <w:bCs/>
                <w:sz w:val="20"/>
                <w:szCs w:val="20"/>
              </w:rPr>
              <w:t xml:space="preserve"> Overtime </w:t>
            </w:r>
          </w:p>
        </w:tc>
        <w:tc>
          <w:tcPr>
            <w:tcW w:w="61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CE6FFC" w:rsidP="00574BBA">
            <w:pPr>
              <w:jc w:val="center"/>
              <w:rPr>
                <w:rFonts w:ascii="Arial" w:hAnsi="Arial" w:cs="Arial"/>
                <w:b/>
                <w:bCs/>
                <w:sz w:val="20"/>
                <w:szCs w:val="20"/>
              </w:rPr>
            </w:pPr>
            <w:r>
              <w:rPr>
                <w:rFonts w:ascii="Arial" w:hAnsi="Arial" w:cs="Arial"/>
                <w:b/>
                <w:bCs/>
                <w:sz w:val="20"/>
                <w:szCs w:val="20"/>
              </w:rPr>
              <w:t>5 955 766.96</w:t>
            </w:r>
          </w:p>
        </w:tc>
        <w:tc>
          <w:tcPr>
            <w:tcW w:w="54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CE6FFC" w:rsidP="00574BBA">
            <w:pPr>
              <w:jc w:val="center"/>
              <w:rPr>
                <w:rFonts w:ascii="Arial" w:hAnsi="Arial" w:cs="Arial"/>
                <w:sz w:val="20"/>
                <w:szCs w:val="20"/>
              </w:rPr>
            </w:pPr>
            <w:r>
              <w:rPr>
                <w:rFonts w:ascii="Arial" w:hAnsi="Arial" w:cs="Arial"/>
                <w:sz w:val="20"/>
                <w:szCs w:val="20"/>
              </w:rPr>
              <w:t>310 960.28</w:t>
            </w:r>
          </w:p>
        </w:tc>
        <w:tc>
          <w:tcPr>
            <w:tcW w:w="54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CE6FFC" w:rsidP="00574BBA">
            <w:pPr>
              <w:jc w:val="center"/>
              <w:rPr>
                <w:rFonts w:ascii="Arial" w:hAnsi="Arial" w:cs="Arial"/>
                <w:sz w:val="20"/>
                <w:szCs w:val="20"/>
              </w:rPr>
            </w:pPr>
            <w:r>
              <w:rPr>
                <w:rFonts w:ascii="Arial" w:hAnsi="Arial" w:cs="Arial"/>
                <w:sz w:val="20"/>
                <w:szCs w:val="20"/>
              </w:rPr>
              <w:t>19 256.87</w:t>
            </w:r>
          </w:p>
        </w:tc>
        <w:tc>
          <w:tcPr>
            <w:tcW w:w="54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CE6FFC" w:rsidP="00574BBA">
            <w:pPr>
              <w:jc w:val="center"/>
              <w:rPr>
                <w:rFonts w:ascii="Arial" w:hAnsi="Arial" w:cs="Arial"/>
                <w:sz w:val="20"/>
                <w:szCs w:val="20"/>
              </w:rPr>
            </w:pPr>
            <w:r>
              <w:rPr>
                <w:rFonts w:ascii="Arial" w:hAnsi="Arial" w:cs="Arial"/>
                <w:sz w:val="20"/>
                <w:szCs w:val="20"/>
              </w:rPr>
              <w:t>147 717.23</w:t>
            </w:r>
          </w:p>
        </w:tc>
        <w:tc>
          <w:tcPr>
            <w:tcW w:w="61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CE6FFC" w:rsidP="00574BBA">
            <w:pPr>
              <w:jc w:val="center"/>
              <w:rPr>
                <w:rFonts w:ascii="Arial" w:hAnsi="Arial" w:cs="Arial"/>
                <w:sz w:val="20"/>
                <w:szCs w:val="20"/>
              </w:rPr>
            </w:pPr>
            <w:r>
              <w:rPr>
                <w:rFonts w:ascii="Arial" w:hAnsi="Arial" w:cs="Arial"/>
                <w:sz w:val="20"/>
                <w:szCs w:val="20"/>
              </w:rPr>
              <w:t>2 649 530.45</w:t>
            </w:r>
          </w:p>
        </w:tc>
        <w:tc>
          <w:tcPr>
            <w:tcW w:w="61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CE6FFC" w:rsidP="00574BBA">
            <w:pPr>
              <w:jc w:val="center"/>
              <w:rPr>
                <w:rFonts w:ascii="Arial" w:hAnsi="Arial" w:cs="Arial"/>
                <w:sz w:val="20"/>
                <w:szCs w:val="20"/>
              </w:rPr>
            </w:pPr>
            <w:r>
              <w:rPr>
                <w:rFonts w:ascii="Arial" w:hAnsi="Arial" w:cs="Arial"/>
                <w:sz w:val="20"/>
                <w:szCs w:val="20"/>
              </w:rPr>
              <w:t>2 778 416.43</w:t>
            </w:r>
          </w:p>
        </w:tc>
        <w:tc>
          <w:tcPr>
            <w:tcW w:w="54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CE6FFC" w:rsidP="00574BBA">
            <w:pPr>
              <w:jc w:val="center"/>
              <w:rPr>
                <w:rFonts w:ascii="Arial" w:hAnsi="Arial" w:cs="Arial"/>
                <w:sz w:val="20"/>
                <w:szCs w:val="20"/>
              </w:rPr>
            </w:pPr>
            <w:r>
              <w:rPr>
                <w:rFonts w:ascii="Arial" w:hAnsi="Arial" w:cs="Arial"/>
                <w:sz w:val="20"/>
                <w:szCs w:val="20"/>
              </w:rPr>
              <w:t>18 486.50</w:t>
            </w:r>
          </w:p>
        </w:tc>
        <w:tc>
          <w:tcPr>
            <w:tcW w:w="5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CE6FFC" w:rsidP="00574BBA">
            <w:pPr>
              <w:jc w:val="center"/>
              <w:rPr>
                <w:rFonts w:ascii="Arial" w:hAnsi="Arial" w:cs="Arial"/>
                <w:sz w:val="20"/>
                <w:szCs w:val="20"/>
              </w:rPr>
            </w:pPr>
            <w:r>
              <w:rPr>
                <w:rFonts w:ascii="Arial" w:hAnsi="Arial" w:cs="Arial"/>
                <w:sz w:val="20"/>
                <w:szCs w:val="20"/>
              </w:rPr>
              <w:t>31 399.20</w:t>
            </w:r>
          </w:p>
        </w:tc>
      </w:tr>
      <w:tr w:rsidR="00CE6FFC" w:rsidRPr="0054777B" w:rsidTr="00CE6FFC">
        <w:trPr>
          <w:trHeight w:val="308"/>
        </w:trPr>
        <w:tc>
          <w:tcPr>
            <w:tcW w:w="42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pPr>
              <w:rPr>
                <w:rFonts w:ascii="Arial" w:hAnsi="Arial" w:cs="Arial"/>
                <w:b/>
                <w:bCs/>
                <w:sz w:val="20"/>
                <w:szCs w:val="20"/>
              </w:rPr>
            </w:pPr>
            <w:r w:rsidRPr="0054777B">
              <w:rPr>
                <w:rFonts w:ascii="Arial" w:hAnsi="Arial" w:cs="Arial"/>
                <w:b/>
                <w:bCs/>
                <w:sz w:val="20"/>
                <w:szCs w:val="20"/>
              </w:rPr>
              <w:t> </w:t>
            </w:r>
          </w:p>
        </w:tc>
        <w:tc>
          <w:tcPr>
            <w:tcW w:w="61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rsidP="00574BBA">
            <w:pPr>
              <w:jc w:val="center"/>
              <w:rPr>
                <w:rFonts w:ascii="Arial" w:hAnsi="Arial" w:cs="Arial"/>
                <w:b/>
                <w:bCs/>
                <w:sz w:val="20"/>
                <w:szCs w:val="20"/>
              </w:rPr>
            </w:pPr>
          </w:p>
        </w:tc>
        <w:tc>
          <w:tcPr>
            <w:tcW w:w="54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rsidP="00574BBA">
            <w:pPr>
              <w:jc w:val="center"/>
              <w:rPr>
                <w:rFonts w:ascii="Arial" w:hAnsi="Arial" w:cs="Arial"/>
                <w:sz w:val="20"/>
                <w:szCs w:val="20"/>
              </w:rPr>
            </w:pPr>
          </w:p>
        </w:tc>
        <w:tc>
          <w:tcPr>
            <w:tcW w:w="54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rsidP="00574BBA">
            <w:pPr>
              <w:jc w:val="center"/>
              <w:rPr>
                <w:rFonts w:ascii="Arial" w:hAnsi="Arial" w:cs="Arial"/>
                <w:sz w:val="20"/>
                <w:szCs w:val="20"/>
              </w:rPr>
            </w:pPr>
          </w:p>
        </w:tc>
        <w:tc>
          <w:tcPr>
            <w:tcW w:w="54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rsidP="00574BBA">
            <w:pPr>
              <w:jc w:val="center"/>
              <w:rPr>
                <w:rFonts w:ascii="Arial" w:hAnsi="Arial" w:cs="Arial"/>
                <w:sz w:val="20"/>
                <w:szCs w:val="20"/>
              </w:rPr>
            </w:pPr>
          </w:p>
        </w:tc>
        <w:tc>
          <w:tcPr>
            <w:tcW w:w="61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rsidP="00574BBA">
            <w:pPr>
              <w:jc w:val="center"/>
              <w:rPr>
                <w:rFonts w:ascii="Arial" w:hAnsi="Arial" w:cs="Arial"/>
                <w:sz w:val="20"/>
                <w:szCs w:val="20"/>
              </w:rPr>
            </w:pPr>
          </w:p>
        </w:tc>
        <w:tc>
          <w:tcPr>
            <w:tcW w:w="61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rsidP="00574BBA">
            <w:pPr>
              <w:jc w:val="center"/>
              <w:rPr>
                <w:rFonts w:ascii="Arial" w:hAnsi="Arial" w:cs="Arial"/>
                <w:sz w:val="20"/>
                <w:szCs w:val="20"/>
              </w:rPr>
            </w:pPr>
          </w:p>
        </w:tc>
        <w:tc>
          <w:tcPr>
            <w:tcW w:w="54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rsidP="00574BBA">
            <w:pPr>
              <w:jc w:val="center"/>
              <w:rPr>
                <w:rFonts w:ascii="Arial" w:hAnsi="Arial" w:cs="Arial"/>
                <w:sz w:val="20"/>
                <w:szCs w:val="20"/>
              </w:rPr>
            </w:pPr>
          </w:p>
        </w:tc>
        <w:tc>
          <w:tcPr>
            <w:tcW w:w="5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574BBA" w:rsidP="00574BBA">
            <w:pPr>
              <w:jc w:val="center"/>
              <w:rPr>
                <w:rFonts w:ascii="Arial" w:hAnsi="Arial" w:cs="Arial"/>
                <w:sz w:val="20"/>
                <w:szCs w:val="20"/>
              </w:rPr>
            </w:pPr>
          </w:p>
        </w:tc>
      </w:tr>
      <w:tr w:rsidR="00CE6FFC" w:rsidRPr="0054777B" w:rsidTr="00CE6FFC">
        <w:trPr>
          <w:trHeight w:val="308"/>
        </w:trPr>
        <w:tc>
          <w:tcPr>
            <w:tcW w:w="42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574BBA" w:rsidRPr="0054777B" w:rsidRDefault="00574BBA">
            <w:pPr>
              <w:rPr>
                <w:rFonts w:ascii="Arial" w:hAnsi="Arial" w:cs="Arial"/>
                <w:b/>
                <w:bCs/>
                <w:sz w:val="20"/>
                <w:szCs w:val="20"/>
              </w:rPr>
            </w:pPr>
            <w:r w:rsidRPr="0054777B">
              <w:rPr>
                <w:rFonts w:ascii="Arial" w:hAnsi="Arial" w:cs="Arial"/>
                <w:b/>
                <w:bCs/>
                <w:sz w:val="20"/>
                <w:szCs w:val="20"/>
              </w:rPr>
              <w:t xml:space="preserve"> Overtime as % of salaries </w:t>
            </w:r>
          </w:p>
        </w:tc>
        <w:tc>
          <w:tcPr>
            <w:tcW w:w="61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CE6FFC" w:rsidP="00574BBA">
            <w:pPr>
              <w:jc w:val="center"/>
              <w:rPr>
                <w:rFonts w:ascii="Arial" w:hAnsi="Arial" w:cs="Arial"/>
                <w:b/>
                <w:bCs/>
                <w:sz w:val="20"/>
                <w:szCs w:val="20"/>
              </w:rPr>
            </w:pPr>
            <w:r>
              <w:rPr>
                <w:rFonts w:ascii="Arial" w:hAnsi="Arial" w:cs="Arial"/>
                <w:b/>
                <w:bCs/>
                <w:sz w:val="20"/>
                <w:szCs w:val="20"/>
              </w:rPr>
              <w:t>13.71</w:t>
            </w:r>
          </w:p>
        </w:tc>
        <w:tc>
          <w:tcPr>
            <w:tcW w:w="54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CE6FFC" w:rsidP="00574BBA">
            <w:pPr>
              <w:jc w:val="center"/>
              <w:rPr>
                <w:rFonts w:ascii="Arial" w:hAnsi="Arial" w:cs="Arial"/>
                <w:b/>
                <w:bCs/>
                <w:sz w:val="20"/>
                <w:szCs w:val="20"/>
              </w:rPr>
            </w:pPr>
            <w:r>
              <w:rPr>
                <w:rFonts w:ascii="Arial" w:hAnsi="Arial" w:cs="Arial"/>
                <w:b/>
                <w:bCs/>
                <w:sz w:val="20"/>
                <w:szCs w:val="20"/>
              </w:rPr>
              <w:t>10.2</w:t>
            </w:r>
            <w:r w:rsidR="0054777B">
              <w:rPr>
                <w:rFonts w:ascii="Arial" w:hAnsi="Arial" w:cs="Arial"/>
                <w:b/>
                <w:bCs/>
                <w:sz w:val="20"/>
                <w:szCs w:val="20"/>
              </w:rPr>
              <w:t>5</w:t>
            </w:r>
          </w:p>
        </w:tc>
        <w:tc>
          <w:tcPr>
            <w:tcW w:w="54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CE6FFC" w:rsidP="00F056F7">
            <w:pPr>
              <w:jc w:val="center"/>
              <w:rPr>
                <w:rFonts w:ascii="Arial" w:hAnsi="Arial" w:cs="Arial"/>
                <w:b/>
                <w:bCs/>
                <w:sz w:val="20"/>
                <w:szCs w:val="20"/>
              </w:rPr>
            </w:pPr>
            <w:r>
              <w:rPr>
                <w:rFonts w:ascii="Arial" w:hAnsi="Arial" w:cs="Arial"/>
                <w:b/>
                <w:bCs/>
                <w:sz w:val="20"/>
                <w:szCs w:val="20"/>
              </w:rPr>
              <w:t>0.64</w:t>
            </w:r>
          </w:p>
        </w:tc>
        <w:tc>
          <w:tcPr>
            <w:tcW w:w="54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CE6FFC" w:rsidP="00CE6FFC">
            <w:pPr>
              <w:jc w:val="center"/>
              <w:rPr>
                <w:rFonts w:ascii="Arial" w:hAnsi="Arial" w:cs="Arial"/>
                <w:b/>
                <w:bCs/>
                <w:sz w:val="20"/>
                <w:szCs w:val="20"/>
              </w:rPr>
            </w:pPr>
            <w:r>
              <w:rPr>
                <w:rFonts w:ascii="Arial" w:hAnsi="Arial" w:cs="Arial"/>
                <w:b/>
                <w:bCs/>
                <w:sz w:val="20"/>
                <w:szCs w:val="20"/>
              </w:rPr>
              <w:t>4.54</w:t>
            </w:r>
          </w:p>
        </w:tc>
        <w:tc>
          <w:tcPr>
            <w:tcW w:w="61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CE6FFC" w:rsidP="00574BBA">
            <w:pPr>
              <w:jc w:val="center"/>
              <w:rPr>
                <w:rFonts w:ascii="Arial" w:hAnsi="Arial" w:cs="Arial"/>
                <w:b/>
                <w:bCs/>
                <w:sz w:val="20"/>
                <w:szCs w:val="20"/>
              </w:rPr>
            </w:pPr>
            <w:r>
              <w:rPr>
                <w:rFonts w:ascii="Arial" w:hAnsi="Arial" w:cs="Arial"/>
                <w:b/>
                <w:bCs/>
                <w:sz w:val="20"/>
                <w:szCs w:val="20"/>
              </w:rPr>
              <w:t>18.79</w:t>
            </w:r>
          </w:p>
        </w:tc>
        <w:tc>
          <w:tcPr>
            <w:tcW w:w="61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CE6FFC" w:rsidP="00574BBA">
            <w:pPr>
              <w:jc w:val="center"/>
              <w:rPr>
                <w:rFonts w:ascii="Arial" w:hAnsi="Arial" w:cs="Arial"/>
                <w:b/>
                <w:bCs/>
                <w:sz w:val="20"/>
                <w:szCs w:val="20"/>
              </w:rPr>
            </w:pPr>
            <w:r>
              <w:rPr>
                <w:rFonts w:ascii="Arial" w:hAnsi="Arial" w:cs="Arial"/>
                <w:b/>
                <w:bCs/>
                <w:sz w:val="20"/>
                <w:szCs w:val="20"/>
              </w:rPr>
              <w:t>26.76</w:t>
            </w:r>
          </w:p>
        </w:tc>
        <w:tc>
          <w:tcPr>
            <w:tcW w:w="54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CE6FFC" w:rsidP="00574BBA">
            <w:pPr>
              <w:jc w:val="center"/>
              <w:rPr>
                <w:rFonts w:ascii="Arial" w:hAnsi="Arial" w:cs="Arial"/>
                <w:b/>
                <w:bCs/>
                <w:sz w:val="20"/>
                <w:szCs w:val="20"/>
              </w:rPr>
            </w:pPr>
            <w:r>
              <w:rPr>
                <w:rFonts w:ascii="Arial" w:hAnsi="Arial" w:cs="Arial"/>
                <w:b/>
                <w:bCs/>
                <w:sz w:val="20"/>
                <w:szCs w:val="20"/>
              </w:rPr>
              <w:t>0.28</w:t>
            </w:r>
          </w:p>
        </w:tc>
        <w:tc>
          <w:tcPr>
            <w:tcW w:w="5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74BBA" w:rsidRPr="0054777B" w:rsidRDefault="00CE6FFC" w:rsidP="00574BBA">
            <w:pPr>
              <w:jc w:val="center"/>
              <w:rPr>
                <w:rFonts w:ascii="Arial" w:hAnsi="Arial" w:cs="Arial"/>
                <w:b/>
                <w:bCs/>
                <w:sz w:val="20"/>
                <w:szCs w:val="20"/>
              </w:rPr>
            </w:pPr>
            <w:r>
              <w:rPr>
                <w:rFonts w:ascii="Arial" w:hAnsi="Arial" w:cs="Arial"/>
                <w:b/>
                <w:bCs/>
                <w:sz w:val="20"/>
                <w:szCs w:val="20"/>
              </w:rPr>
              <w:t>0.99</w:t>
            </w:r>
          </w:p>
        </w:tc>
      </w:tr>
    </w:tbl>
    <w:p w:rsidR="0001070C" w:rsidRDefault="0001070C">
      <w:pPr>
        <w:spacing w:line="360" w:lineRule="auto"/>
        <w:jc w:val="both"/>
        <w:rPr>
          <w:rFonts w:ascii="Arial" w:hAnsi="Arial" w:cs="Arial"/>
          <w:lang w:val="en-GB"/>
        </w:rPr>
      </w:pPr>
    </w:p>
    <w:p w:rsidR="00853D70" w:rsidRDefault="00853D70">
      <w:pPr>
        <w:spacing w:line="360" w:lineRule="auto"/>
        <w:jc w:val="both"/>
        <w:rPr>
          <w:rFonts w:ascii="Arial" w:hAnsi="Arial" w:cs="Arial"/>
          <w:lang w:val="en-GB"/>
        </w:rPr>
      </w:pPr>
    </w:p>
    <w:p w:rsidR="00853D70" w:rsidRDefault="00853D70">
      <w:pPr>
        <w:spacing w:line="360" w:lineRule="auto"/>
        <w:jc w:val="both"/>
        <w:rPr>
          <w:rFonts w:ascii="Arial" w:hAnsi="Arial" w:cs="Arial"/>
          <w:lang w:val="en-GB"/>
        </w:rPr>
      </w:pPr>
    </w:p>
    <w:p w:rsidR="00B151FF" w:rsidRDefault="003832F3" w:rsidP="00637228">
      <w:pPr>
        <w:pStyle w:val="ListParagraph"/>
        <w:numPr>
          <w:ilvl w:val="0"/>
          <w:numId w:val="7"/>
        </w:numPr>
        <w:spacing w:line="360" w:lineRule="auto"/>
        <w:jc w:val="both"/>
        <w:rPr>
          <w:rFonts w:ascii="Arial" w:hAnsi="Arial" w:cs="Arial"/>
          <w:b/>
          <w:color w:val="000000"/>
          <w:sz w:val="24"/>
          <w:szCs w:val="24"/>
          <w:lang w:val="en-GB"/>
        </w:rPr>
      </w:pPr>
      <w:r>
        <w:rPr>
          <w:rFonts w:ascii="Arial" w:hAnsi="Arial" w:cs="Arial"/>
          <w:b/>
          <w:color w:val="000000"/>
          <w:sz w:val="24"/>
          <w:szCs w:val="24"/>
          <w:lang w:val="en-GB"/>
        </w:rPr>
        <w:lastRenderedPageBreak/>
        <w:t>Distribution losses</w:t>
      </w:r>
    </w:p>
    <w:p w:rsidR="00B151FF" w:rsidRDefault="003832F3">
      <w:pPr>
        <w:pStyle w:val="ListParagraph"/>
        <w:pBdr>
          <w:top w:val="single" w:sz="4" w:space="1" w:color="00000A"/>
          <w:left w:val="single" w:sz="4" w:space="4" w:color="00000A"/>
          <w:bottom w:val="single" w:sz="4" w:space="1" w:color="00000A"/>
          <w:right w:val="single" w:sz="4" w:space="4" w:color="00000A"/>
        </w:pBdr>
        <w:spacing w:line="360" w:lineRule="auto"/>
        <w:jc w:val="both"/>
        <w:rPr>
          <w:rFonts w:ascii="Arial" w:hAnsi="Arial" w:cs="Arial"/>
          <w:b/>
          <w:color w:val="000000"/>
          <w:sz w:val="24"/>
          <w:szCs w:val="24"/>
          <w:lang w:val="en-GB"/>
        </w:rPr>
      </w:pPr>
      <w:r w:rsidRPr="007339BE">
        <w:rPr>
          <w:rFonts w:ascii="Arial" w:hAnsi="Arial" w:cs="Arial"/>
          <w:color w:val="000000"/>
          <w:sz w:val="24"/>
          <w:szCs w:val="24"/>
          <w:lang w:val="en-GB"/>
        </w:rPr>
        <w:t>The norms are set by National Treasury as per MFMA Circular 71-</w:t>
      </w:r>
      <w:r>
        <w:rPr>
          <w:rFonts w:ascii="Arial" w:hAnsi="Arial" w:cs="Arial"/>
          <w:b/>
          <w:color w:val="000000"/>
          <w:sz w:val="24"/>
          <w:szCs w:val="24"/>
          <w:lang w:val="en-GB"/>
        </w:rPr>
        <w:t xml:space="preserve"> Uniform Ratios and Norms (January 2014) paragraph B –Distribution losses</w:t>
      </w:r>
    </w:p>
    <w:p w:rsidR="00B151FF" w:rsidRDefault="00B151FF">
      <w:pPr>
        <w:pStyle w:val="ListParagraph"/>
        <w:spacing w:line="360" w:lineRule="auto"/>
        <w:jc w:val="both"/>
        <w:rPr>
          <w:rFonts w:ascii="Arial" w:hAnsi="Arial" w:cs="Arial"/>
          <w:color w:val="000000"/>
          <w:sz w:val="24"/>
          <w:szCs w:val="24"/>
          <w:lang w:val="en-GB"/>
        </w:rPr>
      </w:pPr>
    </w:p>
    <w:p w:rsidR="00B151FF" w:rsidRDefault="003832F3" w:rsidP="00637228">
      <w:pPr>
        <w:pStyle w:val="ListParagraph"/>
        <w:numPr>
          <w:ilvl w:val="0"/>
          <w:numId w:val="10"/>
        </w:numPr>
        <w:spacing w:line="360" w:lineRule="auto"/>
        <w:jc w:val="both"/>
        <w:rPr>
          <w:rFonts w:ascii="Arial" w:hAnsi="Arial" w:cs="Arial"/>
          <w:color w:val="000000"/>
          <w:sz w:val="24"/>
          <w:szCs w:val="24"/>
          <w:lang w:val="en-GB"/>
        </w:rPr>
      </w:pPr>
      <w:r>
        <w:rPr>
          <w:rFonts w:ascii="Arial" w:hAnsi="Arial" w:cs="Arial"/>
          <w:color w:val="000000"/>
          <w:sz w:val="24"/>
          <w:szCs w:val="24"/>
          <w:lang w:val="en-GB"/>
        </w:rPr>
        <w:t xml:space="preserve">The </w:t>
      </w:r>
      <w:r w:rsidR="00DC3754">
        <w:rPr>
          <w:rFonts w:ascii="Arial" w:hAnsi="Arial" w:cs="Arial"/>
          <w:b/>
          <w:color w:val="000000"/>
          <w:sz w:val="24"/>
          <w:szCs w:val="24"/>
          <w:lang w:val="en-GB"/>
        </w:rPr>
        <w:t xml:space="preserve">electricity distribution </w:t>
      </w:r>
      <w:r w:rsidR="00D85236">
        <w:rPr>
          <w:rFonts w:ascii="Arial" w:hAnsi="Arial" w:cs="Arial"/>
          <w:b/>
          <w:color w:val="000000"/>
          <w:sz w:val="24"/>
          <w:szCs w:val="24"/>
          <w:lang w:val="en-GB"/>
        </w:rPr>
        <w:t>loss</w:t>
      </w:r>
      <w:r>
        <w:rPr>
          <w:rFonts w:ascii="Arial" w:hAnsi="Arial" w:cs="Arial"/>
          <w:b/>
          <w:color w:val="000000"/>
          <w:sz w:val="24"/>
          <w:szCs w:val="24"/>
          <w:lang w:val="en-GB"/>
        </w:rPr>
        <w:t xml:space="preserve"> </w:t>
      </w:r>
      <w:r w:rsidRPr="00A871ED">
        <w:rPr>
          <w:rFonts w:ascii="Arial" w:hAnsi="Arial" w:cs="Arial"/>
          <w:b/>
          <w:color w:val="000000"/>
          <w:sz w:val="24"/>
          <w:szCs w:val="24"/>
          <w:lang w:val="en-GB"/>
        </w:rPr>
        <w:t xml:space="preserve">of </w:t>
      </w:r>
      <w:r w:rsidR="00BF17C8" w:rsidRPr="0093641C">
        <w:rPr>
          <w:rFonts w:ascii="Arial" w:hAnsi="Arial" w:cs="Arial"/>
          <w:b/>
          <w:color w:val="FF0000"/>
          <w:sz w:val="24"/>
          <w:szCs w:val="24"/>
          <w:lang w:val="en-GB"/>
        </w:rPr>
        <w:t>15.81</w:t>
      </w:r>
      <w:r w:rsidRPr="00724560">
        <w:rPr>
          <w:rFonts w:ascii="Arial" w:hAnsi="Arial" w:cs="Arial"/>
          <w:b/>
          <w:sz w:val="24"/>
          <w:szCs w:val="24"/>
          <w:lang w:val="en-GB"/>
        </w:rPr>
        <w:t>% (</w:t>
      </w:r>
      <w:r w:rsidR="00006ED1">
        <w:rPr>
          <w:rFonts w:ascii="Arial" w:hAnsi="Arial" w:cs="Arial"/>
          <w:b/>
          <w:sz w:val="24"/>
          <w:szCs w:val="24"/>
          <w:lang w:val="en-GB"/>
        </w:rPr>
        <w:t>Ytd.</w:t>
      </w:r>
      <w:r w:rsidR="00006ED1" w:rsidRPr="00724560">
        <w:rPr>
          <w:rFonts w:ascii="Arial" w:hAnsi="Arial" w:cs="Arial"/>
          <w:b/>
          <w:sz w:val="24"/>
          <w:szCs w:val="24"/>
          <w:lang w:val="en-GB"/>
        </w:rPr>
        <w:t>)</w:t>
      </w:r>
      <w:r w:rsidRPr="00724560">
        <w:rPr>
          <w:rFonts w:ascii="Arial" w:hAnsi="Arial" w:cs="Arial"/>
          <w:sz w:val="24"/>
          <w:szCs w:val="24"/>
          <w:lang w:val="en-GB"/>
        </w:rPr>
        <w:t xml:space="preserve"> is</w:t>
      </w:r>
      <w:r w:rsidR="00724560" w:rsidRPr="00724560">
        <w:rPr>
          <w:rFonts w:ascii="Arial" w:hAnsi="Arial" w:cs="Arial"/>
          <w:sz w:val="24"/>
          <w:szCs w:val="24"/>
          <w:lang w:val="en-GB"/>
        </w:rPr>
        <w:t xml:space="preserve"> </w:t>
      </w:r>
      <w:r w:rsidR="00816887">
        <w:rPr>
          <w:rFonts w:ascii="Arial" w:hAnsi="Arial" w:cs="Arial"/>
          <w:sz w:val="24"/>
          <w:szCs w:val="24"/>
          <w:lang w:val="en-GB"/>
        </w:rPr>
        <w:t>above</w:t>
      </w:r>
      <w:r w:rsidR="00A47D9A" w:rsidRPr="00D76C05">
        <w:rPr>
          <w:rFonts w:ascii="Arial" w:hAnsi="Arial" w:cs="Arial"/>
          <w:sz w:val="24"/>
          <w:szCs w:val="24"/>
          <w:lang w:val="en-GB"/>
        </w:rPr>
        <w:t xml:space="preserve"> the</w:t>
      </w:r>
      <w:r w:rsidRPr="00D76C05">
        <w:rPr>
          <w:rFonts w:ascii="Arial" w:hAnsi="Arial" w:cs="Arial"/>
          <w:sz w:val="24"/>
          <w:szCs w:val="24"/>
          <w:lang w:val="en-GB"/>
        </w:rPr>
        <w:t xml:space="preserve"> acceptable </w:t>
      </w:r>
      <w:r>
        <w:rPr>
          <w:rFonts w:ascii="Arial" w:hAnsi="Arial" w:cs="Arial"/>
          <w:color w:val="000000"/>
          <w:sz w:val="24"/>
          <w:szCs w:val="24"/>
          <w:lang w:val="en-GB"/>
        </w:rPr>
        <w:t xml:space="preserve">threshold. </w:t>
      </w:r>
    </w:p>
    <w:p w:rsidR="00B151FF" w:rsidRDefault="003832F3">
      <w:pPr>
        <w:pStyle w:val="ListParagraph"/>
        <w:spacing w:line="360" w:lineRule="auto"/>
        <w:jc w:val="both"/>
        <w:rPr>
          <w:rFonts w:ascii="Arial" w:hAnsi="Arial" w:cs="Arial"/>
          <w:color w:val="000000"/>
          <w:sz w:val="24"/>
          <w:szCs w:val="24"/>
          <w:lang w:val="en-GB"/>
        </w:rPr>
      </w:pPr>
      <w:r>
        <w:rPr>
          <w:rFonts w:ascii="Arial" w:hAnsi="Arial" w:cs="Arial"/>
          <w:color w:val="000000"/>
          <w:sz w:val="24"/>
          <w:szCs w:val="24"/>
          <w:lang w:val="en-GB"/>
        </w:rPr>
        <w:t xml:space="preserve">The acceptable norm is between 7% and 10%   </w:t>
      </w:r>
    </w:p>
    <w:p w:rsidR="00B151FF" w:rsidRDefault="005018A4">
      <w:pPr>
        <w:pStyle w:val="ListParagraph"/>
        <w:spacing w:line="360" w:lineRule="auto"/>
        <w:jc w:val="both"/>
        <w:rPr>
          <w:rFonts w:ascii="Arial" w:hAnsi="Arial" w:cs="Arial"/>
          <w:color w:val="000000"/>
          <w:sz w:val="24"/>
          <w:szCs w:val="24"/>
          <w:lang w:val="en-GB"/>
        </w:rPr>
      </w:pPr>
      <w:r w:rsidRPr="00CF3617">
        <w:rPr>
          <w:rFonts w:ascii="Arial" w:hAnsi="Arial" w:cs="Arial"/>
          <w:color w:val="000000"/>
          <w:sz w:val="24"/>
          <w:szCs w:val="24"/>
          <w:lang w:val="en-GB"/>
        </w:rPr>
        <w:t>(The loss for the 2019/2020 financial year was 12.11</w:t>
      </w:r>
      <w:r w:rsidR="003832F3" w:rsidRPr="00CF3617">
        <w:rPr>
          <w:rFonts w:ascii="Arial" w:hAnsi="Arial" w:cs="Arial"/>
          <w:color w:val="000000"/>
          <w:sz w:val="24"/>
          <w:szCs w:val="24"/>
          <w:lang w:val="en-GB"/>
        </w:rPr>
        <w:t>%)</w:t>
      </w:r>
      <w:r w:rsidR="00FB3C2F">
        <w:rPr>
          <w:rFonts w:ascii="Arial" w:hAnsi="Arial" w:cs="Arial"/>
          <w:color w:val="000000"/>
          <w:sz w:val="24"/>
          <w:szCs w:val="24"/>
          <w:lang w:val="en-GB"/>
        </w:rPr>
        <w:t xml:space="preserve"> </w:t>
      </w:r>
    </w:p>
    <w:p w:rsidR="00B151FF" w:rsidRPr="00EF728F" w:rsidRDefault="003832F3" w:rsidP="00637228">
      <w:pPr>
        <w:pStyle w:val="ListParagraph"/>
        <w:numPr>
          <w:ilvl w:val="0"/>
          <w:numId w:val="10"/>
        </w:numPr>
        <w:spacing w:line="360" w:lineRule="auto"/>
        <w:jc w:val="both"/>
        <w:rPr>
          <w:rFonts w:ascii="Arial" w:hAnsi="Arial" w:cs="Arial"/>
          <w:sz w:val="24"/>
          <w:szCs w:val="24"/>
          <w:lang w:val="en-GB"/>
        </w:rPr>
      </w:pPr>
      <w:r w:rsidRPr="004F4FD9">
        <w:rPr>
          <w:rFonts w:ascii="Arial" w:hAnsi="Arial" w:cs="Arial"/>
          <w:color w:val="000000"/>
          <w:sz w:val="24"/>
          <w:szCs w:val="24"/>
          <w:lang w:val="en-GB"/>
        </w:rPr>
        <w:t>The</w:t>
      </w:r>
      <w:r w:rsidRPr="004F4FD9">
        <w:rPr>
          <w:rFonts w:ascii="Arial" w:hAnsi="Arial" w:cs="Arial"/>
          <w:color w:val="00B050"/>
          <w:sz w:val="24"/>
          <w:szCs w:val="24"/>
          <w:lang w:val="en-GB"/>
        </w:rPr>
        <w:t xml:space="preserve"> </w:t>
      </w:r>
      <w:r w:rsidRPr="00AB57E6">
        <w:rPr>
          <w:rFonts w:ascii="Arial" w:hAnsi="Arial" w:cs="Arial"/>
          <w:b/>
          <w:color w:val="000000"/>
          <w:sz w:val="24"/>
          <w:szCs w:val="24"/>
          <w:lang w:val="en-GB"/>
        </w:rPr>
        <w:t xml:space="preserve">water distribution </w:t>
      </w:r>
      <w:r w:rsidR="00A60260">
        <w:rPr>
          <w:rFonts w:ascii="Arial" w:hAnsi="Arial" w:cs="Arial"/>
          <w:b/>
          <w:sz w:val="24"/>
          <w:szCs w:val="24"/>
          <w:lang w:val="en-GB"/>
        </w:rPr>
        <w:t>loss</w:t>
      </w:r>
      <w:r w:rsidRPr="00AB57E6">
        <w:rPr>
          <w:rFonts w:ascii="Arial" w:hAnsi="Arial" w:cs="Arial"/>
          <w:b/>
          <w:sz w:val="24"/>
          <w:szCs w:val="24"/>
          <w:lang w:val="en-GB"/>
        </w:rPr>
        <w:t xml:space="preserve"> </w:t>
      </w:r>
      <w:r w:rsidRPr="00BF17C8">
        <w:rPr>
          <w:rFonts w:ascii="Arial" w:hAnsi="Arial" w:cs="Arial"/>
          <w:b/>
          <w:sz w:val="24"/>
          <w:szCs w:val="24"/>
          <w:lang w:val="en-GB"/>
        </w:rPr>
        <w:t xml:space="preserve">of </w:t>
      </w:r>
      <w:r w:rsidR="00BF17C8" w:rsidRPr="0093641C">
        <w:rPr>
          <w:rFonts w:ascii="Arial" w:hAnsi="Arial" w:cs="Arial"/>
          <w:b/>
          <w:color w:val="FF0000"/>
          <w:sz w:val="24"/>
          <w:szCs w:val="24"/>
          <w:lang w:val="en-GB"/>
        </w:rPr>
        <w:t>39.54</w:t>
      </w:r>
      <w:r w:rsidRPr="00BF17C8">
        <w:rPr>
          <w:rFonts w:ascii="Arial" w:hAnsi="Arial" w:cs="Arial"/>
          <w:b/>
          <w:sz w:val="24"/>
          <w:szCs w:val="24"/>
          <w:lang w:val="en-GB"/>
        </w:rPr>
        <w:t xml:space="preserve">% </w:t>
      </w:r>
      <w:r w:rsidRPr="00301723">
        <w:rPr>
          <w:rFonts w:ascii="Arial" w:hAnsi="Arial" w:cs="Arial"/>
          <w:b/>
          <w:sz w:val="24"/>
          <w:szCs w:val="24"/>
          <w:lang w:val="en-GB"/>
        </w:rPr>
        <w:t>(</w:t>
      </w:r>
      <w:r w:rsidR="00006ED1" w:rsidRPr="00301723">
        <w:rPr>
          <w:rFonts w:ascii="Arial" w:hAnsi="Arial" w:cs="Arial"/>
          <w:b/>
          <w:sz w:val="24"/>
          <w:szCs w:val="24"/>
          <w:lang w:val="en-GB"/>
        </w:rPr>
        <w:t>Ytd</w:t>
      </w:r>
      <w:r w:rsidR="004F4FD9" w:rsidRPr="00301723">
        <w:rPr>
          <w:rFonts w:ascii="Arial" w:hAnsi="Arial" w:cs="Arial"/>
          <w:b/>
          <w:sz w:val="24"/>
          <w:szCs w:val="24"/>
          <w:lang w:val="en-GB"/>
        </w:rPr>
        <w:t>.</w:t>
      </w:r>
      <w:r w:rsidRPr="00301723">
        <w:rPr>
          <w:rFonts w:ascii="Arial" w:hAnsi="Arial" w:cs="Arial"/>
          <w:b/>
          <w:sz w:val="24"/>
          <w:szCs w:val="24"/>
          <w:lang w:val="en-GB"/>
        </w:rPr>
        <w:t>)</w:t>
      </w:r>
      <w:r w:rsidRPr="00301723">
        <w:rPr>
          <w:rFonts w:ascii="Arial" w:hAnsi="Arial" w:cs="Arial"/>
          <w:sz w:val="24"/>
          <w:szCs w:val="24"/>
          <w:lang w:val="en-GB"/>
        </w:rPr>
        <w:t xml:space="preserve"> is </w:t>
      </w:r>
      <w:r w:rsidR="00731E3B" w:rsidRPr="00301723">
        <w:rPr>
          <w:rFonts w:ascii="Arial" w:hAnsi="Arial" w:cs="Arial"/>
          <w:sz w:val="24"/>
          <w:szCs w:val="24"/>
          <w:lang w:val="en-GB"/>
        </w:rPr>
        <w:t>above</w:t>
      </w:r>
      <w:r w:rsidRPr="00301723">
        <w:rPr>
          <w:rFonts w:ascii="Arial" w:hAnsi="Arial" w:cs="Arial"/>
          <w:sz w:val="24"/>
          <w:szCs w:val="24"/>
          <w:lang w:val="en-GB"/>
        </w:rPr>
        <w:t xml:space="preserve"> the acceptable </w:t>
      </w:r>
      <w:r w:rsidRPr="00EF728F">
        <w:rPr>
          <w:rFonts w:ascii="Arial" w:hAnsi="Arial" w:cs="Arial"/>
          <w:sz w:val="24"/>
          <w:szCs w:val="24"/>
          <w:lang w:val="en-GB"/>
        </w:rPr>
        <w:t xml:space="preserve">norm. </w:t>
      </w:r>
    </w:p>
    <w:p w:rsidR="00B151FF" w:rsidRPr="00EF728F" w:rsidRDefault="003832F3">
      <w:pPr>
        <w:pStyle w:val="ListParagraph"/>
        <w:spacing w:line="360" w:lineRule="auto"/>
        <w:jc w:val="both"/>
        <w:rPr>
          <w:rFonts w:ascii="Arial" w:hAnsi="Arial" w:cs="Arial"/>
          <w:sz w:val="24"/>
          <w:szCs w:val="24"/>
          <w:lang w:val="en-GB"/>
        </w:rPr>
      </w:pPr>
      <w:r w:rsidRPr="00EF728F">
        <w:rPr>
          <w:rFonts w:ascii="Arial" w:hAnsi="Arial" w:cs="Arial"/>
          <w:sz w:val="24"/>
          <w:szCs w:val="24"/>
          <w:lang w:val="en-GB"/>
        </w:rPr>
        <w:t>The acceptable norm is between 1</w:t>
      </w:r>
      <w:r w:rsidR="00A47D9A">
        <w:rPr>
          <w:rFonts w:ascii="Arial" w:hAnsi="Arial" w:cs="Arial"/>
          <w:sz w:val="24"/>
          <w:szCs w:val="24"/>
          <w:lang w:val="en-GB"/>
        </w:rPr>
        <w:t xml:space="preserve">5% and 30%. </w:t>
      </w:r>
    </w:p>
    <w:p w:rsidR="00B151FF" w:rsidRPr="00FB3C2F" w:rsidRDefault="005018A4" w:rsidP="00FB3C2F">
      <w:pPr>
        <w:pStyle w:val="ListParagraph"/>
        <w:spacing w:line="360" w:lineRule="auto"/>
        <w:jc w:val="both"/>
        <w:rPr>
          <w:rFonts w:ascii="Arial" w:hAnsi="Arial" w:cs="Arial"/>
          <w:color w:val="000000"/>
          <w:sz w:val="24"/>
          <w:szCs w:val="24"/>
          <w:lang w:val="en-GB"/>
        </w:rPr>
      </w:pPr>
      <w:r w:rsidRPr="00CF3617">
        <w:rPr>
          <w:rFonts w:ascii="Arial" w:hAnsi="Arial" w:cs="Arial"/>
          <w:sz w:val="24"/>
          <w:szCs w:val="24"/>
          <w:lang w:val="en-GB"/>
        </w:rPr>
        <w:t>(The loss for the 2019/2020 financial year was 19.78</w:t>
      </w:r>
      <w:r w:rsidR="003832F3" w:rsidRPr="00CF3617">
        <w:rPr>
          <w:rFonts w:ascii="Arial" w:hAnsi="Arial" w:cs="Arial"/>
          <w:sz w:val="24"/>
          <w:szCs w:val="24"/>
          <w:lang w:val="en-GB"/>
        </w:rPr>
        <w:t>%)</w:t>
      </w:r>
      <w:r w:rsidR="00FB3C2F">
        <w:rPr>
          <w:rFonts w:ascii="Arial" w:hAnsi="Arial" w:cs="Arial"/>
          <w:sz w:val="24"/>
          <w:szCs w:val="24"/>
          <w:lang w:val="en-GB"/>
        </w:rPr>
        <w:t xml:space="preserve"> </w:t>
      </w:r>
    </w:p>
    <w:tbl>
      <w:tblPr>
        <w:tblW w:w="9668"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580"/>
        <w:gridCol w:w="2240"/>
        <w:gridCol w:w="1588"/>
        <w:gridCol w:w="1417"/>
        <w:gridCol w:w="1843"/>
      </w:tblGrid>
      <w:tr w:rsidR="00EF728F" w:rsidRPr="00EF728F" w:rsidTr="00D85236">
        <w:tc>
          <w:tcPr>
            <w:tcW w:w="2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jc w:val="both"/>
              <w:rPr>
                <w:rFonts w:ascii="Arial" w:hAnsi="Arial" w:cs="Arial"/>
                <w:b/>
                <w:sz w:val="20"/>
                <w:szCs w:val="20"/>
              </w:rPr>
            </w:pPr>
          </w:p>
        </w:tc>
        <w:tc>
          <w:tcPr>
            <w:tcW w:w="22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jc w:val="center"/>
              <w:rPr>
                <w:rFonts w:ascii="Arial" w:hAnsi="Arial" w:cs="Arial"/>
                <w:sz w:val="20"/>
                <w:szCs w:val="20"/>
              </w:rPr>
            </w:pPr>
          </w:p>
          <w:p w:rsidR="00B151FF" w:rsidRPr="00EF728F" w:rsidRDefault="00E23F99">
            <w:pPr>
              <w:jc w:val="center"/>
              <w:rPr>
                <w:rFonts w:ascii="Arial" w:hAnsi="Arial" w:cs="Arial"/>
                <w:sz w:val="20"/>
                <w:szCs w:val="20"/>
              </w:rPr>
            </w:pPr>
            <w:r>
              <w:rPr>
                <w:rFonts w:ascii="Arial" w:hAnsi="Arial" w:cs="Arial"/>
                <w:sz w:val="20"/>
                <w:szCs w:val="20"/>
              </w:rPr>
              <w:t xml:space="preserve"> </w:t>
            </w:r>
            <w:r w:rsidR="003832F3" w:rsidRPr="00EF728F">
              <w:rPr>
                <w:rFonts w:ascii="Arial" w:hAnsi="Arial" w:cs="Arial"/>
                <w:sz w:val="20"/>
                <w:szCs w:val="20"/>
              </w:rPr>
              <w:t>Purchased</w:t>
            </w: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jc w:val="center"/>
              <w:rPr>
                <w:rFonts w:ascii="Arial" w:hAnsi="Arial" w:cs="Arial"/>
                <w:sz w:val="20"/>
                <w:szCs w:val="20"/>
              </w:rPr>
            </w:pPr>
          </w:p>
          <w:p w:rsidR="00B151FF" w:rsidRPr="00EF728F" w:rsidRDefault="003832F3">
            <w:pPr>
              <w:jc w:val="center"/>
              <w:rPr>
                <w:rFonts w:ascii="Arial" w:hAnsi="Arial" w:cs="Arial"/>
                <w:sz w:val="20"/>
                <w:szCs w:val="20"/>
              </w:rPr>
            </w:pPr>
            <w:r w:rsidRPr="00EF728F">
              <w:rPr>
                <w:rFonts w:ascii="Arial" w:hAnsi="Arial" w:cs="Arial"/>
                <w:sz w:val="20"/>
                <w:szCs w:val="20"/>
              </w:rPr>
              <w:t>Sold</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jc w:val="center"/>
              <w:rPr>
                <w:rFonts w:ascii="Arial" w:hAnsi="Arial" w:cs="Arial"/>
                <w:sz w:val="20"/>
                <w:szCs w:val="20"/>
              </w:rPr>
            </w:pPr>
          </w:p>
          <w:p w:rsidR="00B151FF" w:rsidRPr="00EF728F" w:rsidRDefault="003832F3">
            <w:pPr>
              <w:jc w:val="center"/>
              <w:rPr>
                <w:rFonts w:ascii="Arial" w:hAnsi="Arial" w:cs="Arial"/>
                <w:sz w:val="20"/>
                <w:szCs w:val="20"/>
              </w:rPr>
            </w:pPr>
            <w:r w:rsidRPr="00EF728F">
              <w:rPr>
                <w:rFonts w:ascii="Arial" w:hAnsi="Arial" w:cs="Arial"/>
                <w:sz w:val="20"/>
                <w:szCs w:val="20"/>
              </w:rPr>
              <w:t>(Loss)/ Gain</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3832F3">
            <w:pPr>
              <w:jc w:val="center"/>
              <w:rPr>
                <w:rFonts w:ascii="Arial" w:hAnsi="Arial" w:cs="Arial"/>
                <w:b/>
                <w:sz w:val="20"/>
                <w:szCs w:val="20"/>
              </w:rPr>
            </w:pPr>
            <w:r w:rsidRPr="00EF728F">
              <w:rPr>
                <w:rFonts w:ascii="Arial" w:hAnsi="Arial" w:cs="Arial"/>
                <w:b/>
                <w:sz w:val="20"/>
                <w:szCs w:val="20"/>
              </w:rPr>
              <w:t xml:space="preserve"> (Loss)/Gain at cost</w:t>
            </w:r>
          </w:p>
        </w:tc>
      </w:tr>
      <w:tr w:rsidR="00EF728F" w:rsidRPr="00EF728F" w:rsidTr="00D85236">
        <w:trPr>
          <w:trHeight w:val="381"/>
        </w:trPr>
        <w:tc>
          <w:tcPr>
            <w:tcW w:w="2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jc w:val="both"/>
              <w:rPr>
                <w:rFonts w:ascii="Arial" w:hAnsi="Arial" w:cs="Arial"/>
                <w:sz w:val="20"/>
                <w:szCs w:val="20"/>
              </w:rPr>
            </w:pPr>
          </w:p>
        </w:tc>
        <w:tc>
          <w:tcPr>
            <w:tcW w:w="22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3832F3">
            <w:pPr>
              <w:jc w:val="center"/>
              <w:rPr>
                <w:rFonts w:ascii="Arial" w:hAnsi="Arial" w:cs="Arial"/>
                <w:sz w:val="20"/>
                <w:szCs w:val="20"/>
              </w:rPr>
            </w:pPr>
            <w:r w:rsidRPr="00EF728F">
              <w:rPr>
                <w:rFonts w:ascii="Arial" w:hAnsi="Arial" w:cs="Arial"/>
                <w:sz w:val="20"/>
                <w:szCs w:val="20"/>
              </w:rPr>
              <w:t>kl/kWh</w:t>
            </w: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3832F3">
            <w:pPr>
              <w:jc w:val="center"/>
              <w:rPr>
                <w:rFonts w:ascii="Arial" w:hAnsi="Arial" w:cs="Arial"/>
                <w:sz w:val="20"/>
                <w:szCs w:val="20"/>
              </w:rPr>
            </w:pPr>
            <w:r w:rsidRPr="00EF728F">
              <w:rPr>
                <w:rFonts w:ascii="Arial" w:hAnsi="Arial" w:cs="Arial"/>
                <w:sz w:val="20"/>
                <w:szCs w:val="20"/>
              </w:rPr>
              <w:t>kl/kWh</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3832F3">
            <w:pPr>
              <w:jc w:val="center"/>
              <w:rPr>
                <w:rFonts w:ascii="Arial" w:hAnsi="Arial" w:cs="Arial"/>
                <w:sz w:val="20"/>
                <w:szCs w:val="20"/>
              </w:rPr>
            </w:pPr>
            <w:r w:rsidRPr="00EF728F">
              <w:rPr>
                <w:rFonts w:ascii="Arial" w:hAnsi="Arial" w:cs="Arial"/>
                <w:sz w:val="20"/>
                <w:szCs w:val="20"/>
              </w:rPr>
              <w:t>%</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3832F3">
            <w:pPr>
              <w:jc w:val="center"/>
              <w:rPr>
                <w:rFonts w:ascii="Arial" w:hAnsi="Arial" w:cs="Arial"/>
                <w:sz w:val="20"/>
                <w:szCs w:val="20"/>
              </w:rPr>
            </w:pPr>
            <w:r w:rsidRPr="00EF728F">
              <w:rPr>
                <w:rFonts w:ascii="Arial" w:hAnsi="Arial" w:cs="Arial"/>
                <w:sz w:val="20"/>
                <w:szCs w:val="20"/>
              </w:rPr>
              <w:t>Rand value</w:t>
            </w:r>
          </w:p>
        </w:tc>
      </w:tr>
      <w:tr w:rsidR="00EF728F" w:rsidRPr="00301723" w:rsidTr="00D85236">
        <w:tc>
          <w:tcPr>
            <w:tcW w:w="2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301723" w:rsidRDefault="003832F3">
            <w:pPr>
              <w:rPr>
                <w:rFonts w:ascii="Arial" w:hAnsi="Arial" w:cs="Arial"/>
                <w:b/>
                <w:sz w:val="20"/>
                <w:szCs w:val="20"/>
              </w:rPr>
            </w:pPr>
            <w:r w:rsidRPr="00301723">
              <w:rPr>
                <w:rFonts w:ascii="Arial" w:hAnsi="Arial" w:cs="Arial"/>
                <w:b/>
                <w:sz w:val="20"/>
                <w:szCs w:val="20"/>
              </w:rPr>
              <w:t>Year to date</w:t>
            </w:r>
          </w:p>
        </w:tc>
        <w:tc>
          <w:tcPr>
            <w:tcW w:w="22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301723" w:rsidRDefault="00B151FF" w:rsidP="0064083C">
            <w:pPr>
              <w:jc w:val="center"/>
              <w:rPr>
                <w:rFonts w:ascii="Arial" w:hAnsi="Arial" w:cs="Arial"/>
                <w:sz w:val="20"/>
                <w:szCs w:val="20"/>
              </w:rPr>
            </w:pP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301723" w:rsidRDefault="00B151FF" w:rsidP="0064083C">
            <w:pPr>
              <w:jc w:val="center"/>
              <w:rPr>
                <w:rFonts w:ascii="Arial" w:hAnsi="Arial" w:cs="Arial"/>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301723" w:rsidRDefault="00B151FF" w:rsidP="0064083C">
            <w:pPr>
              <w:jc w:val="center"/>
              <w:rPr>
                <w:rFonts w:ascii="Arial" w:hAnsi="Arial" w:cs="Arial"/>
                <w:sz w:val="20"/>
                <w:szCs w:val="20"/>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301723" w:rsidRDefault="00B151FF" w:rsidP="0064083C">
            <w:pPr>
              <w:jc w:val="center"/>
              <w:rPr>
                <w:rFonts w:ascii="Arial" w:hAnsi="Arial" w:cs="Arial"/>
                <w:sz w:val="20"/>
                <w:szCs w:val="20"/>
              </w:rPr>
            </w:pPr>
          </w:p>
        </w:tc>
      </w:tr>
      <w:tr w:rsidR="004D7988" w:rsidRPr="00301723" w:rsidTr="00CF1763">
        <w:tc>
          <w:tcPr>
            <w:tcW w:w="2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D7988" w:rsidRPr="00301723" w:rsidRDefault="004D7988" w:rsidP="004D7988">
            <w:pPr>
              <w:rPr>
                <w:bCs/>
              </w:rPr>
            </w:pPr>
            <w:r w:rsidRPr="00301723">
              <w:rPr>
                <w:bCs/>
              </w:rPr>
              <w:t>Water (Kilolitre)</w:t>
            </w:r>
          </w:p>
        </w:tc>
        <w:tc>
          <w:tcPr>
            <w:tcW w:w="2240" w:type="dxa"/>
            <w:shd w:val="clear" w:color="auto" w:fill="auto"/>
            <w:tcMar>
              <w:left w:w="108" w:type="dxa"/>
            </w:tcMar>
            <w:vAlign w:val="bottom"/>
          </w:tcPr>
          <w:p w:rsidR="004D7988" w:rsidRPr="00301723" w:rsidRDefault="005B5FAC" w:rsidP="004D7988">
            <w:pPr>
              <w:jc w:val="center"/>
              <w:rPr>
                <w:rFonts w:ascii="Arial" w:hAnsi="Arial" w:cs="Arial"/>
                <w:sz w:val="20"/>
                <w:szCs w:val="20"/>
              </w:rPr>
            </w:pPr>
            <w:r>
              <w:rPr>
                <w:rFonts w:ascii="Arial" w:hAnsi="Arial" w:cs="Arial"/>
                <w:sz w:val="20"/>
                <w:szCs w:val="20"/>
              </w:rPr>
              <w:t>5 029 217</w:t>
            </w:r>
          </w:p>
        </w:tc>
        <w:tc>
          <w:tcPr>
            <w:tcW w:w="1588" w:type="dxa"/>
            <w:shd w:val="clear" w:color="auto" w:fill="auto"/>
            <w:tcMar>
              <w:left w:w="108" w:type="dxa"/>
            </w:tcMar>
            <w:vAlign w:val="bottom"/>
          </w:tcPr>
          <w:p w:rsidR="004D7988" w:rsidRPr="00301723" w:rsidRDefault="00BF17C8" w:rsidP="004D7988">
            <w:pPr>
              <w:jc w:val="center"/>
              <w:rPr>
                <w:rFonts w:ascii="Arial" w:hAnsi="Arial" w:cs="Arial"/>
                <w:sz w:val="20"/>
                <w:szCs w:val="20"/>
              </w:rPr>
            </w:pPr>
            <w:r>
              <w:rPr>
                <w:rFonts w:ascii="Arial" w:hAnsi="Arial" w:cs="Arial"/>
                <w:sz w:val="20"/>
                <w:szCs w:val="20"/>
              </w:rPr>
              <w:t>985 540</w:t>
            </w:r>
          </w:p>
        </w:tc>
        <w:tc>
          <w:tcPr>
            <w:tcW w:w="1417" w:type="dxa"/>
            <w:shd w:val="clear" w:color="auto" w:fill="auto"/>
            <w:tcMar>
              <w:left w:w="108" w:type="dxa"/>
            </w:tcMar>
            <w:vAlign w:val="bottom"/>
          </w:tcPr>
          <w:p w:rsidR="004D7988" w:rsidRPr="00301723" w:rsidRDefault="004A4845" w:rsidP="00F056F7">
            <w:pPr>
              <w:jc w:val="center"/>
              <w:rPr>
                <w:rFonts w:ascii="Arial" w:hAnsi="Arial" w:cs="Arial"/>
                <w:b/>
                <w:sz w:val="20"/>
                <w:szCs w:val="20"/>
              </w:rPr>
            </w:pPr>
            <w:r w:rsidRPr="00853D70">
              <w:rPr>
                <w:rFonts w:ascii="Arial" w:hAnsi="Arial" w:cs="Arial"/>
                <w:b/>
                <w:color w:val="FF0000"/>
                <w:sz w:val="20"/>
                <w:szCs w:val="20"/>
              </w:rPr>
              <w:t>(</w:t>
            </w:r>
            <w:r w:rsidR="00BF17C8">
              <w:rPr>
                <w:rFonts w:ascii="Arial" w:hAnsi="Arial" w:cs="Arial"/>
                <w:b/>
                <w:color w:val="FF0000"/>
                <w:sz w:val="20"/>
                <w:szCs w:val="20"/>
              </w:rPr>
              <w:t>39.54</w:t>
            </w:r>
            <w:r w:rsidRPr="00853D70">
              <w:rPr>
                <w:rFonts w:ascii="Arial" w:hAnsi="Arial" w:cs="Arial"/>
                <w:b/>
                <w:color w:val="FF0000"/>
                <w:sz w:val="20"/>
                <w:szCs w:val="20"/>
              </w:rPr>
              <w:t>)</w:t>
            </w:r>
          </w:p>
        </w:tc>
        <w:tc>
          <w:tcPr>
            <w:tcW w:w="1843" w:type="dxa"/>
            <w:shd w:val="clear" w:color="auto" w:fill="auto"/>
            <w:tcMar>
              <w:left w:w="108" w:type="dxa"/>
            </w:tcMar>
          </w:tcPr>
          <w:p w:rsidR="004D7988" w:rsidRPr="00301723" w:rsidRDefault="004A4845" w:rsidP="00BF17C8">
            <w:pPr>
              <w:jc w:val="center"/>
              <w:rPr>
                <w:rFonts w:ascii="Arial" w:hAnsi="Arial" w:cs="Arial"/>
                <w:sz w:val="20"/>
                <w:szCs w:val="20"/>
              </w:rPr>
            </w:pPr>
            <w:r w:rsidRPr="00301723">
              <w:rPr>
                <w:rFonts w:ascii="Arial" w:hAnsi="Arial" w:cs="Arial"/>
                <w:sz w:val="20"/>
                <w:szCs w:val="20"/>
              </w:rPr>
              <w:t>(R</w:t>
            </w:r>
            <w:r w:rsidR="00BF17C8">
              <w:rPr>
                <w:rFonts w:ascii="Arial" w:hAnsi="Arial" w:cs="Arial"/>
                <w:sz w:val="20"/>
                <w:szCs w:val="20"/>
              </w:rPr>
              <w:t>20 068 007</w:t>
            </w:r>
            <w:r w:rsidRPr="00301723">
              <w:rPr>
                <w:rFonts w:ascii="Arial" w:hAnsi="Arial" w:cs="Arial"/>
                <w:sz w:val="20"/>
                <w:szCs w:val="20"/>
              </w:rPr>
              <w:t>)</w:t>
            </w:r>
          </w:p>
        </w:tc>
      </w:tr>
      <w:tr w:rsidR="00731E3B" w:rsidRPr="00301723" w:rsidTr="00CD40A0">
        <w:trPr>
          <w:trHeight w:val="159"/>
        </w:trPr>
        <w:tc>
          <w:tcPr>
            <w:tcW w:w="2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731E3B" w:rsidRPr="00301723" w:rsidRDefault="00731E3B" w:rsidP="00731E3B">
            <w:r w:rsidRPr="00301723">
              <w:t>Electricity (kWh)</w:t>
            </w:r>
          </w:p>
        </w:tc>
        <w:tc>
          <w:tcPr>
            <w:tcW w:w="2240" w:type="dxa"/>
            <w:shd w:val="clear" w:color="auto" w:fill="auto"/>
            <w:tcMar>
              <w:left w:w="108" w:type="dxa"/>
            </w:tcMar>
          </w:tcPr>
          <w:p w:rsidR="00731E3B" w:rsidRPr="00301723" w:rsidRDefault="005B5FAC" w:rsidP="00731E3B">
            <w:pPr>
              <w:jc w:val="center"/>
              <w:rPr>
                <w:rFonts w:ascii="Arial" w:hAnsi="Arial" w:cs="Arial"/>
                <w:sz w:val="20"/>
                <w:szCs w:val="20"/>
              </w:rPr>
            </w:pPr>
            <w:r>
              <w:rPr>
                <w:rFonts w:ascii="Arial" w:hAnsi="Arial" w:cs="Arial"/>
                <w:sz w:val="20"/>
                <w:szCs w:val="20"/>
              </w:rPr>
              <w:t>59 572 376</w:t>
            </w:r>
          </w:p>
        </w:tc>
        <w:tc>
          <w:tcPr>
            <w:tcW w:w="1588" w:type="dxa"/>
            <w:shd w:val="clear" w:color="auto" w:fill="auto"/>
            <w:tcMar>
              <w:left w:w="108" w:type="dxa"/>
            </w:tcMar>
            <w:vAlign w:val="bottom"/>
          </w:tcPr>
          <w:p w:rsidR="00731E3B" w:rsidRPr="00301723" w:rsidRDefault="005B5FAC" w:rsidP="00731E3B">
            <w:pPr>
              <w:jc w:val="center"/>
              <w:rPr>
                <w:rFonts w:ascii="Arial" w:hAnsi="Arial" w:cs="Arial"/>
                <w:sz w:val="20"/>
                <w:szCs w:val="20"/>
              </w:rPr>
            </w:pPr>
            <w:r>
              <w:rPr>
                <w:rFonts w:ascii="Arial" w:hAnsi="Arial" w:cs="Arial"/>
                <w:sz w:val="20"/>
                <w:szCs w:val="20"/>
              </w:rPr>
              <w:t>50 155 265</w:t>
            </w:r>
          </w:p>
        </w:tc>
        <w:tc>
          <w:tcPr>
            <w:tcW w:w="1417" w:type="dxa"/>
            <w:shd w:val="clear" w:color="auto" w:fill="auto"/>
            <w:tcMar>
              <w:left w:w="108" w:type="dxa"/>
            </w:tcMar>
            <w:vAlign w:val="bottom"/>
          </w:tcPr>
          <w:p w:rsidR="00731E3B" w:rsidRPr="0093641C" w:rsidRDefault="00F056F7" w:rsidP="005B5FAC">
            <w:pPr>
              <w:jc w:val="center"/>
              <w:rPr>
                <w:rFonts w:ascii="Arial" w:hAnsi="Arial" w:cs="Arial"/>
                <w:b/>
                <w:sz w:val="20"/>
                <w:szCs w:val="20"/>
              </w:rPr>
            </w:pPr>
            <w:r w:rsidRPr="0093641C">
              <w:rPr>
                <w:rFonts w:ascii="Arial" w:hAnsi="Arial" w:cs="Arial"/>
                <w:b/>
                <w:color w:val="FF0000"/>
                <w:sz w:val="20"/>
                <w:szCs w:val="20"/>
              </w:rPr>
              <w:t>(</w:t>
            </w:r>
            <w:r w:rsidR="005B5FAC" w:rsidRPr="0093641C">
              <w:rPr>
                <w:rFonts w:ascii="Arial" w:hAnsi="Arial" w:cs="Arial"/>
                <w:b/>
                <w:color w:val="FF0000"/>
                <w:sz w:val="20"/>
                <w:szCs w:val="20"/>
              </w:rPr>
              <w:t>15.81</w:t>
            </w:r>
            <w:r w:rsidR="00731E3B" w:rsidRPr="0093641C">
              <w:rPr>
                <w:rFonts w:ascii="Arial" w:hAnsi="Arial" w:cs="Arial"/>
                <w:b/>
                <w:color w:val="FF0000"/>
                <w:sz w:val="20"/>
                <w:szCs w:val="20"/>
              </w:rPr>
              <w:t>)</w:t>
            </w:r>
          </w:p>
        </w:tc>
        <w:tc>
          <w:tcPr>
            <w:tcW w:w="1843" w:type="dxa"/>
            <w:shd w:val="clear" w:color="auto" w:fill="auto"/>
            <w:tcMar>
              <w:left w:w="108" w:type="dxa"/>
            </w:tcMar>
          </w:tcPr>
          <w:p w:rsidR="00731E3B" w:rsidRPr="00301723" w:rsidRDefault="00731E3B" w:rsidP="005B5FAC">
            <w:pPr>
              <w:jc w:val="center"/>
              <w:rPr>
                <w:rFonts w:ascii="Arial" w:hAnsi="Arial" w:cs="Arial"/>
                <w:sz w:val="20"/>
                <w:szCs w:val="20"/>
              </w:rPr>
            </w:pPr>
            <w:r w:rsidRPr="00301723">
              <w:rPr>
                <w:rFonts w:ascii="Arial" w:hAnsi="Arial" w:cs="Arial"/>
                <w:sz w:val="20"/>
                <w:szCs w:val="20"/>
              </w:rPr>
              <w:t>(R</w:t>
            </w:r>
            <w:r w:rsidR="005B5FAC">
              <w:rPr>
                <w:rFonts w:ascii="Arial" w:hAnsi="Arial" w:cs="Arial"/>
                <w:sz w:val="20"/>
                <w:szCs w:val="20"/>
              </w:rPr>
              <w:t>8 590 710</w:t>
            </w:r>
            <w:r w:rsidRPr="00301723">
              <w:rPr>
                <w:rFonts w:ascii="Arial" w:hAnsi="Arial" w:cs="Arial"/>
                <w:sz w:val="20"/>
                <w:szCs w:val="20"/>
              </w:rPr>
              <w:t>)</w:t>
            </w:r>
          </w:p>
        </w:tc>
      </w:tr>
    </w:tbl>
    <w:p w:rsidR="00B151FF" w:rsidRPr="00301723" w:rsidRDefault="00B151FF">
      <w:pPr>
        <w:spacing w:line="360" w:lineRule="auto"/>
        <w:jc w:val="both"/>
        <w:rPr>
          <w:rFonts w:ascii="Arial" w:hAnsi="Arial" w:cs="Arial"/>
          <w:b/>
          <w:lang w:val="en-GB"/>
        </w:rPr>
      </w:pPr>
    </w:p>
    <w:p w:rsidR="00B151FF" w:rsidRDefault="003832F3">
      <w:pPr>
        <w:spacing w:line="360" w:lineRule="auto"/>
        <w:jc w:val="both"/>
        <w:rPr>
          <w:rFonts w:ascii="Arial" w:hAnsi="Arial" w:cs="Arial"/>
          <w:lang w:val="en-GB"/>
        </w:rPr>
      </w:pPr>
      <w:r>
        <w:rPr>
          <w:rFonts w:ascii="Arial" w:hAnsi="Arial" w:cs="Arial"/>
          <w:color w:val="000000"/>
          <w:lang w:val="en-GB"/>
        </w:rPr>
        <w:t xml:space="preserve">The electricity losses are indicative of electricity theft and bridging of meters that needs to be </w:t>
      </w:r>
      <w:r>
        <w:rPr>
          <w:rFonts w:ascii="Arial" w:hAnsi="Arial" w:cs="Arial"/>
          <w:lang w:val="en-GB"/>
        </w:rPr>
        <w:t>investigated by the technical department.</w:t>
      </w:r>
    </w:p>
    <w:p w:rsidR="00400260" w:rsidRDefault="00400260">
      <w:pPr>
        <w:spacing w:line="360" w:lineRule="auto"/>
        <w:jc w:val="both"/>
        <w:rPr>
          <w:rFonts w:ascii="Arial" w:hAnsi="Arial" w:cs="Arial"/>
          <w:lang w:val="en-GB"/>
        </w:rPr>
      </w:pPr>
      <w:r>
        <w:rPr>
          <w:rFonts w:ascii="Arial" w:hAnsi="Arial" w:cs="Arial"/>
          <w:lang w:val="en-GB"/>
        </w:rPr>
        <w:t>Meter readings were also not taken in all areas.</w:t>
      </w:r>
    </w:p>
    <w:p w:rsidR="00B151FF" w:rsidRDefault="00B151FF">
      <w:pPr>
        <w:spacing w:line="360" w:lineRule="auto"/>
        <w:jc w:val="both"/>
        <w:rPr>
          <w:rFonts w:ascii="Arial" w:hAnsi="Arial" w:cs="Arial"/>
          <w:color w:val="000000"/>
          <w:lang w:val="en-GB"/>
        </w:rPr>
      </w:pPr>
    </w:p>
    <w:p w:rsidR="00B151FF" w:rsidRDefault="003832F3">
      <w:pPr>
        <w:spacing w:line="360" w:lineRule="auto"/>
        <w:jc w:val="both"/>
        <w:rPr>
          <w:rFonts w:ascii="Arial" w:hAnsi="Arial" w:cs="Arial"/>
          <w:color w:val="000000"/>
          <w:lang w:val="en-GB"/>
        </w:rPr>
      </w:pPr>
      <w:r>
        <w:rPr>
          <w:rFonts w:ascii="Arial" w:hAnsi="Arial" w:cs="Arial"/>
          <w:color w:val="000000"/>
          <w:lang w:val="en-GB"/>
        </w:rPr>
        <w:t xml:space="preserve">Water losses also arise as a result of unmetered water at informal stands, calculated on average at 20kl per household: </w:t>
      </w:r>
    </w:p>
    <w:p w:rsidR="00B151FF" w:rsidRPr="00CF3617" w:rsidRDefault="003832F3" w:rsidP="00637228">
      <w:pPr>
        <w:pStyle w:val="ListParagraph"/>
        <w:numPr>
          <w:ilvl w:val="0"/>
          <w:numId w:val="21"/>
        </w:numPr>
        <w:spacing w:line="360" w:lineRule="auto"/>
        <w:jc w:val="both"/>
        <w:rPr>
          <w:rFonts w:ascii="Arial" w:hAnsi="Arial" w:cs="Arial"/>
          <w:lang w:val="en-GB"/>
        </w:rPr>
      </w:pPr>
      <w:r w:rsidRPr="00CF3617">
        <w:rPr>
          <w:rFonts w:ascii="Arial" w:hAnsi="Arial" w:cs="Arial"/>
          <w:lang w:val="en-GB"/>
        </w:rPr>
        <w:t xml:space="preserve">Themba Kubheka is </w:t>
      </w:r>
      <w:r w:rsidRPr="00CF3617">
        <w:rPr>
          <w:rFonts w:ascii="Arial" w:hAnsi="Arial" w:cs="Arial"/>
          <w:lang w:val="en-GB"/>
        </w:rPr>
        <w:tab/>
        <w:t xml:space="preserve">50 000kl per month </w:t>
      </w:r>
    </w:p>
    <w:p w:rsidR="00B151FF" w:rsidRPr="00CF3617" w:rsidRDefault="003832F3" w:rsidP="00637228">
      <w:pPr>
        <w:pStyle w:val="ListParagraph"/>
        <w:numPr>
          <w:ilvl w:val="0"/>
          <w:numId w:val="21"/>
        </w:numPr>
        <w:spacing w:line="360" w:lineRule="auto"/>
        <w:jc w:val="both"/>
        <w:rPr>
          <w:rFonts w:ascii="Arial" w:hAnsi="Arial" w:cs="Arial"/>
          <w:lang w:val="en-GB"/>
        </w:rPr>
      </w:pPr>
      <w:r w:rsidRPr="00CF3617">
        <w:rPr>
          <w:rFonts w:ascii="Arial" w:hAnsi="Arial" w:cs="Arial"/>
          <w:lang w:val="en-GB"/>
        </w:rPr>
        <w:t xml:space="preserve">Zamdela is </w:t>
      </w:r>
      <w:r w:rsidRPr="00CF3617">
        <w:rPr>
          <w:rFonts w:ascii="Arial" w:hAnsi="Arial" w:cs="Arial"/>
          <w:lang w:val="en-GB"/>
        </w:rPr>
        <w:tab/>
      </w:r>
      <w:r w:rsidRPr="00CF3617">
        <w:rPr>
          <w:rFonts w:ascii="Arial" w:hAnsi="Arial" w:cs="Arial"/>
          <w:lang w:val="en-GB"/>
        </w:rPr>
        <w:tab/>
        <w:t>60 580kl per month.</w:t>
      </w:r>
    </w:p>
    <w:p w:rsidR="00B151FF" w:rsidRPr="00CF3617" w:rsidRDefault="003832F3">
      <w:pPr>
        <w:spacing w:line="360" w:lineRule="auto"/>
        <w:jc w:val="both"/>
        <w:rPr>
          <w:rFonts w:ascii="Arial" w:hAnsi="Arial" w:cs="Arial"/>
          <w:lang w:val="en-GB"/>
        </w:rPr>
      </w:pPr>
      <w:r w:rsidRPr="00CF3617">
        <w:rPr>
          <w:rFonts w:ascii="Arial" w:hAnsi="Arial" w:cs="Arial"/>
          <w:lang w:val="en-GB"/>
        </w:rPr>
        <w:t xml:space="preserve"> Taking this 110 580 kl per month of unmetered water into account, the unaccounted for water loss will reduce further. </w:t>
      </w:r>
    </w:p>
    <w:p w:rsidR="0001070C" w:rsidRDefault="0001070C">
      <w:pPr>
        <w:spacing w:line="360" w:lineRule="auto"/>
        <w:jc w:val="both"/>
        <w:rPr>
          <w:rFonts w:ascii="Arial" w:hAnsi="Arial" w:cs="Arial"/>
          <w:color w:val="000000"/>
          <w:lang w:val="en-GB"/>
        </w:rPr>
      </w:pPr>
    </w:p>
    <w:p w:rsidR="00853D70" w:rsidRDefault="00853D70">
      <w:pPr>
        <w:spacing w:line="360" w:lineRule="auto"/>
        <w:jc w:val="both"/>
        <w:rPr>
          <w:rFonts w:ascii="Arial" w:hAnsi="Arial" w:cs="Arial"/>
          <w:color w:val="000000"/>
          <w:lang w:val="en-GB"/>
        </w:rPr>
      </w:pPr>
    </w:p>
    <w:p w:rsidR="00853D70" w:rsidRDefault="00853D70">
      <w:pPr>
        <w:spacing w:line="360" w:lineRule="auto"/>
        <w:jc w:val="both"/>
        <w:rPr>
          <w:rFonts w:ascii="Arial" w:hAnsi="Arial" w:cs="Arial"/>
          <w:color w:val="000000"/>
          <w:lang w:val="en-GB"/>
        </w:rPr>
      </w:pPr>
    </w:p>
    <w:p w:rsidR="00CF3617" w:rsidRDefault="00CF3617">
      <w:pPr>
        <w:spacing w:line="360" w:lineRule="auto"/>
        <w:jc w:val="both"/>
        <w:rPr>
          <w:rFonts w:ascii="Arial" w:hAnsi="Arial" w:cs="Arial"/>
          <w:color w:val="000000"/>
          <w:lang w:val="en-GB"/>
        </w:rPr>
      </w:pPr>
    </w:p>
    <w:p w:rsidR="00AE0DFE" w:rsidRDefault="00AE0DFE">
      <w:pPr>
        <w:spacing w:line="360" w:lineRule="auto"/>
        <w:jc w:val="both"/>
        <w:rPr>
          <w:rFonts w:ascii="Arial" w:hAnsi="Arial" w:cs="Arial"/>
          <w:color w:val="000000"/>
          <w:lang w:val="en-GB"/>
        </w:rPr>
      </w:pPr>
    </w:p>
    <w:p w:rsidR="00AE0DFE" w:rsidRDefault="00AE0DFE">
      <w:pPr>
        <w:spacing w:line="360" w:lineRule="auto"/>
        <w:jc w:val="both"/>
        <w:rPr>
          <w:rFonts w:ascii="Arial" w:hAnsi="Arial" w:cs="Arial"/>
          <w:color w:val="000000"/>
          <w:lang w:val="en-GB"/>
        </w:rPr>
      </w:pPr>
    </w:p>
    <w:p w:rsidR="00AE0DFE" w:rsidRDefault="00AE0DFE">
      <w:pPr>
        <w:spacing w:line="360" w:lineRule="auto"/>
        <w:jc w:val="both"/>
        <w:rPr>
          <w:rFonts w:ascii="Arial" w:hAnsi="Arial" w:cs="Arial"/>
          <w:color w:val="000000"/>
          <w:lang w:val="en-GB"/>
        </w:rPr>
      </w:pPr>
    </w:p>
    <w:p w:rsidR="00B151FF" w:rsidRDefault="003832F3">
      <w:pPr>
        <w:spacing w:line="360" w:lineRule="auto"/>
        <w:jc w:val="both"/>
        <w:rPr>
          <w:rFonts w:ascii="Arial" w:hAnsi="Arial" w:cs="Arial"/>
          <w:b/>
          <w:color w:val="000000"/>
          <w:lang w:val="en-GB"/>
        </w:rPr>
      </w:pPr>
      <w:r>
        <w:rPr>
          <w:rFonts w:ascii="Arial" w:hAnsi="Arial" w:cs="Arial"/>
          <w:b/>
          <w:color w:val="000000"/>
          <w:lang w:val="en-GB"/>
        </w:rPr>
        <w:lastRenderedPageBreak/>
        <w:t xml:space="preserve">F: </w:t>
      </w:r>
      <w:r w:rsidRPr="00446BD3">
        <w:rPr>
          <w:rFonts w:ascii="Arial" w:hAnsi="Arial" w:cs="Arial"/>
          <w:b/>
          <w:color w:val="000000"/>
          <w:lang w:val="en-GB"/>
        </w:rPr>
        <w:t>Current Assets - Debtors</w:t>
      </w:r>
    </w:p>
    <w:p w:rsidR="00B151FF" w:rsidRPr="00D0140E" w:rsidRDefault="003832F3" w:rsidP="00D0140E">
      <w:pPr>
        <w:pStyle w:val="ListParagraph"/>
        <w:numPr>
          <w:ilvl w:val="0"/>
          <w:numId w:val="10"/>
        </w:numPr>
        <w:spacing w:before="240" w:line="360" w:lineRule="auto"/>
        <w:jc w:val="both"/>
        <w:rPr>
          <w:rFonts w:ascii="Arial" w:hAnsi="Arial" w:cs="Arial"/>
          <w:b/>
          <w:color w:val="000000"/>
          <w:sz w:val="24"/>
          <w:szCs w:val="24"/>
          <w:lang w:val="en-GB"/>
        </w:rPr>
      </w:pPr>
      <w:r>
        <w:rPr>
          <w:rFonts w:ascii="Arial" w:hAnsi="Arial" w:cs="Arial"/>
          <w:color w:val="000000"/>
          <w:sz w:val="24"/>
          <w:szCs w:val="24"/>
          <w:lang w:val="en-GB"/>
        </w:rPr>
        <w:t>The debtor’s age analys</w:t>
      </w:r>
      <w:r w:rsidR="00587A30">
        <w:rPr>
          <w:rFonts w:ascii="Arial" w:hAnsi="Arial" w:cs="Arial"/>
          <w:color w:val="000000"/>
          <w:sz w:val="24"/>
          <w:szCs w:val="24"/>
          <w:lang w:val="en-GB"/>
        </w:rPr>
        <w:t xml:space="preserve">is </w:t>
      </w:r>
      <w:r w:rsidR="00587A30" w:rsidRPr="00AB1D38">
        <w:rPr>
          <w:rFonts w:ascii="Arial" w:hAnsi="Arial" w:cs="Arial"/>
          <w:color w:val="000000"/>
          <w:sz w:val="24"/>
          <w:szCs w:val="24"/>
          <w:lang w:val="en-GB"/>
        </w:rPr>
        <w:t>was</w:t>
      </w:r>
      <w:r w:rsidR="00BF17C8" w:rsidRPr="00AB1D38">
        <w:rPr>
          <w:rFonts w:ascii="Arial" w:hAnsi="Arial" w:cs="Arial"/>
          <w:sz w:val="24"/>
          <w:szCs w:val="24"/>
          <w:lang w:val="en-GB"/>
        </w:rPr>
        <w:t xml:space="preserve"> R</w:t>
      </w:r>
      <w:r w:rsidR="00AB1D38" w:rsidRPr="00AB1D38">
        <w:rPr>
          <w:rFonts w:ascii="Arial" w:hAnsi="Arial" w:cs="Arial"/>
          <w:sz w:val="24"/>
          <w:szCs w:val="24"/>
          <w:lang w:val="en-GB"/>
        </w:rPr>
        <w:t>1.882</w:t>
      </w:r>
      <w:r w:rsidR="009B10FB" w:rsidRPr="00AB1D38">
        <w:rPr>
          <w:rFonts w:ascii="Arial" w:hAnsi="Arial" w:cs="Arial"/>
          <w:sz w:val="24"/>
          <w:szCs w:val="24"/>
          <w:lang w:val="en-GB"/>
        </w:rPr>
        <w:t>b</w:t>
      </w:r>
      <w:r w:rsidR="00F20ACE" w:rsidRPr="00E33076">
        <w:rPr>
          <w:rFonts w:ascii="Arial" w:hAnsi="Arial" w:cs="Arial"/>
          <w:sz w:val="24"/>
          <w:szCs w:val="24"/>
          <w:lang w:val="en-GB"/>
        </w:rPr>
        <w:t xml:space="preserve"> </w:t>
      </w:r>
      <w:r w:rsidR="009B10FB">
        <w:rPr>
          <w:rFonts w:ascii="Arial" w:hAnsi="Arial" w:cs="Arial"/>
          <w:color w:val="000000"/>
          <w:sz w:val="24"/>
          <w:szCs w:val="24"/>
          <w:lang w:val="en-GB"/>
        </w:rPr>
        <w:t>(</w:t>
      </w:r>
      <w:r w:rsidR="00AE0DFE">
        <w:rPr>
          <w:rFonts w:ascii="Arial" w:hAnsi="Arial" w:cs="Arial"/>
          <w:color w:val="000000"/>
          <w:sz w:val="24"/>
          <w:szCs w:val="24"/>
          <w:lang w:val="en-GB"/>
        </w:rPr>
        <w:t>Q4, June 2020 R</w:t>
      </w:r>
      <w:r w:rsidR="005018A4">
        <w:rPr>
          <w:rFonts w:ascii="Arial" w:hAnsi="Arial" w:cs="Arial"/>
          <w:color w:val="000000"/>
          <w:sz w:val="24"/>
          <w:szCs w:val="24"/>
          <w:lang w:val="en-GB"/>
        </w:rPr>
        <w:t>1.</w:t>
      </w:r>
      <w:r w:rsidR="00BF17C8">
        <w:rPr>
          <w:rFonts w:ascii="Arial" w:hAnsi="Arial" w:cs="Arial"/>
          <w:color w:val="000000"/>
          <w:sz w:val="24"/>
          <w:szCs w:val="24"/>
          <w:lang w:val="en-GB"/>
        </w:rPr>
        <w:t>8</w:t>
      </w:r>
      <w:r w:rsidR="00AE0DFE">
        <w:rPr>
          <w:rFonts w:ascii="Arial" w:hAnsi="Arial" w:cs="Arial"/>
          <w:color w:val="000000"/>
          <w:sz w:val="24"/>
          <w:szCs w:val="24"/>
          <w:lang w:val="en-GB"/>
        </w:rPr>
        <w:t>05</w:t>
      </w:r>
      <w:r w:rsidR="004D7988">
        <w:rPr>
          <w:rFonts w:ascii="Arial" w:hAnsi="Arial" w:cs="Arial"/>
          <w:color w:val="000000"/>
          <w:sz w:val="24"/>
          <w:szCs w:val="24"/>
          <w:lang w:val="en-GB"/>
        </w:rPr>
        <w:t>b</w:t>
      </w:r>
      <w:r w:rsidR="00D0140E" w:rsidRPr="00D0140E">
        <w:rPr>
          <w:rFonts w:ascii="Arial" w:hAnsi="Arial" w:cs="Arial"/>
          <w:color w:val="000000"/>
          <w:sz w:val="24"/>
          <w:szCs w:val="24"/>
          <w:lang w:val="en-GB"/>
        </w:rPr>
        <w:t>).</w:t>
      </w:r>
    </w:p>
    <w:p w:rsidR="00B151FF" w:rsidRDefault="003832F3" w:rsidP="00637228">
      <w:pPr>
        <w:pStyle w:val="ListParagraph"/>
        <w:numPr>
          <w:ilvl w:val="0"/>
          <w:numId w:val="10"/>
        </w:numPr>
        <w:spacing w:line="360" w:lineRule="auto"/>
        <w:jc w:val="both"/>
        <w:rPr>
          <w:rFonts w:ascii="Arial" w:hAnsi="Arial" w:cs="Arial"/>
          <w:color w:val="000000"/>
          <w:sz w:val="24"/>
          <w:szCs w:val="24"/>
          <w:lang w:val="en-GB"/>
        </w:rPr>
      </w:pPr>
      <w:r>
        <w:rPr>
          <w:rFonts w:ascii="Arial" w:hAnsi="Arial" w:cs="Arial"/>
          <w:color w:val="000000"/>
          <w:sz w:val="24"/>
          <w:szCs w:val="24"/>
          <w:lang w:val="en-GB"/>
        </w:rPr>
        <w:t xml:space="preserve">The age analysis will continue to grow to the extent of non-payment below 100% and by interest charged every month on the arrears. </w:t>
      </w:r>
    </w:p>
    <w:p w:rsidR="0093641C" w:rsidRPr="0093641C" w:rsidRDefault="003832F3" w:rsidP="008731F9">
      <w:pPr>
        <w:pStyle w:val="ListParagraph"/>
        <w:numPr>
          <w:ilvl w:val="0"/>
          <w:numId w:val="10"/>
        </w:numPr>
        <w:spacing w:line="360" w:lineRule="auto"/>
        <w:jc w:val="both"/>
        <w:rPr>
          <w:rFonts w:ascii="Arial" w:hAnsi="Arial" w:cs="Arial"/>
          <w:color w:val="000000"/>
          <w:lang w:val="en-GB"/>
        </w:rPr>
      </w:pPr>
      <w:r w:rsidRPr="0093641C">
        <w:rPr>
          <w:rFonts w:ascii="Arial" w:hAnsi="Arial" w:cs="Arial"/>
          <w:b/>
          <w:color w:val="FF0000"/>
          <w:sz w:val="24"/>
          <w:szCs w:val="24"/>
          <w:lang w:val="en-GB"/>
        </w:rPr>
        <w:t xml:space="preserve">Credit control measures must be applied strictly throughout the municipality, regardless of the customer type, whether it be businesses, schools, hospitals, government departments or private households. </w:t>
      </w:r>
    </w:p>
    <w:p w:rsidR="00B151FF" w:rsidRPr="0093641C" w:rsidRDefault="003832F3" w:rsidP="008731F9">
      <w:pPr>
        <w:pStyle w:val="ListParagraph"/>
        <w:numPr>
          <w:ilvl w:val="0"/>
          <w:numId w:val="10"/>
        </w:numPr>
        <w:spacing w:line="360" w:lineRule="auto"/>
        <w:jc w:val="both"/>
        <w:rPr>
          <w:rFonts w:ascii="Arial" w:hAnsi="Arial" w:cs="Arial"/>
          <w:color w:val="000000"/>
          <w:lang w:val="en-GB"/>
        </w:rPr>
      </w:pPr>
      <w:r w:rsidRPr="0093641C">
        <w:rPr>
          <w:rFonts w:ascii="Arial" w:hAnsi="Arial" w:cs="Arial"/>
          <w:color w:val="000000"/>
          <w:sz w:val="24"/>
          <w:szCs w:val="24"/>
          <w:lang w:val="en-GB"/>
        </w:rPr>
        <w:t xml:space="preserve">The municipality has in place a detailed Revenue Enhancement Strategy which will be rolled out in this financial year. </w:t>
      </w:r>
    </w:p>
    <w:p w:rsidR="00B151FF" w:rsidRDefault="003832F3" w:rsidP="00637228">
      <w:pPr>
        <w:pStyle w:val="ListParagraph"/>
        <w:numPr>
          <w:ilvl w:val="1"/>
          <w:numId w:val="10"/>
        </w:numPr>
        <w:spacing w:line="360" w:lineRule="auto"/>
        <w:jc w:val="both"/>
        <w:rPr>
          <w:rFonts w:ascii="Arial" w:hAnsi="Arial" w:cs="Arial"/>
          <w:color w:val="000000"/>
          <w:lang w:val="en-GB"/>
        </w:rPr>
      </w:pPr>
      <w:r>
        <w:rPr>
          <w:rFonts w:ascii="Arial" w:hAnsi="Arial" w:cs="Arial"/>
          <w:color w:val="000000"/>
          <w:sz w:val="24"/>
          <w:szCs w:val="24"/>
          <w:lang w:val="en-GB"/>
        </w:rPr>
        <w:t>Presentations have been made to the Senior Management and also to managers and the item also served at M</w:t>
      </w:r>
      <w:r w:rsidR="00724560">
        <w:rPr>
          <w:rFonts w:ascii="Arial" w:hAnsi="Arial" w:cs="Arial"/>
          <w:color w:val="000000"/>
          <w:sz w:val="24"/>
          <w:szCs w:val="24"/>
          <w:lang w:val="en-GB"/>
        </w:rPr>
        <w:t xml:space="preserve">AYCO </w:t>
      </w:r>
      <w:r>
        <w:rPr>
          <w:rFonts w:ascii="Arial" w:hAnsi="Arial" w:cs="Arial"/>
          <w:color w:val="000000"/>
          <w:sz w:val="24"/>
          <w:szCs w:val="24"/>
          <w:lang w:val="en-GB"/>
        </w:rPr>
        <w:t xml:space="preserve">and is to be discussed at the Strategic Session of the Executive Mayor. </w:t>
      </w:r>
    </w:p>
    <w:p w:rsidR="00B151FF" w:rsidRDefault="003832F3" w:rsidP="00637228">
      <w:pPr>
        <w:pStyle w:val="ListParagraph"/>
        <w:numPr>
          <w:ilvl w:val="1"/>
          <w:numId w:val="10"/>
        </w:numPr>
        <w:spacing w:line="360" w:lineRule="auto"/>
        <w:jc w:val="both"/>
        <w:rPr>
          <w:rFonts w:ascii="Arial" w:hAnsi="Arial" w:cs="Arial"/>
          <w:color w:val="000000"/>
          <w:lang w:val="en-GB"/>
        </w:rPr>
      </w:pPr>
      <w:r>
        <w:rPr>
          <w:rFonts w:ascii="Arial" w:hAnsi="Arial" w:cs="Arial"/>
          <w:color w:val="000000"/>
          <w:sz w:val="24"/>
          <w:szCs w:val="24"/>
          <w:lang w:val="en-GB"/>
        </w:rPr>
        <w:t>A further presentation will be made to the Council in due course.</w:t>
      </w:r>
    </w:p>
    <w:p w:rsidR="00B151FF" w:rsidRDefault="003832F3" w:rsidP="00637228">
      <w:pPr>
        <w:pStyle w:val="ListParagraph"/>
        <w:numPr>
          <w:ilvl w:val="1"/>
          <w:numId w:val="10"/>
        </w:numPr>
        <w:spacing w:line="360" w:lineRule="auto"/>
        <w:jc w:val="both"/>
        <w:rPr>
          <w:rFonts w:ascii="Arial" w:hAnsi="Arial" w:cs="Arial"/>
          <w:color w:val="000000"/>
          <w:lang w:val="en-GB"/>
        </w:rPr>
      </w:pPr>
      <w:r>
        <w:rPr>
          <w:rFonts w:ascii="Arial" w:hAnsi="Arial" w:cs="Arial"/>
          <w:color w:val="000000"/>
          <w:sz w:val="24"/>
          <w:szCs w:val="24"/>
          <w:lang w:val="en-GB"/>
        </w:rPr>
        <w:t>This workshop has been repeatedly postponed and roll</w:t>
      </w:r>
      <w:r w:rsidR="0024068B">
        <w:rPr>
          <w:rFonts w:ascii="Arial" w:hAnsi="Arial" w:cs="Arial"/>
          <w:color w:val="000000"/>
          <w:sz w:val="24"/>
          <w:szCs w:val="24"/>
          <w:lang w:val="en-GB"/>
        </w:rPr>
        <w:t>out can only be in the 20</w:t>
      </w:r>
      <w:r w:rsidR="000F6DBD">
        <w:rPr>
          <w:rFonts w:ascii="Arial" w:hAnsi="Arial" w:cs="Arial"/>
          <w:color w:val="000000"/>
          <w:sz w:val="24"/>
          <w:szCs w:val="24"/>
          <w:lang w:val="en-GB"/>
        </w:rPr>
        <w:t>20</w:t>
      </w:r>
      <w:r w:rsidR="0024068B">
        <w:rPr>
          <w:rFonts w:ascii="Arial" w:hAnsi="Arial" w:cs="Arial"/>
          <w:color w:val="000000"/>
          <w:sz w:val="24"/>
          <w:szCs w:val="24"/>
          <w:lang w:val="en-GB"/>
        </w:rPr>
        <w:t>/202</w:t>
      </w:r>
      <w:r w:rsidR="000F6DBD">
        <w:rPr>
          <w:rFonts w:ascii="Arial" w:hAnsi="Arial" w:cs="Arial"/>
          <w:color w:val="000000"/>
          <w:sz w:val="24"/>
          <w:szCs w:val="24"/>
          <w:lang w:val="en-GB"/>
        </w:rPr>
        <w:t>1</w:t>
      </w:r>
      <w:r>
        <w:rPr>
          <w:rFonts w:ascii="Arial" w:hAnsi="Arial" w:cs="Arial"/>
          <w:color w:val="000000"/>
          <w:sz w:val="24"/>
          <w:szCs w:val="24"/>
          <w:lang w:val="en-GB"/>
        </w:rPr>
        <w:t xml:space="preserve"> year</w:t>
      </w:r>
    </w:p>
    <w:p w:rsidR="00E1272E" w:rsidRDefault="003832F3">
      <w:pPr>
        <w:spacing w:line="360" w:lineRule="auto"/>
        <w:jc w:val="both"/>
        <w:rPr>
          <w:rFonts w:ascii="Arial" w:hAnsi="Arial" w:cs="Arial"/>
          <w:b/>
          <w:lang w:val="en-GB"/>
        </w:rPr>
      </w:pPr>
      <w:r w:rsidRPr="00446BD3">
        <w:rPr>
          <w:rFonts w:ascii="Arial" w:hAnsi="Arial" w:cs="Arial"/>
          <w:b/>
          <w:lang w:val="en-GB"/>
        </w:rPr>
        <w:t xml:space="preserve">Payment Rates </w:t>
      </w:r>
    </w:p>
    <w:tbl>
      <w:tblPr>
        <w:tblStyle w:val="TableGrid"/>
        <w:tblW w:w="9355" w:type="dxa"/>
        <w:tblLook w:val="04A0" w:firstRow="1" w:lastRow="0" w:firstColumn="1" w:lastColumn="0" w:noHBand="0" w:noVBand="1"/>
      </w:tblPr>
      <w:tblGrid>
        <w:gridCol w:w="4576"/>
        <w:gridCol w:w="2046"/>
        <w:gridCol w:w="2733"/>
      </w:tblGrid>
      <w:tr w:rsidR="00E1272E" w:rsidTr="00E1272E">
        <w:trPr>
          <w:trHeight w:val="1078"/>
        </w:trPr>
        <w:tc>
          <w:tcPr>
            <w:tcW w:w="4576" w:type="dxa"/>
            <w:shd w:val="clear" w:color="auto" w:fill="auto"/>
            <w:tcMar>
              <w:left w:w="108" w:type="dxa"/>
            </w:tcMar>
          </w:tcPr>
          <w:p w:rsidR="00E1272E" w:rsidRDefault="00E1272E" w:rsidP="00A547A3">
            <w:pPr>
              <w:spacing w:line="360" w:lineRule="auto"/>
              <w:jc w:val="both"/>
              <w:rPr>
                <w:rFonts w:ascii="Arial" w:hAnsi="Arial" w:cs="Arial"/>
                <w:b/>
                <w:color w:val="000000"/>
                <w:lang w:val="en-GB"/>
              </w:rPr>
            </w:pPr>
            <w:r>
              <w:rPr>
                <w:rFonts w:ascii="Arial" w:hAnsi="Arial" w:cs="Arial"/>
                <w:b/>
                <w:color w:val="000000"/>
                <w:lang w:val="en-GB"/>
              </w:rPr>
              <w:t>Average</w:t>
            </w:r>
          </w:p>
        </w:tc>
        <w:tc>
          <w:tcPr>
            <w:tcW w:w="2046" w:type="dxa"/>
            <w:shd w:val="clear" w:color="auto" w:fill="auto"/>
            <w:tcMar>
              <w:left w:w="108" w:type="dxa"/>
            </w:tcMar>
          </w:tcPr>
          <w:p w:rsidR="00E1272E" w:rsidRDefault="00E1272E" w:rsidP="00A547A3">
            <w:pPr>
              <w:spacing w:line="360" w:lineRule="auto"/>
              <w:jc w:val="center"/>
              <w:rPr>
                <w:rFonts w:ascii="Arial" w:hAnsi="Arial" w:cs="Arial"/>
                <w:b/>
                <w:color w:val="000000"/>
                <w:lang w:val="en-GB"/>
              </w:rPr>
            </w:pPr>
            <w:r>
              <w:rPr>
                <w:rFonts w:ascii="Arial" w:hAnsi="Arial" w:cs="Arial"/>
                <w:b/>
                <w:color w:val="000000"/>
                <w:lang w:val="en-GB"/>
              </w:rPr>
              <w:t>Excluding prepaid</w:t>
            </w:r>
          </w:p>
        </w:tc>
        <w:tc>
          <w:tcPr>
            <w:tcW w:w="2733" w:type="dxa"/>
            <w:shd w:val="clear" w:color="auto" w:fill="auto"/>
            <w:tcMar>
              <w:left w:w="108" w:type="dxa"/>
            </w:tcMar>
          </w:tcPr>
          <w:p w:rsidR="00E1272E" w:rsidRPr="00CE0245" w:rsidRDefault="00E1272E" w:rsidP="00A547A3">
            <w:pPr>
              <w:spacing w:line="360" w:lineRule="auto"/>
              <w:jc w:val="center"/>
              <w:rPr>
                <w:rFonts w:ascii="Arial" w:hAnsi="Arial" w:cs="Arial"/>
                <w:b/>
                <w:color w:val="000000"/>
                <w:lang w:val="en-GB"/>
              </w:rPr>
            </w:pPr>
            <w:r w:rsidRPr="00CE0245">
              <w:rPr>
                <w:rFonts w:ascii="Arial" w:hAnsi="Arial" w:cs="Arial"/>
                <w:b/>
                <w:color w:val="000000"/>
                <w:lang w:val="en-GB"/>
              </w:rPr>
              <w:t>Including prepaid</w:t>
            </w:r>
          </w:p>
        </w:tc>
      </w:tr>
      <w:tr w:rsidR="00E1272E" w:rsidTr="00E1272E">
        <w:trPr>
          <w:trHeight w:val="395"/>
        </w:trPr>
        <w:tc>
          <w:tcPr>
            <w:tcW w:w="4576" w:type="dxa"/>
            <w:shd w:val="clear" w:color="auto" w:fill="auto"/>
            <w:tcMar>
              <w:left w:w="108" w:type="dxa"/>
            </w:tcMar>
          </w:tcPr>
          <w:p w:rsidR="00E1272E" w:rsidRPr="00E33076" w:rsidRDefault="00E1272E" w:rsidP="00A547A3">
            <w:pPr>
              <w:spacing w:line="360" w:lineRule="auto"/>
              <w:jc w:val="both"/>
              <w:rPr>
                <w:rFonts w:ascii="Arial" w:hAnsi="Arial" w:cs="Arial"/>
                <w:b/>
                <w:lang w:val="en-GB"/>
              </w:rPr>
            </w:pPr>
            <w:r w:rsidRPr="00E33076">
              <w:rPr>
                <w:rFonts w:ascii="Arial" w:hAnsi="Arial" w:cs="Arial"/>
                <w:b/>
                <w:lang w:val="en-GB"/>
              </w:rPr>
              <w:t>Year to date</w:t>
            </w:r>
          </w:p>
        </w:tc>
        <w:tc>
          <w:tcPr>
            <w:tcW w:w="2046" w:type="dxa"/>
            <w:shd w:val="clear" w:color="auto" w:fill="auto"/>
            <w:tcMar>
              <w:left w:w="108" w:type="dxa"/>
            </w:tcMar>
          </w:tcPr>
          <w:p w:rsidR="00E1272E" w:rsidRPr="005A79C5" w:rsidRDefault="00BF17C8" w:rsidP="00A547A3">
            <w:pPr>
              <w:spacing w:line="360" w:lineRule="auto"/>
              <w:jc w:val="center"/>
              <w:rPr>
                <w:rFonts w:ascii="Arial" w:hAnsi="Arial" w:cs="Arial"/>
                <w:lang w:val="en-GB"/>
              </w:rPr>
            </w:pPr>
            <w:r>
              <w:rPr>
                <w:rFonts w:ascii="Arial" w:hAnsi="Arial" w:cs="Arial"/>
                <w:lang w:val="en-GB"/>
              </w:rPr>
              <w:t>63.65</w:t>
            </w:r>
            <w:r w:rsidR="00E1272E">
              <w:rPr>
                <w:rFonts w:ascii="Arial" w:hAnsi="Arial" w:cs="Arial"/>
                <w:lang w:val="en-GB"/>
              </w:rPr>
              <w:t>%</w:t>
            </w:r>
          </w:p>
        </w:tc>
        <w:tc>
          <w:tcPr>
            <w:tcW w:w="2733" w:type="dxa"/>
            <w:shd w:val="clear" w:color="auto" w:fill="auto"/>
            <w:tcMar>
              <w:left w:w="108" w:type="dxa"/>
            </w:tcMar>
          </w:tcPr>
          <w:p w:rsidR="00E1272E" w:rsidRPr="00E442D7" w:rsidRDefault="00D22B13" w:rsidP="00A547A3">
            <w:pPr>
              <w:spacing w:line="360" w:lineRule="auto"/>
              <w:jc w:val="center"/>
              <w:rPr>
                <w:rFonts w:ascii="Arial" w:hAnsi="Arial" w:cs="Arial"/>
                <w:lang w:val="en-GB"/>
              </w:rPr>
            </w:pPr>
            <w:r w:rsidRPr="00D22B13">
              <w:rPr>
                <w:rFonts w:ascii="Arial" w:hAnsi="Arial" w:cs="Arial"/>
                <w:lang w:val="en-GB"/>
              </w:rPr>
              <w:t>71.66</w:t>
            </w:r>
            <w:r w:rsidR="00E1272E" w:rsidRPr="00D22B13">
              <w:rPr>
                <w:rFonts w:ascii="Arial" w:hAnsi="Arial" w:cs="Arial"/>
                <w:lang w:val="en-GB"/>
              </w:rPr>
              <w:t>%</w:t>
            </w:r>
          </w:p>
        </w:tc>
      </w:tr>
      <w:tr w:rsidR="00E1272E" w:rsidTr="00E1272E">
        <w:trPr>
          <w:trHeight w:val="400"/>
        </w:trPr>
        <w:tc>
          <w:tcPr>
            <w:tcW w:w="9355" w:type="dxa"/>
            <w:gridSpan w:val="3"/>
            <w:shd w:val="clear" w:color="auto" w:fill="auto"/>
            <w:tcMar>
              <w:left w:w="108" w:type="dxa"/>
            </w:tcMar>
          </w:tcPr>
          <w:p w:rsidR="00E1272E" w:rsidRPr="0069359C" w:rsidRDefault="00E1272E" w:rsidP="00D22B13">
            <w:pPr>
              <w:spacing w:line="360" w:lineRule="auto"/>
              <w:rPr>
                <w:rFonts w:ascii="Arial" w:hAnsi="Arial" w:cs="Arial"/>
                <w:lang w:val="en-GB"/>
              </w:rPr>
            </w:pPr>
            <w:r>
              <w:rPr>
                <w:rFonts w:ascii="Arial" w:hAnsi="Arial" w:cs="Arial"/>
                <w:lang w:val="en-GB"/>
              </w:rPr>
              <w:t xml:space="preserve">July 2019 </w:t>
            </w:r>
            <w:r w:rsidRPr="0069359C">
              <w:rPr>
                <w:rFonts w:ascii="Arial" w:hAnsi="Arial" w:cs="Arial"/>
                <w:lang w:val="en-GB"/>
              </w:rPr>
              <w:t xml:space="preserve">to </w:t>
            </w:r>
            <w:r w:rsidR="00D22B13">
              <w:rPr>
                <w:rFonts w:ascii="Arial" w:hAnsi="Arial" w:cs="Arial"/>
                <w:lang w:val="en-GB"/>
              </w:rPr>
              <w:t>August</w:t>
            </w:r>
            <w:r>
              <w:rPr>
                <w:rFonts w:ascii="Arial" w:hAnsi="Arial" w:cs="Arial"/>
                <w:lang w:val="en-GB"/>
              </w:rPr>
              <w:t xml:space="preserve"> 2020 </w:t>
            </w:r>
            <w:r w:rsidRPr="0069359C">
              <w:rPr>
                <w:rFonts w:ascii="Arial" w:hAnsi="Arial" w:cs="Arial"/>
                <w:lang w:val="en-GB"/>
              </w:rPr>
              <w:t>levies rec</w:t>
            </w:r>
            <w:r w:rsidR="00BF17C8">
              <w:rPr>
                <w:rFonts w:ascii="Arial" w:hAnsi="Arial" w:cs="Arial"/>
                <w:lang w:val="en-GB"/>
              </w:rPr>
              <w:t xml:space="preserve">eived in </w:t>
            </w:r>
            <w:r w:rsidR="00D22B13">
              <w:rPr>
                <w:rFonts w:ascii="Arial" w:hAnsi="Arial" w:cs="Arial"/>
                <w:lang w:val="en-GB"/>
              </w:rPr>
              <w:t xml:space="preserve">August to September </w:t>
            </w:r>
            <w:r>
              <w:rPr>
                <w:rFonts w:ascii="Arial" w:hAnsi="Arial" w:cs="Arial"/>
                <w:lang w:val="en-GB"/>
              </w:rPr>
              <w:t>2020</w:t>
            </w:r>
          </w:p>
        </w:tc>
      </w:tr>
    </w:tbl>
    <w:p w:rsidR="00B151FF" w:rsidRDefault="00B151FF">
      <w:pPr>
        <w:rPr>
          <w:rFonts w:ascii="Arial" w:hAnsi="Arial" w:cs="Arial"/>
          <w:b/>
          <w:color w:val="000000"/>
          <w:lang w:val="en-GB"/>
        </w:rPr>
      </w:pPr>
    </w:p>
    <w:p w:rsidR="00B151FF" w:rsidRDefault="003832F3">
      <w:pPr>
        <w:pStyle w:val="ListParagraph"/>
        <w:numPr>
          <w:ilvl w:val="0"/>
          <w:numId w:val="3"/>
        </w:numPr>
        <w:pBdr>
          <w:top w:val="single" w:sz="4" w:space="1" w:color="00000A"/>
          <w:left w:val="single" w:sz="4" w:space="17" w:color="00000A"/>
          <w:bottom w:val="single" w:sz="4" w:space="1" w:color="00000A"/>
          <w:right w:val="single" w:sz="4" w:space="4" w:color="00000A"/>
        </w:pBdr>
        <w:spacing w:after="0" w:line="360" w:lineRule="auto"/>
        <w:jc w:val="both"/>
        <w:rPr>
          <w:rFonts w:ascii="Arial" w:hAnsi="Arial" w:cs="Arial"/>
          <w:b/>
          <w:color w:val="000000"/>
          <w:sz w:val="24"/>
          <w:szCs w:val="24"/>
          <w:u w:val="single"/>
          <w:lang w:val="en-GB"/>
        </w:rPr>
      </w:pPr>
      <w:r>
        <w:rPr>
          <w:rFonts w:ascii="Arial" w:hAnsi="Arial" w:cs="Arial"/>
          <w:b/>
          <w:color w:val="000000"/>
          <w:sz w:val="24"/>
          <w:szCs w:val="24"/>
          <w:u w:val="single"/>
          <w:lang w:val="en-GB"/>
        </w:rPr>
        <w:t>Calculation of payment ratio</w:t>
      </w:r>
    </w:p>
    <w:p w:rsidR="00B151FF" w:rsidRDefault="003832F3">
      <w:pPr>
        <w:pStyle w:val="ListParagraph"/>
        <w:numPr>
          <w:ilvl w:val="0"/>
          <w:numId w:val="3"/>
        </w:numPr>
        <w:pBdr>
          <w:top w:val="single" w:sz="4" w:space="1" w:color="00000A"/>
          <w:left w:val="single" w:sz="4" w:space="17" w:color="00000A"/>
          <w:bottom w:val="single" w:sz="4" w:space="1" w:color="00000A"/>
          <w:right w:val="single" w:sz="4" w:space="4" w:color="00000A"/>
        </w:pBdr>
        <w:spacing w:after="0" w:line="360" w:lineRule="auto"/>
        <w:jc w:val="both"/>
        <w:rPr>
          <w:rFonts w:ascii="Arial" w:hAnsi="Arial" w:cs="Arial"/>
          <w:color w:val="000000"/>
          <w:sz w:val="24"/>
          <w:szCs w:val="24"/>
          <w:lang w:val="en-GB"/>
        </w:rPr>
      </w:pPr>
      <w:r>
        <w:rPr>
          <w:rFonts w:ascii="Arial" w:hAnsi="Arial" w:cs="Arial"/>
          <w:color w:val="000000"/>
          <w:sz w:val="24"/>
          <w:szCs w:val="24"/>
          <w:lang w:val="en-GB"/>
        </w:rPr>
        <w:t xml:space="preserve">The average payment rate is calculated by expressing as a percentage:   Payments received in the month following the month in which levies were raised, </w:t>
      </w:r>
      <w:r>
        <w:rPr>
          <w:rFonts w:ascii="Arial" w:hAnsi="Arial" w:cs="Arial"/>
          <w:b/>
          <w:color w:val="000000"/>
          <w:sz w:val="24"/>
          <w:szCs w:val="24"/>
          <w:lang w:val="en-GB"/>
        </w:rPr>
        <w:t>and</w:t>
      </w:r>
      <w:r>
        <w:rPr>
          <w:rFonts w:ascii="Arial" w:hAnsi="Arial" w:cs="Arial"/>
          <w:color w:val="000000"/>
          <w:sz w:val="24"/>
          <w:szCs w:val="24"/>
          <w:lang w:val="en-GB"/>
        </w:rPr>
        <w:t xml:space="preserve"> the levies raised for the month</w:t>
      </w:r>
    </w:p>
    <w:p w:rsidR="00B151FF" w:rsidRDefault="003832F3">
      <w:pPr>
        <w:pStyle w:val="ListParagraph"/>
        <w:numPr>
          <w:ilvl w:val="0"/>
          <w:numId w:val="3"/>
        </w:numPr>
        <w:pBdr>
          <w:top w:val="single" w:sz="4" w:space="1" w:color="00000A"/>
          <w:left w:val="single" w:sz="4" w:space="17" w:color="00000A"/>
          <w:bottom w:val="single" w:sz="4" w:space="1" w:color="00000A"/>
          <w:right w:val="single" w:sz="4" w:space="4" w:color="00000A"/>
        </w:pBdr>
        <w:spacing w:line="360" w:lineRule="auto"/>
        <w:jc w:val="both"/>
        <w:rPr>
          <w:rFonts w:ascii="Arial" w:hAnsi="Arial" w:cs="Arial"/>
          <w:color w:val="000000"/>
          <w:sz w:val="24"/>
          <w:szCs w:val="24"/>
          <w:lang w:val="en-GB"/>
        </w:rPr>
      </w:pPr>
      <w:r>
        <w:rPr>
          <w:rFonts w:ascii="Arial" w:hAnsi="Arial" w:cs="Arial"/>
          <w:color w:val="000000"/>
          <w:sz w:val="24"/>
          <w:szCs w:val="24"/>
          <w:lang w:val="en-GB"/>
        </w:rPr>
        <w:t xml:space="preserve">This calculation </w:t>
      </w:r>
      <w:r>
        <w:rPr>
          <w:rFonts w:ascii="Arial" w:hAnsi="Arial" w:cs="Arial"/>
          <w:b/>
          <w:color w:val="000000"/>
          <w:sz w:val="24"/>
          <w:szCs w:val="24"/>
          <w:u w:val="single"/>
          <w:lang w:val="en-GB"/>
        </w:rPr>
        <w:t>does not</w:t>
      </w:r>
      <w:r>
        <w:rPr>
          <w:rFonts w:ascii="Arial" w:hAnsi="Arial" w:cs="Arial"/>
          <w:b/>
          <w:color w:val="000000"/>
          <w:sz w:val="24"/>
          <w:szCs w:val="24"/>
          <w:lang w:val="en-GB"/>
        </w:rPr>
        <w:t xml:space="preserve"> include prepaid electricity</w:t>
      </w:r>
      <w:r>
        <w:rPr>
          <w:rFonts w:ascii="Arial" w:hAnsi="Arial" w:cs="Arial"/>
          <w:color w:val="000000"/>
          <w:sz w:val="24"/>
          <w:szCs w:val="24"/>
          <w:lang w:val="en-GB"/>
        </w:rPr>
        <w:t xml:space="preserve"> – as the payment rate on this is 100%, by virtue of it being prepaid.</w:t>
      </w:r>
    </w:p>
    <w:p w:rsidR="00B151FF" w:rsidRDefault="003832F3">
      <w:pPr>
        <w:pStyle w:val="ListParagraph"/>
        <w:numPr>
          <w:ilvl w:val="0"/>
          <w:numId w:val="3"/>
        </w:numPr>
        <w:pBdr>
          <w:top w:val="single" w:sz="4" w:space="1" w:color="00000A"/>
          <w:left w:val="single" w:sz="4" w:space="17" w:color="00000A"/>
          <w:bottom w:val="single" w:sz="4" w:space="1" w:color="00000A"/>
          <w:right w:val="single" w:sz="4" w:space="4" w:color="00000A"/>
        </w:pBdr>
        <w:spacing w:line="360" w:lineRule="auto"/>
        <w:jc w:val="both"/>
        <w:rPr>
          <w:rFonts w:ascii="Arial" w:hAnsi="Arial" w:cs="Arial"/>
          <w:b/>
          <w:color w:val="000000"/>
          <w:sz w:val="24"/>
          <w:szCs w:val="24"/>
          <w:lang w:val="en-GB"/>
        </w:rPr>
      </w:pPr>
      <w:r>
        <w:rPr>
          <w:rFonts w:ascii="Arial" w:hAnsi="Arial" w:cs="Arial"/>
          <w:color w:val="000000"/>
          <w:sz w:val="24"/>
          <w:szCs w:val="24"/>
          <w:lang w:val="en-GB"/>
        </w:rPr>
        <w:t xml:space="preserve">The average payment rate can exceed 100% which indicates that arrears have also been collected. </w:t>
      </w:r>
    </w:p>
    <w:p w:rsidR="00AE0DFE" w:rsidRDefault="003832F3">
      <w:pPr>
        <w:pStyle w:val="TextBody"/>
        <w:ind w:right="43"/>
        <w:jc w:val="left"/>
        <w:rPr>
          <w:b/>
          <w:sz w:val="24"/>
        </w:rPr>
      </w:pPr>
      <w:r>
        <w:rPr>
          <w:b/>
          <w:sz w:val="24"/>
        </w:rPr>
        <w:t xml:space="preserve">   </w:t>
      </w:r>
    </w:p>
    <w:p w:rsidR="00AE0DFE" w:rsidRDefault="00AE0DFE">
      <w:pPr>
        <w:pStyle w:val="TextBody"/>
        <w:ind w:right="43"/>
        <w:jc w:val="left"/>
        <w:rPr>
          <w:b/>
          <w:sz w:val="24"/>
        </w:rPr>
      </w:pPr>
    </w:p>
    <w:p w:rsidR="00B151FF" w:rsidRPr="00444583" w:rsidRDefault="003832F3">
      <w:pPr>
        <w:pStyle w:val="TextBody"/>
        <w:ind w:right="43"/>
        <w:jc w:val="left"/>
        <w:rPr>
          <w:b/>
          <w:sz w:val="24"/>
          <w:u w:val="single"/>
        </w:rPr>
      </w:pPr>
      <w:r>
        <w:rPr>
          <w:b/>
          <w:sz w:val="24"/>
        </w:rPr>
        <w:lastRenderedPageBreak/>
        <w:t xml:space="preserve"> </w:t>
      </w:r>
      <w:r w:rsidRPr="00444583">
        <w:rPr>
          <w:b/>
          <w:sz w:val="24"/>
          <w:u w:val="single"/>
        </w:rPr>
        <w:t>Year to Date - Average payment rates</w:t>
      </w:r>
      <w:r w:rsidR="00D15C90" w:rsidRPr="00444583">
        <w:rPr>
          <w:b/>
          <w:sz w:val="24"/>
          <w:u w:val="single"/>
        </w:rPr>
        <w:t>: (</w:t>
      </w:r>
      <w:r w:rsidRPr="00444583">
        <w:rPr>
          <w:b/>
          <w:sz w:val="24"/>
          <w:u w:val="single"/>
        </w:rPr>
        <w:t>excluding prepaid electricity)</w:t>
      </w:r>
    </w:p>
    <w:tbl>
      <w:tblPr>
        <w:tblW w:w="8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2551"/>
        <w:gridCol w:w="1985"/>
        <w:gridCol w:w="1843"/>
      </w:tblGrid>
      <w:tr w:rsidR="00BF17C8" w:rsidTr="00BF17C8">
        <w:trPr>
          <w:trHeight w:val="315"/>
        </w:trPr>
        <w:tc>
          <w:tcPr>
            <w:tcW w:w="2529" w:type="dxa"/>
            <w:shd w:val="clear" w:color="auto" w:fill="auto"/>
            <w:noWrap/>
            <w:hideMark/>
          </w:tcPr>
          <w:p w:rsidR="00BF17C8" w:rsidRDefault="00BF17C8">
            <w:pPr>
              <w:rPr>
                <w:rFonts w:ascii="Arial" w:hAnsi="Arial" w:cs="Arial"/>
                <w:color w:val="000000"/>
                <w:lang w:eastAsia="en-ZA"/>
              </w:rPr>
            </w:pPr>
            <w:r>
              <w:rPr>
                <w:rFonts w:ascii="Arial" w:hAnsi="Arial" w:cs="Arial"/>
                <w:color w:val="000000"/>
              </w:rPr>
              <w:t> </w:t>
            </w:r>
          </w:p>
        </w:tc>
        <w:tc>
          <w:tcPr>
            <w:tcW w:w="2551" w:type="dxa"/>
            <w:shd w:val="clear" w:color="auto" w:fill="auto"/>
            <w:noWrap/>
            <w:hideMark/>
          </w:tcPr>
          <w:p w:rsidR="00BF17C8" w:rsidRDefault="00BF17C8">
            <w:pPr>
              <w:jc w:val="center"/>
              <w:rPr>
                <w:rFonts w:ascii="Arial" w:hAnsi="Arial" w:cs="Arial"/>
                <w:color w:val="000000"/>
              </w:rPr>
            </w:pPr>
            <w:r>
              <w:rPr>
                <w:rFonts w:ascii="Arial" w:hAnsi="Arial" w:cs="Arial"/>
                <w:color w:val="000000"/>
              </w:rPr>
              <w:t>LEVIES</w:t>
            </w:r>
          </w:p>
        </w:tc>
        <w:tc>
          <w:tcPr>
            <w:tcW w:w="1985" w:type="dxa"/>
            <w:shd w:val="clear" w:color="auto" w:fill="auto"/>
            <w:noWrap/>
            <w:hideMark/>
          </w:tcPr>
          <w:p w:rsidR="00BF17C8" w:rsidRDefault="00BF17C8">
            <w:pPr>
              <w:jc w:val="center"/>
              <w:rPr>
                <w:rFonts w:ascii="Arial" w:hAnsi="Arial" w:cs="Arial"/>
                <w:color w:val="000000"/>
              </w:rPr>
            </w:pPr>
            <w:r>
              <w:rPr>
                <w:rFonts w:ascii="Arial" w:hAnsi="Arial" w:cs="Arial"/>
                <w:color w:val="000000"/>
              </w:rPr>
              <w:t>PAYMENTS</w:t>
            </w:r>
          </w:p>
        </w:tc>
        <w:tc>
          <w:tcPr>
            <w:tcW w:w="1843" w:type="dxa"/>
            <w:shd w:val="clear" w:color="auto" w:fill="auto"/>
            <w:noWrap/>
            <w:hideMark/>
          </w:tcPr>
          <w:p w:rsidR="00BF17C8" w:rsidRDefault="00BF17C8">
            <w:pPr>
              <w:jc w:val="center"/>
              <w:rPr>
                <w:rFonts w:ascii="Arial" w:hAnsi="Arial" w:cs="Arial"/>
                <w:color w:val="000000"/>
              </w:rPr>
            </w:pPr>
            <w:r>
              <w:rPr>
                <w:rFonts w:ascii="Arial" w:hAnsi="Arial" w:cs="Arial"/>
                <w:color w:val="000000"/>
              </w:rPr>
              <w:t>PAYMENT-</w:t>
            </w:r>
          </w:p>
        </w:tc>
      </w:tr>
      <w:tr w:rsidR="00BF17C8" w:rsidTr="00BF17C8">
        <w:trPr>
          <w:trHeight w:val="315"/>
        </w:trPr>
        <w:tc>
          <w:tcPr>
            <w:tcW w:w="2529" w:type="dxa"/>
            <w:shd w:val="clear" w:color="auto" w:fill="auto"/>
            <w:noWrap/>
            <w:hideMark/>
          </w:tcPr>
          <w:p w:rsidR="00BF17C8" w:rsidRDefault="00BF17C8">
            <w:pPr>
              <w:rPr>
                <w:rFonts w:ascii="Arial" w:hAnsi="Arial" w:cs="Arial"/>
                <w:color w:val="000000"/>
              </w:rPr>
            </w:pPr>
            <w:r>
              <w:rPr>
                <w:rFonts w:ascii="Arial" w:hAnsi="Arial" w:cs="Arial"/>
                <w:color w:val="000000"/>
              </w:rPr>
              <w:t> </w:t>
            </w:r>
          </w:p>
        </w:tc>
        <w:tc>
          <w:tcPr>
            <w:tcW w:w="2551" w:type="dxa"/>
            <w:shd w:val="clear" w:color="auto" w:fill="auto"/>
            <w:noWrap/>
            <w:hideMark/>
          </w:tcPr>
          <w:p w:rsidR="00BF17C8" w:rsidRDefault="00BF17C8">
            <w:pPr>
              <w:jc w:val="center"/>
              <w:rPr>
                <w:rFonts w:ascii="Arial" w:hAnsi="Arial" w:cs="Arial"/>
                <w:color w:val="000000"/>
              </w:rPr>
            </w:pPr>
            <w:r>
              <w:rPr>
                <w:rFonts w:ascii="Arial" w:hAnsi="Arial" w:cs="Arial"/>
                <w:color w:val="000000"/>
              </w:rPr>
              <w:t>R' 000</w:t>
            </w:r>
          </w:p>
        </w:tc>
        <w:tc>
          <w:tcPr>
            <w:tcW w:w="1985" w:type="dxa"/>
            <w:shd w:val="clear" w:color="auto" w:fill="auto"/>
            <w:noWrap/>
            <w:hideMark/>
          </w:tcPr>
          <w:p w:rsidR="00BF17C8" w:rsidRDefault="00BF17C8">
            <w:pPr>
              <w:jc w:val="center"/>
              <w:rPr>
                <w:rFonts w:ascii="Arial" w:hAnsi="Arial" w:cs="Arial"/>
                <w:color w:val="000000"/>
              </w:rPr>
            </w:pPr>
            <w:r>
              <w:rPr>
                <w:rFonts w:ascii="Arial" w:hAnsi="Arial" w:cs="Arial"/>
                <w:color w:val="000000"/>
              </w:rPr>
              <w:t>R' 000</w:t>
            </w:r>
          </w:p>
        </w:tc>
        <w:tc>
          <w:tcPr>
            <w:tcW w:w="1843" w:type="dxa"/>
            <w:shd w:val="clear" w:color="auto" w:fill="auto"/>
            <w:noWrap/>
            <w:hideMark/>
          </w:tcPr>
          <w:p w:rsidR="00BF17C8" w:rsidRDefault="00BF17C8">
            <w:pPr>
              <w:jc w:val="center"/>
              <w:rPr>
                <w:rFonts w:ascii="Arial" w:hAnsi="Arial" w:cs="Arial"/>
                <w:color w:val="000000"/>
              </w:rPr>
            </w:pPr>
            <w:r>
              <w:rPr>
                <w:rFonts w:ascii="Arial" w:hAnsi="Arial" w:cs="Arial"/>
                <w:color w:val="000000"/>
              </w:rPr>
              <w:t>RATE (%)</w:t>
            </w:r>
          </w:p>
        </w:tc>
      </w:tr>
      <w:tr w:rsidR="00BF17C8" w:rsidTr="00BF17C8">
        <w:trPr>
          <w:trHeight w:val="315"/>
        </w:trPr>
        <w:tc>
          <w:tcPr>
            <w:tcW w:w="2529" w:type="dxa"/>
            <w:shd w:val="clear" w:color="auto" w:fill="auto"/>
            <w:noWrap/>
            <w:hideMark/>
          </w:tcPr>
          <w:p w:rsidR="00BF17C8" w:rsidRDefault="00BF17C8">
            <w:pPr>
              <w:rPr>
                <w:rFonts w:ascii="Arial" w:hAnsi="Arial" w:cs="Arial"/>
                <w:color w:val="000000"/>
              </w:rPr>
            </w:pPr>
            <w:r>
              <w:rPr>
                <w:rFonts w:ascii="Arial" w:hAnsi="Arial" w:cs="Arial"/>
                <w:color w:val="000000"/>
              </w:rPr>
              <w:t> </w:t>
            </w:r>
          </w:p>
        </w:tc>
        <w:tc>
          <w:tcPr>
            <w:tcW w:w="2551" w:type="dxa"/>
            <w:shd w:val="clear" w:color="auto" w:fill="auto"/>
            <w:noWrap/>
            <w:hideMark/>
          </w:tcPr>
          <w:p w:rsidR="00BF17C8" w:rsidRDefault="00BF17C8">
            <w:pPr>
              <w:jc w:val="right"/>
              <w:rPr>
                <w:rFonts w:ascii="Arial" w:hAnsi="Arial" w:cs="Arial"/>
                <w:color w:val="000000"/>
              </w:rPr>
            </w:pPr>
            <w:r>
              <w:rPr>
                <w:rFonts w:ascii="Arial" w:hAnsi="Arial" w:cs="Arial"/>
                <w:color w:val="000000"/>
              </w:rPr>
              <w:t> </w:t>
            </w:r>
          </w:p>
        </w:tc>
        <w:tc>
          <w:tcPr>
            <w:tcW w:w="1985" w:type="dxa"/>
            <w:shd w:val="clear" w:color="auto" w:fill="auto"/>
            <w:noWrap/>
            <w:hideMark/>
          </w:tcPr>
          <w:p w:rsidR="00BF17C8" w:rsidRDefault="00BF17C8">
            <w:pPr>
              <w:jc w:val="right"/>
              <w:rPr>
                <w:rFonts w:ascii="Arial" w:hAnsi="Arial" w:cs="Arial"/>
                <w:color w:val="000000"/>
              </w:rPr>
            </w:pPr>
            <w:r>
              <w:rPr>
                <w:rFonts w:ascii="Arial" w:hAnsi="Arial" w:cs="Arial"/>
                <w:color w:val="000000"/>
              </w:rPr>
              <w:t> </w:t>
            </w:r>
          </w:p>
        </w:tc>
        <w:tc>
          <w:tcPr>
            <w:tcW w:w="1843" w:type="dxa"/>
            <w:shd w:val="clear" w:color="auto" w:fill="auto"/>
            <w:noWrap/>
            <w:hideMark/>
          </w:tcPr>
          <w:p w:rsidR="00BF17C8" w:rsidRDefault="00BF17C8">
            <w:pPr>
              <w:jc w:val="right"/>
              <w:rPr>
                <w:rFonts w:ascii="Arial" w:hAnsi="Arial" w:cs="Arial"/>
                <w:color w:val="000000"/>
              </w:rPr>
            </w:pPr>
            <w:r>
              <w:rPr>
                <w:rFonts w:ascii="Arial" w:hAnsi="Arial" w:cs="Arial"/>
                <w:color w:val="000000"/>
              </w:rPr>
              <w:t> </w:t>
            </w:r>
          </w:p>
        </w:tc>
      </w:tr>
      <w:tr w:rsidR="00BF17C8" w:rsidTr="00BF17C8">
        <w:trPr>
          <w:trHeight w:val="300"/>
        </w:trPr>
        <w:tc>
          <w:tcPr>
            <w:tcW w:w="2529" w:type="dxa"/>
            <w:shd w:val="clear" w:color="auto" w:fill="auto"/>
            <w:noWrap/>
            <w:hideMark/>
          </w:tcPr>
          <w:p w:rsidR="00BF17C8" w:rsidRDefault="00BF17C8">
            <w:pPr>
              <w:rPr>
                <w:rFonts w:ascii="Arial" w:hAnsi="Arial" w:cs="Arial"/>
                <w:color w:val="000000"/>
              </w:rPr>
            </w:pPr>
            <w:r>
              <w:rPr>
                <w:rFonts w:ascii="Arial" w:hAnsi="Arial" w:cs="Arial"/>
                <w:color w:val="000000"/>
              </w:rPr>
              <w:t xml:space="preserve">Sasolburg </w:t>
            </w:r>
          </w:p>
        </w:tc>
        <w:tc>
          <w:tcPr>
            <w:tcW w:w="2551" w:type="dxa"/>
            <w:shd w:val="clear" w:color="auto" w:fill="auto"/>
            <w:noWrap/>
            <w:hideMark/>
          </w:tcPr>
          <w:p w:rsidR="00BF17C8" w:rsidRDefault="00BF17C8">
            <w:pPr>
              <w:jc w:val="right"/>
              <w:rPr>
                <w:rFonts w:ascii="Arial" w:hAnsi="Arial" w:cs="Arial"/>
                <w:color w:val="000000"/>
              </w:rPr>
            </w:pPr>
            <w:r>
              <w:rPr>
                <w:rFonts w:ascii="Arial" w:hAnsi="Arial" w:cs="Arial"/>
                <w:color w:val="000000"/>
              </w:rPr>
              <w:t>154 322</w:t>
            </w:r>
          </w:p>
        </w:tc>
        <w:tc>
          <w:tcPr>
            <w:tcW w:w="1985" w:type="dxa"/>
            <w:shd w:val="clear" w:color="auto" w:fill="auto"/>
            <w:noWrap/>
            <w:hideMark/>
          </w:tcPr>
          <w:p w:rsidR="00BF17C8" w:rsidRDefault="00BF17C8">
            <w:pPr>
              <w:jc w:val="right"/>
              <w:rPr>
                <w:rFonts w:ascii="Arial" w:hAnsi="Arial" w:cs="Arial"/>
                <w:color w:val="000000"/>
              </w:rPr>
            </w:pPr>
            <w:r>
              <w:rPr>
                <w:rFonts w:ascii="Arial" w:hAnsi="Arial" w:cs="Arial"/>
                <w:color w:val="000000"/>
              </w:rPr>
              <w:t>121 923</w:t>
            </w:r>
          </w:p>
        </w:tc>
        <w:tc>
          <w:tcPr>
            <w:tcW w:w="1843" w:type="dxa"/>
            <w:shd w:val="clear" w:color="auto" w:fill="auto"/>
            <w:noWrap/>
            <w:hideMark/>
          </w:tcPr>
          <w:p w:rsidR="00BF17C8" w:rsidRDefault="00BF17C8">
            <w:pPr>
              <w:rPr>
                <w:rFonts w:ascii="Arial" w:hAnsi="Arial" w:cs="Arial"/>
                <w:color w:val="000000"/>
              </w:rPr>
            </w:pPr>
            <w:r>
              <w:rPr>
                <w:rFonts w:ascii="Arial" w:hAnsi="Arial" w:cs="Arial"/>
                <w:color w:val="000000"/>
              </w:rPr>
              <w:t xml:space="preserve">             79.0 </w:t>
            </w:r>
          </w:p>
        </w:tc>
      </w:tr>
      <w:tr w:rsidR="00BF17C8" w:rsidTr="00BF17C8">
        <w:trPr>
          <w:trHeight w:val="300"/>
        </w:trPr>
        <w:tc>
          <w:tcPr>
            <w:tcW w:w="2529" w:type="dxa"/>
            <w:shd w:val="clear" w:color="auto" w:fill="auto"/>
            <w:noWrap/>
            <w:hideMark/>
          </w:tcPr>
          <w:p w:rsidR="00BF17C8" w:rsidRDefault="00BF17C8">
            <w:pPr>
              <w:rPr>
                <w:rFonts w:ascii="Arial" w:hAnsi="Arial" w:cs="Arial"/>
                <w:color w:val="000000"/>
              </w:rPr>
            </w:pPr>
            <w:r>
              <w:rPr>
                <w:rFonts w:ascii="Arial" w:hAnsi="Arial" w:cs="Arial"/>
                <w:color w:val="000000"/>
              </w:rPr>
              <w:t>Zamdela</w:t>
            </w:r>
          </w:p>
        </w:tc>
        <w:tc>
          <w:tcPr>
            <w:tcW w:w="2551" w:type="dxa"/>
            <w:shd w:val="clear" w:color="auto" w:fill="auto"/>
            <w:noWrap/>
            <w:hideMark/>
          </w:tcPr>
          <w:p w:rsidR="00BF17C8" w:rsidRDefault="00BF17C8">
            <w:pPr>
              <w:jc w:val="right"/>
              <w:rPr>
                <w:rFonts w:ascii="Arial" w:hAnsi="Arial" w:cs="Arial"/>
                <w:color w:val="000000"/>
              </w:rPr>
            </w:pPr>
            <w:r>
              <w:rPr>
                <w:rFonts w:ascii="Arial" w:hAnsi="Arial" w:cs="Arial"/>
                <w:color w:val="000000"/>
              </w:rPr>
              <w:t>31 986</w:t>
            </w:r>
          </w:p>
        </w:tc>
        <w:tc>
          <w:tcPr>
            <w:tcW w:w="1985" w:type="dxa"/>
            <w:shd w:val="clear" w:color="auto" w:fill="auto"/>
            <w:noWrap/>
            <w:hideMark/>
          </w:tcPr>
          <w:p w:rsidR="00BF17C8" w:rsidRDefault="00BF17C8">
            <w:pPr>
              <w:jc w:val="right"/>
              <w:rPr>
                <w:rFonts w:ascii="Arial" w:hAnsi="Arial" w:cs="Arial"/>
                <w:color w:val="000000"/>
              </w:rPr>
            </w:pPr>
            <w:r>
              <w:rPr>
                <w:rFonts w:ascii="Arial" w:hAnsi="Arial" w:cs="Arial"/>
                <w:color w:val="000000"/>
              </w:rPr>
              <w:t>4 210</w:t>
            </w:r>
          </w:p>
        </w:tc>
        <w:tc>
          <w:tcPr>
            <w:tcW w:w="1843" w:type="dxa"/>
            <w:shd w:val="clear" w:color="auto" w:fill="auto"/>
            <w:noWrap/>
            <w:hideMark/>
          </w:tcPr>
          <w:p w:rsidR="00BF17C8" w:rsidRDefault="00BF17C8">
            <w:pPr>
              <w:rPr>
                <w:rFonts w:ascii="Arial" w:hAnsi="Arial" w:cs="Arial"/>
                <w:color w:val="000000"/>
              </w:rPr>
            </w:pPr>
            <w:r>
              <w:rPr>
                <w:rFonts w:ascii="Arial" w:hAnsi="Arial" w:cs="Arial"/>
                <w:color w:val="000000"/>
              </w:rPr>
              <w:t xml:space="preserve">             13.2 </w:t>
            </w:r>
          </w:p>
        </w:tc>
      </w:tr>
      <w:tr w:rsidR="00BF17C8" w:rsidTr="00BF17C8">
        <w:trPr>
          <w:trHeight w:val="300"/>
        </w:trPr>
        <w:tc>
          <w:tcPr>
            <w:tcW w:w="2529" w:type="dxa"/>
            <w:shd w:val="clear" w:color="auto" w:fill="auto"/>
            <w:noWrap/>
            <w:hideMark/>
          </w:tcPr>
          <w:p w:rsidR="00BF17C8" w:rsidRDefault="00BF17C8">
            <w:pPr>
              <w:rPr>
                <w:rFonts w:ascii="Arial" w:hAnsi="Arial" w:cs="Arial"/>
                <w:color w:val="000000"/>
              </w:rPr>
            </w:pPr>
            <w:r>
              <w:rPr>
                <w:rFonts w:ascii="Arial" w:hAnsi="Arial" w:cs="Arial"/>
                <w:color w:val="000000"/>
              </w:rPr>
              <w:t>Deneysville</w:t>
            </w:r>
          </w:p>
        </w:tc>
        <w:tc>
          <w:tcPr>
            <w:tcW w:w="2551" w:type="dxa"/>
            <w:shd w:val="clear" w:color="auto" w:fill="auto"/>
            <w:noWrap/>
            <w:hideMark/>
          </w:tcPr>
          <w:p w:rsidR="00BF17C8" w:rsidRDefault="00BF17C8">
            <w:pPr>
              <w:jc w:val="right"/>
              <w:rPr>
                <w:rFonts w:ascii="Arial" w:hAnsi="Arial" w:cs="Arial"/>
                <w:color w:val="000000"/>
              </w:rPr>
            </w:pPr>
            <w:r>
              <w:rPr>
                <w:rFonts w:ascii="Arial" w:hAnsi="Arial" w:cs="Arial"/>
                <w:color w:val="000000"/>
              </w:rPr>
              <w:t>7 642</w:t>
            </w:r>
          </w:p>
        </w:tc>
        <w:tc>
          <w:tcPr>
            <w:tcW w:w="1985" w:type="dxa"/>
            <w:shd w:val="clear" w:color="auto" w:fill="auto"/>
            <w:noWrap/>
            <w:hideMark/>
          </w:tcPr>
          <w:p w:rsidR="00BF17C8" w:rsidRDefault="00BF17C8">
            <w:pPr>
              <w:jc w:val="right"/>
              <w:rPr>
                <w:rFonts w:ascii="Arial" w:hAnsi="Arial" w:cs="Arial"/>
                <w:color w:val="000000"/>
              </w:rPr>
            </w:pPr>
            <w:r>
              <w:rPr>
                <w:rFonts w:ascii="Arial" w:hAnsi="Arial" w:cs="Arial"/>
                <w:color w:val="000000"/>
              </w:rPr>
              <w:t>3 609</w:t>
            </w:r>
          </w:p>
        </w:tc>
        <w:tc>
          <w:tcPr>
            <w:tcW w:w="1843" w:type="dxa"/>
            <w:shd w:val="clear" w:color="auto" w:fill="auto"/>
            <w:noWrap/>
            <w:hideMark/>
          </w:tcPr>
          <w:p w:rsidR="00BF17C8" w:rsidRDefault="00BF17C8">
            <w:pPr>
              <w:rPr>
                <w:rFonts w:ascii="Arial" w:hAnsi="Arial" w:cs="Arial"/>
                <w:color w:val="000000"/>
              </w:rPr>
            </w:pPr>
            <w:r>
              <w:rPr>
                <w:rFonts w:ascii="Arial" w:hAnsi="Arial" w:cs="Arial"/>
                <w:color w:val="000000"/>
              </w:rPr>
              <w:t xml:space="preserve">             47.2 </w:t>
            </w:r>
          </w:p>
        </w:tc>
      </w:tr>
      <w:tr w:rsidR="00BF17C8" w:rsidTr="00BF17C8">
        <w:trPr>
          <w:trHeight w:val="300"/>
        </w:trPr>
        <w:tc>
          <w:tcPr>
            <w:tcW w:w="2529" w:type="dxa"/>
            <w:shd w:val="clear" w:color="auto" w:fill="auto"/>
            <w:noWrap/>
            <w:hideMark/>
          </w:tcPr>
          <w:p w:rsidR="00BF17C8" w:rsidRDefault="00BF17C8">
            <w:pPr>
              <w:rPr>
                <w:rFonts w:ascii="Arial" w:hAnsi="Arial" w:cs="Arial"/>
                <w:color w:val="000000"/>
              </w:rPr>
            </w:pPr>
            <w:r>
              <w:rPr>
                <w:rFonts w:ascii="Arial" w:hAnsi="Arial" w:cs="Arial"/>
                <w:color w:val="000000"/>
              </w:rPr>
              <w:t>Refengkgotso</w:t>
            </w:r>
          </w:p>
        </w:tc>
        <w:tc>
          <w:tcPr>
            <w:tcW w:w="2551" w:type="dxa"/>
            <w:shd w:val="clear" w:color="auto" w:fill="auto"/>
            <w:noWrap/>
            <w:hideMark/>
          </w:tcPr>
          <w:p w:rsidR="00BF17C8" w:rsidRDefault="00BF17C8">
            <w:pPr>
              <w:jc w:val="right"/>
              <w:rPr>
                <w:rFonts w:ascii="Arial" w:hAnsi="Arial" w:cs="Arial"/>
                <w:color w:val="000000"/>
              </w:rPr>
            </w:pPr>
            <w:r>
              <w:rPr>
                <w:rFonts w:ascii="Arial" w:hAnsi="Arial" w:cs="Arial"/>
                <w:color w:val="000000"/>
              </w:rPr>
              <w:t>7 849</w:t>
            </w:r>
          </w:p>
        </w:tc>
        <w:tc>
          <w:tcPr>
            <w:tcW w:w="1985" w:type="dxa"/>
            <w:shd w:val="clear" w:color="auto" w:fill="auto"/>
            <w:noWrap/>
            <w:hideMark/>
          </w:tcPr>
          <w:p w:rsidR="00BF17C8" w:rsidRDefault="00BF17C8">
            <w:pPr>
              <w:jc w:val="right"/>
              <w:rPr>
                <w:rFonts w:ascii="Arial" w:hAnsi="Arial" w:cs="Arial"/>
                <w:color w:val="000000"/>
              </w:rPr>
            </w:pPr>
            <w:r>
              <w:rPr>
                <w:rFonts w:ascii="Arial" w:hAnsi="Arial" w:cs="Arial"/>
                <w:color w:val="000000"/>
              </w:rPr>
              <w:t>53</w:t>
            </w:r>
          </w:p>
        </w:tc>
        <w:tc>
          <w:tcPr>
            <w:tcW w:w="1843" w:type="dxa"/>
            <w:shd w:val="clear" w:color="auto" w:fill="auto"/>
            <w:noWrap/>
            <w:hideMark/>
          </w:tcPr>
          <w:p w:rsidR="00BF17C8" w:rsidRDefault="00BF17C8">
            <w:pPr>
              <w:rPr>
                <w:rFonts w:ascii="Arial" w:hAnsi="Arial" w:cs="Arial"/>
                <w:color w:val="000000"/>
              </w:rPr>
            </w:pPr>
            <w:r>
              <w:rPr>
                <w:rFonts w:ascii="Arial" w:hAnsi="Arial" w:cs="Arial"/>
                <w:color w:val="000000"/>
              </w:rPr>
              <w:t xml:space="preserve">               0.7 </w:t>
            </w:r>
          </w:p>
        </w:tc>
      </w:tr>
      <w:tr w:rsidR="00BF17C8" w:rsidTr="00BF17C8">
        <w:trPr>
          <w:trHeight w:val="300"/>
        </w:trPr>
        <w:tc>
          <w:tcPr>
            <w:tcW w:w="2529" w:type="dxa"/>
            <w:shd w:val="clear" w:color="auto" w:fill="auto"/>
            <w:noWrap/>
            <w:hideMark/>
          </w:tcPr>
          <w:p w:rsidR="00BF17C8" w:rsidRDefault="00BF17C8">
            <w:pPr>
              <w:rPr>
                <w:rFonts w:ascii="Arial" w:hAnsi="Arial" w:cs="Arial"/>
                <w:color w:val="000000"/>
              </w:rPr>
            </w:pPr>
            <w:r>
              <w:rPr>
                <w:rFonts w:ascii="Arial" w:hAnsi="Arial" w:cs="Arial"/>
                <w:color w:val="000000"/>
              </w:rPr>
              <w:t>Oranjeville</w:t>
            </w:r>
          </w:p>
        </w:tc>
        <w:tc>
          <w:tcPr>
            <w:tcW w:w="2551" w:type="dxa"/>
            <w:shd w:val="clear" w:color="auto" w:fill="auto"/>
            <w:noWrap/>
            <w:hideMark/>
          </w:tcPr>
          <w:p w:rsidR="00BF17C8" w:rsidRDefault="00BF17C8">
            <w:pPr>
              <w:jc w:val="right"/>
              <w:rPr>
                <w:rFonts w:ascii="Arial" w:hAnsi="Arial" w:cs="Arial"/>
                <w:color w:val="000000"/>
              </w:rPr>
            </w:pPr>
            <w:r>
              <w:rPr>
                <w:rFonts w:ascii="Arial" w:hAnsi="Arial" w:cs="Arial"/>
                <w:color w:val="000000"/>
              </w:rPr>
              <w:t>1 982</w:t>
            </w:r>
          </w:p>
        </w:tc>
        <w:tc>
          <w:tcPr>
            <w:tcW w:w="1985" w:type="dxa"/>
            <w:shd w:val="clear" w:color="auto" w:fill="auto"/>
            <w:noWrap/>
            <w:hideMark/>
          </w:tcPr>
          <w:p w:rsidR="00BF17C8" w:rsidRDefault="00BF17C8">
            <w:pPr>
              <w:jc w:val="right"/>
              <w:rPr>
                <w:rFonts w:ascii="Arial" w:hAnsi="Arial" w:cs="Arial"/>
                <w:color w:val="000000"/>
              </w:rPr>
            </w:pPr>
            <w:r>
              <w:rPr>
                <w:rFonts w:ascii="Arial" w:hAnsi="Arial" w:cs="Arial"/>
                <w:color w:val="000000"/>
              </w:rPr>
              <w:t>1 337</w:t>
            </w:r>
          </w:p>
        </w:tc>
        <w:tc>
          <w:tcPr>
            <w:tcW w:w="1843" w:type="dxa"/>
            <w:shd w:val="clear" w:color="auto" w:fill="auto"/>
            <w:noWrap/>
            <w:hideMark/>
          </w:tcPr>
          <w:p w:rsidR="00BF17C8" w:rsidRDefault="00BF17C8">
            <w:pPr>
              <w:rPr>
                <w:rFonts w:ascii="Arial" w:hAnsi="Arial" w:cs="Arial"/>
                <w:color w:val="000000"/>
              </w:rPr>
            </w:pPr>
            <w:r>
              <w:rPr>
                <w:rFonts w:ascii="Arial" w:hAnsi="Arial" w:cs="Arial"/>
                <w:color w:val="000000"/>
              </w:rPr>
              <w:t xml:space="preserve">             67.5 </w:t>
            </w:r>
          </w:p>
        </w:tc>
      </w:tr>
      <w:tr w:rsidR="00BF17C8" w:rsidTr="00206854">
        <w:trPr>
          <w:trHeight w:val="300"/>
        </w:trPr>
        <w:tc>
          <w:tcPr>
            <w:tcW w:w="2529" w:type="dxa"/>
            <w:tcBorders>
              <w:bottom w:val="single" w:sz="4" w:space="0" w:color="auto"/>
            </w:tcBorders>
            <w:shd w:val="clear" w:color="auto" w:fill="auto"/>
            <w:noWrap/>
            <w:hideMark/>
          </w:tcPr>
          <w:p w:rsidR="00BF17C8" w:rsidRDefault="00BF17C8">
            <w:pPr>
              <w:rPr>
                <w:rFonts w:ascii="Arial" w:hAnsi="Arial" w:cs="Arial"/>
                <w:color w:val="000000"/>
              </w:rPr>
            </w:pPr>
            <w:r>
              <w:rPr>
                <w:rFonts w:ascii="Arial" w:hAnsi="Arial" w:cs="Arial"/>
                <w:color w:val="000000"/>
              </w:rPr>
              <w:t>Metsimaholo</w:t>
            </w:r>
          </w:p>
        </w:tc>
        <w:tc>
          <w:tcPr>
            <w:tcW w:w="2551" w:type="dxa"/>
            <w:tcBorders>
              <w:bottom w:val="single" w:sz="4" w:space="0" w:color="auto"/>
            </w:tcBorders>
            <w:shd w:val="clear" w:color="auto" w:fill="auto"/>
            <w:noWrap/>
            <w:hideMark/>
          </w:tcPr>
          <w:p w:rsidR="00BF17C8" w:rsidRDefault="00BF17C8">
            <w:pPr>
              <w:jc w:val="right"/>
              <w:rPr>
                <w:rFonts w:ascii="Arial" w:hAnsi="Arial" w:cs="Arial"/>
                <w:color w:val="000000"/>
              </w:rPr>
            </w:pPr>
            <w:r>
              <w:rPr>
                <w:rFonts w:ascii="Arial" w:hAnsi="Arial" w:cs="Arial"/>
                <w:color w:val="000000"/>
              </w:rPr>
              <w:t>2 282</w:t>
            </w:r>
          </w:p>
        </w:tc>
        <w:tc>
          <w:tcPr>
            <w:tcW w:w="1985" w:type="dxa"/>
            <w:tcBorders>
              <w:bottom w:val="single" w:sz="4" w:space="0" w:color="auto"/>
            </w:tcBorders>
            <w:shd w:val="clear" w:color="auto" w:fill="auto"/>
            <w:noWrap/>
            <w:hideMark/>
          </w:tcPr>
          <w:p w:rsidR="00BF17C8" w:rsidRDefault="00BF17C8">
            <w:pPr>
              <w:jc w:val="right"/>
              <w:rPr>
                <w:rFonts w:ascii="Arial" w:hAnsi="Arial" w:cs="Arial"/>
                <w:color w:val="000000"/>
              </w:rPr>
            </w:pPr>
            <w:r>
              <w:rPr>
                <w:rFonts w:ascii="Arial" w:hAnsi="Arial" w:cs="Arial"/>
                <w:color w:val="000000"/>
              </w:rPr>
              <w:t>35</w:t>
            </w:r>
          </w:p>
        </w:tc>
        <w:tc>
          <w:tcPr>
            <w:tcW w:w="1843" w:type="dxa"/>
            <w:tcBorders>
              <w:bottom w:val="single" w:sz="4" w:space="0" w:color="auto"/>
            </w:tcBorders>
            <w:shd w:val="clear" w:color="auto" w:fill="auto"/>
            <w:noWrap/>
            <w:hideMark/>
          </w:tcPr>
          <w:p w:rsidR="00BF17C8" w:rsidRDefault="00BF17C8">
            <w:pPr>
              <w:rPr>
                <w:rFonts w:ascii="Arial" w:hAnsi="Arial" w:cs="Arial"/>
                <w:color w:val="000000"/>
              </w:rPr>
            </w:pPr>
            <w:r>
              <w:rPr>
                <w:rFonts w:ascii="Arial" w:hAnsi="Arial" w:cs="Arial"/>
                <w:color w:val="000000"/>
              </w:rPr>
              <w:t xml:space="preserve">               1.5 </w:t>
            </w:r>
          </w:p>
        </w:tc>
      </w:tr>
      <w:tr w:rsidR="00206854" w:rsidTr="00206854">
        <w:trPr>
          <w:trHeight w:val="315"/>
        </w:trPr>
        <w:tc>
          <w:tcPr>
            <w:tcW w:w="2529" w:type="dxa"/>
            <w:tcBorders>
              <w:bottom w:val="single" w:sz="4" w:space="0" w:color="auto"/>
            </w:tcBorders>
            <w:shd w:val="clear" w:color="auto" w:fill="auto"/>
            <w:noWrap/>
            <w:hideMark/>
          </w:tcPr>
          <w:p w:rsidR="00BF17C8" w:rsidRDefault="00BF17C8">
            <w:pPr>
              <w:rPr>
                <w:rFonts w:ascii="Arial" w:hAnsi="Arial" w:cs="Arial"/>
                <w:color w:val="000000"/>
              </w:rPr>
            </w:pPr>
            <w:r>
              <w:rPr>
                <w:rFonts w:ascii="Arial" w:hAnsi="Arial" w:cs="Arial"/>
                <w:color w:val="000000"/>
              </w:rPr>
              <w:t>Sundry Debtors</w:t>
            </w:r>
          </w:p>
        </w:tc>
        <w:tc>
          <w:tcPr>
            <w:tcW w:w="2551" w:type="dxa"/>
            <w:tcBorders>
              <w:bottom w:val="single" w:sz="4" w:space="0" w:color="auto"/>
            </w:tcBorders>
            <w:shd w:val="clear" w:color="auto" w:fill="auto"/>
            <w:noWrap/>
            <w:hideMark/>
          </w:tcPr>
          <w:p w:rsidR="00BF17C8" w:rsidRDefault="00BF17C8">
            <w:pPr>
              <w:jc w:val="right"/>
              <w:rPr>
                <w:rFonts w:ascii="Arial" w:hAnsi="Arial" w:cs="Arial"/>
                <w:color w:val="000000"/>
              </w:rPr>
            </w:pPr>
            <w:r>
              <w:rPr>
                <w:rFonts w:ascii="Arial" w:hAnsi="Arial" w:cs="Arial"/>
                <w:color w:val="000000"/>
              </w:rPr>
              <w:t>341</w:t>
            </w:r>
          </w:p>
        </w:tc>
        <w:tc>
          <w:tcPr>
            <w:tcW w:w="1985" w:type="dxa"/>
            <w:tcBorders>
              <w:bottom w:val="single" w:sz="4" w:space="0" w:color="auto"/>
            </w:tcBorders>
            <w:shd w:val="clear" w:color="auto" w:fill="auto"/>
            <w:noWrap/>
            <w:hideMark/>
          </w:tcPr>
          <w:p w:rsidR="00BF17C8" w:rsidRDefault="00BF17C8">
            <w:pPr>
              <w:jc w:val="right"/>
              <w:rPr>
                <w:rFonts w:ascii="Arial" w:hAnsi="Arial" w:cs="Arial"/>
                <w:color w:val="000000"/>
              </w:rPr>
            </w:pPr>
            <w:r>
              <w:rPr>
                <w:rFonts w:ascii="Arial" w:hAnsi="Arial" w:cs="Arial"/>
                <w:color w:val="000000"/>
              </w:rPr>
              <w:t>205</w:t>
            </w:r>
          </w:p>
        </w:tc>
        <w:tc>
          <w:tcPr>
            <w:tcW w:w="1843" w:type="dxa"/>
            <w:tcBorders>
              <w:bottom w:val="single" w:sz="4" w:space="0" w:color="auto"/>
            </w:tcBorders>
            <w:shd w:val="clear" w:color="auto" w:fill="auto"/>
            <w:noWrap/>
            <w:hideMark/>
          </w:tcPr>
          <w:p w:rsidR="00BF17C8" w:rsidRDefault="00BF17C8">
            <w:pPr>
              <w:rPr>
                <w:rFonts w:ascii="Arial" w:hAnsi="Arial" w:cs="Arial"/>
                <w:color w:val="000000"/>
              </w:rPr>
            </w:pPr>
            <w:r>
              <w:rPr>
                <w:rFonts w:ascii="Arial" w:hAnsi="Arial" w:cs="Arial"/>
                <w:color w:val="000000"/>
              </w:rPr>
              <w:t xml:space="preserve">             60.1 </w:t>
            </w:r>
          </w:p>
        </w:tc>
      </w:tr>
      <w:tr w:rsidR="00206854" w:rsidTr="00206854">
        <w:trPr>
          <w:trHeight w:val="315"/>
        </w:trPr>
        <w:tc>
          <w:tcPr>
            <w:tcW w:w="2529" w:type="dxa"/>
            <w:tcBorders>
              <w:top w:val="single" w:sz="4" w:space="0" w:color="auto"/>
              <w:bottom w:val="single" w:sz="4" w:space="0" w:color="auto"/>
              <w:right w:val="single" w:sz="4" w:space="0" w:color="auto"/>
            </w:tcBorders>
            <w:shd w:val="clear" w:color="auto" w:fill="auto"/>
            <w:noWrap/>
            <w:hideMark/>
          </w:tcPr>
          <w:p w:rsidR="00BF17C8" w:rsidRDefault="00BF17C8">
            <w:pPr>
              <w:rPr>
                <w:rFonts w:ascii="Arial" w:hAnsi="Arial" w:cs="Arial"/>
                <w:color w:val="000000"/>
              </w:rPr>
            </w:pPr>
            <w:r>
              <w:rPr>
                <w:rFonts w:ascii="Arial" w:hAnsi="Arial" w:cs="Arial"/>
                <w:color w:val="000000"/>
              </w:rPr>
              <w:t>Metsimaholo</w:t>
            </w:r>
          </w:p>
        </w:tc>
        <w:tc>
          <w:tcPr>
            <w:tcW w:w="2551" w:type="dxa"/>
            <w:tcBorders>
              <w:top w:val="single" w:sz="4" w:space="0" w:color="auto"/>
              <w:left w:val="single" w:sz="4" w:space="0" w:color="auto"/>
              <w:bottom w:val="single" w:sz="4" w:space="0" w:color="auto"/>
              <w:right w:val="single" w:sz="4" w:space="0" w:color="auto"/>
            </w:tcBorders>
            <w:shd w:val="clear" w:color="auto" w:fill="auto"/>
            <w:noWrap/>
            <w:hideMark/>
          </w:tcPr>
          <w:p w:rsidR="00BF17C8" w:rsidRDefault="00BF17C8">
            <w:pPr>
              <w:jc w:val="right"/>
              <w:rPr>
                <w:rFonts w:ascii="Arial" w:hAnsi="Arial" w:cs="Arial"/>
                <w:color w:val="000000"/>
              </w:rPr>
            </w:pPr>
            <w:r>
              <w:rPr>
                <w:rFonts w:ascii="Arial" w:hAnsi="Arial" w:cs="Arial"/>
                <w:color w:val="000000"/>
              </w:rPr>
              <w:t>206 404</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BF17C8" w:rsidRDefault="00BF17C8">
            <w:pPr>
              <w:jc w:val="right"/>
              <w:rPr>
                <w:rFonts w:ascii="Arial" w:hAnsi="Arial" w:cs="Arial"/>
                <w:color w:val="000000"/>
              </w:rPr>
            </w:pPr>
            <w:r>
              <w:rPr>
                <w:rFonts w:ascii="Arial" w:hAnsi="Arial" w:cs="Arial"/>
                <w:color w:val="000000"/>
              </w:rPr>
              <w:t>131 372</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BF17C8" w:rsidRDefault="00BF17C8">
            <w:pPr>
              <w:rPr>
                <w:rFonts w:ascii="Arial" w:hAnsi="Arial" w:cs="Arial"/>
                <w:color w:val="000000"/>
              </w:rPr>
            </w:pPr>
            <w:r>
              <w:rPr>
                <w:rFonts w:ascii="Arial" w:hAnsi="Arial" w:cs="Arial"/>
                <w:color w:val="000000"/>
              </w:rPr>
              <w:t xml:space="preserve">           63.65 </w:t>
            </w:r>
          </w:p>
        </w:tc>
      </w:tr>
      <w:tr w:rsidR="00206854" w:rsidTr="00206854">
        <w:trPr>
          <w:trHeight w:val="315"/>
        </w:trPr>
        <w:tc>
          <w:tcPr>
            <w:tcW w:w="2529" w:type="dxa"/>
            <w:tcBorders>
              <w:top w:val="single" w:sz="4" w:space="0" w:color="auto"/>
              <w:bottom w:val="single" w:sz="4" w:space="0" w:color="auto"/>
              <w:right w:val="single" w:sz="4" w:space="0" w:color="auto"/>
            </w:tcBorders>
            <w:shd w:val="clear" w:color="auto" w:fill="auto"/>
            <w:noWrap/>
            <w:hideMark/>
          </w:tcPr>
          <w:p w:rsidR="00BF17C8" w:rsidRDefault="00BF17C8">
            <w:pPr>
              <w:rPr>
                <w:rFonts w:ascii="Arial" w:hAnsi="Arial" w:cs="Arial"/>
                <w:color w:val="000000"/>
              </w:rPr>
            </w:pPr>
            <w:r>
              <w:rPr>
                <w:rFonts w:ascii="Arial" w:hAnsi="Arial" w:cs="Arial"/>
                <w:color w:val="000000"/>
              </w:rPr>
              <w:t>Local Municipality</w:t>
            </w:r>
          </w:p>
        </w:tc>
        <w:tc>
          <w:tcPr>
            <w:tcW w:w="2551" w:type="dxa"/>
            <w:tcBorders>
              <w:top w:val="single" w:sz="4" w:space="0" w:color="auto"/>
              <w:left w:val="single" w:sz="4" w:space="0" w:color="auto"/>
              <w:bottom w:val="single" w:sz="4" w:space="0" w:color="auto"/>
              <w:right w:val="nil"/>
            </w:tcBorders>
            <w:shd w:val="clear" w:color="auto" w:fill="auto"/>
            <w:noWrap/>
            <w:hideMark/>
          </w:tcPr>
          <w:p w:rsidR="00BF17C8" w:rsidRDefault="00BF17C8">
            <w:pPr>
              <w:rPr>
                <w:rFonts w:ascii="Arial" w:hAnsi="Arial" w:cs="Arial"/>
                <w:color w:val="000000"/>
              </w:rPr>
            </w:pPr>
            <w:r>
              <w:rPr>
                <w:rFonts w:ascii="Arial" w:hAnsi="Arial" w:cs="Arial"/>
                <w:color w:val="000000"/>
              </w:rPr>
              <w:t> </w:t>
            </w:r>
          </w:p>
        </w:tc>
        <w:tc>
          <w:tcPr>
            <w:tcW w:w="1985" w:type="dxa"/>
            <w:tcBorders>
              <w:top w:val="single" w:sz="4" w:space="0" w:color="auto"/>
              <w:left w:val="nil"/>
              <w:bottom w:val="single" w:sz="4" w:space="0" w:color="auto"/>
              <w:right w:val="nil"/>
            </w:tcBorders>
            <w:shd w:val="clear" w:color="auto" w:fill="auto"/>
            <w:noWrap/>
            <w:hideMark/>
          </w:tcPr>
          <w:p w:rsidR="00BF17C8" w:rsidRDefault="00BF17C8">
            <w:pPr>
              <w:rPr>
                <w:rFonts w:ascii="Arial" w:hAnsi="Arial" w:cs="Arial"/>
                <w:color w:val="000000"/>
              </w:rPr>
            </w:pPr>
            <w:r>
              <w:rPr>
                <w:rFonts w:ascii="Arial" w:hAnsi="Arial" w:cs="Arial"/>
                <w:color w:val="000000"/>
              </w:rPr>
              <w:t> </w:t>
            </w:r>
          </w:p>
        </w:tc>
        <w:tc>
          <w:tcPr>
            <w:tcW w:w="1843" w:type="dxa"/>
            <w:tcBorders>
              <w:top w:val="single" w:sz="4" w:space="0" w:color="auto"/>
              <w:left w:val="nil"/>
              <w:bottom w:val="single" w:sz="4" w:space="0" w:color="auto"/>
              <w:right w:val="single" w:sz="4" w:space="0" w:color="auto"/>
            </w:tcBorders>
            <w:shd w:val="clear" w:color="auto" w:fill="auto"/>
            <w:noWrap/>
            <w:hideMark/>
          </w:tcPr>
          <w:p w:rsidR="00BF17C8" w:rsidRDefault="00BF17C8">
            <w:pPr>
              <w:rPr>
                <w:rFonts w:ascii="Arial" w:hAnsi="Arial" w:cs="Arial"/>
                <w:color w:val="000000"/>
              </w:rPr>
            </w:pPr>
            <w:r>
              <w:rPr>
                <w:rFonts w:ascii="Arial" w:hAnsi="Arial" w:cs="Arial"/>
                <w:color w:val="000000"/>
              </w:rPr>
              <w:t> </w:t>
            </w:r>
          </w:p>
        </w:tc>
      </w:tr>
    </w:tbl>
    <w:p w:rsidR="00E1272E" w:rsidRDefault="00E1272E">
      <w:pPr>
        <w:ind w:right="43"/>
        <w:rPr>
          <w:rFonts w:ascii="Arial" w:hAnsi="Arial"/>
          <w:b/>
          <w:lang w:val="en-GB" w:eastAsia="en-US"/>
        </w:rPr>
      </w:pPr>
    </w:p>
    <w:p w:rsidR="00D61977" w:rsidRDefault="00D61977">
      <w:pPr>
        <w:ind w:right="43"/>
        <w:rPr>
          <w:rFonts w:ascii="Arial" w:hAnsi="Arial"/>
          <w:b/>
          <w:lang w:val="en-GB" w:eastAsia="en-US"/>
        </w:rPr>
      </w:pPr>
    </w:p>
    <w:p w:rsidR="00E1272E" w:rsidRPr="00F20ACE" w:rsidRDefault="00E1272E">
      <w:pPr>
        <w:ind w:right="43"/>
        <w:rPr>
          <w:rFonts w:ascii="Arial" w:hAnsi="Arial"/>
          <w:b/>
          <w:lang w:eastAsia="en-US"/>
        </w:rPr>
      </w:pPr>
    </w:p>
    <w:p w:rsidR="00B151FF" w:rsidRDefault="003832F3" w:rsidP="00637228">
      <w:pPr>
        <w:pStyle w:val="TextBody"/>
        <w:numPr>
          <w:ilvl w:val="0"/>
          <w:numId w:val="15"/>
        </w:numPr>
        <w:pBdr>
          <w:top w:val="single" w:sz="4" w:space="1" w:color="00000A"/>
          <w:left w:val="single" w:sz="4" w:space="21" w:color="00000A"/>
          <w:bottom w:val="single" w:sz="4" w:space="1" w:color="00000A"/>
          <w:right w:val="single" w:sz="4" w:space="4" w:color="00000A"/>
        </w:pBdr>
        <w:ind w:right="43"/>
      </w:pPr>
      <w:r>
        <w:t xml:space="preserve">The levies represent all the amounts billed, including indigent accounts, but excluding prepaid electricity sales </w:t>
      </w:r>
    </w:p>
    <w:p w:rsidR="00B151FF" w:rsidRDefault="003832F3" w:rsidP="00637228">
      <w:pPr>
        <w:pStyle w:val="TextBody"/>
        <w:numPr>
          <w:ilvl w:val="0"/>
          <w:numId w:val="15"/>
        </w:numPr>
        <w:pBdr>
          <w:top w:val="single" w:sz="4" w:space="1" w:color="00000A"/>
          <w:left w:val="single" w:sz="4" w:space="21" w:color="00000A"/>
          <w:bottom w:val="single" w:sz="4" w:space="1" w:color="00000A"/>
          <w:right w:val="single" w:sz="4" w:space="4" w:color="00000A"/>
        </w:pBdr>
        <w:ind w:right="43"/>
      </w:pPr>
      <w:r>
        <w:t>The levied amount is net of the free basic amount.</w:t>
      </w:r>
    </w:p>
    <w:p w:rsidR="00B151FF" w:rsidRDefault="003832F3" w:rsidP="00637228">
      <w:pPr>
        <w:pStyle w:val="TextBody"/>
        <w:numPr>
          <w:ilvl w:val="0"/>
          <w:numId w:val="15"/>
        </w:numPr>
        <w:pBdr>
          <w:top w:val="single" w:sz="4" w:space="1" w:color="00000A"/>
          <w:left w:val="single" w:sz="4" w:space="21" w:color="00000A"/>
          <w:bottom w:val="single" w:sz="4" w:space="1" w:color="00000A"/>
          <w:right w:val="single" w:sz="4" w:space="4" w:color="00000A"/>
        </w:pBdr>
        <w:ind w:right="43"/>
      </w:pPr>
      <w:r>
        <w:t>The payment amount does not include the indigent subsidy, as the free basic services are deducted from the levies.</w:t>
      </w:r>
    </w:p>
    <w:p w:rsidR="00B151FF" w:rsidRDefault="003832F3" w:rsidP="00637228">
      <w:pPr>
        <w:pStyle w:val="TextBody"/>
        <w:numPr>
          <w:ilvl w:val="0"/>
          <w:numId w:val="15"/>
        </w:numPr>
        <w:pBdr>
          <w:top w:val="single" w:sz="4" w:space="1" w:color="00000A"/>
          <w:left w:val="single" w:sz="4" w:space="21" w:color="00000A"/>
          <w:bottom w:val="single" w:sz="4" w:space="1" w:color="00000A"/>
          <w:right w:val="single" w:sz="4" w:space="4" w:color="00000A"/>
        </w:pBdr>
        <w:ind w:right="43"/>
      </w:pPr>
      <w:r>
        <w:t>If the free basic services amounts are included in the levies and in the payments, the payment level will be slightly higher</w:t>
      </w:r>
    </w:p>
    <w:p w:rsidR="00B151FF" w:rsidRDefault="003832F3" w:rsidP="00637228">
      <w:pPr>
        <w:pStyle w:val="TextBody"/>
        <w:numPr>
          <w:ilvl w:val="0"/>
          <w:numId w:val="15"/>
        </w:numPr>
        <w:pBdr>
          <w:top w:val="single" w:sz="4" w:space="1" w:color="00000A"/>
          <w:left w:val="single" w:sz="4" w:space="21" w:color="00000A"/>
          <w:bottom w:val="single" w:sz="4" w:space="1" w:color="00000A"/>
          <w:right w:val="single" w:sz="4" w:space="4" w:color="00000A"/>
        </w:pBdr>
        <w:ind w:right="43"/>
      </w:pPr>
      <w:r>
        <w:t>If prepaid electricity sales are included in the levies and in the payments, the payment level will be slightly higher.</w:t>
      </w:r>
    </w:p>
    <w:p w:rsidR="00D61977" w:rsidRDefault="00D61977" w:rsidP="00F209D5">
      <w:pPr>
        <w:pStyle w:val="BodyText"/>
        <w:ind w:right="43"/>
        <w:rPr>
          <w:b/>
          <w:sz w:val="24"/>
          <w:u w:val="single"/>
        </w:rPr>
      </w:pPr>
    </w:p>
    <w:p w:rsidR="009B0405" w:rsidRDefault="009B0405">
      <w:pPr>
        <w:pStyle w:val="TextBody"/>
        <w:ind w:right="43"/>
        <w:rPr>
          <w:b/>
          <w:sz w:val="24"/>
          <w:u w:val="single"/>
        </w:rPr>
      </w:pPr>
    </w:p>
    <w:p w:rsidR="00AE0DFE" w:rsidRDefault="00AE0DFE">
      <w:pPr>
        <w:pStyle w:val="TextBody"/>
        <w:ind w:right="43"/>
        <w:rPr>
          <w:b/>
          <w:sz w:val="24"/>
          <w:u w:val="single"/>
        </w:rPr>
      </w:pPr>
    </w:p>
    <w:p w:rsidR="009B0405" w:rsidRDefault="009B0405">
      <w:pPr>
        <w:pStyle w:val="TextBody"/>
        <w:ind w:right="43"/>
        <w:rPr>
          <w:b/>
          <w:sz w:val="24"/>
          <w:u w:val="single"/>
        </w:rPr>
      </w:pPr>
    </w:p>
    <w:p w:rsidR="009B0405" w:rsidRDefault="009B0405">
      <w:pPr>
        <w:pStyle w:val="TextBody"/>
        <w:ind w:right="43"/>
        <w:rPr>
          <w:b/>
          <w:sz w:val="24"/>
          <w:u w:val="single"/>
        </w:rPr>
      </w:pPr>
    </w:p>
    <w:p w:rsidR="009B0405" w:rsidRDefault="009B0405">
      <w:pPr>
        <w:pStyle w:val="TextBody"/>
        <w:ind w:right="43"/>
        <w:rPr>
          <w:b/>
          <w:sz w:val="24"/>
          <w:u w:val="single"/>
        </w:rPr>
      </w:pPr>
    </w:p>
    <w:p w:rsidR="00D23B64" w:rsidRDefault="00D23B64">
      <w:pPr>
        <w:pStyle w:val="TextBody"/>
        <w:ind w:right="43"/>
        <w:rPr>
          <w:b/>
          <w:sz w:val="24"/>
          <w:u w:val="single"/>
        </w:rPr>
      </w:pPr>
    </w:p>
    <w:p w:rsidR="00EE7E7D" w:rsidRDefault="00EE7E7D">
      <w:pPr>
        <w:pStyle w:val="TextBody"/>
        <w:ind w:right="43"/>
        <w:rPr>
          <w:b/>
          <w:sz w:val="24"/>
          <w:u w:val="single"/>
        </w:rPr>
      </w:pPr>
    </w:p>
    <w:p w:rsidR="00EE7E7D" w:rsidRDefault="00EE7E7D">
      <w:pPr>
        <w:pStyle w:val="TextBody"/>
        <w:ind w:right="43"/>
        <w:rPr>
          <w:b/>
          <w:sz w:val="24"/>
          <w:u w:val="single"/>
        </w:rPr>
      </w:pPr>
    </w:p>
    <w:p w:rsidR="00D23B64" w:rsidRDefault="00D23B64">
      <w:pPr>
        <w:pStyle w:val="TextBody"/>
        <w:ind w:right="43"/>
        <w:rPr>
          <w:b/>
          <w:sz w:val="24"/>
          <w:u w:val="single"/>
        </w:rPr>
      </w:pPr>
    </w:p>
    <w:p w:rsidR="00D23B64" w:rsidRDefault="00D23B64">
      <w:pPr>
        <w:pStyle w:val="TextBody"/>
        <w:ind w:right="43"/>
        <w:rPr>
          <w:b/>
          <w:sz w:val="24"/>
          <w:u w:val="single"/>
        </w:rPr>
      </w:pPr>
    </w:p>
    <w:p w:rsidR="00B151FF" w:rsidRPr="000E794B" w:rsidRDefault="003832F3">
      <w:pPr>
        <w:pStyle w:val="TextBody"/>
        <w:ind w:right="43"/>
        <w:rPr>
          <w:b/>
          <w:sz w:val="24"/>
          <w:u w:val="single"/>
        </w:rPr>
      </w:pPr>
      <w:r w:rsidRPr="000E794B">
        <w:rPr>
          <w:b/>
          <w:sz w:val="24"/>
          <w:u w:val="single"/>
        </w:rPr>
        <w:lastRenderedPageBreak/>
        <w:t xml:space="preserve">Payment rate per ward - Year to date </w:t>
      </w:r>
    </w:p>
    <w:p w:rsidR="00B151FF" w:rsidRDefault="003832F3">
      <w:pPr>
        <w:pStyle w:val="TextBody"/>
        <w:ind w:right="43"/>
        <w:rPr>
          <w:b/>
          <w:sz w:val="24"/>
          <w:u w:val="single"/>
        </w:rPr>
      </w:pPr>
      <w:r w:rsidRPr="000E794B">
        <w:rPr>
          <w:b/>
          <w:sz w:val="24"/>
          <w:u w:val="single"/>
        </w:rPr>
        <w:t>(Taking into account free basic services to indigents)</w:t>
      </w:r>
    </w:p>
    <w:tbl>
      <w:tblPr>
        <w:tblW w:w="500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2693"/>
        <w:gridCol w:w="3259"/>
        <w:gridCol w:w="1987"/>
      </w:tblGrid>
      <w:tr w:rsidR="00A16879" w:rsidRPr="009B0405" w:rsidTr="00206854">
        <w:trPr>
          <w:trHeight w:val="356"/>
        </w:trPr>
        <w:tc>
          <w:tcPr>
            <w:tcW w:w="486" w:type="pct"/>
            <w:shd w:val="clear" w:color="D9E1F2" w:fill="D9E1F2"/>
            <w:noWrap/>
            <w:hideMark/>
          </w:tcPr>
          <w:p w:rsidR="00DA5460" w:rsidRPr="009B0405" w:rsidRDefault="00DA5460" w:rsidP="00BD0D02">
            <w:pPr>
              <w:jc w:val="center"/>
              <w:rPr>
                <w:rFonts w:ascii="Arial" w:hAnsi="Arial" w:cs="Arial"/>
                <w:b/>
                <w:bCs/>
                <w:sz w:val="22"/>
                <w:szCs w:val="22"/>
                <w:u w:val="single"/>
              </w:rPr>
            </w:pPr>
            <w:r w:rsidRPr="009B0405">
              <w:rPr>
                <w:rFonts w:ascii="Arial" w:hAnsi="Arial" w:cs="Arial"/>
                <w:b/>
                <w:bCs/>
                <w:sz w:val="22"/>
                <w:szCs w:val="22"/>
                <w:u w:val="single"/>
              </w:rPr>
              <w:t>Ward</w:t>
            </w:r>
          </w:p>
        </w:tc>
        <w:tc>
          <w:tcPr>
            <w:tcW w:w="1531" w:type="pct"/>
            <w:shd w:val="clear" w:color="D9E1F2" w:fill="D9E1F2"/>
            <w:noWrap/>
            <w:hideMark/>
          </w:tcPr>
          <w:p w:rsidR="00DA5460" w:rsidRPr="009B0405" w:rsidRDefault="00DA5460" w:rsidP="00BD0D02">
            <w:pPr>
              <w:jc w:val="center"/>
              <w:rPr>
                <w:rFonts w:ascii="Arial" w:hAnsi="Arial" w:cs="Arial"/>
                <w:b/>
                <w:bCs/>
                <w:color w:val="000000"/>
                <w:sz w:val="22"/>
                <w:szCs w:val="22"/>
                <w:u w:val="single"/>
                <w:lang w:val="en-US"/>
              </w:rPr>
            </w:pPr>
            <w:r w:rsidRPr="009B0405">
              <w:rPr>
                <w:rFonts w:ascii="Arial" w:hAnsi="Arial" w:cs="Arial"/>
                <w:b/>
                <w:bCs/>
                <w:color w:val="000000"/>
                <w:sz w:val="22"/>
                <w:szCs w:val="22"/>
                <w:u w:val="single"/>
                <w:lang w:val="en-US"/>
              </w:rPr>
              <w:t xml:space="preserve">MOVEMENT(Levies) </w:t>
            </w:r>
          </w:p>
          <w:p w:rsidR="00DA5460" w:rsidRPr="009B0405" w:rsidRDefault="00DA5460" w:rsidP="00BD0D02">
            <w:pPr>
              <w:jc w:val="center"/>
              <w:rPr>
                <w:rFonts w:ascii="Arial" w:hAnsi="Arial" w:cs="Arial"/>
                <w:b/>
                <w:bCs/>
                <w:sz w:val="22"/>
                <w:szCs w:val="22"/>
                <w:u w:val="single"/>
              </w:rPr>
            </w:pPr>
          </w:p>
        </w:tc>
        <w:tc>
          <w:tcPr>
            <w:tcW w:w="1853" w:type="pct"/>
            <w:shd w:val="clear" w:color="D9E1F2" w:fill="D9E1F2"/>
            <w:noWrap/>
            <w:hideMark/>
          </w:tcPr>
          <w:p w:rsidR="00DA5460" w:rsidRPr="009B0405" w:rsidRDefault="00DA5460" w:rsidP="00BD0D02">
            <w:pPr>
              <w:jc w:val="center"/>
              <w:rPr>
                <w:rFonts w:ascii="Arial" w:hAnsi="Arial" w:cs="Arial"/>
                <w:b/>
                <w:bCs/>
                <w:color w:val="000000"/>
                <w:sz w:val="22"/>
                <w:szCs w:val="22"/>
                <w:u w:val="single"/>
                <w:lang w:val="en-US"/>
              </w:rPr>
            </w:pPr>
            <w:r w:rsidRPr="009B0405">
              <w:rPr>
                <w:rFonts w:ascii="Arial" w:hAnsi="Arial" w:cs="Arial"/>
                <w:b/>
                <w:bCs/>
                <w:color w:val="000000"/>
                <w:sz w:val="22"/>
                <w:szCs w:val="22"/>
                <w:u w:val="single"/>
                <w:lang w:val="en-US"/>
              </w:rPr>
              <w:t>RECEIPTS</w:t>
            </w:r>
          </w:p>
          <w:p w:rsidR="00DA5460" w:rsidRPr="009B0405" w:rsidRDefault="00976458" w:rsidP="00D23B64">
            <w:pPr>
              <w:jc w:val="center"/>
              <w:rPr>
                <w:rFonts w:ascii="Arial" w:hAnsi="Arial" w:cs="Arial"/>
                <w:b/>
                <w:bCs/>
                <w:sz w:val="22"/>
                <w:szCs w:val="22"/>
                <w:u w:val="single"/>
              </w:rPr>
            </w:pPr>
            <w:r>
              <w:rPr>
                <w:rFonts w:ascii="Arial" w:hAnsi="Arial" w:cs="Arial"/>
                <w:b/>
                <w:bCs/>
                <w:color w:val="000000"/>
                <w:sz w:val="22"/>
                <w:szCs w:val="22"/>
                <w:u w:val="single"/>
                <w:lang w:val="en-US"/>
              </w:rPr>
              <w:t xml:space="preserve"> </w:t>
            </w:r>
          </w:p>
        </w:tc>
        <w:tc>
          <w:tcPr>
            <w:tcW w:w="1130" w:type="pct"/>
            <w:shd w:val="clear" w:color="000000" w:fill="D6DCE4"/>
            <w:noWrap/>
            <w:hideMark/>
          </w:tcPr>
          <w:p w:rsidR="00DA5460" w:rsidRPr="009B0405" w:rsidRDefault="00DA5460" w:rsidP="00BD0D02">
            <w:pPr>
              <w:jc w:val="center"/>
              <w:rPr>
                <w:rFonts w:ascii="Arial" w:hAnsi="Arial" w:cs="Arial"/>
                <w:b/>
                <w:bCs/>
                <w:sz w:val="22"/>
                <w:szCs w:val="22"/>
                <w:u w:val="single"/>
              </w:rPr>
            </w:pPr>
            <w:r w:rsidRPr="009B0405">
              <w:rPr>
                <w:rFonts w:ascii="Arial" w:hAnsi="Arial" w:cs="Arial"/>
                <w:b/>
                <w:bCs/>
                <w:sz w:val="22"/>
                <w:szCs w:val="22"/>
                <w:u w:val="single"/>
              </w:rPr>
              <w:t>PERCENTAGE</w:t>
            </w:r>
          </w:p>
        </w:tc>
      </w:tr>
      <w:tr w:rsidR="00206854" w:rsidTr="00206854">
        <w:trPr>
          <w:trHeight w:val="300"/>
        </w:trPr>
        <w:tc>
          <w:tcPr>
            <w:tcW w:w="486" w:type="pct"/>
            <w:shd w:val="clear" w:color="auto" w:fill="auto"/>
            <w:noWrap/>
            <w:vAlign w:val="bottom"/>
            <w:hideMark/>
          </w:tcPr>
          <w:p w:rsidR="00206854" w:rsidRDefault="00206854">
            <w:pPr>
              <w:rPr>
                <w:rFonts w:ascii="Calibri" w:hAnsi="Calibri"/>
                <w:color w:val="000000"/>
                <w:sz w:val="22"/>
                <w:szCs w:val="22"/>
                <w:lang w:eastAsia="en-ZA"/>
              </w:rPr>
            </w:pPr>
            <w:r>
              <w:rPr>
                <w:rFonts w:ascii="Calibri" w:hAnsi="Calibri"/>
                <w:color w:val="000000"/>
                <w:sz w:val="22"/>
                <w:szCs w:val="22"/>
              </w:rPr>
              <w:t>001</w:t>
            </w:r>
          </w:p>
        </w:tc>
        <w:tc>
          <w:tcPr>
            <w:tcW w:w="1531"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5 224 907.56</w:t>
            </w:r>
          </w:p>
        </w:tc>
        <w:tc>
          <w:tcPr>
            <w:tcW w:w="1853"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-1 112 121.12</w:t>
            </w:r>
          </w:p>
        </w:tc>
        <w:tc>
          <w:tcPr>
            <w:tcW w:w="1128"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21.28</w:t>
            </w:r>
          </w:p>
        </w:tc>
      </w:tr>
      <w:tr w:rsidR="00206854" w:rsidTr="00206854">
        <w:trPr>
          <w:trHeight w:val="300"/>
        </w:trPr>
        <w:tc>
          <w:tcPr>
            <w:tcW w:w="486" w:type="pct"/>
            <w:shd w:val="clear" w:color="auto" w:fill="auto"/>
            <w:noWrap/>
            <w:vAlign w:val="bottom"/>
            <w:hideMark/>
          </w:tcPr>
          <w:p w:rsidR="00206854" w:rsidRDefault="00206854">
            <w:pPr>
              <w:rPr>
                <w:rFonts w:ascii="Calibri" w:hAnsi="Calibri"/>
                <w:color w:val="000000"/>
                <w:sz w:val="22"/>
                <w:szCs w:val="22"/>
              </w:rPr>
            </w:pPr>
            <w:r>
              <w:rPr>
                <w:rFonts w:ascii="Calibri" w:hAnsi="Calibri"/>
                <w:color w:val="000000"/>
                <w:sz w:val="22"/>
                <w:szCs w:val="22"/>
              </w:rPr>
              <w:t>002</w:t>
            </w:r>
          </w:p>
        </w:tc>
        <w:tc>
          <w:tcPr>
            <w:tcW w:w="1531"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2 364 862.90</w:t>
            </w:r>
          </w:p>
        </w:tc>
        <w:tc>
          <w:tcPr>
            <w:tcW w:w="1853"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-70 941.03</w:t>
            </w:r>
          </w:p>
        </w:tc>
        <w:tc>
          <w:tcPr>
            <w:tcW w:w="1128"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3.00</w:t>
            </w:r>
          </w:p>
        </w:tc>
      </w:tr>
      <w:tr w:rsidR="00206854" w:rsidTr="00206854">
        <w:trPr>
          <w:trHeight w:val="300"/>
        </w:trPr>
        <w:tc>
          <w:tcPr>
            <w:tcW w:w="486" w:type="pct"/>
            <w:shd w:val="clear" w:color="auto" w:fill="auto"/>
            <w:noWrap/>
            <w:vAlign w:val="bottom"/>
            <w:hideMark/>
          </w:tcPr>
          <w:p w:rsidR="00206854" w:rsidRDefault="00206854">
            <w:pPr>
              <w:rPr>
                <w:rFonts w:ascii="Calibri" w:hAnsi="Calibri"/>
                <w:color w:val="000000"/>
                <w:sz w:val="22"/>
                <w:szCs w:val="22"/>
              </w:rPr>
            </w:pPr>
            <w:r>
              <w:rPr>
                <w:rFonts w:ascii="Calibri" w:hAnsi="Calibri"/>
                <w:color w:val="000000"/>
                <w:sz w:val="22"/>
                <w:szCs w:val="22"/>
              </w:rPr>
              <w:t>003</w:t>
            </w:r>
          </w:p>
        </w:tc>
        <w:tc>
          <w:tcPr>
            <w:tcW w:w="1531"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3 703 860.33</w:t>
            </w:r>
          </w:p>
        </w:tc>
        <w:tc>
          <w:tcPr>
            <w:tcW w:w="1853"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-36 114.67</w:t>
            </w:r>
          </w:p>
        </w:tc>
        <w:tc>
          <w:tcPr>
            <w:tcW w:w="1128"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0.98</w:t>
            </w:r>
          </w:p>
        </w:tc>
      </w:tr>
      <w:tr w:rsidR="00206854" w:rsidTr="00206854">
        <w:trPr>
          <w:trHeight w:val="300"/>
        </w:trPr>
        <w:tc>
          <w:tcPr>
            <w:tcW w:w="486" w:type="pct"/>
            <w:shd w:val="clear" w:color="auto" w:fill="auto"/>
            <w:noWrap/>
            <w:vAlign w:val="bottom"/>
            <w:hideMark/>
          </w:tcPr>
          <w:p w:rsidR="00206854" w:rsidRDefault="00206854">
            <w:pPr>
              <w:rPr>
                <w:rFonts w:ascii="Calibri" w:hAnsi="Calibri"/>
                <w:color w:val="000000"/>
                <w:sz w:val="22"/>
                <w:szCs w:val="22"/>
              </w:rPr>
            </w:pPr>
            <w:r>
              <w:rPr>
                <w:rFonts w:ascii="Calibri" w:hAnsi="Calibri"/>
                <w:color w:val="000000"/>
                <w:sz w:val="22"/>
                <w:szCs w:val="22"/>
              </w:rPr>
              <w:t>004</w:t>
            </w:r>
          </w:p>
        </w:tc>
        <w:tc>
          <w:tcPr>
            <w:tcW w:w="1531"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2 820 028.44</w:t>
            </w:r>
          </w:p>
        </w:tc>
        <w:tc>
          <w:tcPr>
            <w:tcW w:w="1853"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-8 158.94</w:t>
            </w:r>
          </w:p>
        </w:tc>
        <w:tc>
          <w:tcPr>
            <w:tcW w:w="1128"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0.29</w:t>
            </w:r>
          </w:p>
        </w:tc>
      </w:tr>
      <w:tr w:rsidR="00206854" w:rsidTr="00206854">
        <w:trPr>
          <w:trHeight w:val="300"/>
        </w:trPr>
        <w:tc>
          <w:tcPr>
            <w:tcW w:w="486" w:type="pct"/>
            <w:shd w:val="clear" w:color="auto" w:fill="auto"/>
            <w:noWrap/>
            <w:vAlign w:val="bottom"/>
            <w:hideMark/>
          </w:tcPr>
          <w:p w:rsidR="00206854" w:rsidRDefault="00206854">
            <w:pPr>
              <w:rPr>
                <w:rFonts w:ascii="Calibri" w:hAnsi="Calibri"/>
                <w:color w:val="000000"/>
                <w:sz w:val="22"/>
                <w:szCs w:val="22"/>
              </w:rPr>
            </w:pPr>
            <w:r>
              <w:rPr>
                <w:rFonts w:ascii="Calibri" w:hAnsi="Calibri"/>
                <w:color w:val="000000"/>
                <w:sz w:val="22"/>
                <w:szCs w:val="22"/>
              </w:rPr>
              <w:t>005</w:t>
            </w:r>
          </w:p>
        </w:tc>
        <w:tc>
          <w:tcPr>
            <w:tcW w:w="1531"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6 747 214.03</w:t>
            </w:r>
          </w:p>
        </w:tc>
        <w:tc>
          <w:tcPr>
            <w:tcW w:w="1853"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-3 327 764.48</w:t>
            </w:r>
          </w:p>
        </w:tc>
        <w:tc>
          <w:tcPr>
            <w:tcW w:w="1128"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49.32</w:t>
            </w:r>
          </w:p>
        </w:tc>
      </w:tr>
      <w:tr w:rsidR="00206854" w:rsidTr="00206854">
        <w:trPr>
          <w:trHeight w:val="300"/>
        </w:trPr>
        <w:tc>
          <w:tcPr>
            <w:tcW w:w="486" w:type="pct"/>
            <w:shd w:val="clear" w:color="auto" w:fill="auto"/>
            <w:noWrap/>
            <w:vAlign w:val="bottom"/>
            <w:hideMark/>
          </w:tcPr>
          <w:p w:rsidR="00206854" w:rsidRDefault="00206854">
            <w:pPr>
              <w:rPr>
                <w:rFonts w:ascii="Calibri" w:hAnsi="Calibri"/>
                <w:color w:val="000000"/>
                <w:sz w:val="22"/>
                <w:szCs w:val="22"/>
              </w:rPr>
            </w:pPr>
            <w:r>
              <w:rPr>
                <w:rFonts w:ascii="Calibri" w:hAnsi="Calibri"/>
                <w:color w:val="000000"/>
                <w:sz w:val="22"/>
                <w:szCs w:val="22"/>
              </w:rPr>
              <w:t>006</w:t>
            </w:r>
          </w:p>
        </w:tc>
        <w:tc>
          <w:tcPr>
            <w:tcW w:w="1531"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4 028 326.55</w:t>
            </w:r>
          </w:p>
        </w:tc>
        <w:tc>
          <w:tcPr>
            <w:tcW w:w="1853"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-900 322.07</w:t>
            </w:r>
          </w:p>
        </w:tc>
        <w:tc>
          <w:tcPr>
            <w:tcW w:w="1128"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22.35</w:t>
            </w:r>
          </w:p>
        </w:tc>
      </w:tr>
      <w:tr w:rsidR="00206854" w:rsidTr="00206854">
        <w:trPr>
          <w:trHeight w:val="300"/>
        </w:trPr>
        <w:tc>
          <w:tcPr>
            <w:tcW w:w="486" w:type="pct"/>
            <w:shd w:val="clear" w:color="auto" w:fill="auto"/>
            <w:noWrap/>
            <w:vAlign w:val="bottom"/>
            <w:hideMark/>
          </w:tcPr>
          <w:p w:rsidR="00206854" w:rsidRDefault="00206854">
            <w:pPr>
              <w:rPr>
                <w:rFonts w:ascii="Calibri" w:hAnsi="Calibri"/>
                <w:color w:val="000000"/>
                <w:sz w:val="22"/>
                <w:szCs w:val="22"/>
              </w:rPr>
            </w:pPr>
            <w:r>
              <w:rPr>
                <w:rFonts w:ascii="Calibri" w:hAnsi="Calibri"/>
                <w:color w:val="000000"/>
                <w:sz w:val="22"/>
                <w:szCs w:val="22"/>
              </w:rPr>
              <w:t>007</w:t>
            </w:r>
          </w:p>
        </w:tc>
        <w:tc>
          <w:tcPr>
            <w:tcW w:w="1531"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2 573 142.96</w:t>
            </w:r>
          </w:p>
        </w:tc>
        <w:tc>
          <w:tcPr>
            <w:tcW w:w="1853"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-218 496.91</w:t>
            </w:r>
          </w:p>
        </w:tc>
        <w:tc>
          <w:tcPr>
            <w:tcW w:w="1128"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8.49</w:t>
            </w:r>
          </w:p>
        </w:tc>
      </w:tr>
      <w:tr w:rsidR="00206854" w:rsidTr="00206854">
        <w:trPr>
          <w:trHeight w:val="300"/>
        </w:trPr>
        <w:tc>
          <w:tcPr>
            <w:tcW w:w="486" w:type="pct"/>
            <w:shd w:val="clear" w:color="auto" w:fill="auto"/>
            <w:noWrap/>
            <w:vAlign w:val="bottom"/>
            <w:hideMark/>
          </w:tcPr>
          <w:p w:rsidR="00206854" w:rsidRDefault="00206854">
            <w:pPr>
              <w:rPr>
                <w:rFonts w:ascii="Calibri" w:hAnsi="Calibri"/>
                <w:color w:val="000000"/>
                <w:sz w:val="22"/>
                <w:szCs w:val="22"/>
              </w:rPr>
            </w:pPr>
            <w:r>
              <w:rPr>
                <w:rFonts w:ascii="Calibri" w:hAnsi="Calibri"/>
                <w:color w:val="000000"/>
                <w:sz w:val="22"/>
                <w:szCs w:val="22"/>
              </w:rPr>
              <w:t>008</w:t>
            </w:r>
          </w:p>
        </w:tc>
        <w:tc>
          <w:tcPr>
            <w:tcW w:w="1531"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3 017 556.69</w:t>
            </w:r>
          </w:p>
        </w:tc>
        <w:tc>
          <w:tcPr>
            <w:tcW w:w="1853"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-266 390.48</w:t>
            </w:r>
          </w:p>
        </w:tc>
        <w:tc>
          <w:tcPr>
            <w:tcW w:w="1128"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8.83</w:t>
            </w:r>
          </w:p>
        </w:tc>
      </w:tr>
      <w:tr w:rsidR="00206854" w:rsidTr="00206854">
        <w:trPr>
          <w:trHeight w:val="300"/>
        </w:trPr>
        <w:tc>
          <w:tcPr>
            <w:tcW w:w="486" w:type="pct"/>
            <w:shd w:val="clear" w:color="auto" w:fill="auto"/>
            <w:noWrap/>
            <w:vAlign w:val="bottom"/>
            <w:hideMark/>
          </w:tcPr>
          <w:p w:rsidR="00206854" w:rsidRDefault="00206854">
            <w:pPr>
              <w:rPr>
                <w:rFonts w:ascii="Calibri" w:hAnsi="Calibri"/>
                <w:color w:val="000000"/>
                <w:sz w:val="22"/>
                <w:szCs w:val="22"/>
              </w:rPr>
            </w:pPr>
            <w:r>
              <w:rPr>
                <w:rFonts w:ascii="Calibri" w:hAnsi="Calibri"/>
                <w:color w:val="000000"/>
                <w:sz w:val="22"/>
                <w:szCs w:val="22"/>
              </w:rPr>
              <w:t>009</w:t>
            </w:r>
          </w:p>
        </w:tc>
        <w:tc>
          <w:tcPr>
            <w:tcW w:w="1531"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3 861 957.95</w:t>
            </w:r>
          </w:p>
        </w:tc>
        <w:tc>
          <w:tcPr>
            <w:tcW w:w="1853"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-337 964.32</w:t>
            </w:r>
          </w:p>
        </w:tc>
        <w:tc>
          <w:tcPr>
            <w:tcW w:w="1128"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8.75</w:t>
            </w:r>
          </w:p>
        </w:tc>
      </w:tr>
      <w:tr w:rsidR="00206854" w:rsidTr="00206854">
        <w:trPr>
          <w:trHeight w:val="300"/>
        </w:trPr>
        <w:tc>
          <w:tcPr>
            <w:tcW w:w="486" w:type="pct"/>
            <w:shd w:val="clear" w:color="auto" w:fill="auto"/>
            <w:noWrap/>
            <w:vAlign w:val="bottom"/>
            <w:hideMark/>
          </w:tcPr>
          <w:p w:rsidR="00206854" w:rsidRDefault="00206854">
            <w:pPr>
              <w:rPr>
                <w:rFonts w:ascii="Calibri" w:hAnsi="Calibri"/>
                <w:color w:val="000000"/>
                <w:sz w:val="22"/>
                <w:szCs w:val="22"/>
              </w:rPr>
            </w:pPr>
            <w:r>
              <w:rPr>
                <w:rFonts w:ascii="Calibri" w:hAnsi="Calibri"/>
                <w:color w:val="000000"/>
                <w:sz w:val="22"/>
                <w:szCs w:val="22"/>
              </w:rPr>
              <w:t>010</w:t>
            </w:r>
          </w:p>
        </w:tc>
        <w:tc>
          <w:tcPr>
            <w:tcW w:w="1531"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3 381 363.72</w:t>
            </w:r>
          </w:p>
        </w:tc>
        <w:tc>
          <w:tcPr>
            <w:tcW w:w="1853"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-749 251.10</w:t>
            </w:r>
          </w:p>
        </w:tc>
        <w:tc>
          <w:tcPr>
            <w:tcW w:w="1128"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22.16</w:t>
            </w:r>
          </w:p>
        </w:tc>
      </w:tr>
      <w:tr w:rsidR="00206854" w:rsidTr="00206854">
        <w:trPr>
          <w:trHeight w:val="300"/>
        </w:trPr>
        <w:tc>
          <w:tcPr>
            <w:tcW w:w="486" w:type="pct"/>
            <w:shd w:val="clear" w:color="auto" w:fill="auto"/>
            <w:noWrap/>
            <w:vAlign w:val="bottom"/>
            <w:hideMark/>
          </w:tcPr>
          <w:p w:rsidR="00206854" w:rsidRDefault="00206854">
            <w:pPr>
              <w:rPr>
                <w:rFonts w:ascii="Calibri" w:hAnsi="Calibri"/>
                <w:color w:val="000000"/>
                <w:sz w:val="22"/>
                <w:szCs w:val="22"/>
              </w:rPr>
            </w:pPr>
            <w:r>
              <w:rPr>
                <w:rFonts w:ascii="Calibri" w:hAnsi="Calibri"/>
                <w:color w:val="000000"/>
                <w:sz w:val="22"/>
                <w:szCs w:val="22"/>
              </w:rPr>
              <w:t>011</w:t>
            </w:r>
          </w:p>
        </w:tc>
        <w:tc>
          <w:tcPr>
            <w:tcW w:w="1531"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1 814 587.44</w:t>
            </w:r>
          </w:p>
        </w:tc>
        <w:tc>
          <w:tcPr>
            <w:tcW w:w="1853"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-305 937.69</w:t>
            </w:r>
          </w:p>
        </w:tc>
        <w:tc>
          <w:tcPr>
            <w:tcW w:w="1128"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16.86</w:t>
            </w:r>
          </w:p>
        </w:tc>
      </w:tr>
      <w:tr w:rsidR="00206854" w:rsidTr="00206854">
        <w:trPr>
          <w:trHeight w:val="300"/>
        </w:trPr>
        <w:tc>
          <w:tcPr>
            <w:tcW w:w="486" w:type="pct"/>
            <w:shd w:val="clear" w:color="auto" w:fill="auto"/>
            <w:noWrap/>
            <w:vAlign w:val="bottom"/>
            <w:hideMark/>
          </w:tcPr>
          <w:p w:rsidR="00206854" w:rsidRDefault="00206854">
            <w:pPr>
              <w:rPr>
                <w:rFonts w:ascii="Calibri" w:hAnsi="Calibri"/>
                <w:color w:val="000000"/>
                <w:sz w:val="22"/>
                <w:szCs w:val="22"/>
              </w:rPr>
            </w:pPr>
            <w:r>
              <w:rPr>
                <w:rFonts w:ascii="Calibri" w:hAnsi="Calibri"/>
                <w:color w:val="000000"/>
                <w:sz w:val="22"/>
                <w:szCs w:val="22"/>
              </w:rPr>
              <w:t>012</w:t>
            </w:r>
          </w:p>
        </w:tc>
        <w:tc>
          <w:tcPr>
            <w:tcW w:w="1531"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1 242 508.50</w:t>
            </w:r>
          </w:p>
        </w:tc>
        <w:tc>
          <w:tcPr>
            <w:tcW w:w="1853"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-135 152.21</w:t>
            </w:r>
          </w:p>
        </w:tc>
        <w:tc>
          <w:tcPr>
            <w:tcW w:w="1128"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10.88</w:t>
            </w:r>
          </w:p>
        </w:tc>
      </w:tr>
      <w:tr w:rsidR="00206854" w:rsidTr="00206854">
        <w:trPr>
          <w:trHeight w:val="300"/>
        </w:trPr>
        <w:tc>
          <w:tcPr>
            <w:tcW w:w="486" w:type="pct"/>
            <w:shd w:val="clear" w:color="auto" w:fill="auto"/>
            <w:noWrap/>
            <w:vAlign w:val="bottom"/>
            <w:hideMark/>
          </w:tcPr>
          <w:p w:rsidR="00206854" w:rsidRDefault="00206854">
            <w:pPr>
              <w:rPr>
                <w:rFonts w:ascii="Calibri" w:hAnsi="Calibri"/>
                <w:color w:val="000000"/>
                <w:sz w:val="22"/>
                <w:szCs w:val="22"/>
              </w:rPr>
            </w:pPr>
            <w:r>
              <w:rPr>
                <w:rFonts w:ascii="Calibri" w:hAnsi="Calibri"/>
                <w:color w:val="000000"/>
                <w:sz w:val="22"/>
                <w:szCs w:val="22"/>
              </w:rPr>
              <w:t>013</w:t>
            </w:r>
          </w:p>
        </w:tc>
        <w:tc>
          <w:tcPr>
            <w:tcW w:w="1531"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5 603 727.20</w:t>
            </w:r>
          </w:p>
        </w:tc>
        <w:tc>
          <w:tcPr>
            <w:tcW w:w="1853"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-600 786.54</w:t>
            </w:r>
          </w:p>
        </w:tc>
        <w:tc>
          <w:tcPr>
            <w:tcW w:w="1128"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10.72</w:t>
            </w:r>
          </w:p>
        </w:tc>
      </w:tr>
      <w:tr w:rsidR="00206854" w:rsidTr="00206854">
        <w:trPr>
          <w:trHeight w:val="300"/>
        </w:trPr>
        <w:tc>
          <w:tcPr>
            <w:tcW w:w="486" w:type="pct"/>
            <w:shd w:val="clear" w:color="auto" w:fill="auto"/>
            <w:noWrap/>
            <w:vAlign w:val="bottom"/>
            <w:hideMark/>
          </w:tcPr>
          <w:p w:rsidR="00206854" w:rsidRDefault="00206854">
            <w:pPr>
              <w:rPr>
                <w:rFonts w:ascii="Calibri" w:hAnsi="Calibri"/>
                <w:color w:val="000000"/>
                <w:sz w:val="22"/>
                <w:szCs w:val="22"/>
              </w:rPr>
            </w:pPr>
            <w:r>
              <w:rPr>
                <w:rFonts w:ascii="Calibri" w:hAnsi="Calibri"/>
                <w:color w:val="000000"/>
                <w:sz w:val="22"/>
                <w:szCs w:val="22"/>
              </w:rPr>
              <w:t>014</w:t>
            </w:r>
          </w:p>
        </w:tc>
        <w:tc>
          <w:tcPr>
            <w:tcW w:w="1531"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7 342 453.87</w:t>
            </w:r>
          </w:p>
        </w:tc>
        <w:tc>
          <w:tcPr>
            <w:tcW w:w="1853"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-16 934 131.21</w:t>
            </w:r>
          </w:p>
        </w:tc>
        <w:tc>
          <w:tcPr>
            <w:tcW w:w="1128"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230.63</w:t>
            </w:r>
          </w:p>
        </w:tc>
      </w:tr>
      <w:tr w:rsidR="00206854" w:rsidTr="00206854">
        <w:trPr>
          <w:trHeight w:val="300"/>
        </w:trPr>
        <w:tc>
          <w:tcPr>
            <w:tcW w:w="486" w:type="pct"/>
            <w:shd w:val="clear" w:color="auto" w:fill="auto"/>
            <w:noWrap/>
            <w:vAlign w:val="bottom"/>
            <w:hideMark/>
          </w:tcPr>
          <w:p w:rsidR="00206854" w:rsidRDefault="00206854">
            <w:pPr>
              <w:rPr>
                <w:rFonts w:ascii="Calibri" w:hAnsi="Calibri"/>
                <w:color w:val="000000"/>
                <w:sz w:val="22"/>
                <w:szCs w:val="22"/>
              </w:rPr>
            </w:pPr>
            <w:r>
              <w:rPr>
                <w:rFonts w:ascii="Calibri" w:hAnsi="Calibri"/>
                <w:color w:val="000000"/>
                <w:sz w:val="22"/>
                <w:szCs w:val="22"/>
              </w:rPr>
              <w:t>015</w:t>
            </w:r>
          </w:p>
        </w:tc>
        <w:tc>
          <w:tcPr>
            <w:tcW w:w="1531"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4 435 289.11</w:t>
            </w:r>
          </w:p>
        </w:tc>
        <w:tc>
          <w:tcPr>
            <w:tcW w:w="1853"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-2 840 210.36</w:t>
            </w:r>
          </w:p>
        </w:tc>
        <w:tc>
          <w:tcPr>
            <w:tcW w:w="1128"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64.04</w:t>
            </w:r>
          </w:p>
        </w:tc>
      </w:tr>
      <w:tr w:rsidR="00206854" w:rsidTr="00206854">
        <w:trPr>
          <w:trHeight w:val="300"/>
        </w:trPr>
        <w:tc>
          <w:tcPr>
            <w:tcW w:w="486" w:type="pct"/>
            <w:shd w:val="clear" w:color="auto" w:fill="auto"/>
            <w:noWrap/>
            <w:vAlign w:val="bottom"/>
            <w:hideMark/>
          </w:tcPr>
          <w:p w:rsidR="00206854" w:rsidRDefault="00206854">
            <w:pPr>
              <w:rPr>
                <w:rFonts w:ascii="Calibri" w:hAnsi="Calibri"/>
                <w:color w:val="000000"/>
                <w:sz w:val="22"/>
                <w:szCs w:val="22"/>
              </w:rPr>
            </w:pPr>
            <w:r>
              <w:rPr>
                <w:rFonts w:ascii="Calibri" w:hAnsi="Calibri"/>
                <w:color w:val="000000"/>
                <w:sz w:val="22"/>
                <w:szCs w:val="22"/>
              </w:rPr>
              <w:t>016</w:t>
            </w:r>
          </w:p>
        </w:tc>
        <w:tc>
          <w:tcPr>
            <w:tcW w:w="1531"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17 786 265.08</w:t>
            </w:r>
          </w:p>
        </w:tc>
        <w:tc>
          <w:tcPr>
            <w:tcW w:w="1853"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-12 875 247.42</w:t>
            </w:r>
          </w:p>
        </w:tc>
        <w:tc>
          <w:tcPr>
            <w:tcW w:w="1128"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72.39</w:t>
            </w:r>
          </w:p>
        </w:tc>
      </w:tr>
      <w:tr w:rsidR="00206854" w:rsidTr="00206854">
        <w:trPr>
          <w:trHeight w:val="300"/>
        </w:trPr>
        <w:tc>
          <w:tcPr>
            <w:tcW w:w="486" w:type="pct"/>
            <w:shd w:val="clear" w:color="auto" w:fill="auto"/>
            <w:noWrap/>
            <w:vAlign w:val="bottom"/>
            <w:hideMark/>
          </w:tcPr>
          <w:p w:rsidR="00206854" w:rsidRDefault="00206854">
            <w:pPr>
              <w:rPr>
                <w:rFonts w:ascii="Calibri" w:hAnsi="Calibri"/>
                <w:color w:val="000000"/>
                <w:sz w:val="22"/>
                <w:szCs w:val="22"/>
              </w:rPr>
            </w:pPr>
            <w:r>
              <w:rPr>
                <w:rFonts w:ascii="Calibri" w:hAnsi="Calibri"/>
                <w:color w:val="000000"/>
                <w:sz w:val="22"/>
                <w:szCs w:val="22"/>
              </w:rPr>
              <w:t>017</w:t>
            </w:r>
          </w:p>
        </w:tc>
        <w:tc>
          <w:tcPr>
            <w:tcW w:w="1531"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95 972 216.71</w:t>
            </w:r>
          </w:p>
        </w:tc>
        <w:tc>
          <w:tcPr>
            <w:tcW w:w="1853"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-68 179 187.46</w:t>
            </w:r>
          </w:p>
        </w:tc>
        <w:tc>
          <w:tcPr>
            <w:tcW w:w="1128"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71.04</w:t>
            </w:r>
          </w:p>
        </w:tc>
      </w:tr>
      <w:tr w:rsidR="00206854" w:rsidTr="00206854">
        <w:trPr>
          <w:trHeight w:val="300"/>
        </w:trPr>
        <w:tc>
          <w:tcPr>
            <w:tcW w:w="486" w:type="pct"/>
            <w:shd w:val="clear" w:color="auto" w:fill="auto"/>
            <w:noWrap/>
            <w:vAlign w:val="bottom"/>
            <w:hideMark/>
          </w:tcPr>
          <w:p w:rsidR="00206854" w:rsidRDefault="00206854">
            <w:pPr>
              <w:rPr>
                <w:rFonts w:ascii="Calibri" w:hAnsi="Calibri"/>
                <w:color w:val="000000"/>
                <w:sz w:val="22"/>
                <w:szCs w:val="22"/>
              </w:rPr>
            </w:pPr>
            <w:r>
              <w:rPr>
                <w:rFonts w:ascii="Calibri" w:hAnsi="Calibri"/>
                <w:color w:val="000000"/>
                <w:sz w:val="22"/>
                <w:szCs w:val="22"/>
              </w:rPr>
              <w:t>018</w:t>
            </w:r>
          </w:p>
        </w:tc>
        <w:tc>
          <w:tcPr>
            <w:tcW w:w="1531"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25 574 498.82</w:t>
            </w:r>
          </w:p>
        </w:tc>
        <w:tc>
          <w:tcPr>
            <w:tcW w:w="1853"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-15 016 603.62</w:t>
            </w:r>
          </w:p>
        </w:tc>
        <w:tc>
          <w:tcPr>
            <w:tcW w:w="1128"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58.72</w:t>
            </w:r>
          </w:p>
        </w:tc>
      </w:tr>
      <w:tr w:rsidR="00206854" w:rsidTr="00206854">
        <w:trPr>
          <w:trHeight w:val="300"/>
        </w:trPr>
        <w:tc>
          <w:tcPr>
            <w:tcW w:w="486" w:type="pct"/>
            <w:shd w:val="clear" w:color="auto" w:fill="auto"/>
            <w:noWrap/>
            <w:vAlign w:val="bottom"/>
            <w:hideMark/>
          </w:tcPr>
          <w:p w:rsidR="00206854" w:rsidRDefault="00206854">
            <w:pPr>
              <w:rPr>
                <w:rFonts w:ascii="Calibri" w:hAnsi="Calibri"/>
                <w:color w:val="000000"/>
                <w:sz w:val="22"/>
                <w:szCs w:val="22"/>
              </w:rPr>
            </w:pPr>
            <w:r>
              <w:rPr>
                <w:rFonts w:ascii="Calibri" w:hAnsi="Calibri"/>
                <w:color w:val="000000"/>
                <w:sz w:val="22"/>
                <w:szCs w:val="22"/>
              </w:rPr>
              <w:t>019</w:t>
            </w:r>
          </w:p>
        </w:tc>
        <w:tc>
          <w:tcPr>
            <w:tcW w:w="1531"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4 759 076.75</w:t>
            </w:r>
          </w:p>
        </w:tc>
        <w:tc>
          <w:tcPr>
            <w:tcW w:w="1853"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-183 324.75</w:t>
            </w:r>
          </w:p>
        </w:tc>
        <w:tc>
          <w:tcPr>
            <w:tcW w:w="1128"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3.85</w:t>
            </w:r>
          </w:p>
        </w:tc>
      </w:tr>
      <w:tr w:rsidR="00206854" w:rsidTr="00206854">
        <w:trPr>
          <w:trHeight w:val="300"/>
        </w:trPr>
        <w:tc>
          <w:tcPr>
            <w:tcW w:w="486" w:type="pct"/>
            <w:shd w:val="clear" w:color="auto" w:fill="auto"/>
            <w:noWrap/>
            <w:vAlign w:val="bottom"/>
            <w:hideMark/>
          </w:tcPr>
          <w:p w:rsidR="00206854" w:rsidRDefault="00206854">
            <w:pPr>
              <w:rPr>
                <w:rFonts w:ascii="Calibri" w:hAnsi="Calibri"/>
                <w:color w:val="000000"/>
                <w:sz w:val="22"/>
                <w:szCs w:val="22"/>
              </w:rPr>
            </w:pPr>
            <w:r>
              <w:rPr>
                <w:rFonts w:ascii="Calibri" w:hAnsi="Calibri"/>
                <w:color w:val="000000"/>
                <w:sz w:val="22"/>
                <w:szCs w:val="22"/>
              </w:rPr>
              <w:t>020</w:t>
            </w:r>
          </w:p>
        </w:tc>
        <w:tc>
          <w:tcPr>
            <w:tcW w:w="1531"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11 839 913.25</w:t>
            </w:r>
          </w:p>
        </w:tc>
        <w:tc>
          <w:tcPr>
            <w:tcW w:w="1853"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-3 671 092.52</w:t>
            </w:r>
          </w:p>
        </w:tc>
        <w:tc>
          <w:tcPr>
            <w:tcW w:w="1128"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31.01</w:t>
            </w:r>
          </w:p>
        </w:tc>
      </w:tr>
      <w:tr w:rsidR="00206854" w:rsidTr="00206854">
        <w:trPr>
          <w:trHeight w:val="300"/>
        </w:trPr>
        <w:tc>
          <w:tcPr>
            <w:tcW w:w="486" w:type="pct"/>
            <w:shd w:val="clear" w:color="auto" w:fill="auto"/>
            <w:noWrap/>
            <w:vAlign w:val="bottom"/>
            <w:hideMark/>
          </w:tcPr>
          <w:p w:rsidR="00206854" w:rsidRDefault="00206854">
            <w:pPr>
              <w:rPr>
                <w:rFonts w:ascii="Calibri" w:hAnsi="Calibri"/>
                <w:color w:val="000000"/>
                <w:sz w:val="22"/>
                <w:szCs w:val="22"/>
              </w:rPr>
            </w:pPr>
            <w:r>
              <w:rPr>
                <w:rFonts w:ascii="Calibri" w:hAnsi="Calibri"/>
                <w:color w:val="000000"/>
                <w:sz w:val="22"/>
                <w:szCs w:val="22"/>
              </w:rPr>
              <w:t>021</w:t>
            </w:r>
          </w:p>
        </w:tc>
        <w:tc>
          <w:tcPr>
            <w:tcW w:w="1531"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1 926 358.35</w:t>
            </w:r>
          </w:p>
        </w:tc>
        <w:tc>
          <w:tcPr>
            <w:tcW w:w="1853"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-397 116.89</w:t>
            </w:r>
          </w:p>
        </w:tc>
        <w:tc>
          <w:tcPr>
            <w:tcW w:w="1128" w:type="pct"/>
            <w:shd w:val="clear" w:color="auto" w:fill="auto"/>
            <w:noWrap/>
            <w:vAlign w:val="bottom"/>
            <w:hideMark/>
          </w:tcPr>
          <w:p w:rsidR="00206854" w:rsidRDefault="00206854" w:rsidP="00206854">
            <w:pPr>
              <w:jc w:val="center"/>
              <w:rPr>
                <w:rFonts w:ascii="Calibri" w:hAnsi="Calibri"/>
                <w:color w:val="000000"/>
                <w:sz w:val="22"/>
                <w:szCs w:val="22"/>
              </w:rPr>
            </w:pPr>
            <w:r>
              <w:rPr>
                <w:rFonts w:ascii="Calibri" w:hAnsi="Calibri"/>
                <w:color w:val="000000"/>
                <w:sz w:val="22"/>
                <w:szCs w:val="22"/>
              </w:rPr>
              <w:t>20.61</w:t>
            </w:r>
          </w:p>
        </w:tc>
      </w:tr>
    </w:tbl>
    <w:p w:rsidR="00AC07B3" w:rsidRDefault="00AC07B3" w:rsidP="007B166F">
      <w:pPr>
        <w:pStyle w:val="TextBody"/>
        <w:ind w:right="43"/>
        <w:jc w:val="right"/>
        <w:rPr>
          <w:sz w:val="24"/>
        </w:rPr>
      </w:pPr>
    </w:p>
    <w:p w:rsidR="00B151FF" w:rsidRDefault="003832F3" w:rsidP="00781457">
      <w:pPr>
        <w:pStyle w:val="TextBody"/>
        <w:ind w:right="43"/>
        <w:jc w:val="center"/>
        <w:rPr>
          <w:sz w:val="24"/>
        </w:rPr>
      </w:pPr>
      <w:r>
        <w:rPr>
          <w:sz w:val="24"/>
        </w:rPr>
        <w:t>*Included industrial areas such as NATREF, SASOL, NALEDI</w:t>
      </w:r>
    </w:p>
    <w:p w:rsidR="00B151FF" w:rsidRDefault="00B151FF">
      <w:pPr>
        <w:pStyle w:val="TextBody"/>
        <w:ind w:right="43"/>
        <w:rPr>
          <w:b/>
          <w:sz w:val="24"/>
          <w:u w:val="single"/>
        </w:rPr>
      </w:pPr>
    </w:p>
    <w:p w:rsidR="00F2279D" w:rsidRDefault="00F2279D">
      <w:pPr>
        <w:pStyle w:val="TextBody"/>
        <w:ind w:right="43"/>
        <w:rPr>
          <w:b/>
          <w:sz w:val="24"/>
          <w:u w:val="single"/>
        </w:rPr>
      </w:pPr>
    </w:p>
    <w:p w:rsidR="00DA5460" w:rsidRDefault="00DA5460">
      <w:pPr>
        <w:pStyle w:val="TextBody"/>
        <w:ind w:right="43"/>
        <w:rPr>
          <w:b/>
          <w:sz w:val="24"/>
          <w:u w:val="single"/>
        </w:rPr>
      </w:pPr>
    </w:p>
    <w:p w:rsidR="00DA5460" w:rsidRDefault="00DA5460">
      <w:pPr>
        <w:pStyle w:val="TextBody"/>
        <w:ind w:right="43"/>
        <w:rPr>
          <w:b/>
          <w:sz w:val="24"/>
          <w:u w:val="single"/>
        </w:rPr>
      </w:pPr>
    </w:p>
    <w:p w:rsidR="00DA5460" w:rsidRDefault="00DA5460">
      <w:pPr>
        <w:pStyle w:val="TextBody"/>
        <w:ind w:right="43"/>
        <w:rPr>
          <w:b/>
          <w:sz w:val="24"/>
          <w:u w:val="single"/>
        </w:rPr>
      </w:pPr>
    </w:p>
    <w:p w:rsidR="00DA5460" w:rsidRDefault="00DA5460">
      <w:pPr>
        <w:pStyle w:val="TextBody"/>
        <w:ind w:right="43"/>
        <w:rPr>
          <w:b/>
          <w:sz w:val="24"/>
          <w:u w:val="single"/>
        </w:rPr>
      </w:pPr>
    </w:p>
    <w:p w:rsidR="00DA5460" w:rsidRDefault="00DA5460">
      <w:pPr>
        <w:pStyle w:val="TextBody"/>
        <w:ind w:right="43"/>
        <w:rPr>
          <w:b/>
          <w:sz w:val="24"/>
          <w:u w:val="single"/>
        </w:rPr>
      </w:pPr>
    </w:p>
    <w:p w:rsidR="008A4651" w:rsidRDefault="008A4651">
      <w:pPr>
        <w:pStyle w:val="TextBody"/>
        <w:ind w:right="43"/>
        <w:rPr>
          <w:b/>
          <w:sz w:val="24"/>
          <w:u w:val="single"/>
        </w:rPr>
      </w:pPr>
    </w:p>
    <w:p w:rsidR="008A4651" w:rsidRDefault="008A4651">
      <w:pPr>
        <w:pStyle w:val="TextBody"/>
        <w:ind w:right="43"/>
        <w:rPr>
          <w:b/>
          <w:sz w:val="24"/>
          <w:u w:val="single"/>
        </w:rPr>
      </w:pPr>
    </w:p>
    <w:p w:rsidR="00191E4C" w:rsidRDefault="00191E4C">
      <w:pPr>
        <w:pStyle w:val="TextBody"/>
        <w:ind w:right="43"/>
        <w:rPr>
          <w:b/>
          <w:sz w:val="24"/>
          <w:u w:val="single"/>
        </w:rPr>
      </w:pPr>
    </w:p>
    <w:p w:rsidR="00191E4C" w:rsidRDefault="00191E4C">
      <w:pPr>
        <w:pStyle w:val="TextBody"/>
        <w:ind w:right="43"/>
        <w:rPr>
          <w:b/>
          <w:sz w:val="24"/>
          <w:u w:val="single"/>
        </w:rPr>
      </w:pPr>
    </w:p>
    <w:p w:rsidR="00B151FF" w:rsidRPr="0076779B" w:rsidRDefault="003832F3" w:rsidP="00637228">
      <w:pPr>
        <w:pStyle w:val="TextBody"/>
        <w:numPr>
          <w:ilvl w:val="0"/>
          <w:numId w:val="20"/>
        </w:numPr>
        <w:ind w:right="43"/>
        <w:rPr>
          <w:rFonts w:eastAsia="Calibri"/>
          <w:b/>
          <w:sz w:val="28"/>
          <w:szCs w:val="28"/>
        </w:rPr>
      </w:pPr>
      <w:r w:rsidRPr="0076779B">
        <w:rPr>
          <w:rFonts w:eastAsia="Calibri"/>
          <w:b/>
          <w:sz w:val="28"/>
          <w:szCs w:val="28"/>
        </w:rPr>
        <w:lastRenderedPageBreak/>
        <w:t>Analysis of Budget, Actual and Collection</w:t>
      </w:r>
    </w:p>
    <w:p w:rsidR="00B151FF" w:rsidRDefault="003832F3">
      <w:pPr>
        <w:pStyle w:val="TextBody"/>
        <w:ind w:right="43"/>
        <w:rPr>
          <w:b/>
          <w:color w:val="FF0000"/>
          <w:sz w:val="24"/>
        </w:rPr>
      </w:pPr>
      <w:r>
        <w:rPr>
          <w:color w:val="000000"/>
          <w:sz w:val="24"/>
        </w:rPr>
        <w:t xml:space="preserve"> (</w:t>
      </w:r>
      <w:r>
        <w:rPr>
          <w:b/>
          <w:color w:val="000000"/>
          <w:sz w:val="24"/>
        </w:rPr>
        <w:t>Actual</w:t>
      </w:r>
      <w:r>
        <w:rPr>
          <w:color w:val="000000"/>
          <w:sz w:val="24"/>
        </w:rPr>
        <w:t xml:space="preserve"> Billing compared to </w:t>
      </w:r>
      <w:r>
        <w:rPr>
          <w:b/>
          <w:color w:val="000000"/>
          <w:sz w:val="24"/>
        </w:rPr>
        <w:t xml:space="preserve">Budgeted </w:t>
      </w:r>
      <w:r>
        <w:rPr>
          <w:color w:val="000000"/>
          <w:sz w:val="24"/>
        </w:rPr>
        <w:t xml:space="preserve">Billing) </w:t>
      </w:r>
      <w:r>
        <w:rPr>
          <w:b/>
          <w:color w:val="FF0000"/>
          <w:sz w:val="24"/>
        </w:rPr>
        <w:t xml:space="preserve">(Including prepaid </w:t>
      </w:r>
      <w:r w:rsidR="008A718B">
        <w:rPr>
          <w:b/>
          <w:color w:val="FF0000"/>
          <w:sz w:val="24"/>
        </w:rPr>
        <w:t>electricity) Comparison</w:t>
      </w:r>
      <w:r>
        <w:rPr>
          <w:b/>
          <w:color w:val="000000"/>
          <w:sz w:val="24"/>
          <w:u w:val="single"/>
        </w:rPr>
        <w:t>:   (as per General Ledger)</w:t>
      </w:r>
      <w:r>
        <w:rPr>
          <w:color w:val="000000"/>
          <w:sz w:val="24"/>
        </w:rPr>
        <w:tab/>
        <w:t xml:space="preserve"> </w:t>
      </w:r>
    </w:p>
    <w:tbl>
      <w:tblPr>
        <w:tblW w:w="9497" w:type="dxa"/>
        <w:tblInd w:w="127" w:type="dxa"/>
        <w:tblBorders>
          <w:top w:val="double" w:sz="4" w:space="0" w:color="00000A"/>
          <w:left w:val="double" w:sz="4" w:space="0" w:color="00000A"/>
          <w:bottom w:val="double" w:sz="4" w:space="0" w:color="00000A"/>
          <w:insideH w:val="double" w:sz="4" w:space="0" w:color="00000A"/>
        </w:tblBorders>
        <w:tblCellMar>
          <w:left w:w="107" w:type="dxa"/>
        </w:tblCellMar>
        <w:tblLook w:val="01E0" w:firstRow="1" w:lastRow="1" w:firstColumn="1" w:lastColumn="1" w:noHBand="0" w:noVBand="0"/>
      </w:tblPr>
      <w:tblGrid>
        <w:gridCol w:w="2533"/>
        <w:gridCol w:w="1844"/>
        <w:gridCol w:w="2409"/>
        <w:gridCol w:w="2711"/>
      </w:tblGrid>
      <w:tr w:rsidR="00B151FF" w:rsidTr="000E794B">
        <w:tc>
          <w:tcPr>
            <w:tcW w:w="2533" w:type="dxa"/>
            <w:tcBorders>
              <w:top w:val="double" w:sz="4" w:space="0" w:color="00000A"/>
              <w:left w:val="double" w:sz="4" w:space="0" w:color="00000A"/>
              <w:bottom w:val="double" w:sz="4" w:space="0" w:color="00000A"/>
            </w:tcBorders>
            <w:shd w:val="clear" w:color="auto" w:fill="auto"/>
            <w:tcMar>
              <w:left w:w="107" w:type="dxa"/>
            </w:tcMar>
          </w:tcPr>
          <w:p w:rsidR="00B151FF" w:rsidRDefault="003832F3">
            <w:pPr>
              <w:pStyle w:val="TextBody"/>
              <w:ind w:right="43"/>
              <w:jc w:val="center"/>
              <w:rPr>
                <w:b/>
                <w:color w:val="000000"/>
                <w:lang w:val="en-US"/>
              </w:rPr>
            </w:pPr>
            <w:r w:rsidRPr="00FF1B30">
              <w:rPr>
                <w:b/>
                <w:color w:val="000000"/>
                <w:lang w:val="en-US"/>
              </w:rPr>
              <w:t>Budget vs Levy</w:t>
            </w:r>
          </w:p>
          <w:p w:rsidR="00B151FF" w:rsidRDefault="00B151FF">
            <w:pPr>
              <w:pStyle w:val="TextBody"/>
              <w:ind w:right="43"/>
              <w:jc w:val="center"/>
              <w:rPr>
                <w:b/>
                <w:color w:val="000000"/>
                <w:lang w:val="en-US"/>
              </w:rPr>
            </w:pPr>
          </w:p>
        </w:tc>
        <w:tc>
          <w:tcPr>
            <w:tcW w:w="1844" w:type="dxa"/>
            <w:tcBorders>
              <w:top w:val="double" w:sz="4" w:space="0" w:color="00000A"/>
              <w:bottom w:val="double" w:sz="4" w:space="0" w:color="00000A"/>
            </w:tcBorders>
            <w:shd w:val="clear" w:color="auto" w:fill="auto"/>
          </w:tcPr>
          <w:p w:rsidR="00B151FF" w:rsidRDefault="00193108" w:rsidP="00EE6DCB">
            <w:pPr>
              <w:pStyle w:val="TextBody"/>
              <w:ind w:right="43"/>
              <w:jc w:val="center"/>
              <w:rPr>
                <w:b/>
                <w:color w:val="000000"/>
                <w:lang w:val="en-US"/>
              </w:rPr>
            </w:pPr>
            <w:r>
              <w:rPr>
                <w:b/>
                <w:color w:val="000000"/>
                <w:lang w:val="en-US"/>
              </w:rPr>
              <w:t xml:space="preserve">Budget per </w:t>
            </w:r>
            <w:r w:rsidR="00EE6DCB">
              <w:rPr>
                <w:b/>
                <w:color w:val="000000"/>
                <w:lang w:val="en-US"/>
              </w:rPr>
              <w:t>Quarter</w:t>
            </w:r>
            <w:r>
              <w:rPr>
                <w:b/>
                <w:color w:val="000000"/>
                <w:lang w:val="en-US"/>
              </w:rPr>
              <w:t xml:space="preserve"> (20/21</w:t>
            </w:r>
            <w:r w:rsidR="003832F3">
              <w:rPr>
                <w:b/>
                <w:color w:val="000000"/>
                <w:lang w:val="en-US"/>
              </w:rPr>
              <w:t>)</w:t>
            </w:r>
          </w:p>
        </w:tc>
        <w:tc>
          <w:tcPr>
            <w:tcW w:w="2409" w:type="dxa"/>
            <w:tcBorders>
              <w:top w:val="double" w:sz="4" w:space="0" w:color="00000A"/>
              <w:bottom w:val="double" w:sz="4" w:space="0" w:color="00000A"/>
            </w:tcBorders>
            <w:shd w:val="clear" w:color="auto" w:fill="auto"/>
          </w:tcPr>
          <w:p w:rsidR="00B151FF" w:rsidRPr="00A620AC" w:rsidRDefault="003832F3">
            <w:pPr>
              <w:pStyle w:val="TextBody"/>
              <w:ind w:right="43"/>
              <w:jc w:val="center"/>
              <w:rPr>
                <w:b/>
                <w:color w:val="000000" w:themeColor="text1"/>
                <w:lang w:val="en-US"/>
              </w:rPr>
            </w:pPr>
            <w:r w:rsidRPr="00A620AC">
              <w:rPr>
                <w:b/>
                <w:color w:val="000000" w:themeColor="text1"/>
                <w:lang w:val="en-US"/>
              </w:rPr>
              <w:t xml:space="preserve">Actual Levy  </w:t>
            </w:r>
          </w:p>
          <w:p w:rsidR="00B151FF" w:rsidRPr="00A620AC" w:rsidRDefault="00714C3A" w:rsidP="00EE6DCB">
            <w:pPr>
              <w:pStyle w:val="TextBody"/>
              <w:ind w:right="43"/>
              <w:jc w:val="center"/>
              <w:rPr>
                <w:b/>
                <w:color w:val="000000" w:themeColor="text1"/>
                <w:lang w:val="en-US"/>
              </w:rPr>
            </w:pPr>
            <w:r w:rsidRPr="00A620AC">
              <w:rPr>
                <w:b/>
                <w:color w:val="000000" w:themeColor="text1"/>
                <w:lang w:val="en-US"/>
              </w:rPr>
              <w:t xml:space="preserve">   (</w:t>
            </w:r>
            <w:r w:rsidR="00EE6DCB">
              <w:rPr>
                <w:b/>
                <w:color w:val="000000" w:themeColor="text1"/>
                <w:lang w:val="en-US"/>
              </w:rPr>
              <w:t xml:space="preserve">Q1 </w:t>
            </w:r>
            <w:r w:rsidR="006A02CD">
              <w:rPr>
                <w:b/>
                <w:color w:val="000000" w:themeColor="text1"/>
                <w:lang w:val="en-US"/>
              </w:rPr>
              <w:t>Sept</w:t>
            </w:r>
            <w:r w:rsidR="00EE6DCB">
              <w:rPr>
                <w:b/>
                <w:color w:val="000000" w:themeColor="text1"/>
                <w:lang w:val="en-US"/>
              </w:rPr>
              <w:t>.</w:t>
            </w:r>
            <w:r w:rsidR="00E73BF2">
              <w:rPr>
                <w:b/>
                <w:color w:val="000000" w:themeColor="text1"/>
                <w:lang w:val="en-US"/>
              </w:rPr>
              <w:t xml:space="preserve"> </w:t>
            </w:r>
            <w:r w:rsidR="000B68E3" w:rsidRPr="00A620AC">
              <w:rPr>
                <w:b/>
                <w:color w:val="000000" w:themeColor="text1"/>
                <w:lang w:val="en-US"/>
              </w:rPr>
              <w:t>2020</w:t>
            </w:r>
            <w:r w:rsidR="003832F3" w:rsidRPr="00A620AC">
              <w:rPr>
                <w:b/>
                <w:color w:val="000000" w:themeColor="text1"/>
                <w:lang w:val="en-US"/>
              </w:rPr>
              <w:t>)</w:t>
            </w:r>
          </w:p>
        </w:tc>
        <w:tc>
          <w:tcPr>
            <w:tcW w:w="2711" w:type="dxa"/>
            <w:tcBorders>
              <w:top w:val="double" w:sz="4" w:space="0" w:color="00000A"/>
              <w:bottom w:val="double" w:sz="4" w:space="0" w:color="00000A"/>
              <w:right w:val="double" w:sz="4" w:space="0" w:color="00000A"/>
            </w:tcBorders>
            <w:shd w:val="clear" w:color="auto" w:fill="auto"/>
          </w:tcPr>
          <w:p w:rsidR="00B151FF" w:rsidRPr="00A620AC" w:rsidRDefault="004223C2" w:rsidP="004223C2">
            <w:pPr>
              <w:pStyle w:val="TextBody"/>
              <w:ind w:right="43"/>
              <w:jc w:val="center"/>
              <w:rPr>
                <w:b/>
                <w:color w:val="000000" w:themeColor="text1"/>
                <w:lang w:val="en-US"/>
              </w:rPr>
            </w:pPr>
            <w:r>
              <w:rPr>
                <w:b/>
                <w:color w:val="000000" w:themeColor="text1"/>
                <w:lang w:val="en-US"/>
              </w:rPr>
              <w:t xml:space="preserve">Actual Cash Collection </w:t>
            </w:r>
            <w:r w:rsidR="003A7A43">
              <w:rPr>
                <w:b/>
                <w:color w:val="000000" w:themeColor="text1"/>
                <w:lang w:val="en-US"/>
              </w:rPr>
              <w:t xml:space="preserve">(July </w:t>
            </w:r>
            <w:r w:rsidR="00EE6DCB">
              <w:rPr>
                <w:b/>
                <w:color w:val="000000" w:themeColor="text1"/>
                <w:lang w:val="en-US"/>
              </w:rPr>
              <w:t xml:space="preserve">and Aug </w:t>
            </w:r>
            <w:r w:rsidR="00586393" w:rsidRPr="00A620AC">
              <w:rPr>
                <w:b/>
                <w:color w:val="000000" w:themeColor="text1"/>
                <w:lang w:val="en-US"/>
              </w:rPr>
              <w:t>2020</w:t>
            </w:r>
            <w:r w:rsidR="003832F3" w:rsidRPr="00A620AC">
              <w:rPr>
                <w:b/>
                <w:color w:val="000000" w:themeColor="text1"/>
                <w:lang w:val="en-US"/>
              </w:rPr>
              <w:t>)</w:t>
            </w:r>
          </w:p>
        </w:tc>
      </w:tr>
      <w:tr w:rsidR="00B151FF" w:rsidTr="000E794B">
        <w:tc>
          <w:tcPr>
            <w:tcW w:w="2533" w:type="dxa"/>
            <w:tcBorders>
              <w:top w:val="double" w:sz="4" w:space="0" w:color="00000A"/>
              <w:left w:val="double" w:sz="4" w:space="0" w:color="00000A"/>
              <w:right w:val="single" w:sz="4" w:space="0" w:color="00000A"/>
            </w:tcBorders>
            <w:shd w:val="clear" w:color="auto" w:fill="auto"/>
            <w:tcMar>
              <w:left w:w="107" w:type="dxa"/>
            </w:tcMar>
          </w:tcPr>
          <w:p w:rsidR="00B151FF" w:rsidRDefault="003832F3">
            <w:pPr>
              <w:pStyle w:val="TextBody"/>
              <w:ind w:right="43"/>
              <w:rPr>
                <w:color w:val="000000"/>
                <w:lang w:val="en-US"/>
              </w:rPr>
            </w:pPr>
            <w:r>
              <w:rPr>
                <w:color w:val="000000"/>
                <w:lang w:val="en-US"/>
              </w:rPr>
              <w:t>Cleansing</w:t>
            </w:r>
          </w:p>
        </w:tc>
        <w:tc>
          <w:tcPr>
            <w:tcW w:w="1844" w:type="dxa"/>
            <w:tcBorders>
              <w:top w:val="double" w:sz="4" w:space="0" w:color="00000A"/>
              <w:left w:val="single" w:sz="4" w:space="0" w:color="00000A"/>
              <w:right w:val="single" w:sz="4" w:space="0" w:color="00000A"/>
            </w:tcBorders>
            <w:shd w:val="clear" w:color="auto" w:fill="auto"/>
            <w:tcMar>
              <w:left w:w="117" w:type="dxa"/>
            </w:tcMar>
          </w:tcPr>
          <w:p w:rsidR="00B151FF" w:rsidRDefault="00F15F07" w:rsidP="00802E94">
            <w:pPr>
              <w:pStyle w:val="TextBody"/>
              <w:ind w:right="43"/>
              <w:jc w:val="center"/>
              <w:rPr>
                <w:color w:val="000000"/>
                <w:lang w:val="en-US"/>
              </w:rPr>
            </w:pPr>
            <w:r>
              <w:rPr>
                <w:color w:val="000000"/>
                <w:lang w:val="en-US"/>
              </w:rPr>
              <w:t>R</w:t>
            </w:r>
            <w:r w:rsidR="00EE6DCB">
              <w:rPr>
                <w:color w:val="000000"/>
                <w:lang w:val="en-US"/>
              </w:rPr>
              <w:t>9 122 628</w:t>
            </w:r>
          </w:p>
        </w:tc>
        <w:tc>
          <w:tcPr>
            <w:tcW w:w="2409" w:type="dxa"/>
            <w:tcBorders>
              <w:top w:val="double" w:sz="4" w:space="0" w:color="00000A"/>
              <w:left w:val="single" w:sz="4" w:space="0" w:color="00000A"/>
              <w:right w:val="single" w:sz="4" w:space="0" w:color="00000A"/>
            </w:tcBorders>
            <w:shd w:val="clear" w:color="auto" w:fill="auto"/>
            <w:tcMar>
              <w:left w:w="117" w:type="dxa"/>
            </w:tcMar>
          </w:tcPr>
          <w:p w:rsidR="00B151FF" w:rsidRPr="00DA6AC8" w:rsidRDefault="00EE6DCB" w:rsidP="0085619B">
            <w:pPr>
              <w:pStyle w:val="TextBody"/>
              <w:ind w:right="43"/>
              <w:jc w:val="center"/>
              <w:rPr>
                <w:color w:val="000000"/>
                <w:lang w:val="en-US"/>
              </w:rPr>
            </w:pPr>
            <w:r>
              <w:rPr>
                <w:color w:val="000000"/>
                <w:lang w:val="en-US"/>
              </w:rPr>
              <w:t>R8 649 836</w:t>
            </w:r>
          </w:p>
        </w:tc>
        <w:tc>
          <w:tcPr>
            <w:tcW w:w="2711" w:type="dxa"/>
            <w:tcBorders>
              <w:top w:val="double" w:sz="4" w:space="0" w:color="00000A"/>
              <w:left w:val="single" w:sz="4" w:space="0" w:color="00000A"/>
              <w:right w:val="single" w:sz="4" w:space="0" w:color="00000A"/>
            </w:tcBorders>
            <w:shd w:val="clear" w:color="auto" w:fill="auto"/>
            <w:tcMar>
              <w:left w:w="117" w:type="dxa"/>
            </w:tcMar>
          </w:tcPr>
          <w:p w:rsidR="00B151FF" w:rsidRDefault="00F91230">
            <w:pPr>
              <w:pStyle w:val="TextBody"/>
              <w:ind w:right="43"/>
              <w:jc w:val="center"/>
              <w:rPr>
                <w:color w:val="000000"/>
                <w:lang w:val="en-US"/>
              </w:rPr>
            </w:pPr>
            <w:r>
              <w:rPr>
                <w:color w:val="000000"/>
                <w:lang w:val="en-US"/>
              </w:rPr>
              <w:t>R4 114 818</w:t>
            </w:r>
          </w:p>
        </w:tc>
      </w:tr>
      <w:tr w:rsidR="00B151FF" w:rsidTr="000E794B">
        <w:tc>
          <w:tcPr>
            <w:tcW w:w="2533" w:type="dxa"/>
            <w:tcBorders>
              <w:left w:val="double" w:sz="4" w:space="0" w:color="00000A"/>
              <w:right w:val="single" w:sz="4" w:space="0" w:color="00000A"/>
            </w:tcBorders>
            <w:shd w:val="clear" w:color="auto" w:fill="auto"/>
            <w:tcMar>
              <w:left w:w="107" w:type="dxa"/>
            </w:tcMar>
          </w:tcPr>
          <w:p w:rsidR="00B151FF" w:rsidRDefault="003832F3">
            <w:pPr>
              <w:pStyle w:val="TextBody"/>
              <w:ind w:right="43"/>
              <w:rPr>
                <w:color w:val="000000"/>
                <w:lang w:val="en-US"/>
              </w:rPr>
            </w:pPr>
            <w:r>
              <w:rPr>
                <w:color w:val="000000"/>
                <w:lang w:val="en-US"/>
              </w:rPr>
              <w:t>Electricity</w:t>
            </w:r>
          </w:p>
        </w:tc>
        <w:tc>
          <w:tcPr>
            <w:tcW w:w="1844" w:type="dxa"/>
            <w:tcBorders>
              <w:left w:val="single" w:sz="4" w:space="0" w:color="00000A"/>
              <w:right w:val="single" w:sz="4" w:space="0" w:color="00000A"/>
            </w:tcBorders>
            <w:shd w:val="clear" w:color="auto" w:fill="auto"/>
            <w:tcMar>
              <w:left w:w="117" w:type="dxa"/>
            </w:tcMar>
          </w:tcPr>
          <w:p w:rsidR="00B151FF" w:rsidRDefault="0054567D" w:rsidP="00BF2500">
            <w:pPr>
              <w:pStyle w:val="TextBody"/>
              <w:ind w:right="43"/>
              <w:jc w:val="center"/>
              <w:rPr>
                <w:color w:val="000000"/>
                <w:lang w:val="en-US"/>
              </w:rPr>
            </w:pPr>
            <w:r>
              <w:rPr>
                <w:color w:val="000000"/>
                <w:lang w:val="en-US"/>
              </w:rPr>
              <w:t>R74 386 378</w:t>
            </w:r>
          </w:p>
        </w:tc>
        <w:tc>
          <w:tcPr>
            <w:tcW w:w="2409" w:type="dxa"/>
            <w:tcBorders>
              <w:left w:val="single" w:sz="4" w:space="0" w:color="00000A"/>
              <w:right w:val="single" w:sz="4" w:space="0" w:color="00000A"/>
            </w:tcBorders>
            <w:shd w:val="clear" w:color="auto" w:fill="auto"/>
            <w:tcMar>
              <w:left w:w="117" w:type="dxa"/>
            </w:tcMar>
          </w:tcPr>
          <w:p w:rsidR="00B151FF" w:rsidRPr="00DA6AC8" w:rsidRDefault="0054567D" w:rsidP="0085619B">
            <w:pPr>
              <w:pStyle w:val="TextBody"/>
              <w:ind w:right="43"/>
              <w:jc w:val="center"/>
              <w:rPr>
                <w:color w:val="000000"/>
                <w:lang w:val="en-US"/>
              </w:rPr>
            </w:pPr>
            <w:r>
              <w:rPr>
                <w:color w:val="000000"/>
                <w:lang w:val="en-US"/>
              </w:rPr>
              <w:t>R84 160 521</w:t>
            </w:r>
          </w:p>
        </w:tc>
        <w:tc>
          <w:tcPr>
            <w:tcW w:w="2711" w:type="dxa"/>
            <w:tcBorders>
              <w:left w:val="single" w:sz="4" w:space="0" w:color="00000A"/>
              <w:right w:val="single" w:sz="4" w:space="0" w:color="00000A"/>
            </w:tcBorders>
            <w:shd w:val="clear" w:color="auto" w:fill="auto"/>
            <w:tcMar>
              <w:left w:w="117" w:type="dxa"/>
            </w:tcMar>
          </w:tcPr>
          <w:p w:rsidR="00B151FF" w:rsidRDefault="00F91230">
            <w:pPr>
              <w:pStyle w:val="TextBody"/>
              <w:ind w:right="43"/>
              <w:jc w:val="center"/>
              <w:rPr>
                <w:color w:val="000000"/>
                <w:lang w:val="en-US"/>
              </w:rPr>
            </w:pPr>
            <w:r>
              <w:rPr>
                <w:color w:val="000000"/>
                <w:lang w:val="en-US"/>
              </w:rPr>
              <w:t>R68 652 826</w:t>
            </w:r>
          </w:p>
        </w:tc>
      </w:tr>
      <w:tr w:rsidR="00B151FF" w:rsidTr="000E794B">
        <w:tc>
          <w:tcPr>
            <w:tcW w:w="2533" w:type="dxa"/>
            <w:tcBorders>
              <w:left w:val="double" w:sz="4" w:space="0" w:color="00000A"/>
              <w:right w:val="single" w:sz="4" w:space="0" w:color="00000A"/>
            </w:tcBorders>
            <w:shd w:val="clear" w:color="auto" w:fill="auto"/>
            <w:tcMar>
              <w:left w:w="107" w:type="dxa"/>
            </w:tcMar>
          </w:tcPr>
          <w:p w:rsidR="00B151FF" w:rsidRDefault="003832F3">
            <w:pPr>
              <w:pStyle w:val="TextBody"/>
              <w:ind w:right="43"/>
              <w:rPr>
                <w:color w:val="000000"/>
                <w:lang w:val="en-US"/>
              </w:rPr>
            </w:pPr>
            <w:r>
              <w:rPr>
                <w:color w:val="000000"/>
                <w:lang w:val="en-US"/>
              </w:rPr>
              <w:t>Sewer</w:t>
            </w:r>
          </w:p>
        </w:tc>
        <w:tc>
          <w:tcPr>
            <w:tcW w:w="1844" w:type="dxa"/>
            <w:tcBorders>
              <w:left w:val="single" w:sz="4" w:space="0" w:color="00000A"/>
              <w:right w:val="single" w:sz="4" w:space="0" w:color="00000A"/>
            </w:tcBorders>
            <w:shd w:val="clear" w:color="auto" w:fill="auto"/>
            <w:tcMar>
              <w:left w:w="117" w:type="dxa"/>
            </w:tcMar>
          </w:tcPr>
          <w:p w:rsidR="00B151FF" w:rsidRDefault="0054567D" w:rsidP="00BF2500">
            <w:pPr>
              <w:pStyle w:val="TextBody"/>
              <w:ind w:right="43"/>
              <w:jc w:val="center"/>
              <w:rPr>
                <w:color w:val="000000"/>
                <w:lang w:val="en-US"/>
              </w:rPr>
            </w:pPr>
            <w:r>
              <w:rPr>
                <w:color w:val="000000"/>
                <w:lang w:val="en-US"/>
              </w:rPr>
              <w:t>R10 408 415</w:t>
            </w:r>
          </w:p>
        </w:tc>
        <w:tc>
          <w:tcPr>
            <w:tcW w:w="2409" w:type="dxa"/>
            <w:tcBorders>
              <w:left w:val="single" w:sz="4" w:space="0" w:color="00000A"/>
              <w:right w:val="single" w:sz="4" w:space="0" w:color="00000A"/>
            </w:tcBorders>
            <w:shd w:val="clear" w:color="auto" w:fill="auto"/>
            <w:tcMar>
              <w:left w:w="117" w:type="dxa"/>
            </w:tcMar>
          </w:tcPr>
          <w:p w:rsidR="00B151FF" w:rsidRPr="00DA6AC8" w:rsidRDefault="0054567D" w:rsidP="0085619B">
            <w:pPr>
              <w:pStyle w:val="TextBody"/>
              <w:ind w:right="43"/>
              <w:jc w:val="center"/>
              <w:rPr>
                <w:color w:val="000000"/>
                <w:lang w:val="en-US"/>
              </w:rPr>
            </w:pPr>
            <w:r>
              <w:rPr>
                <w:color w:val="000000"/>
                <w:lang w:val="en-US"/>
              </w:rPr>
              <w:t>R8 971 167</w:t>
            </w:r>
          </w:p>
        </w:tc>
        <w:tc>
          <w:tcPr>
            <w:tcW w:w="2711" w:type="dxa"/>
            <w:tcBorders>
              <w:left w:val="single" w:sz="4" w:space="0" w:color="00000A"/>
              <w:right w:val="single" w:sz="4" w:space="0" w:color="00000A"/>
            </w:tcBorders>
            <w:shd w:val="clear" w:color="auto" w:fill="auto"/>
            <w:tcMar>
              <w:left w:w="117" w:type="dxa"/>
            </w:tcMar>
          </w:tcPr>
          <w:p w:rsidR="00B151FF" w:rsidRDefault="00F91230">
            <w:pPr>
              <w:pStyle w:val="TextBody"/>
              <w:ind w:right="43"/>
              <w:jc w:val="center"/>
              <w:rPr>
                <w:color w:val="000000"/>
                <w:lang w:val="en-US"/>
              </w:rPr>
            </w:pPr>
            <w:r>
              <w:rPr>
                <w:color w:val="000000"/>
                <w:lang w:val="en-US"/>
              </w:rPr>
              <w:t>R3 857 522</w:t>
            </w:r>
          </w:p>
        </w:tc>
      </w:tr>
      <w:tr w:rsidR="00B151FF" w:rsidTr="000E794B">
        <w:tc>
          <w:tcPr>
            <w:tcW w:w="2533" w:type="dxa"/>
            <w:tcBorders>
              <w:left w:val="double" w:sz="4" w:space="0" w:color="00000A"/>
              <w:right w:val="single" w:sz="4" w:space="0" w:color="00000A"/>
            </w:tcBorders>
            <w:shd w:val="clear" w:color="auto" w:fill="auto"/>
            <w:tcMar>
              <w:left w:w="107" w:type="dxa"/>
            </w:tcMar>
          </w:tcPr>
          <w:p w:rsidR="00B151FF" w:rsidRDefault="003832F3">
            <w:pPr>
              <w:pStyle w:val="TextBody"/>
              <w:ind w:right="43"/>
              <w:rPr>
                <w:color w:val="000000"/>
                <w:lang w:val="en-US"/>
              </w:rPr>
            </w:pPr>
            <w:r>
              <w:rPr>
                <w:color w:val="000000"/>
                <w:lang w:val="en-US"/>
              </w:rPr>
              <w:t>Water</w:t>
            </w:r>
          </w:p>
        </w:tc>
        <w:tc>
          <w:tcPr>
            <w:tcW w:w="1844" w:type="dxa"/>
            <w:tcBorders>
              <w:left w:val="single" w:sz="4" w:space="0" w:color="00000A"/>
              <w:right w:val="single" w:sz="4" w:space="0" w:color="00000A"/>
            </w:tcBorders>
            <w:shd w:val="clear" w:color="auto" w:fill="auto"/>
            <w:tcMar>
              <w:left w:w="117" w:type="dxa"/>
            </w:tcMar>
          </w:tcPr>
          <w:p w:rsidR="00B151FF" w:rsidRDefault="00802E94" w:rsidP="0054567D">
            <w:pPr>
              <w:pStyle w:val="TextBody"/>
              <w:ind w:right="43"/>
              <w:jc w:val="center"/>
              <w:rPr>
                <w:color w:val="000000"/>
                <w:lang w:val="en-US"/>
              </w:rPr>
            </w:pPr>
            <w:r>
              <w:rPr>
                <w:color w:val="000000"/>
                <w:lang w:val="en-US"/>
              </w:rPr>
              <w:t>R</w:t>
            </w:r>
            <w:r w:rsidR="0054567D">
              <w:rPr>
                <w:color w:val="000000"/>
                <w:lang w:val="en-US"/>
              </w:rPr>
              <w:t>125 378 238</w:t>
            </w:r>
          </w:p>
        </w:tc>
        <w:tc>
          <w:tcPr>
            <w:tcW w:w="2409" w:type="dxa"/>
            <w:tcBorders>
              <w:left w:val="single" w:sz="4" w:space="0" w:color="00000A"/>
              <w:right w:val="single" w:sz="4" w:space="0" w:color="00000A"/>
            </w:tcBorders>
            <w:shd w:val="clear" w:color="auto" w:fill="auto"/>
            <w:tcMar>
              <w:left w:w="117" w:type="dxa"/>
            </w:tcMar>
          </w:tcPr>
          <w:p w:rsidR="00B151FF" w:rsidRPr="00DA6AC8" w:rsidRDefault="007C426C" w:rsidP="0085619B">
            <w:pPr>
              <w:pStyle w:val="TextBody"/>
              <w:ind w:right="43"/>
              <w:jc w:val="center"/>
              <w:rPr>
                <w:color w:val="000000"/>
                <w:lang w:val="en-US"/>
              </w:rPr>
            </w:pPr>
            <w:r>
              <w:rPr>
                <w:color w:val="000000"/>
                <w:lang w:val="en-US"/>
              </w:rPr>
              <w:t>R</w:t>
            </w:r>
            <w:r w:rsidR="0054567D">
              <w:rPr>
                <w:color w:val="000000"/>
                <w:lang w:val="en-US"/>
              </w:rPr>
              <w:t>91 400 308</w:t>
            </w:r>
          </w:p>
        </w:tc>
        <w:tc>
          <w:tcPr>
            <w:tcW w:w="2711" w:type="dxa"/>
            <w:tcBorders>
              <w:left w:val="single" w:sz="4" w:space="0" w:color="00000A"/>
              <w:right w:val="single" w:sz="4" w:space="0" w:color="00000A"/>
            </w:tcBorders>
            <w:shd w:val="clear" w:color="auto" w:fill="auto"/>
            <w:tcMar>
              <w:left w:w="117" w:type="dxa"/>
            </w:tcMar>
          </w:tcPr>
          <w:p w:rsidR="00B151FF" w:rsidRDefault="00F91230">
            <w:pPr>
              <w:pStyle w:val="TextBody"/>
              <w:ind w:right="43"/>
              <w:jc w:val="center"/>
              <w:rPr>
                <w:color w:val="000000"/>
                <w:lang w:val="en-US"/>
              </w:rPr>
            </w:pPr>
            <w:r>
              <w:rPr>
                <w:color w:val="000000"/>
                <w:lang w:val="en-US"/>
              </w:rPr>
              <w:t>R22 125 678</w:t>
            </w:r>
          </w:p>
        </w:tc>
      </w:tr>
      <w:tr w:rsidR="00B151FF" w:rsidTr="000E794B">
        <w:trPr>
          <w:trHeight w:val="605"/>
        </w:trPr>
        <w:tc>
          <w:tcPr>
            <w:tcW w:w="2533" w:type="dxa"/>
            <w:tcBorders>
              <w:left w:val="double" w:sz="4" w:space="0" w:color="00000A"/>
              <w:right w:val="single" w:sz="4" w:space="0" w:color="00000A"/>
            </w:tcBorders>
            <w:shd w:val="clear" w:color="auto" w:fill="auto"/>
            <w:tcMar>
              <w:left w:w="107" w:type="dxa"/>
            </w:tcMar>
          </w:tcPr>
          <w:p w:rsidR="00B151FF" w:rsidRDefault="003832F3">
            <w:pPr>
              <w:pStyle w:val="TextBody"/>
              <w:ind w:right="43"/>
              <w:rPr>
                <w:color w:val="000000"/>
                <w:lang w:val="en-US"/>
              </w:rPr>
            </w:pPr>
            <w:r>
              <w:rPr>
                <w:color w:val="000000"/>
                <w:lang w:val="en-US"/>
              </w:rPr>
              <w:t>Assessment Rates</w:t>
            </w:r>
          </w:p>
        </w:tc>
        <w:tc>
          <w:tcPr>
            <w:tcW w:w="1844" w:type="dxa"/>
            <w:tcBorders>
              <w:left w:val="single" w:sz="4" w:space="0" w:color="00000A"/>
              <w:right w:val="single" w:sz="4" w:space="0" w:color="00000A"/>
            </w:tcBorders>
            <w:shd w:val="clear" w:color="auto" w:fill="auto"/>
            <w:tcMar>
              <w:left w:w="117" w:type="dxa"/>
            </w:tcMar>
          </w:tcPr>
          <w:p w:rsidR="00B151FF" w:rsidRDefault="0054567D">
            <w:pPr>
              <w:pStyle w:val="TextBody"/>
              <w:ind w:right="43"/>
              <w:jc w:val="center"/>
              <w:rPr>
                <w:color w:val="000000"/>
                <w:lang w:val="en-US"/>
              </w:rPr>
            </w:pPr>
            <w:r>
              <w:rPr>
                <w:color w:val="000000"/>
                <w:lang w:val="en-US"/>
              </w:rPr>
              <w:t>R52 347 703</w:t>
            </w:r>
          </w:p>
        </w:tc>
        <w:tc>
          <w:tcPr>
            <w:tcW w:w="2409" w:type="dxa"/>
            <w:tcBorders>
              <w:left w:val="single" w:sz="4" w:space="0" w:color="00000A"/>
              <w:right w:val="single" w:sz="4" w:space="0" w:color="00000A"/>
            </w:tcBorders>
            <w:shd w:val="clear" w:color="auto" w:fill="auto"/>
            <w:tcMar>
              <w:left w:w="117" w:type="dxa"/>
            </w:tcMar>
          </w:tcPr>
          <w:p w:rsidR="00B151FF" w:rsidRPr="00DA6AC8" w:rsidRDefault="0054567D" w:rsidP="0085619B">
            <w:pPr>
              <w:pStyle w:val="TextBody"/>
              <w:ind w:right="43"/>
              <w:jc w:val="center"/>
              <w:rPr>
                <w:color w:val="000000"/>
                <w:lang w:val="en-US"/>
              </w:rPr>
            </w:pPr>
            <w:r>
              <w:rPr>
                <w:color w:val="000000"/>
                <w:lang w:val="en-US"/>
              </w:rPr>
              <w:t>R56 423 227</w:t>
            </w:r>
          </w:p>
        </w:tc>
        <w:tc>
          <w:tcPr>
            <w:tcW w:w="2711" w:type="dxa"/>
            <w:tcBorders>
              <w:left w:val="single" w:sz="4" w:space="0" w:color="00000A"/>
              <w:right w:val="single" w:sz="4" w:space="0" w:color="00000A"/>
            </w:tcBorders>
            <w:shd w:val="clear" w:color="auto" w:fill="auto"/>
            <w:tcMar>
              <w:left w:w="117" w:type="dxa"/>
            </w:tcMar>
          </w:tcPr>
          <w:p w:rsidR="00B151FF" w:rsidRDefault="00F91230">
            <w:pPr>
              <w:pStyle w:val="TextBody"/>
              <w:ind w:right="43"/>
              <w:jc w:val="center"/>
              <w:rPr>
                <w:color w:val="000000"/>
                <w:lang w:val="en-US"/>
              </w:rPr>
            </w:pPr>
            <w:r>
              <w:rPr>
                <w:color w:val="000000"/>
                <w:lang w:val="en-US"/>
              </w:rPr>
              <w:t>R28 018 022</w:t>
            </w:r>
          </w:p>
        </w:tc>
      </w:tr>
      <w:tr w:rsidR="00B151FF" w:rsidTr="00BD3FBB">
        <w:trPr>
          <w:trHeight w:val="1058"/>
        </w:trPr>
        <w:tc>
          <w:tcPr>
            <w:tcW w:w="2533" w:type="dxa"/>
            <w:tcBorders>
              <w:left w:val="double" w:sz="4" w:space="0" w:color="00000A"/>
              <w:right w:val="single" w:sz="4" w:space="0" w:color="00000A"/>
            </w:tcBorders>
            <w:shd w:val="clear" w:color="auto" w:fill="auto"/>
            <w:tcMar>
              <w:left w:w="107" w:type="dxa"/>
            </w:tcMar>
          </w:tcPr>
          <w:p w:rsidR="00B151FF" w:rsidRDefault="003832F3">
            <w:pPr>
              <w:pStyle w:val="TextBody"/>
              <w:ind w:right="43"/>
              <w:rPr>
                <w:color w:val="000000"/>
                <w:lang w:val="en-US"/>
              </w:rPr>
            </w:pPr>
            <w:r>
              <w:rPr>
                <w:color w:val="000000"/>
                <w:lang w:val="en-US"/>
              </w:rPr>
              <w:t>Housing/Hostel</w:t>
            </w:r>
          </w:p>
          <w:p w:rsidR="00B151FF" w:rsidRDefault="003832F3">
            <w:pPr>
              <w:pStyle w:val="TextBody"/>
              <w:ind w:right="43"/>
              <w:rPr>
                <w:color w:val="000000"/>
                <w:lang w:val="en-US"/>
              </w:rPr>
            </w:pPr>
            <w:r>
              <w:rPr>
                <w:color w:val="000000"/>
                <w:lang w:val="en-US"/>
              </w:rPr>
              <w:t>Interest</w:t>
            </w:r>
          </w:p>
        </w:tc>
        <w:tc>
          <w:tcPr>
            <w:tcW w:w="1844" w:type="dxa"/>
            <w:tcBorders>
              <w:left w:val="single" w:sz="4" w:space="0" w:color="00000A"/>
              <w:right w:val="single" w:sz="4" w:space="0" w:color="00000A"/>
            </w:tcBorders>
            <w:shd w:val="clear" w:color="auto" w:fill="auto"/>
            <w:tcMar>
              <w:left w:w="117" w:type="dxa"/>
            </w:tcMar>
          </w:tcPr>
          <w:p w:rsidR="00B151FF" w:rsidRPr="00380C97" w:rsidRDefault="0054567D">
            <w:pPr>
              <w:pStyle w:val="TextBody"/>
              <w:ind w:right="43"/>
              <w:jc w:val="center"/>
              <w:rPr>
                <w:color w:val="000000"/>
                <w:lang w:val="en-US"/>
              </w:rPr>
            </w:pPr>
            <w:r>
              <w:rPr>
                <w:color w:val="000000"/>
                <w:lang w:val="en-US"/>
              </w:rPr>
              <w:t>R1 484 493</w:t>
            </w:r>
          </w:p>
          <w:p w:rsidR="00B151FF" w:rsidRPr="00380C97" w:rsidRDefault="0054567D">
            <w:pPr>
              <w:pStyle w:val="TextBody"/>
              <w:ind w:right="43"/>
              <w:jc w:val="center"/>
              <w:rPr>
                <w:color w:val="000000"/>
                <w:lang w:val="en-US"/>
              </w:rPr>
            </w:pPr>
            <w:r>
              <w:rPr>
                <w:color w:val="000000"/>
                <w:lang w:val="en-US"/>
              </w:rPr>
              <w:t>R9 681 250</w:t>
            </w:r>
          </w:p>
        </w:tc>
        <w:tc>
          <w:tcPr>
            <w:tcW w:w="2409" w:type="dxa"/>
            <w:tcBorders>
              <w:left w:val="single" w:sz="4" w:space="0" w:color="00000A"/>
              <w:right w:val="single" w:sz="4" w:space="0" w:color="00000A"/>
            </w:tcBorders>
            <w:shd w:val="clear" w:color="auto" w:fill="auto"/>
            <w:tcMar>
              <w:left w:w="117" w:type="dxa"/>
            </w:tcMar>
          </w:tcPr>
          <w:p w:rsidR="00132E2E" w:rsidRDefault="007C426C" w:rsidP="0085619B">
            <w:pPr>
              <w:pStyle w:val="TextBody"/>
              <w:ind w:right="43"/>
              <w:jc w:val="center"/>
              <w:rPr>
                <w:color w:val="000000"/>
                <w:lang w:val="en-US"/>
              </w:rPr>
            </w:pPr>
            <w:r>
              <w:rPr>
                <w:color w:val="000000"/>
                <w:lang w:val="en-US"/>
              </w:rPr>
              <w:t>R</w:t>
            </w:r>
            <w:r w:rsidR="0054567D">
              <w:rPr>
                <w:color w:val="000000"/>
                <w:lang w:val="en-US"/>
              </w:rPr>
              <w:t>1 353 045</w:t>
            </w:r>
          </w:p>
          <w:p w:rsidR="007C426C" w:rsidRPr="00DA6AC8" w:rsidRDefault="0054567D" w:rsidP="0085619B">
            <w:pPr>
              <w:pStyle w:val="TextBody"/>
              <w:ind w:right="43"/>
              <w:jc w:val="center"/>
              <w:rPr>
                <w:color w:val="000000"/>
                <w:lang w:val="en-US"/>
              </w:rPr>
            </w:pPr>
            <w:r>
              <w:rPr>
                <w:color w:val="000000"/>
                <w:lang w:val="en-US"/>
              </w:rPr>
              <w:t>R5 685 815</w:t>
            </w:r>
          </w:p>
        </w:tc>
        <w:tc>
          <w:tcPr>
            <w:tcW w:w="2711" w:type="dxa"/>
            <w:tcBorders>
              <w:left w:val="single" w:sz="4" w:space="0" w:color="00000A"/>
              <w:right w:val="single" w:sz="4" w:space="0" w:color="00000A"/>
            </w:tcBorders>
            <w:shd w:val="clear" w:color="auto" w:fill="auto"/>
            <w:tcMar>
              <w:left w:w="117" w:type="dxa"/>
            </w:tcMar>
          </w:tcPr>
          <w:p w:rsidR="00DE72F7" w:rsidRDefault="00F91230">
            <w:pPr>
              <w:pStyle w:val="TextBody"/>
              <w:ind w:right="43"/>
              <w:jc w:val="center"/>
              <w:rPr>
                <w:color w:val="000000"/>
                <w:lang w:val="en-US"/>
              </w:rPr>
            </w:pPr>
            <w:r>
              <w:rPr>
                <w:color w:val="000000"/>
                <w:lang w:val="en-US"/>
              </w:rPr>
              <w:t>R231 455</w:t>
            </w:r>
          </w:p>
          <w:p w:rsidR="00F91230" w:rsidRDefault="00F91230">
            <w:pPr>
              <w:pStyle w:val="TextBody"/>
              <w:ind w:right="43"/>
              <w:jc w:val="center"/>
              <w:rPr>
                <w:color w:val="000000"/>
                <w:lang w:val="en-US"/>
              </w:rPr>
            </w:pPr>
            <w:r>
              <w:rPr>
                <w:color w:val="000000"/>
                <w:lang w:val="en-US"/>
              </w:rPr>
              <w:t>R1 089 777</w:t>
            </w:r>
          </w:p>
        </w:tc>
      </w:tr>
      <w:tr w:rsidR="00B151FF" w:rsidTr="004B7F36">
        <w:trPr>
          <w:trHeight w:val="240"/>
        </w:trPr>
        <w:tc>
          <w:tcPr>
            <w:tcW w:w="2533" w:type="dxa"/>
            <w:tcBorders>
              <w:left w:val="double" w:sz="4" w:space="0" w:color="00000A"/>
              <w:right w:val="single" w:sz="4" w:space="0" w:color="00000A"/>
            </w:tcBorders>
            <w:shd w:val="clear" w:color="auto" w:fill="auto"/>
            <w:tcMar>
              <w:left w:w="107" w:type="dxa"/>
            </w:tcMar>
          </w:tcPr>
          <w:p w:rsidR="00B151FF" w:rsidRDefault="003832F3">
            <w:pPr>
              <w:pStyle w:val="TextBody"/>
              <w:ind w:right="43"/>
              <w:rPr>
                <w:color w:val="000000"/>
                <w:lang w:val="en-US"/>
              </w:rPr>
            </w:pPr>
            <w:r>
              <w:rPr>
                <w:color w:val="000000"/>
                <w:lang w:val="en-US"/>
              </w:rPr>
              <w:t>Unallocated</w:t>
            </w:r>
          </w:p>
        </w:tc>
        <w:tc>
          <w:tcPr>
            <w:tcW w:w="1844" w:type="dxa"/>
            <w:tcBorders>
              <w:left w:val="single" w:sz="4" w:space="0" w:color="00000A"/>
              <w:bottom w:val="single" w:sz="4" w:space="0" w:color="00000A"/>
              <w:right w:val="single" w:sz="4" w:space="0" w:color="00000A"/>
            </w:tcBorders>
            <w:shd w:val="clear" w:color="auto" w:fill="auto"/>
            <w:tcMar>
              <w:left w:w="117" w:type="dxa"/>
            </w:tcMar>
          </w:tcPr>
          <w:p w:rsidR="00B151FF" w:rsidRDefault="00B151FF">
            <w:pPr>
              <w:pStyle w:val="TextBody"/>
              <w:ind w:right="43"/>
              <w:jc w:val="center"/>
              <w:rPr>
                <w:color w:val="000000"/>
                <w:lang w:val="en-US"/>
              </w:rPr>
            </w:pPr>
          </w:p>
        </w:tc>
        <w:tc>
          <w:tcPr>
            <w:tcW w:w="2409" w:type="dxa"/>
            <w:tcBorders>
              <w:left w:val="single" w:sz="4" w:space="0" w:color="00000A"/>
              <w:bottom w:val="single" w:sz="4" w:space="0" w:color="00000A"/>
              <w:right w:val="single" w:sz="4" w:space="0" w:color="00000A"/>
            </w:tcBorders>
            <w:shd w:val="clear" w:color="auto" w:fill="auto"/>
            <w:tcMar>
              <w:left w:w="117" w:type="dxa"/>
            </w:tcMar>
          </w:tcPr>
          <w:p w:rsidR="00B151FF" w:rsidRPr="00DA6AC8" w:rsidRDefault="00B151FF">
            <w:pPr>
              <w:pStyle w:val="TextBody"/>
              <w:ind w:right="43"/>
              <w:jc w:val="center"/>
              <w:rPr>
                <w:color w:val="000000"/>
                <w:lang w:val="en-US"/>
              </w:rPr>
            </w:pPr>
          </w:p>
        </w:tc>
        <w:tc>
          <w:tcPr>
            <w:tcW w:w="2711" w:type="dxa"/>
            <w:tcBorders>
              <w:left w:val="single" w:sz="4" w:space="0" w:color="00000A"/>
              <w:bottom w:val="single" w:sz="4" w:space="0" w:color="00000A"/>
              <w:right w:val="single" w:sz="4" w:space="0" w:color="00000A"/>
            </w:tcBorders>
            <w:shd w:val="clear" w:color="auto" w:fill="auto"/>
            <w:tcMar>
              <w:left w:w="117" w:type="dxa"/>
            </w:tcMar>
          </w:tcPr>
          <w:p w:rsidR="00B151FF" w:rsidRDefault="00F91230">
            <w:pPr>
              <w:pStyle w:val="TextBody"/>
              <w:ind w:right="43"/>
              <w:jc w:val="center"/>
              <w:rPr>
                <w:color w:val="000000"/>
                <w:lang w:val="en-US"/>
              </w:rPr>
            </w:pPr>
            <w:r>
              <w:rPr>
                <w:color w:val="000000"/>
                <w:lang w:val="en-US"/>
              </w:rPr>
              <w:t>R66 471 110</w:t>
            </w:r>
          </w:p>
        </w:tc>
      </w:tr>
      <w:tr w:rsidR="00B151FF" w:rsidTr="000E794B">
        <w:tc>
          <w:tcPr>
            <w:tcW w:w="2533" w:type="dxa"/>
            <w:tcBorders>
              <w:left w:val="double" w:sz="4" w:space="0" w:color="00000A"/>
              <w:bottom w:val="double" w:sz="4" w:space="0" w:color="00000A"/>
              <w:right w:val="single" w:sz="4" w:space="0" w:color="00000A"/>
            </w:tcBorders>
            <w:shd w:val="clear" w:color="auto" w:fill="auto"/>
            <w:tcMar>
              <w:left w:w="107" w:type="dxa"/>
            </w:tcMar>
          </w:tcPr>
          <w:p w:rsidR="00B151FF" w:rsidRPr="00380C97" w:rsidRDefault="003832F3">
            <w:pPr>
              <w:pStyle w:val="TextBody"/>
              <w:ind w:right="43"/>
              <w:rPr>
                <w:b/>
                <w:i/>
                <w:color w:val="000000"/>
                <w:lang w:val="en-US"/>
              </w:rPr>
            </w:pPr>
            <w:r w:rsidRPr="00380C97">
              <w:rPr>
                <w:b/>
                <w:i/>
                <w:color w:val="000000"/>
                <w:lang w:val="en-US"/>
              </w:rPr>
              <w:t xml:space="preserve">Total </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17" w:type="dxa"/>
            </w:tcMar>
          </w:tcPr>
          <w:p w:rsidR="00B151FF" w:rsidRPr="00380C97" w:rsidRDefault="00802E94" w:rsidP="00802E94">
            <w:pPr>
              <w:pStyle w:val="TextBody"/>
              <w:ind w:right="43"/>
              <w:jc w:val="center"/>
              <w:rPr>
                <w:b/>
                <w:i/>
                <w:color w:val="000000"/>
                <w:lang w:val="en-US"/>
              </w:rPr>
            </w:pPr>
            <w:r>
              <w:rPr>
                <w:b/>
                <w:i/>
                <w:color w:val="000000"/>
                <w:lang w:val="en-US"/>
              </w:rPr>
              <w:t>R</w:t>
            </w:r>
            <w:r w:rsidR="0054567D">
              <w:rPr>
                <w:b/>
                <w:i/>
                <w:color w:val="000000"/>
                <w:lang w:val="en-US"/>
              </w:rPr>
              <w:t>282 809</w:t>
            </w:r>
            <w:r>
              <w:rPr>
                <w:b/>
                <w:i/>
                <w:color w:val="000000"/>
                <w:lang w:val="en-US"/>
              </w:rPr>
              <w:t xml:space="preserve"> </w:t>
            </w:r>
            <w:r w:rsidRPr="00802E94">
              <w:rPr>
                <w:b/>
                <w:i/>
                <w:color w:val="000000"/>
                <w:lang w:val="en-US"/>
              </w:rPr>
              <w:t>105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17" w:type="dxa"/>
            </w:tcMar>
          </w:tcPr>
          <w:p w:rsidR="00B151FF" w:rsidRPr="00DA6AC8" w:rsidRDefault="007C426C" w:rsidP="0085619B">
            <w:pPr>
              <w:pStyle w:val="TextBody"/>
              <w:ind w:right="43"/>
              <w:jc w:val="center"/>
              <w:rPr>
                <w:b/>
                <w:i/>
                <w:color w:val="000000"/>
                <w:lang w:val="en-US"/>
              </w:rPr>
            </w:pPr>
            <w:r>
              <w:rPr>
                <w:b/>
                <w:i/>
                <w:color w:val="000000"/>
                <w:lang w:val="en-US"/>
              </w:rPr>
              <w:t>R</w:t>
            </w:r>
            <w:r w:rsidR="0054567D">
              <w:rPr>
                <w:b/>
                <w:i/>
                <w:color w:val="000000"/>
                <w:lang w:val="en-US"/>
              </w:rPr>
              <w:t>256 643 919</w:t>
            </w:r>
          </w:p>
        </w:tc>
        <w:tc>
          <w:tcPr>
            <w:tcW w:w="2711" w:type="dxa"/>
            <w:tcBorders>
              <w:top w:val="single" w:sz="4" w:space="0" w:color="00000A"/>
              <w:left w:val="single" w:sz="4" w:space="0" w:color="00000A"/>
              <w:bottom w:val="single" w:sz="4" w:space="0" w:color="00000A"/>
              <w:right w:val="single" w:sz="4" w:space="0" w:color="00000A"/>
            </w:tcBorders>
            <w:shd w:val="clear" w:color="auto" w:fill="auto"/>
            <w:tcMar>
              <w:left w:w="117" w:type="dxa"/>
            </w:tcMar>
          </w:tcPr>
          <w:p w:rsidR="00B151FF" w:rsidRDefault="00F91230">
            <w:pPr>
              <w:pStyle w:val="TextBody"/>
              <w:ind w:right="43"/>
              <w:jc w:val="center"/>
              <w:rPr>
                <w:i/>
                <w:color w:val="000000"/>
                <w:lang w:val="en-US"/>
              </w:rPr>
            </w:pPr>
            <w:r>
              <w:rPr>
                <w:i/>
                <w:color w:val="000000"/>
                <w:lang w:val="en-US"/>
              </w:rPr>
              <w:t>R194 561 208</w:t>
            </w:r>
          </w:p>
        </w:tc>
      </w:tr>
    </w:tbl>
    <w:p w:rsidR="00B151FF" w:rsidRDefault="003832F3">
      <w:pPr>
        <w:pStyle w:val="TextBody"/>
        <w:spacing w:line="360" w:lineRule="auto"/>
        <w:ind w:right="43"/>
        <w:rPr>
          <w:color w:val="000000"/>
          <w:sz w:val="24"/>
        </w:rPr>
      </w:pPr>
      <w:r>
        <w:rPr>
          <w:color w:val="000000"/>
          <w:sz w:val="28"/>
          <w:szCs w:val="28"/>
        </w:rPr>
        <w:tab/>
      </w:r>
    </w:p>
    <w:p w:rsidR="00B151FF" w:rsidRPr="006F22DF" w:rsidRDefault="003832F3" w:rsidP="00637228">
      <w:pPr>
        <w:pStyle w:val="TextBody"/>
        <w:numPr>
          <w:ilvl w:val="0"/>
          <w:numId w:val="16"/>
        </w:numPr>
        <w:spacing w:line="240" w:lineRule="auto"/>
        <w:ind w:right="43"/>
        <w:rPr>
          <w:sz w:val="24"/>
        </w:rPr>
      </w:pPr>
      <w:r>
        <w:rPr>
          <w:color w:val="000000"/>
          <w:sz w:val="24"/>
        </w:rPr>
        <w:t xml:space="preserve">Actual levied is </w:t>
      </w:r>
      <w:r>
        <w:rPr>
          <w:color w:val="000000"/>
          <w:sz w:val="24"/>
        </w:rPr>
        <w:tab/>
        <w:t xml:space="preserve">        </w:t>
      </w:r>
      <w:r>
        <w:rPr>
          <w:color w:val="000000"/>
          <w:sz w:val="24"/>
        </w:rPr>
        <w:tab/>
      </w:r>
      <w:r w:rsidR="00C60BAC">
        <w:rPr>
          <w:b/>
          <w:sz w:val="24"/>
        </w:rPr>
        <w:t xml:space="preserve">   </w:t>
      </w:r>
      <w:r w:rsidR="00281182">
        <w:rPr>
          <w:b/>
          <w:sz w:val="24"/>
        </w:rPr>
        <w:t>90.7</w:t>
      </w:r>
      <w:r w:rsidRPr="00380C97">
        <w:rPr>
          <w:b/>
          <w:sz w:val="24"/>
        </w:rPr>
        <w:t>%</w:t>
      </w:r>
      <w:r w:rsidRPr="006248DB">
        <w:rPr>
          <w:sz w:val="24"/>
        </w:rPr>
        <w:t xml:space="preserve"> </w:t>
      </w:r>
      <w:r w:rsidRPr="006F22DF">
        <w:rPr>
          <w:sz w:val="24"/>
        </w:rPr>
        <w:tab/>
        <w:t>of budgeted levies for the month.</w:t>
      </w:r>
    </w:p>
    <w:p w:rsidR="004B7F36" w:rsidRPr="008C6874" w:rsidRDefault="00CC0448" w:rsidP="00637228">
      <w:pPr>
        <w:pStyle w:val="TextBody"/>
        <w:numPr>
          <w:ilvl w:val="0"/>
          <w:numId w:val="16"/>
        </w:numPr>
        <w:spacing w:line="240" w:lineRule="auto"/>
        <w:ind w:right="43"/>
        <w:rPr>
          <w:b/>
          <w:color w:val="000000"/>
          <w:sz w:val="24"/>
        </w:rPr>
      </w:pPr>
      <w:r w:rsidRPr="004B7F36">
        <w:rPr>
          <w:sz w:val="24"/>
        </w:rPr>
        <w:t xml:space="preserve">Actual cash collection is </w:t>
      </w:r>
      <w:r w:rsidRPr="004B7F36">
        <w:rPr>
          <w:sz w:val="24"/>
        </w:rPr>
        <w:tab/>
      </w:r>
      <w:r w:rsidRPr="00697B62">
        <w:rPr>
          <w:sz w:val="24"/>
        </w:rPr>
        <w:t xml:space="preserve"> </w:t>
      </w:r>
      <w:r w:rsidR="00C60BAC">
        <w:rPr>
          <w:b/>
          <w:sz w:val="24"/>
        </w:rPr>
        <w:t xml:space="preserve">  </w:t>
      </w:r>
      <w:r w:rsidR="00F91230">
        <w:rPr>
          <w:b/>
          <w:sz w:val="24"/>
        </w:rPr>
        <w:t>68.8</w:t>
      </w:r>
      <w:r w:rsidR="003832F3" w:rsidRPr="00E97735">
        <w:rPr>
          <w:b/>
          <w:sz w:val="24"/>
        </w:rPr>
        <w:t>%</w:t>
      </w:r>
      <w:r w:rsidR="003832F3" w:rsidRPr="008C6874">
        <w:rPr>
          <w:sz w:val="24"/>
        </w:rPr>
        <w:t xml:space="preserve"> </w:t>
      </w:r>
      <w:r w:rsidR="003832F3" w:rsidRPr="008C6874">
        <w:rPr>
          <w:sz w:val="24"/>
        </w:rPr>
        <w:tab/>
        <w:t>of budgeted levies for the month</w:t>
      </w:r>
    </w:p>
    <w:p w:rsidR="00B151FF" w:rsidRPr="004B7F36" w:rsidRDefault="003832F3" w:rsidP="00637228">
      <w:pPr>
        <w:pStyle w:val="TextBody"/>
        <w:numPr>
          <w:ilvl w:val="0"/>
          <w:numId w:val="16"/>
        </w:numPr>
        <w:spacing w:line="240" w:lineRule="auto"/>
        <w:ind w:right="43"/>
        <w:rPr>
          <w:b/>
          <w:color w:val="000000"/>
          <w:sz w:val="24"/>
        </w:rPr>
        <w:sectPr w:rsidR="00B151FF" w:rsidRPr="004B7F36">
          <w:headerReference w:type="default" r:id="rId9"/>
          <w:footerReference w:type="default" r:id="rId10"/>
          <w:headerReference w:type="first" r:id="rId11"/>
          <w:pgSz w:w="11906" w:h="16838"/>
          <w:pgMar w:top="1260" w:right="1275" w:bottom="1440" w:left="1843" w:header="709" w:footer="709" w:gutter="0"/>
          <w:pgNumType w:start="1"/>
          <w:cols w:space="720"/>
          <w:formProt w:val="0"/>
          <w:titlePg/>
          <w:docGrid w:linePitch="360" w:charSpace="-6145"/>
        </w:sectPr>
      </w:pPr>
      <w:r w:rsidRPr="008C6874">
        <w:rPr>
          <w:b/>
          <w:sz w:val="24"/>
        </w:rPr>
        <w:t xml:space="preserve">Actual cash collection is </w:t>
      </w:r>
      <w:r w:rsidR="0057479F">
        <w:rPr>
          <w:b/>
          <w:sz w:val="24"/>
        </w:rPr>
        <w:tab/>
        <w:t xml:space="preserve">   </w:t>
      </w:r>
      <w:r w:rsidR="00F91230">
        <w:rPr>
          <w:b/>
          <w:sz w:val="24"/>
        </w:rPr>
        <w:t>75.8</w:t>
      </w:r>
      <w:r w:rsidRPr="008C6874">
        <w:rPr>
          <w:b/>
          <w:sz w:val="24"/>
        </w:rPr>
        <w:t>%</w:t>
      </w:r>
      <w:r w:rsidRPr="004B7F36">
        <w:rPr>
          <w:b/>
          <w:sz w:val="24"/>
        </w:rPr>
        <w:t xml:space="preserve"> </w:t>
      </w:r>
      <w:r w:rsidR="00F571CB">
        <w:rPr>
          <w:b/>
          <w:sz w:val="24"/>
        </w:rPr>
        <w:tab/>
      </w:r>
      <w:r w:rsidRPr="004B7F36">
        <w:rPr>
          <w:b/>
          <w:color w:val="000000"/>
          <w:sz w:val="24"/>
        </w:rPr>
        <w:t>of actual levied-previous month</w:t>
      </w:r>
    </w:p>
    <w:p w:rsidR="00B151FF" w:rsidRPr="00592E2E" w:rsidRDefault="003832F3" w:rsidP="00637228">
      <w:pPr>
        <w:pStyle w:val="ListParagraph"/>
        <w:numPr>
          <w:ilvl w:val="0"/>
          <w:numId w:val="20"/>
        </w:numPr>
        <w:rPr>
          <w:rFonts w:ascii="Arial" w:hAnsi="Arial" w:cs="Arial"/>
          <w:b/>
          <w:sz w:val="28"/>
          <w:szCs w:val="28"/>
        </w:rPr>
      </w:pPr>
      <w:r w:rsidRPr="00592E2E">
        <w:rPr>
          <w:rFonts w:ascii="Arial" w:hAnsi="Arial" w:cs="Arial"/>
          <w:b/>
          <w:sz w:val="28"/>
          <w:szCs w:val="28"/>
        </w:rPr>
        <w:lastRenderedPageBreak/>
        <w:t>Councillors’ balances and arre</w:t>
      </w:r>
      <w:r w:rsidR="0098587C" w:rsidRPr="00592E2E">
        <w:rPr>
          <w:rFonts w:ascii="Arial" w:hAnsi="Arial" w:cs="Arial"/>
          <w:b/>
          <w:sz w:val="28"/>
          <w:szCs w:val="28"/>
        </w:rPr>
        <w:t xml:space="preserve">ars outstanding as </w:t>
      </w:r>
      <w:r w:rsidR="00760125">
        <w:rPr>
          <w:rFonts w:ascii="Arial" w:hAnsi="Arial" w:cs="Arial"/>
          <w:b/>
          <w:sz w:val="28"/>
          <w:szCs w:val="28"/>
        </w:rPr>
        <w:t xml:space="preserve">Quarter 1, </w:t>
      </w:r>
      <w:r w:rsidR="00206B94">
        <w:rPr>
          <w:rFonts w:ascii="Arial" w:hAnsi="Arial" w:cs="Arial"/>
          <w:b/>
          <w:sz w:val="28"/>
          <w:szCs w:val="28"/>
        </w:rPr>
        <w:t>3</w:t>
      </w:r>
      <w:r w:rsidR="00D447C0">
        <w:rPr>
          <w:rFonts w:ascii="Arial" w:hAnsi="Arial" w:cs="Arial"/>
          <w:b/>
          <w:sz w:val="28"/>
          <w:szCs w:val="28"/>
        </w:rPr>
        <w:t>0 September</w:t>
      </w:r>
      <w:r w:rsidR="00652897">
        <w:rPr>
          <w:rFonts w:ascii="Arial" w:hAnsi="Arial" w:cs="Arial"/>
          <w:b/>
          <w:sz w:val="28"/>
          <w:szCs w:val="28"/>
        </w:rPr>
        <w:t xml:space="preserve"> </w:t>
      </w:r>
      <w:r w:rsidR="00206B94">
        <w:rPr>
          <w:rFonts w:ascii="Arial" w:hAnsi="Arial" w:cs="Arial"/>
          <w:b/>
          <w:sz w:val="28"/>
          <w:szCs w:val="28"/>
        </w:rPr>
        <w:t>2</w:t>
      </w:r>
      <w:r w:rsidR="000B68E3">
        <w:rPr>
          <w:rFonts w:ascii="Arial" w:hAnsi="Arial" w:cs="Arial"/>
          <w:b/>
          <w:sz w:val="28"/>
          <w:szCs w:val="28"/>
        </w:rPr>
        <w:t>020</w:t>
      </w:r>
    </w:p>
    <w:p w:rsidR="00B151FF" w:rsidRDefault="00B151FF">
      <w:pPr>
        <w:rPr>
          <w:rFonts w:ascii="Arial" w:hAnsi="Arial" w:cs="Arial"/>
          <w:b/>
          <w:sz w:val="28"/>
          <w:szCs w:val="28"/>
        </w:rPr>
      </w:pPr>
    </w:p>
    <w:p w:rsidR="00B151FF" w:rsidRDefault="003832F3">
      <w:pPr>
        <w:spacing w:line="360" w:lineRule="auto"/>
        <w:jc w:val="both"/>
        <w:rPr>
          <w:rFonts w:ascii="Arial" w:hAnsi="Arial" w:cs="Arial"/>
          <w:b/>
          <w:color w:val="000000"/>
          <w:lang w:val="en-GB"/>
        </w:rPr>
      </w:pPr>
      <w:r>
        <w:rPr>
          <w:rFonts w:ascii="Arial" w:hAnsi="Arial" w:cs="Arial"/>
          <w:b/>
          <w:color w:val="000000"/>
          <w:lang w:val="en-GB"/>
        </w:rPr>
        <w:t>Councillor Arrears</w:t>
      </w:r>
    </w:p>
    <w:p w:rsidR="00B151FF" w:rsidRPr="008D7566" w:rsidRDefault="003832F3">
      <w:pPr>
        <w:spacing w:line="360" w:lineRule="auto"/>
        <w:jc w:val="both"/>
        <w:rPr>
          <w:rFonts w:ascii="Arial" w:hAnsi="Arial" w:cs="Arial"/>
          <w:lang w:val="en-GB"/>
        </w:rPr>
      </w:pPr>
      <w:r>
        <w:rPr>
          <w:rFonts w:ascii="Arial" w:hAnsi="Arial" w:cs="Arial"/>
          <w:color w:val="000000"/>
          <w:lang w:val="en-GB"/>
        </w:rPr>
        <w:t>Council</w:t>
      </w:r>
      <w:r w:rsidR="009316B8">
        <w:rPr>
          <w:rFonts w:ascii="Arial" w:hAnsi="Arial" w:cs="Arial"/>
          <w:color w:val="000000"/>
          <w:lang w:val="en-GB"/>
        </w:rPr>
        <w:t>lor balances outstanding</w:t>
      </w:r>
      <w:r w:rsidR="009316B8">
        <w:rPr>
          <w:rFonts w:ascii="Arial" w:hAnsi="Arial" w:cs="Arial"/>
          <w:color w:val="000000"/>
          <w:lang w:val="en-GB"/>
        </w:rPr>
        <w:tab/>
      </w:r>
      <w:r w:rsidR="009316B8">
        <w:rPr>
          <w:rFonts w:ascii="Arial" w:hAnsi="Arial" w:cs="Arial"/>
          <w:color w:val="000000"/>
          <w:lang w:val="en-GB"/>
        </w:rPr>
        <w:tab/>
      </w:r>
      <w:r w:rsidR="008D7566" w:rsidRPr="0003444D">
        <w:rPr>
          <w:rFonts w:ascii="Arial" w:hAnsi="Arial" w:cs="Arial"/>
          <w:lang w:val="en-GB"/>
        </w:rPr>
        <w:t>R</w:t>
      </w:r>
      <w:r w:rsidR="00B00F9B">
        <w:rPr>
          <w:rFonts w:ascii="Arial" w:hAnsi="Arial" w:cs="Arial"/>
          <w:lang w:val="en-GB"/>
        </w:rPr>
        <w:t>901.4</w:t>
      </w:r>
      <w:r w:rsidRPr="0003444D">
        <w:rPr>
          <w:rFonts w:ascii="Arial" w:hAnsi="Arial" w:cs="Arial"/>
          <w:lang w:val="en-GB"/>
        </w:rPr>
        <w:t>k</w:t>
      </w:r>
      <w:r w:rsidRPr="008D7566">
        <w:rPr>
          <w:rFonts w:ascii="Arial" w:hAnsi="Arial" w:cs="Arial"/>
          <w:lang w:val="en-GB"/>
        </w:rPr>
        <w:t xml:space="preserve"> </w:t>
      </w:r>
      <w:r w:rsidR="005036B9" w:rsidRPr="008D7566">
        <w:rPr>
          <w:rFonts w:ascii="Arial" w:hAnsi="Arial" w:cs="Arial"/>
          <w:lang w:val="en-GB"/>
        </w:rPr>
        <w:tab/>
        <w:t xml:space="preserve"> (</w:t>
      </w:r>
      <w:r w:rsidR="00760125">
        <w:rPr>
          <w:rFonts w:ascii="Arial" w:hAnsi="Arial" w:cs="Arial"/>
          <w:lang w:val="en-GB"/>
        </w:rPr>
        <w:t>Q1 Sept 2020 – R770.7</w:t>
      </w:r>
      <w:r w:rsidRPr="008D7566">
        <w:rPr>
          <w:rFonts w:ascii="Arial" w:hAnsi="Arial" w:cs="Arial"/>
          <w:lang w:val="en-GB"/>
        </w:rPr>
        <w:t>k)</w:t>
      </w:r>
    </w:p>
    <w:p w:rsidR="00B151FF" w:rsidRPr="005036B9" w:rsidRDefault="003832F3">
      <w:pPr>
        <w:spacing w:line="360" w:lineRule="auto"/>
        <w:jc w:val="both"/>
        <w:rPr>
          <w:rFonts w:ascii="Arial" w:hAnsi="Arial" w:cs="Arial"/>
          <w:lang w:val="en-GB"/>
        </w:rPr>
      </w:pPr>
      <w:r w:rsidRPr="008D7566">
        <w:rPr>
          <w:rFonts w:ascii="Arial" w:hAnsi="Arial" w:cs="Arial"/>
          <w:lang w:val="en-GB"/>
        </w:rPr>
        <w:t>Arrea</w:t>
      </w:r>
      <w:r w:rsidR="00E33076" w:rsidRPr="008D7566">
        <w:rPr>
          <w:rFonts w:ascii="Arial" w:hAnsi="Arial" w:cs="Arial"/>
          <w:lang w:val="en-GB"/>
        </w:rPr>
        <w:t xml:space="preserve">rs longer than 3 months </w:t>
      </w:r>
      <w:r w:rsidR="00E33076" w:rsidRPr="008D7566">
        <w:rPr>
          <w:rFonts w:ascii="Arial" w:hAnsi="Arial" w:cs="Arial"/>
          <w:lang w:val="en-GB"/>
        </w:rPr>
        <w:tab/>
      </w:r>
      <w:r w:rsidR="00E33076" w:rsidRPr="008D7566">
        <w:rPr>
          <w:rFonts w:ascii="Arial" w:hAnsi="Arial" w:cs="Arial"/>
          <w:lang w:val="en-GB"/>
        </w:rPr>
        <w:tab/>
      </w:r>
      <w:r w:rsidR="009B0405" w:rsidRPr="0003444D">
        <w:rPr>
          <w:rFonts w:ascii="Arial" w:hAnsi="Arial" w:cs="Arial"/>
          <w:lang w:val="en-GB"/>
        </w:rPr>
        <w:t>R</w:t>
      </w:r>
      <w:r w:rsidR="00B00F9B">
        <w:rPr>
          <w:rFonts w:ascii="Arial" w:hAnsi="Arial" w:cs="Arial"/>
          <w:lang w:val="en-GB"/>
        </w:rPr>
        <w:t>848.4</w:t>
      </w:r>
      <w:r w:rsidRPr="0003444D">
        <w:rPr>
          <w:rFonts w:ascii="Arial" w:hAnsi="Arial" w:cs="Arial"/>
          <w:lang w:val="en-GB"/>
        </w:rPr>
        <w:t>k</w:t>
      </w:r>
      <w:r w:rsidRPr="008D7566">
        <w:rPr>
          <w:rFonts w:ascii="Arial" w:hAnsi="Arial" w:cs="Arial"/>
          <w:lang w:val="en-GB"/>
        </w:rPr>
        <w:t xml:space="preserve">   </w:t>
      </w:r>
      <w:r w:rsidR="00B44134" w:rsidRPr="005036B9">
        <w:rPr>
          <w:rFonts w:ascii="Arial" w:hAnsi="Arial" w:cs="Arial"/>
          <w:lang w:val="en-GB"/>
        </w:rPr>
        <w:tab/>
        <w:t xml:space="preserve"> (</w:t>
      </w:r>
      <w:r w:rsidR="00760125">
        <w:rPr>
          <w:rFonts w:ascii="Arial" w:hAnsi="Arial" w:cs="Arial"/>
          <w:lang w:val="en-GB"/>
        </w:rPr>
        <w:t xml:space="preserve">Q1 Sept </w:t>
      </w:r>
      <w:r w:rsidR="00206B94">
        <w:rPr>
          <w:rFonts w:ascii="Arial" w:hAnsi="Arial" w:cs="Arial"/>
          <w:lang w:val="en-GB"/>
        </w:rPr>
        <w:t>2020 – R</w:t>
      </w:r>
      <w:r w:rsidR="00760125">
        <w:rPr>
          <w:rFonts w:ascii="Arial" w:hAnsi="Arial" w:cs="Arial"/>
          <w:lang w:val="en-GB"/>
        </w:rPr>
        <w:t>713.0</w:t>
      </w:r>
      <w:r w:rsidRPr="005036B9">
        <w:rPr>
          <w:rFonts w:ascii="Arial" w:hAnsi="Arial" w:cs="Arial"/>
          <w:lang w:val="en-GB"/>
        </w:rPr>
        <w:t>k)</w:t>
      </w:r>
    </w:p>
    <w:p w:rsidR="00B151FF" w:rsidRPr="005036B9" w:rsidRDefault="00B151FF">
      <w:pPr>
        <w:spacing w:line="360" w:lineRule="auto"/>
        <w:jc w:val="both"/>
        <w:rPr>
          <w:rFonts w:ascii="Arial" w:hAnsi="Arial" w:cs="Arial"/>
          <w:color w:val="000000"/>
          <w:lang w:val="en-GB"/>
        </w:rPr>
      </w:pPr>
    </w:p>
    <w:p w:rsidR="00B151FF" w:rsidRPr="00F46B73" w:rsidRDefault="003832F3">
      <w:pPr>
        <w:spacing w:line="360" w:lineRule="auto"/>
        <w:jc w:val="both"/>
        <w:rPr>
          <w:rFonts w:ascii="Arial" w:hAnsi="Arial" w:cs="Arial"/>
          <w:color w:val="FF0000"/>
          <w:lang w:val="en-GB"/>
        </w:rPr>
      </w:pPr>
      <w:r w:rsidRPr="00F46B73">
        <w:rPr>
          <w:rFonts w:ascii="Arial" w:hAnsi="Arial" w:cs="Arial"/>
          <w:color w:val="FF0000"/>
          <w:lang w:val="en-GB"/>
        </w:rPr>
        <w:t xml:space="preserve">The amount has </w:t>
      </w:r>
      <w:r w:rsidR="007E61F7">
        <w:rPr>
          <w:rFonts w:ascii="Arial" w:hAnsi="Arial" w:cs="Arial"/>
          <w:color w:val="FF0000"/>
          <w:lang w:val="en-GB"/>
        </w:rPr>
        <w:t>in</w:t>
      </w:r>
      <w:r w:rsidR="005F0F18" w:rsidRPr="00F46B73">
        <w:rPr>
          <w:rFonts w:ascii="Arial" w:hAnsi="Arial" w:cs="Arial"/>
          <w:color w:val="FF0000"/>
          <w:lang w:val="en-GB"/>
        </w:rPr>
        <w:t>creased</w:t>
      </w:r>
      <w:r w:rsidRPr="00F46B73">
        <w:rPr>
          <w:rFonts w:ascii="Arial" w:hAnsi="Arial" w:cs="Arial"/>
          <w:color w:val="FF0000"/>
          <w:lang w:val="en-GB"/>
        </w:rPr>
        <w:t xml:space="preserve"> from the previous month</w:t>
      </w:r>
      <w:r w:rsidR="006F7735" w:rsidRPr="00F46B73">
        <w:rPr>
          <w:rFonts w:ascii="Arial" w:hAnsi="Arial" w:cs="Arial"/>
          <w:color w:val="FF0000"/>
          <w:lang w:val="en-GB"/>
        </w:rPr>
        <w:t xml:space="preserve"> for the period 3 months and longer</w:t>
      </w:r>
      <w:r w:rsidR="00F46B73" w:rsidRPr="00F46B73">
        <w:rPr>
          <w:rFonts w:ascii="Arial" w:hAnsi="Arial" w:cs="Arial"/>
          <w:color w:val="FF0000"/>
          <w:lang w:val="en-GB"/>
        </w:rPr>
        <w:t>, as well as total amount owed by Councillors.</w:t>
      </w:r>
    </w:p>
    <w:p w:rsidR="00B151FF" w:rsidRDefault="00B151FF">
      <w:pPr>
        <w:spacing w:line="360" w:lineRule="auto"/>
        <w:jc w:val="both"/>
        <w:rPr>
          <w:rFonts w:ascii="Arial" w:hAnsi="Arial" w:cs="Arial"/>
          <w:color w:val="000000"/>
          <w:lang w:val="en-GB"/>
        </w:rPr>
      </w:pPr>
    </w:p>
    <w:p w:rsidR="00B151FF" w:rsidRDefault="003832F3" w:rsidP="00B44134">
      <w:pPr>
        <w:pBdr>
          <w:top w:val="single" w:sz="4" w:space="1" w:color="auto"/>
          <w:left w:val="single" w:sz="4" w:space="4" w:color="auto"/>
          <w:bottom w:val="single" w:sz="4" w:space="1" w:color="auto"/>
          <w:right w:val="single" w:sz="4" w:space="4" w:color="auto"/>
        </w:pBdr>
        <w:spacing w:line="360" w:lineRule="auto"/>
        <w:jc w:val="both"/>
        <w:rPr>
          <w:rFonts w:ascii="Arial" w:hAnsi="Arial" w:cs="Arial"/>
          <w:b/>
          <w:color w:val="000000"/>
          <w:lang w:val="en-GB"/>
        </w:rPr>
      </w:pPr>
      <w:r>
        <w:rPr>
          <w:rFonts w:ascii="Arial" w:hAnsi="Arial" w:cs="Arial"/>
          <w:b/>
          <w:color w:val="000000"/>
          <w:lang w:val="en-GB"/>
        </w:rPr>
        <w:t>Municipal Systems Act</w:t>
      </w:r>
    </w:p>
    <w:p w:rsidR="00B151FF" w:rsidRDefault="003832F3" w:rsidP="00B44134">
      <w:pPr>
        <w:pBdr>
          <w:top w:val="single" w:sz="4" w:space="1" w:color="auto"/>
          <w:left w:val="single" w:sz="4" w:space="4" w:color="auto"/>
          <w:bottom w:val="single" w:sz="4" w:space="1" w:color="auto"/>
          <w:right w:val="single" w:sz="4" w:space="4" w:color="auto"/>
        </w:pBdr>
        <w:spacing w:line="360" w:lineRule="auto"/>
        <w:jc w:val="both"/>
        <w:rPr>
          <w:rStyle w:val="PageNumber"/>
        </w:rPr>
      </w:pPr>
      <w:r>
        <w:rPr>
          <w:rFonts w:ascii="Arial" w:hAnsi="Arial" w:cs="Arial"/>
          <w:color w:val="000000"/>
          <w:lang w:val="en-GB"/>
        </w:rPr>
        <w:t>A Councillor may not be in arrears to the municipality for rates and service charges for a period longer than 3 months</w:t>
      </w:r>
    </w:p>
    <w:p w:rsidR="00B151FF" w:rsidRDefault="003832F3" w:rsidP="00B44134">
      <w:pPr>
        <w:pBdr>
          <w:top w:val="single" w:sz="4" w:space="1" w:color="auto"/>
          <w:left w:val="single" w:sz="4" w:space="4" w:color="auto"/>
          <w:bottom w:val="single" w:sz="4" w:space="1" w:color="auto"/>
          <w:right w:val="single" w:sz="4" w:space="4" w:color="auto"/>
        </w:pBdr>
        <w:spacing w:line="360" w:lineRule="auto"/>
        <w:jc w:val="both"/>
        <w:rPr>
          <w:rFonts w:ascii="Arial" w:hAnsi="Arial" w:cs="Arial"/>
          <w:color w:val="000000"/>
          <w:lang w:val="en-GB"/>
        </w:rPr>
        <w:sectPr w:rsidR="00B151FF">
          <w:headerReference w:type="default" r:id="rId12"/>
          <w:footerReference w:type="default" r:id="rId13"/>
          <w:pgSz w:w="11906" w:h="16838"/>
          <w:pgMar w:top="1260" w:right="1417" w:bottom="1440" w:left="1843" w:header="709" w:footer="709" w:gutter="0"/>
          <w:cols w:space="720"/>
          <w:formProt w:val="0"/>
          <w:docGrid w:linePitch="360" w:charSpace="-6145"/>
        </w:sectPr>
      </w:pPr>
      <w:r>
        <w:rPr>
          <w:rFonts w:ascii="Arial" w:hAnsi="Arial" w:cs="Arial"/>
          <w:color w:val="000000"/>
          <w:lang w:val="en-GB"/>
        </w:rPr>
        <w:t>It is the duty of the chairperson of municipal Councils to take necessary action where the Code of Conduct fo</w:t>
      </w:r>
      <w:r w:rsidR="00AD3ECB">
        <w:rPr>
          <w:rFonts w:ascii="Arial" w:hAnsi="Arial" w:cs="Arial"/>
          <w:color w:val="000000"/>
          <w:lang w:val="en-GB"/>
        </w:rPr>
        <w:t xml:space="preserve">r Councillors has been </w:t>
      </w:r>
      <w:r w:rsidR="005D3ACE">
        <w:rPr>
          <w:rFonts w:ascii="Arial" w:hAnsi="Arial" w:cs="Arial"/>
          <w:color w:val="000000"/>
          <w:lang w:val="en-GB"/>
        </w:rPr>
        <w:t>breached</w:t>
      </w:r>
    </w:p>
    <w:p w:rsidR="00AE7FB0" w:rsidRDefault="00AE7FB0" w:rsidP="00AE7FB0">
      <w:pPr>
        <w:ind w:left="4320" w:firstLine="720"/>
        <w:rPr>
          <w:rFonts w:ascii="Arial" w:hAnsi="Arial" w:cs="Arial"/>
          <w:b/>
          <w:sz w:val="22"/>
          <w:szCs w:val="22"/>
        </w:rPr>
      </w:pPr>
      <w:r w:rsidRPr="00AE4DC9">
        <w:rPr>
          <w:rFonts w:ascii="Arial" w:hAnsi="Arial" w:cs="Arial"/>
          <w:b/>
          <w:sz w:val="22"/>
          <w:szCs w:val="22"/>
        </w:rPr>
        <w:lastRenderedPageBreak/>
        <w:t xml:space="preserve">Councillors balance outstanding as at </w:t>
      </w:r>
      <w:r w:rsidR="00D22FC7">
        <w:rPr>
          <w:rFonts w:ascii="Arial" w:hAnsi="Arial" w:cs="Arial"/>
          <w:b/>
          <w:sz w:val="22"/>
          <w:szCs w:val="22"/>
        </w:rPr>
        <w:t>30 September</w:t>
      </w:r>
      <w:r w:rsidR="00E62E56">
        <w:rPr>
          <w:rFonts w:ascii="Arial" w:hAnsi="Arial" w:cs="Arial"/>
          <w:b/>
          <w:sz w:val="22"/>
          <w:szCs w:val="22"/>
        </w:rPr>
        <w:t xml:space="preserve"> </w:t>
      </w:r>
      <w:r w:rsidR="00F46B73">
        <w:rPr>
          <w:rFonts w:ascii="Arial" w:hAnsi="Arial" w:cs="Arial"/>
          <w:b/>
          <w:sz w:val="22"/>
          <w:szCs w:val="22"/>
        </w:rPr>
        <w:t>2020</w:t>
      </w:r>
    </w:p>
    <w:p w:rsidR="00652897" w:rsidRDefault="00652897" w:rsidP="00025F63">
      <w:pPr>
        <w:rPr>
          <w:rFonts w:ascii="Arial" w:hAnsi="Arial" w:cs="Arial"/>
          <w:b/>
          <w:sz w:val="22"/>
          <w:szCs w:val="22"/>
        </w:rPr>
      </w:pPr>
    </w:p>
    <w:tbl>
      <w:tblPr>
        <w:tblW w:w="5823" w:type="pct"/>
        <w:tblInd w:w="-1144" w:type="dxa"/>
        <w:tblLayout w:type="fixed"/>
        <w:tblLook w:val="04A0" w:firstRow="1" w:lastRow="0" w:firstColumn="1" w:lastColumn="0" w:noHBand="0" w:noVBand="1"/>
      </w:tblPr>
      <w:tblGrid>
        <w:gridCol w:w="1421"/>
        <w:gridCol w:w="2266"/>
        <w:gridCol w:w="848"/>
        <w:gridCol w:w="1559"/>
        <w:gridCol w:w="1417"/>
        <w:gridCol w:w="1276"/>
        <w:gridCol w:w="1276"/>
        <w:gridCol w:w="1276"/>
        <w:gridCol w:w="1417"/>
        <w:gridCol w:w="1276"/>
        <w:gridCol w:w="2411"/>
      </w:tblGrid>
      <w:tr w:rsidR="00D22FC7" w:rsidTr="00D22FC7">
        <w:trPr>
          <w:trHeight w:val="315"/>
        </w:trPr>
        <w:tc>
          <w:tcPr>
            <w:tcW w:w="432"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22FC7" w:rsidRDefault="00D22FC7">
            <w:pPr>
              <w:rPr>
                <w:rFonts w:ascii="Calibri" w:hAnsi="Calibri"/>
                <w:b/>
                <w:bCs/>
                <w:color w:val="000000"/>
                <w:sz w:val="22"/>
                <w:szCs w:val="22"/>
                <w:lang w:eastAsia="en-ZA"/>
              </w:rPr>
            </w:pPr>
            <w:r>
              <w:rPr>
                <w:rFonts w:ascii="Calibri" w:hAnsi="Calibri"/>
                <w:b/>
                <w:bCs/>
                <w:color w:val="000000"/>
                <w:sz w:val="22"/>
                <w:szCs w:val="22"/>
              </w:rPr>
              <w:t>Account No</w:t>
            </w:r>
          </w:p>
        </w:tc>
        <w:tc>
          <w:tcPr>
            <w:tcW w:w="689" w:type="pct"/>
            <w:tcBorders>
              <w:top w:val="single" w:sz="8" w:space="0" w:color="auto"/>
              <w:left w:val="nil"/>
              <w:bottom w:val="single" w:sz="8" w:space="0" w:color="auto"/>
              <w:right w:val="single" w:sz="4" w:space="0" w:color="auto"/>
            </w:tcBorders>
            <w:shd w:val="clear" w:color="auto" w:fill="auto"/>
            <w:noWrap/>
            <w:vAlign w:val="bottom"/>
            <w:hideMark/>
          </w:tcPr>
          <w:p w:rsidR="00D22FC7" w:rsidRDefault="00D22FC7">
            <w:pPr>
              <w:rPr>
                <w:rFonts w:ascii="Calibri" w:hAnsi="Calibri"/>
                <w:b/>
                <w:bCs/>
                <w:color w:val="000000"/>
                <w:sz w:val="22"/>
                <w:szCs w:val="22"/>
              </w:rPr>
            </w:pPr>
            <w:r>
              <w:rPr>
                <w:rFonts w:ascii="Calibri" w:hAnsi="Calibri"/>
                <w:b/>
                <w:bCs/>
                <w:color w:val="000000"/>
                <w:sz w:val="22"/>
                <w:szCs w:val="22"/>
              </w:rPr>
              <w:t>Name</w:t>
            </w:r>
          </w:p>
        </w:tc>
        <w:tc>
          <w:tcPr>
            <w:tcW w:w="258" w:type="pct"/>
            <w:tcBorders>
              <w:top w:val="single" w:sz="8" w:space="0" w:color="auto"/>
              <w:left w:val="nil"/>
              <w:bottom w:val="single" w:sz="8" w:space="0" w:color="auto"/>
              <w:right w:val="single" w:sz="4" w:space="0" w:color="auto"/>
            </w:tcBorders>
            <w:shd w:val="clear" w:color="auto" w:fill="auto"/>
            <w:noWrap/>
            <w:vAlign w:val="bottom"/>
            <w:hideMark/>
          </w:tcPr>
          <w:p w:rsidR="00D22FC7" w:rsidRDefault="00D22FC7">
            <w:pPr>
              <w:rPr>
                <w:rFonts w:ascii="Calibri" w:hAnsi="Calibri"/>
                <w:b/>
                <w:bCs/>
                <w:color w:val="000000"/>
                <w:sz w:val="22"/>
                <w:szCs w:val="22"/>
              </w:rPr>
            </w:pPr>
            <w:r>
              <w:rPr>
                <w:rFonts w:ascii="Calibri" w:hAnsi="Calibri"/>
                <w:b/>
                <w:bCs/>
                <w:color w:val="000000"/>
                <w:sz w:val="22"/>
                <w:szCs w:val="22"/>
              </w:rPr>
              <w:t>Initials</w:t>
            </w:r>
          </w:p>
        </w:tc>
        <w:tc>
          <w:tcPr>
            <w:tcW w:w="474" w:type="pct"/>
            <w:tcBorders>
              <w:top w:val="single" w:sz="8" w:space="0" w:color="auto"/>
              <w:left w:val="nil"/>
              <w:bottom w:val="single" w:sz="8" w:space="0" w:color="auto"/>
              <w:right w:val="single" w:sz="4" w:space="0" w:color="auto"/>
            </w:tcBorders>
            <w:shd w:val="clear" w:color="auto" w:fill="auto"/>
            <w:noWrap/>
            <w:vAlign w:val="bottom"/>
            <w:hideMark/>
          </w:tcPr>
          <w:p w:rsidR="00D22FC7" w:rsidRDefault="00D22FC7">
            <w:pPr>
              <w:rPr>
                <w:rFonts w:ascii="Calibri" w:hAnsi="Calibri"/>
                <w:b/>
                <w:bCs/>
                <w:color w:val="000000"/>
                <w:sz w:val="22"/>
                <w:szCs w:val="22"/>
              </w:rPr>
            </w:pPr>
            <w:r>
              <w:rPr>
                <w:rFonts w:ascii="Calibri" w:hAnsi="Calibri"/>
                <w:b/>
                <w:bCs/>
                <w:color w:val="000000"/>
                <w:sz w:val="22"/>
                <w:szCs w:val="22"/>
              </w:rPr>
              <w:t>Account Type</w:t>
            </w:r>
          </w:p>
        </w:tc>
        <w:tc>
          <w:tcPr>
            <w:tcW w:w="431" w:type="pct"/>
            <w:tcBorders>
              <w:top w:val="single" w:sz="8" w:space="0" w:color="auto"/>
              <w:left w:val="nil"/>
              <w:bottom w:val="single" w:sz="8" w:space="0" w:color="auto"/>
              <w:right w:val="single" w:sz="4" w:space="0" w:color="auto"/>
            </w:tcBorders>
            <w:shd w:val="clear" w:color="auto" w:fill="auto"/>
            <w:noWrap/>
            <w:vAlign w:val="bottom"/>
            <w:hideMark/>
          </w:tcPr>
          <w:p w:rsidR="00D22FC7" w:rsidRDefault="00D22FC7">
            <w:pPr>
              <w:rPr>
                <w:rFonts w:ascii="Calibri" w:hAnsi="Calibri"/>
                <w:b/>
                <w:bCs/>
                <w:color w:val="000000"/>
                <w:sz w:val="22"/>
                <w:szCs w:val="22"/>
              </w:rPr>
            </w:pPr>
            <w:r>
              <w:rPr>
                <w:rFonts w:ascii="Calibri" w:hAnsi="Calibri"/>
                <w:b/>
                <w:bCs/>
                <w:color w:val="000000"/>
                <w:sz w:val="22"/>
                <w:szCs w:val="22"/>
              </w:rPr>
              <w:t xml:space="preserve"> Current Ageing </w:t>
            </w:r>
          </w:p>
        </w:tc>
        <w:tc>
          <w:tcPr>
            <w:tcW w:w="388" w:type="pct"/>
            <w:tcBorders>
              <w:top w:val="single" w:sz="8" w:space="0" w:color="auto"/>
              <w:left w:val="nil"/>
              <w:bottom w:val="single" w:sz="8" w:space="0" w:color="auto"/>
              <w:right w:val="single" w:sz="4" w:space="0" w:color="auto"/>
            </w:tcBorders>
            <w:shd w:val="clear" w:color="auto" w:fill="auto"/>
            <w:noWrap/>
            <w:vAlign w:val="bottom"/>
            <w:hideMark/>
          </w:tcPr>
          <w:p w:rsidR="00D22FC7" w:rsidRDefault="00D22FC7">
            <w:pPr>
              <w:rPr>
                <w:rFonts w:ascii="Calibri" w:hAnsi="Calibri"/>
                <w:b/>
                <w:bCs/>
                <w:color w:val="000000"/>
                <w:sz w:val="22"/>
                <w:szCs w:val="22"/>
              </w:rPr>
            </w:pPr>
            <w:r>
              <w:rPr>
                <w:rFonts w:ascii="Calibri" w:hAnsi="Calibri"/>
                <w:b/>
                <w:bCs/>
                <w:color w:val="000000"/>
                <w:sz w:val="22"/>
                <w:szCs w:val="22"/>
              </w:rPr>
              <w:t xml:space="preserve"> 30 Days Ageing </w:t>
            </w:r>
          </w:p>
        </w:tc>
        <w:tc>
          <w:tcPr>
            <w:tcW w:w="388" w:type="pct"/>
            <w:tcBorders>
              <w:top w:val="single" w:sz="8" w:space="0" w:color="auto"/>
              <w:left w:val="nil"/>
              <w:bottom w:val="single" w:sz="8" w:space="0" w:color="auto"/>
              <w:right w:val="single" w:sz="4" w:space="0" w:color="auto"/>
            </w:tcBorders>
            <w:shd w:val="clear" w:color="auto" w:fill="auto"/>
            <w:noWrap/>
            <w:vAlign w:val="bottom"/>
            <w:hideMark/>
          </w:tcPr>
          <w:p w:rsidR="00D22FC7" w:rsidRDefault="00D22FC7">
            <w:pPr>
              <w:rPr>
                <w:rFonts w:ascii="Calibri" w:hAnsi="Calibri"/>
                <w:b/>
                <w:bCs/>
                <w:color w:val="000000"/>
                <w:sz w:val="22"/>
                <w:szCs w:val="22"/>
              </w:rPr>
            </w:pPr>
            <w:r>
              <w:rPr>
                <w:rFonts w:ascii="Calibri" w:hAnsi="Calibri"/>
                <w:b/>
                <w:bCs/>
                <w:color w:val="000000"/>
                <w:sz w:val="22"/>
                <w:szCs w:val="22"/>
              </w:rPr>
              <w:t xml:space="preserve"> 60 Days Ageing </w:t>
            </w:r>
          </w:p>
        </w:tc>
        <w:tc>
          <w:tcPr>
            <w:tcW w:w="388" w:type="pct"/>
            <w:tcBorders>
              <w:top w:val="single" w:sz="8" w:space="0" w:color="auto"/>
              <w:left w:val="nil"/>
              <w:bottom w:val="single" w:sz="8" w:space="0" w:color="auto"/>
              <w:right w:val="single" w:sz="4" w:space="0" w:color="auto"/>
            </w:tcBorders>
            <w:shd w:val="clear" w:color="auto" w:fill="auto"/>
            <w:noWrap/>
            <w:vAlign w:val="bottom"/>
            <w:hideMark/>
          </w:tcPr>
          <w:p w:rsidR="00D22FC7" w:rsidRDefault="00D22FC7">
            <w:pPr>
              <w:rPr>
                <w:rFonts w:ascii="Calibri" w:hAnsi="Calibri"/>
                <w:b/>
                <w:bCs/>
                <w:color w:val="000000"/>
                <w:sz w:val="22"/>
                <w:szCs w:val="22"/>
              </w:rPr>
            </w:pPr>
            <w:r>
              <w:rPr>
                <w:rFonts w:ascii="Calibri" w:hAnsi="Calibri"/>
                <w:b/>
                <w:bCs/>
                <w:color w:val="000000"/>
                <w:sz w:val="22"/>
                <w:szCs w:val="22"/>
              </w:rPr>
              <w:t xml:space="preserve"> 90 Days Ageing </w:t>
            </w:r>
          </w:p>
        </w:tc>
        <w:tc>
          <w:tcPr>
            <w:tcW w:w="431" w:type="pct"/>
            <w:tcBorders>
              <w:top w:val="single" w:sz="8" w:space="0" w:color="auto"/>
              <w:left w:val="nil"/>
              <w:bottom w:val="single" w:sz="8" w:space="0" w:color="auto"/>
              <w:right w:val="single" w:sz="4" w:space="0" w:color="auto"/>
            </w:tcBorders>
            <w:shd w:val="clear" w:color="auto" w:fill="auto"/>
            <w:noWrap/>
            <w:vAlign w:val="bottom"/>
            <w:hideMark/>
          </w:tcPr>
          <w:p w:rsidR="00D22FC7" w:rsidRDefault="00D22FC7">
            <w:pPr>
              <w:rPr>
                <w:rFonts w:ascii="Calibri" w:hAnsi="Calibri"/>
                <w:b/>
                <w:bCs/>
                <w:color w:val="000000"/>
                <w:sz w:val="22"/>
                <w:szCs w:val="22"/>
              </w:rPr>
            </w:pPr>
            <w:r>
              <w:rPr>
                <w:rFonts w:ascii="Calibri" w:hAnsi="Calibri"/>
                <w:b/>
                <w:bCs/>
                <w:color w:val="000000"/>
                <w:sz w:val="22"/>
                <w:szCs w:val="22"/>
              </w:rPr>
              <w:t xml:space="preserve"> 120+ Days Ageing </w:t>
            </w:r>
          </w:p>
        </w:tc>
        <w:tc>
          <w:tcPr>
            <w:tcW w:w="388" w:type="pct"/>
            <w:tcBorders>
              <w:top w:val="single" w:sz="8" w:space="0" w:color="auto"/>
              <w:left w:val="nil"/>
              <w:bottom w:val="single" w:sz="8" w:space="0" w:color="auto"/>
              <w:right w:val="single" w:sz="4" w:space="0" w:color="auto"/>
            </w:tcBorders>
            <w:shd w:val="clear" w:color="auto" w:fill="auto"/>
            <w:noWrap/>
            <w:vAlign w:val="bottom"/>
            <w:hideMark/>
          </w:tcPr>
          <w:p w:rsidR="00D22FC7" w:rsidRDefault="00D22FC7">
            <w:pPr>
              <w:rPr>
                <w:rFonts w:ascii="Calibri" w:hAnsi="Calibri"/>
                <w:b/>
                <w:bCs/>
                <w:color w:val="000000"/>
                <w:sz w:val="22"/>
                <w:szCs w:val="22"/>
              </w:rPr>
            </w:pPr>
            <w:r>
              <w:rPr>
                <w:rFonts w:ascii="Calibri" w:hAnsi="Calibri"/>
                <w:b/>
                <w:bCs/>
                <w:color w:val="000000"/>
                <w:sz w:val="22"/>
                <w:szCs w:val="22"/>
              </w:rPr>
              <w:t xml:space="preserve"> Total Ageing </w:t>
            </w:r>
          </w:p>
        </w:tc>
        <w:tc>
          <w:tcPr>
            <w:tcW w:w="733" w:type="pct"/>
            <w:tcBorders>
              <w:top w:val="single" w:sz="8" w:space="0" w:color="auto"/>
              <w:left w:val="nil"/>
              <w:bottom w:val="single" w:sz="8" w:space="0" w:color="auto"/>
              <w:right w:val="single" w:sz="8" w:space="0" w:color="auto"/>
            </w:tcBorders>
            <w:shd w:val="clear" w:color="auto" w:fill="auto"/>
            <w:noWrap/>
            <w:vAlign w:val="bottom"/>
            <w:hideMark/>
          </w:tcPr>
          <w:p w:rsidR="00D22FC7" w:rsidRDefault="00D22FC7">
            <w:pPr>
              <w:rPr>
                <w:rFonts w:ascii="Calibri" w:hAnsi="Calibri"/>
                <w:b/>
                <w:bCs/>
                <w:color w:val="000000"/>
                <w:sz w:val="22"/>
                <w:szCs w:val="22"/>
              </w:rPr>
            </w:pPr>
            <w:r>
              <w:rPr>
                <w:rFonts w:ascii="Calibri" w:hAnsi="Calibri"/>
                <w:b/>
                <w:bCs/>
                <w:color w:val="000000"/>
                <w:sz w:val="22"/>
                <w:szCs w:val="22"/>
              </w:rPr>
              <w:t>Remarks</w:t>
            </w:r>
          </w:p>
        </w:tc>
      </w:tr>
      <w:tr w:rsidR="00D22FC7" w:rsidTr="00D22FC7">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D22FC7" w:rsidRDefault="00D22FC7">
            <w:pPr>
              <w:jc w:val="right"/>
              <w:rPr>
                <w:rFonts w:ascii="Calibri" w:hAnsi="Calibri"/>
                <w:color w:val="000000"/>
                <w:sz w:val="22"/>
                <w:szCs w:val="22"/>
              </w:rPr>
            </w:pPr>
            <w:r>
              <w:rPr>
                <w:rFonts w:ascii="Calibri" w:hAnsi="Calibri"/>
                <w:color w:val="000000"/>
                <w:sz w:val="22"/>
                <w:szCs w:val="22"/>
              </w:rPr>
              <w:t>525381</w:t>
            </w:r>
          </w:p>
        </w:tc>
        <w:tc>
          <w:tcPr>
            <w:tcW w:w="689"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DU TOIT</w:t>
            </w:r>
          </w:p>
        </w:tc>
        <w:tc>
          <w:tcPr>
            <w:tcW w:w="258"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T</w:t>
            </w:r>
          </w:p>
        </w:tc>
        <w:tc>
          <w:tcPr>
            <w:tcW w:w="474"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Normal</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4 551.07</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15 606.47</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1 255.64</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888.82</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1 776.72</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24 078.72</w:t>
            </w:r>
          </w:p>
        </w:tc>
        <w:tc>
          <w:tcPr>
            <w:tcW w:w="733"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No Arrangement</w:t>
            </w:r>
          </w:p>
        </w:tc>
      </w:tr>
      <w:tr w:rsidR="00D22FC7" w:rsidTr="00D22FC7">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D22FC7" w:rsidRDefault="00D22FC7">
            <w:pPr>
              <w:jc w:val="right"/>
              <w:rPr>
                <w:rFonts w:ascii="Calibri" w:hAnsi="Calibri"/>
                <w:color w:val="000000"/>
                <w:sz w:val="22"/>
                <w:szCs w:val="22"/>
              </w:rPr>
            </w:pPr>
            <w:r>
              <w:rPr>
                <w:rFonts w:ascii="Calibri" w:hAnsi="Calibri"/>
                <w:color w:val="000000"/>
                <w:sz w:val="22"/>
                <w:szCs w:val="22"/>
              </w:rPr>
              <w:t>562734</w:t>
            </w:r>
          </w:p>
        </w:tc>
        <w:tc>
          <w:tcPr>
            <w:tcW w:w="689"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DYWILI (MY2436) (1600)</w:t>
            </w:r>
          </w:p>
        </w:tc>
        <w:tc>
          <w:tcPr>
            <w:tcW w:w="258"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NN</w:t>
            </w:r>
          </w:p>
        </w:tc>
        <w:tc>
          <w:tcPr>
            <w:tcW w:w="474"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Arrangement</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24 664.42</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24 664.42</w:t>
            </w:r>
          </w:p>
        </w:tc>
        <w:tc>
          <w:tcPr>
            <w:tcW w:w="733"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Honoured</w:t>
            </w:r>
          </w:p>
        </w:tc>
      </w:tr>
      <w:tr w:rsidR="00D22FC7" w:rsidTr="00D22FC7">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D22FC7" w:rsidRDefault="00D22FC7">
            <w:pPr>
              <w:jc w:val="right"/>
              <w:rPr>
                <w:rFonts w:ascii="Calibri" w:hAnsi="Calibri"/>
                <w:color w:val="000000"/>
                <w:sz w:val="22"/>
                <w:szCs w:val="22"/>
              </w:rPr>
            </w:pPr>
            <w:r>
              <w:rPr>
                <w:rFonts w:ascii="Calibri" w:hAnsi="Calibri"/>
                <w:color w:val="000000"/>
                <w:sz w:val="22"/>
                <w:szCs w:val="22"/>
              </w:rPr>
              <w:t>536637</w:t>
            </w:r>
          </w:p>
        </w:tc>
        <w:tc>
          <w:tcPr>
            <w:tcW w:w="689"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LEOTLELA (MY2403)</w:t>
            </w:r>
          </w:p>
        </w:tc>
        <w:tc>
          <w:tcPr>
            <w:tcW w:w="258"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PR</w:t>
            </w:r>
          </w:p>
        </w:tc>
        <w:tc>
          <w:tcPr>
            <w:tcW w:w="474"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Normal</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165.60</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126.65</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144.68</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104.86</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12 746.11</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13 287.90</w:t>
            </w:r>
          </w:p>
        </w:tc>
        <w:tc>
          <w:tcPr>
            <w:tcW w:w="733"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No Arrangement</w:t>
            </w:r>
          </w:p>
        </w:tc>
      </w:tr>
      <w:tr w:rsidR="00D22FC7" w:rsidTr="00D22FC7">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D22FC7" w:rsidRDefault="00D22FC7">
            <w:pPr>
              <w:jc w:val="right"/>
              <w:rPr>
                <w:rFonts w:ascii="Calibri" w:hAnsi="Calibri"/>
                <w:color w:val="000000"/>
                <w:sz w:val="22"/>
                <w:szCs w:val="22"/>
              </w:rPr>
            </w:pPr>
            <w:r>
              <w:rPr>
                <w:rFonts w:ascii="Calibri" w:hAnsi="Calibri"/>
                <w:color w:val="000000"/>
                <w:sz w:val="22"/>
                <w:szCs w:val="22"/>
              </w:rPr>
              <w:t>592959</w:t>
            </w:r>
          </w:p>
        </w:tc>
        <w:tc>
          <w:tcPr>
            <w:tcW w:w="689"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LEOTLELA (MY2403)</w:t>
            </w:r>
          </w:p>
        </w:tc>
        <w:tc>
          <w:tcPr>
            <w:tcW w:w="258"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PR</w:t>
            </w:r>
          </w:p>
        </w:tc>
        <w:tc>
          <w:tcPr>
            <w:tcW w:w="474"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Handed over</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10 956.49</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10 956.49</w:t>
            </w:r>
          </w:p>
        </w:tc>
        <w:tc>
          <w:tcPr>
            <w:tcW w:w="733"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No Arrangement</w:t>
            </w:r>
          </w:p>
        </w:tc>
      </w:tr>
      <w:tr w:rsidR="00D22FC7" w:rsidTr="00D22FC7">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D22FC7" w:rsidRDefault="00D22FC7">
            <w:pPr>
              <w:jc w:val="right"/>
              <w:rPr>
                <w:rFonts w:ascii="Calibri" w:hAnsi="Calibri"/>
                <w:color w:val="000000"/>
                <w:sz w:val="22"/>
                <w:szCs w:val="22"/>
              </w:rPr>
            </w:pPr>
            <w:r>
              <w:rPr>
                <w:rFonts w:ascii="Calibri" w:hAnsi="Calibri"/>
                <w:color w:val="000000"/>
                <w:sz w:val="22"/>
                <w:szCs w:val="22"/>
              </w:rPr>
              <w:t>108353</w:t>
            </w:r>
          </w:p>
        </w:tc>
        <w:tc>
          <w:tcPr>
            <w:tcW w:w="689"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MAHLAELA (MY2428)</w:t>
            </w:r>
          </w:p>
        </w:tc>
        <w:tc>
          <w:tcPr>
            <w:tcW w:w="258"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MD</w:t>
            </w:r>
          </w:p>
        </w:tc>
        <w:tc>
          <w:tcPr>
            <w:tcW w:w="474"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Normal</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295.67</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177.68</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254.56</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242.63</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10 496.81</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11 467.35</w:t>
            </w:r>
          </w:p>
        </w:tc>
        <w:tc>
          <w:tcPr>
            <w:tcW w:w="733"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No Arrangement</w:t>
            </w:r>
          </w:p>
        </w:tc>
      </w:tr>
      <w:tr w:rsidR="00D22FC7" w:rsidTr="00D22FC7">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D22FC7" w:rsidRDefault="00D22FC7">
            <w:pPr>
              <w:jc w:val="right"/>
              <w:rPr>
                <w:rFonts w:ascii="Calibri" w:hAnsi="Calibri"/>
                <w:color w:val="000000"/>
                <w:sz w:val="22"/>
                <w:szCs w:val="22"/>
              </w:rPr>
            </w:pPr>
            <w:r>
              <w:rPr>
                <w:rFonts w:ascii="Calibri" w:hAnsi="Calibri"/>
                <w:color w:val="000000"/>
                <w:sz w:val="22"/>
                <w:szCs w:val="22"/>
              </w:rPr>
              <w:t>595729</w:t>
            </w:r>
          </w:p>
        </w:tc>
        <w:tc>
          <w:tcPr>
            <w:tcW w:w="689"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MALINDI (MY2417)</w:t>
            </w:r>
          </w:p>
        </w:tc>
        <w:tc>
          <w:tcPr>
            <w:tcW w:w="258"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MJ</w:t>
            </w:r>
          </w:p>
        </w:tc>
        <w:tc>
          <w:tcPr>
            <w:tcW w:w="474"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Handed over</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5 349.78</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5 349.78</w:t>
            </w:r>
          </w:p>
        </w:tc>
        <w:tc>
          <w:tcPr>
            <w:tcW w:w="733"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No Arrangement</w:t>
            </w:r>
          </w:p>
        </w:tc>
      </w:tr>
      <w:tr w:rsidR="00D22FC7" w:rsidTr="00D22FC7">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D22FC7" w:rsidRDefault="00D22FC7">
            <w:pPr>
              <w:jc w:val="right"/>
              <w:rPr>
                <w:rFonts w:ascii="Calibri" w:hAnsi="Calibri"/>
                <w:color w:val="000000"/>
                <w:sz w:val="22"/>
                <w:szCs w:val="22"/>
              </w:rPr>
            </w:pPr>
            <w:r>
              <w:rPr>
                <w:rFonts w:ascii="Calibri" w:hAnsi="Calibri"/>
                <w:color w:val="000000"/>
                <w:sz w:val="22"/>
                <w:szCs w:val="22"/>
              </w:rPr>
              <w:t>593277</w:t>
            </w:r>
          </w:p>
        </w:tc>
        <w:tc>
          <w:tcPr>
            <w:tcW w:w="689"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MATWA (MY2444-R616 PM)</w:t>
            </w:r>
          </w:p>
        </w:tc>
        <w:tc>
          <w:tcPr>
            <w:tcW w:w="258"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SM</w:t>
            </w:r>
          </w:p>
        </w:tc>
        <w:tc>
          <w:tcPr>
            <w:tcW w:w="474"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Handed over</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11 523.99</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11 523.99</w:t>
            </w:r>
          </w:p>
        </w:tc>
        <w:tc>
          <w:tcPr>
            <w:tcW w:w="733"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No Arrangement</w:t>
            </w:r>
          </w:p>
        </w:tc>
      </w:tr>
      <w:tr w:rsidR="00D22FC7" w:rsidTr="00D22FC7">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D22FC7" w:rsidRDefault="00D22FC7">
            <w:pPr>
              <w:jc w:val="right"/>
              <w:rPr>
                <w:rFonts w:ascii="Calibri" w:hAnsi="Calibri"/>
                <w:color w:val="000000"/>
                <w:sz w:val="22"/>
                <w:szCs w:val="22"/>
              </w:rPr>
            </w:pPr>
            <w:r>
              <w:rPr>
                <w:rFonts w:ascii="Calibri" w:hAnsi="Calibri"/>
                <w:color w:val="000000"/>
                <w:sz w:val="22"/>
                <w:szCs w:val="22"/>
              </w:rPr>
              <w:t>872070</w:t>
            </w:r>
          </w:p>
        </w:tc>
        <w:tc>
          <w:tcPr>
            <w:tcW w:w="689"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MATWA (MY2444-R616 PM)</w:t>
            </w:r>
          </w:p>
        </w:tc>
        <w:tc>
          <w:tcPr>
            <w:tcW w:w="258"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SM</w:t>
            </w:r>
          </w:p>
        </w:tc>
        <w:tc>
          <w:tcPr>
            <w:tcW w:w="474"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Abeyance</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6 146.92</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6 146.92</w:t>
            </w:r>
          </w:p>
        </w:tc>
        <w:tc>
          <w:tcPr>
            <w:tcW w:w="733"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No Arrangement</w:t>
            </w:r>
          </w:p>
        </w:tc>
      </w:tr>
      <w:tr w:rsidR="00D22FC7" w:rsidTr="00D22FC7">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D22FC7" w:rsidRDefault="00D22FC7">
            <w:pPr>
              <w:jc w:val="right"/>
              <w:rPr>
                <w:rFonts w:ascii="Calibri" w:hAnsi="Calibri"/>
                <w:color w:val="000000"/>
                <w:sz w:val="22"/>
                <w:szCs w:val="22"/>
              </w:rPr>
            </w:pPr>
            <w:r>
              <w:rPr>
                <w:rFonts w:ascii="Calibri" w:hAnsi="Calibri"/>
                <w:color w:val="000000"/>
                <w:sz w:val="22"/>
                <w:szCs w:val="22"/>
              </w:rPr>
              <w:t>553229</w:t>
            </w:r>
          </w:p>
        </w:tc>
        <w:tc>
          <w:tcPr>
            <w:tcW w:w="689"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 xml:space="preserve">MOISI </w:t>
            </w:r>
            <w:r>
              <w:rPr>
                <w:rFonts w:ascii="Calibri" w:hAnsi="Calibri"/>
                <w:b/>
                <w:bCs/>
                <w:color w:val="000000"/>
                <w:sz w:val="22"/>
                <w:szCs w:val="22"/>
              </w:rPr>
              <w:t>T J TAATS</w:t>
            </w:r>
            <w:r>
              <w:rPr>
                <w:rFonts w:ascii="Calibri" w:hAnsi="Calibri"/>
                <w:color w:val="000000"/>
                <w:sz w:val="22"/>
                <w:szCs w:val="22"/>
              </w:rPr>
              <w:t xml:space="preserve"> </w:t>
            </w:r>
            <w:r>
              <w:rPr>
                <w:rFonts w:ascii="Calibri" w:hAnsi="Calibri"/>
                <w:b/>
                <w:bCs/>
                <w:color w:val="000000"/>
                <w:sz w:val="22"/>
                <w:szCs w:val="22"/>
              </w:rPr>
              <w:t>(MY2405)</w:t>
            </w:r>
          </w:p>
        </w:tc>
        <w:tc>
          <w:tcPr>
            <w:tcW w:w="258"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ME`</w:t>
            </w:r>
          </w:p>
        </w:tc>
        <w:tc>
          <w:tcPr>
            <w:tcW w:w="474"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Normal</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444.65</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1 895.19</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148.22</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136.50</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7 700.72</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10 325.28</w:t>
            </w:r>
          </w:p>
        </w:tc>
        <w:tc>
          <w:tcPr>
            <w:tcW w:w="733"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No Arrangement</w:t>
            </w:r>
          </w:p>
        </w:tc>
      </w:tr>
      <w:tr w:rsidR="00D22FC7" w:rsidTr="00D22FC7">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D22FC7" w:rsidRDefault="00D22FC7">
            <w:pPr>
              <w:jc w:val="right"/>
              <w:rPr>
                <w:rFonts w:ascii="Calibri" w:hAnsi="Calibri"/>
                <w:color w:val="000000"/>
                <w:sz w:val="22"/>
                <w:szCs w:val="22"/>
              </w:rPr>
            </w:pPr>
            <w:r>
              <w:rPr>
                <w:rFonts w:ascii="Calibri" w:hAnsi="Calibri"/>
                <w:color w:val="000000"/>
                <w:sz w:val="22"/>
                <w:szCs w:val="22"/>
              </w:rPr>
              <w:t>109049</w:t>
            </w:r>
          </w:p>
        </w:tc>
        <w:tc>
          <w:tcPr>
            <w:tcW w:w="689"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 xml:space="preserve">MOKOENA </w:t>
            </w:r>
            <w:r>
              <w:rPr>
                <w:rFonts w:ascii="Calibri" w:hAnsi="Calibri"/>
                <w:b/>
                <w:bCs/>
                <w:color w:val="000000"/>
                <w:sz w:val="22"/>
                <w:szCs w:val="22"/>
              </w:rPr>
              <w:t>M E Maseko (MY2406)</w:t>
            </w:r>
          </w:p>
        </w:tc>
        <w:tc>
          <w:tcPr>
            <w:tcW w:w="258"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DE</w:t>
            </w:r>
          </w:p>
        </w:tc>
        <w:tc>
          <w:tcPr>
            <w:tcW w:w="474"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Normal</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459.23</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317.15</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1 229.61</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309.56</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41 365.86</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43 681.41</w:t>
            </w:r>
          </w:p>
        </w:tc>
        <w:tc>
          <w:tcPr>
            <w:tcW w:w="733"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No Arrangement</w:t>
            </w:r>
          </w:p>
        </w:tc>
      </w:tr>
      <w:tr w:rsidR="00D22FC7" w:rsidTr="00D22FC7">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D22FC7" w:rsidRDefault="00D22FC7">
            <w:pPr>
              <w:jc w:val="right"/>
              <w:rPr>
                <w:rFonts w:ascii="Calibri" w:hAnsi="Calibri"/>
                <w:color w:val="000000"/>
                <w:sz w:val="22"/>
                <w:szCs w:val="22"/>
              </w:rPr>
            </w:pPr>
            <w:r>
              <w:rPr>
                <w:rFonts w:ascii="Calibri" w:hAnsi="Calibri"/>
                <w:color w:val="000000"/>
                <w:sz w:val="22"/>
                <w:szCs w:val="22"/>
              </w:rPr>
              <w:t>590648</w:t>
            </w:r>
          </w:p>
        </w:tc>
        <w:tc>
          <w:tcPr>
            <w:tcW w:w="689"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 xml:space="preserve">MOKOENA </w:t>
            </w:r>
            <w:r>
              <w:rPr>
                <w:rFonts w:ascii="Calibri" w:hAnsi="Calibri"/>
                <w:b/>
                <w:bCs/>
                <w:color w:val="000000"/>
                <w:sz w:val="22"/>
                <w:szCs w:val="22"/>
              </w:rPr>
              <w:t>M E Maseko (MY2406)</w:t>
            </w:r>
          </w:p>
        </w:tc>
        <w:tc>
          <w:tcPr>
            <w:tcW w:w="258"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DE</w:t>
            </w:r>
          </w:p>
        </w:tc>
        <w:tc>
          <w:tcPr>
            <w:tcW w:w="474"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Handed over</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10 849.58</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10 849.58</w:t>
            </w:r>
          </w:p>
        </w:tc>
        <w:tc>
          <w:tcPr>
            <w:tcW w:w="733"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No Arrangement</w:t>
            </w:r>
          </w:p>
        </w:tc>
      </w:tr>
      <w:tr w:rsidR="00D22FC7" w:rsidTr="00D22FC7">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D22FC7" w:rsidRDefault="00D22FC7">
            <w:pPr>
              <w:jc w:val="right"/>
              <w:rPr>
                <w:rFonts w:ascii="Calibri" w:hAnsi="Calibri"/>
                <w:color w:val="000000"/>
                <w:sz w:val="22"/>
                <w:szCs w:val="22"/>
              </w:rPr>
            </w:pPr>
            <w:r>
              <w:rPr>
                <w:rFonts w:ascii="Calibri" w:hAnsi="Calibri"/>
                <w:color w:val="000000"/>
                <w:sz w:val="22"/>
                <w:szCs w:val="22"/>
              </w:rPr>
              <w:t>565105</w:t>
            </w:r>
          </w:p>
        </w:tc>
        <w:tc>
          <w:tcPr>
            <w:tcW w:w="689"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 xml:space="preserve">MOKWENA </w:t>
            </w:r>
            <w:r>
              <w:rPr>
                <w:rFonts w:ascii="Calibri" w:hAnsi="Calibri"/>
                <w:b/>
                <w:bCs/>
                <w:color w:val="000000"/>
                <w:sz w:val="22"/>
                <w:szCs w:val="22"/>
              </w:rPr>
              <w:t>N Mokoena (MY2439)</w:t>
            </w:r>
          </w:p>
        </w:tc>
        <w:tc>
          <w:tcPr>
            <w:tcW w:w="258"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MS</w:t>
            </w:r>
          </w:p>
        </w:tc>
        <w:tc>
          <w:tcPr>
            <w:tcW w:w="474"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Arrangement</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19 098.42</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19 098.42</w:t>
            </w:r>
          </w:p>
        </w:tc>
        <w:tc>
          <w:tcPr>
            <w:tcW w:w="733"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Honoured</w:t>
            </w:r>
          </w:p>
        </w:tc>
      </w:tr>
      <w:tr w:rsidR="00D22FC7" w:rsidTr="00D22FC7">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D22FC7" w:rsidRDefault="00D22FC7">
            <w:pPr>
              <w:jc w:val="right"/>
              <w:rPr>
                <w:rFonts w:ascii="Calibri" w:hAnsi="Calibri"/>
                <w:color w:val="000000"/>
                <w:sz w:val="22"/>
                <w:szCs w:val="22"/>
              </w:rPr>
            </w:pPr>
            <w:r>
              <w:rPr>
                <w:rFonts w:ascii="Calibri" w:hAnsi="Calibri"/>
                <w:color w:val="000000"/>
                <w:sz w:val="22"/>
                <w:szCs w:val="22"/>
              </w:rPr>
              <w:t>791179</w:t>
            </w:r>
          </w:p>
        </w:tc>
        <w:tc>
          <w:tcPr>
            <w:tcW w:w="689"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 xml:space="preserve">MOKWENA </w:t>
            </w:r>
            <w:r>
              <w:rPr>
                <w:rFonts w:ascii="Calibri" w:hAnsi="Calibri"/>
                <w:b/>
                <w:bCs/>
                <w:color w:val="000000"/>
                <w:sz w:val="22"/>
                <w:szCs w:val="22"/>
              </w:rPr>
              <w:t>N Mokoena (MY2439)</w:t>
            </w:r>
          </w:p>
        </w:tc>
        <w:tc>
          <w:tcPr>
            <w:tcW w:w="258"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MS</w:t>
            </w:r>
          </w:p>
        </w:tc>
        <w:tc>
          <w:tcPr>
            <w:tcW w:w="474"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Normal</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453.68</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320.76</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319.43</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307.16</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4 965.81</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6 366.84</w:t>
            </w:r>
          </w:p>
        </w:tc>
        <w:tc>
          <w:tcPr>
            <w:tcW w:w="733"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No Arrangement</w:t>
            </w:r>
          </w:p>
        </w:tc>
      </w:tr>
      <w:tr w:rsidR="00D22FC7" w:rsidTr="00D22FC7">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D22FC7" w:rsidRDefault="00D22FC7">
            <w:pPr>
              <w:jc w:val="right"/>
              <w:rPr>
                <w:rFonts w:ascii="Calibri" w:hAnsi="Calibri"/>
                <w:color w:val="000000"/>
                <w:sz w:val="22"/>
                <w:szCs w:val="22"/>
              </w:rPr>
            </w:pPr>
            <w:r>
              <w:rPr>
                <w:rFonts w:ascii="Calibri" w:hAnsi="Calibri"/>
                <w:color w:val="000000"/>
                <w:sz w:val="22"/>
                <w:szCs w:val="22"/>
              </w:rPr>
              <w:t>594135</w:t>
            </w:r>
          </w:p>
        </w:tc>
        <w:tc>
          <w:tcPr>
            <w:tcW w:w="689"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 xml:space="preserve">MOKWENA </w:t>
            </w:r>
            <w:r>
              <w:rPr>
                <w:rFonts w:ascii="Calibri" w:hAnsi="Calibri"/>
                <w:b/>
                <w:bCs/>
                <w:color w:val="000000"/>
                <w:sz w:val="22"/>
                <w:szCs w:val="22"/>
              </w:rPr>
              <w:t>N Mokoena (MY2439)</w:t>
            </w:r>
          </w:p>
        </w:tc>
        <w:tc>
          <w:tcPr>
            <w:tcW w:w="258"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RE</w:t>
            </w:r>
          </w:p>
        </w:tc>
        <w:tc>
          <w:tcPr>
            <w:tcW w:w="474"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Handed over</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25 980.29</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25 980.29</w:t>
            </w:r>
          </w:p>
        </w:tc>
        <w:tc>
          <w:tcPr>
            <w:tcW w:w="733"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No Arrangement</w:t>
            </w:r>
          </w:p>
        </w:tc>
      </w:tr>
      <w:tr w:rsidR="00D22FC7" w:rsidTr="00D22FC7">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D22FC7" w:rsidRDefault="00D22FC7">
            <w:pPr>
              <w:jc w:val="right"/>
              <w:rPr>
                <w:rFonts w:ascii="Calibri" w:hAnsi="Calibri"/>
                <w:color w:val="000000"/>
                <w:sz w:val="22"/>
                <w:szCs w:val="22"/>
              </w:rPr>
            </w:pPr>
            <w:r>
              <w:rPr>
                <w:rFonts w:ascii="Calibri" w:hAnsi="Calibri"/>
                <w:color w:val="000000"/>
                <w:sz w:val="22"/>
                <w:szCs w:val="22"/>
              </w:rPr>
              <w:t>568419</w:t>
            </w:r>
          </w:p>
        </w:tc>
        <w:tc>
          <w:tcPr>
            <w:tcW w:w="689"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 xml:space="preserve">MONYELA  </w:t>
            </w:r>
            <w:r>
              <w:rPr>
                <w:rFonts w:ascii="Calibri" w:hAnsi="Calibri"/>
                <w:b/>
                <w:bCs/>
                <w:color w:val="000000"/>
                <w:sz w:val="22"/>
                <w:szCs w:val="22"/>
              </w:rPr>
              <w:t>P M Mokoena(MY2431)</w:t>
            </w:r>
          </w:p>
        </w:tc>
        <w:tc>
          <w:tcPr>
            <w:tcW w:w="258"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SD</w:t>
            </w:r>
          </w:p>
        </w:tc>
        <w:tc>
          <w:tcPr>
            <w:tcW w:w="474"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Arrangement</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6 671.67</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6 671.67</w:t>
            </w:r>
          </w:p>
        </w:tc>
        <w:tc>
          <w:tcPr>
            <w:tcW w:w="733"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Honoured</w:t>
            </w:r>
          </w:p>
        </w:tc>
      </w:tr>
      <w:tr w:rsidR="00D22FC7" w:rsidTr="00D22FC7">
        <w:trPr>
          <w:trHeight w:val="300"/>
        </w:trPr>
        <w:tc>
          <w:tcPr>
            <w:tcW w:w="4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2FC7" w:rsidRDefault="00D22FC7">
            <w:pPr>
              <w:jc w:val="right"/>
              <w:rPr>
                <w:rFonts w:ascii="Calibri" w:hAnsi="Calibri"/>
                <w:color w:val="000000"/>
                <w:sz w:val="22"/>
                <w:szCs w:val="22"/>
              </w:rPr>
            </w:pPr>
            <w:r>
              <w:rPr>
                <w:rFonts w:ascii="Calibri" w:hAnsi="Calibri"/>
                <w:color w:val="000000"/>
                <w:sz w:val="22"/>
                <w:szCs w:val="22"/>
              </w:rPr>
              <w:lastRenderedPageBreak/>
              <w:t>830353</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MOSOKWENI (MY2437)</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FD</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Arrangement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59 227.56</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59 227.56</w:t>
            </w:r>
          </w:p>
        </w:tc>
        <w:tc>
          <w:tcPr>
            <w:tcW w:w="7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Honoured</w:t>
            </w:r>
          </w:p>
        </w:tc>
      </w:tr>
      <w:tr w:rsidR="00D22FC7" w:rsidTr="00D22FC7">
        <w:trPr>
          <w:trHeight w:val="300"/>
        </w:trPr>
        <w:tc>
          <w:tcPr>
            <w:tcW w:w="4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2FC7" w:rsidRDefault="00D22FC7">
            <w:pPr>
              <w:jc w:val="right"/>
              <w:rPr>
                <w:rFonts w:ascii="Calibri" w:hAnsi="Calibri"/>
                <w:color w:val="000000"/>
                <w:sz w:val="22"/>
                <w:szCs w:val="22"/>
              </w:rPr>
            </w:pPr>
            <w:r>
              <w:rPr>
                <w:rFonts w:ascii="Calibri" w:hAnsi="Calibri"/>
                <w:color w:val="000000"/>
                <w:sz w:val="22"/>
                <w:szCs w:val="22"/>
              </w:rPr>
              <w:t>537934</w:t>
            </w:r>
          </w:p>
        </w:tc>
        <w:tc>
          <w:tcPr>
            <w:tcW w:w="689" w:type="pct"/>
            <w:tcBorders>
              <w:top w:val="single" w:sz="4" w:space="0" w:color="auto"/>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MOTAUNG (MY2410)</w:t>
            </w:r>
          </w:p>
        </w:tc>
        <w:tc>
          <w:tcPr>
            <w:tcW w:w="258" w:type="pct"/>
            <w:tcBorders>
              <w:top w:val="single" w:sz="4" w:space="0" w:color="auto"/>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TA</w:t>
            </w:r>
          </w:p>
        </w:tc>
        <w:tc>
          <w:tcPr>
            <w:tcW w:w="474" w:type="pct"/>
            <w:tcBorders>
              <w:top w:val="single" w:sz="4" w:space="0" w:color="auto"/>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Normal</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326.84</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269.32</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298.30</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227.61</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15 612.09</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16 734.16</w:t>
            </w:r>
          </w:p>
        </w:tc>
        <w:tc>
          <w:tcPr>
            <w:tcW w:w="733" w:type="pct"/>
            <w:tcBorders>
              <w:top w:val="single" w:sz="4" w:space="0" w:color="auto"/>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No Arrangement</w:t>
            </w:r>
          </w:p>
        </w:tc>
      </w:tr>
      <w:tr w:rsidR="00D22FC7" w:rsidTr="00D22FC7">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D22FC7" w:rsidRDefault="00D22FC7">
            <w:pPr>
              <w:jc w:val="right"/>
              <w:rPr>
                <w:rFonts w:ascii="Calibri" w:hAnsi="Calibri"/>
                <w:color w:val="000000"/>
                <w:sz w:val="22"/>
                <w:szCs w:val="22"/>
              </w:rPr>
            </w:pPr>
            <w:r>
              <w:rPr>
                <w:rFonts w:ascii="Calibri" w:hAnsi="Calibri"/>
                <w:color w:val="000000"/>
                <w:sz w:val="22"/>
                <w:szCs w:val="22"/>
              </w:rPr>
              <w:t>106180</w:t>
            </w:r>
          </w:p>
        </w:tc>
        <w:tc>
          <w:tcPr>
            <w:tcW w:w="689"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 xml:space="preserve">MOTJEANE </w:t>
            </w:r>
            <w:r>
              <w:rPr>
                <w:rFonts w:ascii="Calibri" w:hAnsi="Calibri"/>
                <w:b/>
                <w:bCs/>
                <w:color w:val="000000"/>
                <w:sz w:val="22"/>
                <w:szCs w:val="22"/>
              </w:rPr>
              <w:t>S M Motjeane(MY2407)</w:t>
            </w:r>
          </w:p>
        </w:tc>
        <w:tc>
          <w:tcPr>
            <w:tcW w:w="258"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RJ</w:t>
            </w:r>
          </w:p>
        </w:tc>
        <w:tc>
          <w:tcPr>
            <w:tcW w:w="474"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Normal</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4 426.03</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3 689.34</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3 575.08</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3 391.60</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124 862.47</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139 944.52</w:t>
            </w:r>
          </w:p>
        </w:tc>
        <w:tc>
          <w:tcPr>
            <w:tcW w:w="733"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No Arrangement</w:t>
            </w:r>
          </w:p>
        </w:tc>
      </w:tr>
      <w:tr w:rsidR="00D22FC7" w:rsidTr="00D22FC7">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D22FC7" w:rsidRDefault="00D22FC7">
            <w:pPr>
              <w:jc w:val="right"/>
              <w:rPr>
                <w:rFonts w:ascii="Calibri" w:hAnsi="Calibri"/>
                <w:color w:val="000000"/>
                <w:sz w:val="22"/>
                <w:szCs w:val="22"/>
              </w:rPr>
            </w:pPr>
            <w:r>
              <w:rPr>
                <w:rFonts w:ascii="Calibri" w:hAnsi="Calibri"/>
                <w:color w:val="000000"/>
                <w:sz w:val="22"/>
                <w:szCs w:val="22"/>
              </w:rPr>
              <w:t>100348</w:t>
            </w:r>
          </w:p>
        </w:tc>
        <w:tc>
          <w:tcPr>
            <w:tcW w:w="689"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MOTLOUNG (MY2408)</w:t>
            </w:r>
          </w:p>
        </w:tc>
        <w:tc>
          <w:tcPr>
            <w:tcW w:w="258"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MC</w:t>
            </w:r>
          </w:p>
        </w:tc>
        <w:tc>
          <w:tcPr>
            <w:tcW w:w="474"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Normal</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668.52</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401.47</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707.63</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384.60</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22 286.43</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24 448.65</w:t>
            </w:r>
          </w:p>
        </w:tc>
        <w:tc>
          <w:tcPr>
            <w:tcW w:w="733"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No Arrangement</w:t>
            </w:r>
          </w:p>
        </w:tc>
      </w:tr>
      <w:tr w:rsidR="00D22FC7" w:rsidTr="00D22FC7">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D22FC7" w:rsidRDefault="00D22FC7">
            <w:pPr>
              <w:jc w:val="right"/>
              <w:rPr>
                <w:rFonts w:ascii="Calibri" w:hAnsi="Calibri"/>
                <w:color w:val="000000"/>
                <w:sz w:val="22"/>
                <w:szCs w:val="22"/>
              </w:rPr>
            </w:pPr>
            <w:r>
              <w:rPr>
                <w:rFonts w:ascii="Calibri" w:hAnsi="Calibri"/>
                <w:color w:val="000000"/>
                <w:sz w:val="22"/>
                <w:szCs w:val="22"/>
              </w:rPr>
              <w:t>562315</w:t>
            </w:r>
          </w:p>
        </w:tc>
        <w:tc>
          <w:tcPr>
            <w:tcW w:w="689"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MTSHALI (MY2420)</w:t>
            </w:r>
          </w:p>
        </w:tc>
        <w:tc>
          <w:tcPr>
            <w:tcW w:w="258"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BP</w:t>
            </w:r>
          </w:p>
        </w:tc>
        <w:tc>
          <w:tcPr>
            <w:tcW w:w="474"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Arrangement</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39 270.46</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39 270.46</w:t>
            </w:r>
          </w:p>
        </w:tc>
        <w:tc>
          <w:tcPr>
            <w:tcW w:w="733"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Signed Arrangement</w:t>
            </w:r>
          </w:p>
        </w:tc>
      </w:tr>
      <w:tr w:rsidR="00D22FC7" w:rsidTr="00D22FC7">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D22FC7" w:rsidRDefault="00D22FC7">
            <w:pPr>
              <w:jc w:val="right"/>
              <w:rPr>
                <w:rFonts w:ascii="Calibri" w:hAnsi="Calibri"/>
                <w:color w:val="000000"/>
                <w:sz w:val="22"/>
                <w:szCs w:val="22"/>
              </w:rPr>
            </w:pPr>
            <w:r>
              <w:rPr>
                <w:rFonts w:ascii="Calibri" w:hAnsi="Calibri"/>
                <w:color w:val="000000"/>
                <w:sz w:val="22"/>
                <w:szCs w:val="22"/>
              </w:rPr>
              <w:t>830352</w:t>
            </w:r>
          </w:p>
        </w:tc>
        <w:tc>
          <w:tcPr>
            <w:tcW w:w="689"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 xml:space="preserve">MZIZI  </w:t>
            </w:r>
            <w:r>
              <w:rPr>
                <w:rFonts w:ascii="Calibri" w:hAnsi="Calibri"/>
                <w:b/>
                <w:bCs/>
                <w:color w:val="000000"/>
                <w:sz w:val="22"/>
                <w:szCs w:val="22"/>
              </w:rPr>
              <w:t>S S Kobo(MY2426)</w:t>
            </w:r>
          </w:p>
        </w:tc>
        <w:tc>
          <w:tcPr>
            <w:tcW w:w="258"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TJ</w:t>
            </w:r>
          </w:p>
        </w:tc>
        <w:tc>
          <w:tcPr>
            <w:tcW w:w="474"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Arrangement</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17 181.19</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17 181.19</w:t>
            </w:r>
          </w:p>
        </w:tc>
        <w:tc>
          <w:tcPr>
            <w:tcW w:w="733"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Honoured</w:t>
            </w:r>
          </w:p>
        </w:tc>
      </w:tr>
      <w:tr w:rsidR="00D22FC7" w:rsidTr="00D22FC7">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D22FC7" w:rsidRDefault="00D22FC7">
            <w:pPr>
              <w:jc w:val="right"/>
              <w:rPr>
                <w:rFonts w:ascii="Calibri" w:hAnsi="Calibri"/>
                <w:color w:val="000000"/>
                <w:sz w:val="22"/>
                <w:szCs w:val="22"/>
              </w:rPr>
            </w:pPr>
            <w:r>
              <w:rPr>
                <w:rFonts w:ascii="Calibri" w:hAnsi="Calibri"/>
                <w:color w:val="000000"/>
                <w:sz w:val="22"/>
                <w:szCs w:val="22"/>
              </w:rPr>
              <w:t>872353</w:t>
            </w:r>
          </w:p>
        </w:tc>
        <w:tc>
          <w:tcPr>
            <w:tcW w:w="689"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 xml:space="preserve">MZIZI  </w:t>
            </w:r>
            <w:r>
              <w:rPr>
                <w:rFonts w:ascii="Calibri" w:hAnsi="Calibri"/>
                <w:b/>
                <w:bCs/>
                <w:color w:val="000000"/>
                <w:sz w:val="22"/>
                <w:szCs w:val="22"/>
              </w:rPr>
              <w:t>S S Kobo(MY2426)</w:t>
            </w:r>
          </w:p>
        </w:tc>
        <w:tc>
          <w:tcPr>
            <w:tcW w:w="258"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TJ</w:t>
            </w:r>
          </w:p>
        </w:tc>
        <w:tc>
          <w:tcPr>
            <w:tcW w:w="474"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Abeyance</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9 088.41</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9 088.41</w:t>
            </w:r>
          </w:p>
        </w:tc>
        <w:tc>
          <w:tcPr>
            <w:tcW w:w="733"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No Arrangement</w:t>
            </w:r>
          </w:p>
        </w:tc>
      </w:tr>
      <w:tr w:rsidR="00D22FC7" w:rsidTr="00D22FC7">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D22FC7" w:rsidRDefault="00D22FC7">
            <w:pPr>
              <w:jc w:val="right"/>
              <w:rPr>
                <w:rFonts w:ascii="Calibri" w:hAnsi="Calibri"/>
                <w:color w:val="000000"/>
                <w:sz w:val="22"/>
                <w:szCs w:val="22"/>
              </w:rPr>
            </w:pPr>
            <w:r>
              <w:rPr>
                <w:rFonts w:ascii="Calibri" w:hAnsi="Calibri"/>
                <w:color w:val="000000"/>
                <w:sz w:val="22"/>
                <w:szCs w:val="22"/>
              </w:rPr>
              <w:t>108037</w:t>
            </w:r>
          </w:p>
        </w:tc>
        <w:tc>
          <w:tcPr>
            <w:tcW w:w="689"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 xml:space="preserve">NKHELOANE </w:t>
            </w:r>
            <w:r>
              <w:rPr>
                <w:rFonts w:ascii="Calibri" w:hAnsi="Calibri"/>
                <w:b/>
                <w:bCs/>
                <w:color w:val="000000"/>
                <w:sz w:val="22"/>
                <w:szCs w:val="22"/>
              </w:rPr>
              <w:t>M Nkheloane (MY2433)</w:t>
            </w:r>
          </w:p>
        </w:tc>
        <w:tc>
          <w:tcPr>
            <w:tcW w:w="258"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NE</w:t>
            </w:r>
          </w:p>
        </w:tc>
        <w:tc>
          <w:tcPr>
            <w:tcW w:w="474"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Normal</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754.95</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747.64</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747.69</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681.23</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20 885.15</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23 816.66</w:t>
            </w:r>
          </w:p>
        </w:tc>
        <w:tc>
          <w:tcPr>
            <w:tcW w:w="733"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No Arrangement</w:t>
            </w:r>
          </w:p>
        </w:tc>
      </w:tr>
      <w:tr w:rsidR="00D22FC7" w:rsidTr="00D22FC7">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D22FC7" w:rsidRDefault="00D22FC7">
            <w:pPr>
              <w:jc w:val="right"/>
              <w:rPr>
                <w:rFonts w:ascii="Calibri" w:hAnsi="Calibri"/>
                <w:color w:val="000000"/>
                <w:sz w:val="22"/>
                <w:szCs w:val="22"/>
              </w:rPr>
            </w:pPr>
            <w:r>
              <w:rPr>
                <w:rFonts w:ascii="Calibri" w:hAnsi="Calibri"/>
                <w:color w:val="000000"/>
                <w:sz w:val="22"/>
                <w:szCs w:val="22"/>
              </w:rPr>
              <w:t>575013</w:t>
            </w:r>
          </w:p>
        </w:tc>
        <w:tc>
          <w:tcPr>
            <w:tcW w:w="689"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 xml:space="preserve">NKHELOANE </w:t>
            </w:r>
            <w:r>
              <w:rPr>
                <w:rFonts w:ascii="Calibri" w:hAnsi="Calibri"/>
                <w:b/>
                <w:bCs/>
                <w:color w:val="000000"/>
                <w:sz w:val="22"/>
                <w:szCs w:val="22"/>
              </w:rPr>
              <w:t>M Nkheloane (MY2433)</w:t>
            </w:r>
          </w:p>
        </w:tc>
        <w:tc>
          <w:tcPr>
            <w:tcW w:w="258"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NE</w:t>
            </w:r>
          </w:p>
        </w:tc>
        <w:tc>
          <w:tcPr>
            <w:tcW w:w="474"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Arrangement</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3 521.10</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3 521.10</w:t>
            </w:r>
          </w:p>
        </w:tc>
        <w:tc>
          <w:tcPr>
            <w:tcW w:w="733"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No Honoured</w:t>
            </w:r>
          </w:p>
        </w:tc>
      </w:tr>
      <w:tr w:rsidR="00D22FC7" w:rsidTr="00D22FC7">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D22FC7" w:rsidRDefault="00D22FC7">
            <w:pPr>
              <w:jc w:val="right"/>
              <w:rPr>
                <w:rFonts w:ascii="Calibri" w:hAnsi="Calibri"/>
                <w:color w:val="000000"/>
                <w:sz w:val="22"/>
                <w:szCs w:val="22"/>
              </w:rPr>
            </w:pPr>
            <w:r>
              <w:rPr>
                <w:rFonts w:ascii="Calibri" w:hAnsi="Calibri"/>
                <w:color w:val="000000"/>
                <w:sz w:val="22"/>
                <w:szCs w:val="22"/>
              </w:rPr>
              <w:t>592910</w:t>
            </w:r>
          </w:p>
        </w:tc>
        <w:tc>
          <w:tcPr>
            <w:tcW w:w="689"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 xml:space="preserve">NKHELOANE </w:t>
            </w:r>
            <w:r>
              <w:rPr>
                <w:rFonts w:ascii="Calibri" w:hAnsi="Calibri"/>
                <w:b/>
                <w:bCs/>
                <w:color w:val="000000"/>
                <w:sz w:val="22"/>
                <w:szCs w:val="22"/>
              </w:rPr>
              <w:t>M Nkheloane (MY2433)</w:t>
            </w:r>
          </w:p>
        </w:tc>
        <w:tc>
          <w:tcPr>
            <w:tcW w:w="258"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NE</w:t>
            </w:r>
          </w:p>
        </w:tc>
        <w:tc>
          <w:tcPr>
            <w:tcW w:w="474"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Handed over</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31 363.13</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31 363.13</w:t>
            </w:r>
          </w:p>
        </w:tc>
        <w:tc>
          <w:tcPr>
            <w:tcW w:w="733"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No Arrangement</w:t>
            </w:r>
          </w:p>
        </w:tc>
      </w:tr>
      <w:tr w:rsidR="00D22FC7" w:rsidTr="00D22FC7">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D22FC7" w:rsidRDefault="00D22FC7">
            <w:pPr>
              <w:jc w:val="right"/>
              <w:rPr>
                <w:rFonts w:ascii="Calibri" w:hAnsi="Calibri"/>
                <w:color w:val="000000"/>
                <w:sz w:val="22"/>
                <w:szCs w:val="22"/>
              </w:rPr>
            </w:pPr>
            <w:r>
              <w:rPr>
                <w:rFonts w:ascii="Calibri" w:hAnsi="Calibri"/>
                <w:color w:val="000000"/>
                <w:sz w:val="22"/>
                <w:szCs w:val="22"/>
              </w:rPr>
              <w:t>512468</w:t>
            </w:r>
          </w:p>
        </w:tc>
        <w:tc>
          <w:tcPr>
            <w:tcW w:w="689"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NNUNE (MY2424)</w:t>
            </w:r>
          </w:p>
        </w:tc>
        <w:tc>
          <w:tcPr>
            <w:tcW w:w="258"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JG</w:t>
            </w:r>
          </w:p>
        </w:tc>
        <w:tc>
          <w:tcPr>
            <w:tcW w:w="474"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Normal</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320.42</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468.16</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468.21</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437.78</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2 167.53</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3 862.10</w:t>
            </w:r>
          </w:p>
        </w:tc>
        <w:tc>
          <w:tcPr>
            <w:tcW w:w="733"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No Arrangement</w:t>
            </w:r>
          </w:p>
        </w:tc>
      </w:tr>
      <w:tr w:rsidR="00D22FC7" w:rsidTr="00D22FC7">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D22FC7" w:rsidRDefault="00D22FC7">
            <w:pPr>
              <w:jc w:val="right"/>
              <w:rPr>
                <w:rFonts w:ascii="Calibri" w:hAnsi="Calibri"/>
                <w:color w:val="000000"/>
                <w:sz w:val="22"/>
                <w:szCs w:val="22"/>
              </w:rPr>
            </w:pPr>
            <w:r>
              <w:rPr>
                <w:rFonts w:ascii="Calibri" w:hAnsi="Calibri"/>
                <w:color w:val="000000"/>
                <w:sz w:val="22"/>
                <w:szCs w:val="22"/>
              </w:rPr>
              <w:t>103104</w:t>
            </w:r>
          </w:p>
        </w:tc>
        <w:tc>
          <w:tcPr>
            <w:tcW w:w="689"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NTESO{ESTATE CASE)(MY2440)</w:t>
            </w:r>
          </w:p>
        </w:tc>
        <w:tc>
          <w:tcPr>
            <w:tcW w:w="258"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DD</w:t>
            </w:r>
          </w:p>
        </w:tc>
        <w:tc>
          <w:tcPr>
            <w:tcW w:w="474"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Normal</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1 296.53</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930.90</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1 068.14</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832.63</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107 190.90</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111 319.10</w:t>
            </w:r>
          </w:p>
        </w:tc>
        <w:tc>
          <w:tcPr>
            <w:tcW w:w="733"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No Arrangement</w:t>
            </w:r>
          </w:p>
        </w:tc>
      </w:tr>
      <w:tr w:rsidR="00D22FC7" w:rsidTr="00D22FC7">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D22FC7" w:rsidRDefault="00D22FC7">
            <w:pPr>
              <w:jc w:val="right"/>
              <w:rPr>
                <w:rFonts w:ascii="Calibri" w:hAnsi="Calibri"/>
                <w:color w:val="000000"/>
                <w:sz w:val="22"/>
                <w:szCs w:val="22"/>
              </w:rPr>
            </w:pPr>
            <w:r>
              <w:rPr>
                <w:rFonts w:ascii="Calibri" w:hAnsi="Calibri"/>
                <w:color w:val="000000"/>
                <w:sz w:val="22"/>
                <w:szCs w:val="22"/>
              </w:rPr>
              <w:t>589204</w:t>
            </w:r>
          </w:p>
        </w:tc>
        <w:tc>
          <w:tcPr>
            <w:tcW w:w="689"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POHO(MY2432)</w:t>
            </w:r>
          </w:p>
        </w:tc>
        <w:tc>
          <w:tcPr>
            <w:tcW w:w="258"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MS</w:t>
            </w:r>
          </w:p>
        </w:tc>
        <w:tc>
          <w:tcPr>
            <w:tcW w:w="474"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Arrangement</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8 540.88</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8 540.88</w:t>
            </w:r>
          </w:p>
        </w:tc>
        <w:tc>
          <w:tcPr>
            <w:tcW w:w="733"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Honoured</w:t>
            </w:r>
          </w:p>
        </w:tc>
      </w:tr>
      <w:tr w:rsidR="00D22FC7" w:rsidTr="00D22FC7">
        <w:trPr>
          <w:trHeight w:val="30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D22FC7" w:rsidRDefault="00D22FC7">
            <w:pPr>
              <w:jc w:val="right"/>
              <w:rPr>
                <w:rFonts w:ascii="Calibri" w:hAnsi="Calibri"/>
                <w:color w:val="000000"/>
                <w:sz w:val="22"/>
                <w:szCs w:val="22"/>
              </w:rPr>
            </w:pPr>
            <w:r>
              <w:rPr>
                <w:rFonts w:ascii="Calibri" w:hAnsi="Calibri"/>
                <w:color w:val="000000"/>
                <w:sz w:val="22"/>
                <w:szCs w:val="22"/>
              </w:rPr>
              <w:t>512521</w:t>
            </w:r>
          </w:p>
        </w:tc>
        <w:tc>
          <w:tcPr>
            <w:tcW w:w="689"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TELANE (MY2429)</w:t>
            </w:r>
          </w:p>
        </w:tc>
        <w:tc>
          <w:tcPr>
            <w:tcW w:w="258"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P</w:t>
            </w:r>
          </w:p>
        </w:tc>
        <w:tc>
          <w:tcPr>
            <w:tcW w:w="474"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Normal</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570.76</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655.56</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659.66</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617.06</w:t>
            </w:r>
          </w:p>
        </w:tc>
        <w:tc>
          <w:tcPr>
            <w:tcW w:w="431"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101 828.77</w:t>
            </w:r>
          </w:p>
        </w:tc>
        <w:tc>
          <w:tcPr>
            <w:tcW w:w="388" w:type="pct"/>
            <w:tcBorders>
              <w:top w:val="nil"/>
              <w:left w:val="nil"/>
              <w:bottom w:val="single" w:sz="4" w:space="0" w:color="auto"/>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104 331.81</w:t>
            </w:r>
          </w:p>
        </w:tc>
        <w:tc>
          <w:tcPr>
            <w:tcW w:w="733"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No Arrangement</w:t>
            </w:r>
          </w:p>
        </w:tc>
      </w:tr>
      <w:tr w:rsidR="00D22FC7" w:rsidTr="00D22FC7">
        <w:trPr>
          <w:trHeight w:val="315"/>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D22FC7" w:rsidRDefault="00D22FC7">
            <w:pPr>
              <w:jc w:val="right"/>
              <w:rPr>
                <w:rFonts w:ascii="Calibri" w:hAnsi="Calibri"/>
                <w:color w:val="000000"/>
                <w:sz w:val="22"/>
                <w:szCs w:val="22"/>
              </w:rPr>
            </w:pPr>
            <w:r>
              <w:rPr>
                <w:rFonts w:ascii="Calibri" w:hAnsi="Calibri"/>
                <w:color w:val="000000"/>
                <w:sz w:val="22"/>
                <w:szCs w:val="22"/>
              </w:rPr>
              <w:t>511192</w:t>
            </w:r>
          </w:p>
        </w:tc>
        <w:tc>
          <w:tcPr>
            <w:tcW w:w="689"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TSOTETSI (MY2423)</w:t>
            </w:r>
          </w:p>
        </w:tc>
        <w:tc>
          <w:tcPr>
            <w:tcW w:w="258"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P</w:t>
            </w:r>
          </w:p>
        </w:tc>
        <w:tc>
          <w:tcPr>
            <w:tcW w:w="474"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Normal</w:t>
            </w:r>
          </w:p>
        </w:tc>
        <w:tc>
          <w:tcPr>
            <w:tcW w:w="431" w:type="pct"/>
            <w:tcBorders>
              <w:top w:val="nil"/>
              <w:left w:val="nil"/>
              <w:bottom w:val="nil"/>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505.99</w:t>
            </w:r>
          </w:p>
        </w:tc>
        <w:tc>
          <w:tcPr>
            <w:tcW w:w="388" w:type="pct"/>
            <w:tcBorders>
              <w:top w:val="nil"/>
              <w:left w:val="nil"/>
              <w:bottom w:val="nil"/>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605.13</w:t>
            </w:r>
          </w:p>
        </w:tc>
        <w:tc>
          <w:tcPr>
            <w:tcW w:w="388" w:type="pct"/>
            <w:tcBorders>
              <w:top w:val="nil"/>
              <w:left w:val="nil"/>
              <w:bottom w:val="nil"/>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626.17</w:t>
            </w:r>
          </w:p>
        </w:tc>
        <w:tc>
          <w:tcPr>
            <w:tcW w:w="388" w:type="pct"/>
            <w:tcBorders>
              <w:top w:val="nil"/>
              <w:left w:val="nil"/>
              <w:bottom w:val="nil"/>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550.55</w:t>
            </w:r>
          </w:p>
        </w:tc>
        <w:tc>
          <w:tcPr>
            <w:tcW w:w="431" w:type="pct"/>
            <w:tcBorders>
              <w:top w:val="nil"/>
              <w:left w:val="nil"/>
              <w:bottom w:val="nil"/>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76 063.42</w:t>
            </w:r>
          </w:p>
        </w:tc>
        <w:tc>
          <w:tcPr>
            <w:tcW w:w="388" w:type="pct"/>
            <w:tcBorders>
              <w:top w:val="nil"/>
              <w:left w:val="nil"/>
              <w:bottom w:val="nil"/>
              <w:right w:val="single" w:sz="4" w:space="0" w:color="auto"/>
            </w:tcBorders>
            <w:shd w:val="clear" w:color="auto" w:fill="auto"/>
            <w:noWrap/>
            <w:vAlign w:val="bottom"/>
            <w:hideMark/>
          </w:tcPr>
          <w:p w:rsidR="00D22FC7" w:rsidRDefault="00D22FC7" w:rsidP="00D22FC7">
            <w:pPr>
              <w:jc w:val="center"/>
              <w:rPr>
                <w:rFonts w:ascii="Calibri" w:hAnsi="Calibri"/>
                <w:color w:val="000000"/>
                <w:sz w:val="22"/>
                <w:szCs w:val="22"/>
              </w:rPr>
            </w:pPr>
            <w:r>
              <w:rPr>
                <w:rFonts w:ascii="Calibri" w:hAnsi="Calibri"/>
                <w:color w:val="000000"/>
                <w:sz w:val="22"/>
                <w:szCs w:val="22"/>
              </w:rPr>
              <w:t>78 351.26</w:t>
            </w:r>
          </w:p>
        </w:tc>
        <w:tc>
          <w:tcPr>
            <w:tcW w:w="733" w:type="pct"/>
            <w:tcBorders>
              <w:top w:val="nil"/>
              <w:left w:val="nil"/>
              <w:bottom w:val="single" w:sz="4" w:space="0" w:color="auto"/>
              <w:right w:val="single" w:sz="4" w:space="0" w:color="auto"/>
            </w:tcBorders>
            <w:shd w:val="clear" w:color="auto" w:fill="auto"/>
            <w:noWrap/>
            <w:vAlign w:val="bottom"/>
            <w:hideMark/>
          </w:tcPr>
          <w:p w:rsidR="00D22FC7" w:rsidRDefault="00D22FC7">
            <w:pPr>
              <w:rPr>
                <w:rFonts w:ascii="Calibri" w:hAnsi="Calibri"/>
                <w:color w:val="000000"/>
                <w:sz w:val="22"/>
                <w:szCs w:val="22"/>
              </w:rPr>
            </w:pPr>
            <w:r>
              <w:rPr>
                <w:rFonts w:ascii="Calibri" w:hAnsi="Calibri"/>
                <w:color w:val="000000"/>
                <w:sz w:val="22"/>
                <w:szCs w:val="22"/>
              </w:rPr>
              <w:t>No Arrangement</w:t>
            </w:r>
          </w:p>
        </w:tc>
      </w:tr>
      <w:tr w:rsidR="00D22FC7" w:rsidTr="00D22FC7">
        <w:trPr>
          <w:trHeight w:val="315"/>
        </w:trPr>
        <w:tc>
          <w:tcPr>
            <w:tcW w:w="432" w:type="pct"/>
            <w:tcBorders>
              <w:top w:val="nil"/>
              <w:left w:val="nil"/>
              <w:bottom w:val="nil"/>
              <w:right w:val="nil"/>
            </w:tcBorders>
            <w:shd w:val="clear" w:color="auto" w:fill="auto"/>
            <w:noWrap/>
            <w:vAlign w:val="bottom"/>
            <w:hideMark/>
          </w:tcPr>
          <w:p w:rsidR="00D22FC7" w:rsidRDefault="00D22FC7">
            <w:pPr>
              <w:rPr>
                <w:rFonts w:ascii="Calibri" w:hAnsi="Calibri"/>
                <w:color w:val="000000"/>
                <w:sz w:val="22"/>
                <w:szCs w:val="22"/>
              </w:rPr>
            </w:pPr>
          </w:p>
        </w:tc>
        <w:tc>
          <w:tcPr>
            <w:tcW w:w="689" w:type="pct"/>
            <w:tcBorders>
              <w:top w:val="nil"/>
              <w:left w:val="nil"/>
              <w:bottom w:val="nil"/>
              <w:right w:val="nil"/>
            </w:tcBorders>
            <w:shd w:val="clear" w:color="auto" w:fill="auto"/>
            <w:noWrap/>
            <w:vAlign w:val="bottom"/>
            <w:hideMark/>
          </w:tcPr>
          <w:p w:rsidR="00D22FC7" w:rsidRDefault="00D22FC7">
            <w:pPr>
              <w:rPr>
                <w:sz w:val="20"/>
                <w:szCs w:val="20"/>
              </w:rPr>
            </w:pPr>
          </w:p>
        </w:tc>
        <w:tc>
          <w:tcPr>
            <w:tcW w:w="258" w:type="pct"/>
            <w:tcBorders>
              <w:top w:val="nil"/>
              <w:left w:val="nil"/>
              <w:bottom w:val="nil"/>
              <w:right w:val="nil"/>
            </w:tcBorders>
            <w:shd w:val="clear" w:color="auto" w:fill="auto"/>
            <w:noWrap/>
            <w:vAlign w:val="bottom"/>
            <w:hideMark/>
          </w:tcPr>
          <w:p w:rsidR="00D22FC7" w:rsidRDefault="00D22FC7">
            <w:pPr>
              <w:rPr>
                <w:sz w:val="20"/>
                <w:szCs w:val="20"/>
              </w:rPr>
            </w:pPr>
          </w:p>
        </w:tc>
        <w:tc>
          <w:tcPr>
            <w:tcW w:w="474" w:type="pct"/>
            <w:tcBorders>
              <w:top w:val="nil"/>
              <w:left w:val="nil"/>
              <w:bottom w:val="nil"/>
              <w:right w:val="nil"/>
            </w:tcBorders>
            <w:shd w:val="clear" w:color="auto" w:fill="auto"/>
            <w:noWrap/>
            <w:vAlign w:val="bottom"/>
            <w:hideMark/>
          </w:tcPr>
          <w:p w:rsidR="00D22FC7" w:rsidRDefault="00D22FC7">
            <w:pPr>
              <w:rPr>
                <w:sz w:val="20"/>
                <w:szCs w:val="20"/>
              </w:rPr>
            </w:pPr>
          </w:p>
        </w:tc>
        <w:tc>
          <w:tcPr>
            <w:tcW w:w="431"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22FC7" w:rsidRDefault="00D22FC7" w:rsidP="00D22FC7">
            <w:pPr>
              <w:jc w:val="center"/>
              <w:rPr>
                <w:rFonts w:ascii="Calibri" w:hAnsi="Calibri"/>
                <w:b/>
                <w:bCs/>
                <w:color w:val="000000"/>
                <w:sz w:val="22"/>
                <w:szCs w:val="22"/>
              </w:rPr>
            </w:pPr>
            <w:r>
              <w:rPr>
                <w:rFonts w:ascii="Calibri" w:hAnsi="Calibri"/>
                <w:b/>
                <w:bCs/>
                <w:color w:val="000000"/>
                <w:sz w:val="22"/>
                <w:szCs w:val="22"/>
              </w:rPr>
              <w:t>15 239.94</w:t>
            </w:r>
          </w:p>
        </w:tc>
        <w:tc>
          <w:tcPr>
            <w:tcW w:w="388" w:type="pct"/>
            <w:tcBorders>
              <w:top w:val="single" w:sz="8" w:space="0" w:color="auto"/>
              <w:left w:val="nil"/>
              <w:bottom w:val="single" w:sz="8" w:space="0" w:color="auto"/>
              <w:right w:val="single" w:sz="4" w:space="0" w:color="auto"/>
            </w:tcBorders>
            <w:shd w:val="clear" w:color="auto" w:fill="auto"/>
            <w:noWrap/>
            <w:vAlign w:val="bottom"/>
            <w:hideMark/>
          </w:tcPr>
          <w:p w:rsidR="00D22FC7" w:rsidRDefault="00D22FC7" w:rsidP="00D22FC7">
            <w:pPr>
              <w:jc w:val="center"/>
              <w:rPr>
                <w:rFonts w:ascii="Calibri" w:hAnsi="Calibri"/>
                <w:b/>
                <w:bCs/>
                <w:color w:val="000000"/>
                <w:sz w:val="22"/>
                <w:szCs w:val="22"/>
              </w:rPr>
            </w:pPr>
            <w:r>
              <w:rPr>
                <w:rFonts w:ascii="Calibri" w:hAnsi="Calibri"/>
                <w:b/>
                <w:bCs/>
                <w:color w:val="000000"/>
                <w:sz w:val="22"/>
                <w:szCs w:val="22"/>
              </w:rPr>
              <w:t>26 211.42</w:t>
            </w:r>
          </w:p>
        </w:tc>
        <w:tc>
          <w:tcPr>
            <w:tcW w:w="388" w:type="pct"/>
            <w:tcBorders>
              <w:top w:val="single" w:sz="8" w:space="0" w:color="auto"/>
              <w:left w:val="nil"/>
              <w:bottom w:val="single" w:sz="8" w:space="0" w:color="auto"/>
              <w:right w:val="single" w:sz="4" w:space="0" w:color="auto"/>
            </w:tcBorders>
            <w:shd w:val="clear" w:color="auto" w:fill="auto"/>
            <w:noWrap/>
            <w:vAlign w:val="bottom"/>
            <w:hideMark/>
          </w:tcPr>
          <w:p w:rsidR="00D22FC7" w:rsidRDefault="00D22FC7" w:rsidP="00D22FC7">
            <w:pPr>
              <w:jc w:val="center"/>
              <w:rPr>
                <w:rFonts w:ascii="Calibri" w:hAnsi="Calibri"/>
                <w:b/>
                <w:bCs/>
                <w:color w:val="000000"/>
                <w:sz w:val="22"/>
                <w:szCs w:val="22"/>
              </w:rPr>
            </w:pPr>
            <w:r>
              <w:rPr>
                <w:rFonts w:ascii="Calibri" w:hAnsi="Calibri"/>
                <w:b/>
                <w:bCs/>
                <w:color w:val="000000"/>
                <w:sz w:val="22"/>
                <w:szCs w:val="22"/>
              </w:rPr>
              <w:t>11 503.02</w:t>
            </w:r>
          </w:p>
        </w:tc>
        <w:tc>
          <w:tcPr>
            <w:tcW w:w="388" w:type="pct"/>
            <w:tcBorders>
              <w:top w:val="single" w:sz="8" w:space="0" w:color="auto"/>
              <w:left w:val="nil"/>
              <w:bottom w:val="single" w:sz="8" w:space="0" w:color="auto"/>
              <w:right w:val="single" w:sz="4" w:space="0" w:color="auto"/>
            </w:tcBorders>
            <w:shd w:val="clear" w:color="auto" w:fill="auto"/>
            <w:noWrap/>
            <w:vAlign w:val="bottom"/>
            <w:hideMark/>
          </w:tcPr>
          <w:p w:rsidR="00D22FC7" w:rsidRDefault="00D22FC7" w:rsidP="00D22FC7">
            <w:pPr>
              <w:jc w:val="center"/>
              <w:rPr>
                <w:rFonts w:ascii="Calibri" w:hAnsi="Calibri"/>
                <w:b/>
                <w:bCs/>
                <w:color w:val="000000"/>
                <w:sz w:val="22"/>
                <w:szCs w:val="22"/>
              </w:rPr>
            </w:pPr>
            <w:r>
              <w:rPr>
                <w:rFonts w:ascii="Calibri" w:hAnsi="Calibri"/>
                <w:b/>
                <w:bCs/>
                <w:color w:val="000000"/>
                <w:sz w:val="22"/>
                <w:szCs w:val="22"/>
              </w:rPr>
              <w:t>9 112.59</w:t>
            </w:r>
          </w:p>
        </w:tc>
        <w:tc>
          <w:tcPr>
            <w:tcW w:w="431" w:type="pct"/>
            <w:tcBorders>
              <w:top w:val="single" w:sz="8" w:space="0" w:color="auto"/>
              <w:left w:val="nil"/>
              <w:bottom w:val="single" w:sz="8" w:space="0" w:color="auto"/>
              <w:right w:val="single" w:sz="4" w:space="0" w:color="auto"/>
            </w:tcBorders>
            <w:shd w:val="clear" w:color="auto" w:fill="auto"/>
            <w:noWrap/>
            <w:vAlign w:val="bottom"/>
            <w:hideMark/>
          </w:tcPr>
          <w:p w:rsidR="00D22FC7" w:rsidRDefault="00D22FC7" w:rsidP="00D22FC7">
            <w:pPr>
              <w:jc w:val="center"/>
              <w:rPr>
                <w:rFonts w:ascii="Calibri" w:hAnsi="Calibri"/>
                <w:b/>
                <w:bCs/>
                <w:color w:val="000000"/>
                <w:sz w:val="22"/>
                <w:szCs w:val="22"/>
              </w:rPr>
            </w:pPr>
            <w:r>
              <w:rPr>
                <w:rFonts w:ascii="Calibri" w:hAnsi="Calibri"/>
                <w:b/>
                <w:bCs/>
                <w:color w:val="000000"/>
                <w:sz w:val="22"/>
                <w:szCs w:val="22"/>
              </w:rPr>
              <w:t>839 383.08</w:t>
            </w:r>
          </w:p>
        </w:tc>
        <w:tc>
          <w:tcPr>
            <w:tcW w:w="388" w:type="pct"/>
            <w:tcBorders>
              <w:top w:val="single" w:sz="8" w:space="0" w:color="auto"/>
              <w:left w:val="nil"/>
              <w:bottom w:val="single" w:sz="8" w:space="0" w:color="auto"/>
              <w:right w:val="single" w:sz="8" w:space="0" w:color="auto"/>
            </w:tcBorders>
            <w:shd w:val="clear" w:color="auto" w:fill="auto"/>
            <w:noWrap/>
            <w:vAlign w:val="bottom"/>
            <w:hideMark/>
          </w:tcPr>
          <w:p w:rsidR="00D22FC7" w:rsidRDefault="00D22FC7" w:rsidP="00D22FC7">
            <w:pPr>
              <w:jc w:val="center"/>
              <w:rPr>
                <w:rFonts w:ascii="Calibri" w:hAnsi="Calibri"/>
                <w:b/>
                <w:bCs/>
                <w:color w:val="000000"/>
                <w:sz w:val="22"/>
                <w:szCs w:val="22"/>
              </w:rPr>
            </w:pPr>
            <w:r>
              <w:rPr>
                <w:rFonts w:ascii="Calibri" w:hAnsi="Calibri"/>
                <w:b/>
                <w:bCs/>
                <w:color w:val="000000"/>
                <w:sz w:val="22"/>
                <w:szCs w:val="22"/>
              </w:rPr>
              <w:t>901 450.05</w:t>
            </w:r>
          </w:p>
        </w:tc>
        <w:tc>
          <w:tcPr>
            <w:tcW w:w="733" w:type="pct"/>
            <w:tcBorders>
              <w:top w:val="nil"/>
              <w:left w:val="nil"/>
              <w:bottom w:val="nil"/>
              <w:right w:val="nil"/>
            </w:tcBorders>
            <w:shd w:val="clear" w:color="auto" w:fill="auto"/>
            <w:noWrap/>
            <w:vAlign w:val="bottom"/>
            <w:hideMark/>
          </w:tcPr>
          <w:p w:rsidR="00D22FC7" w:rsidRDefault="00D22FC7">
            <w:pPr>
              <w:rPr>
                <w:rFonts w:ascii="Calibri" w:hAnsi="Calibri"/>
                <w:b/>
                <w:bCs/>
                <w:color w:val="000000"/>
                <w:sz w:val="22"/>
                <w:szCs w:val="22"/>
              </w:rPr>
            </w:pPr>
          </w:p>
        </w:tc>
      </w:tr>
    </w:tbl>
    <w:p w:rsidR="00DF032F" w:rsidRDefault="00DF032F" w:rsidP="00AE7FB0">
      <w:pPr>
        <w:ind w:left="4320" w:firstLine="720"/>
        <w:rPr>
          <w:rFonts w:ascii="Arial" w:hAnsi="Arial" w:cs="Arial"/>
          <w:b/>
          <w:sz w:val="22"/>
          <w:szCs w:val="22"/>
        </w:rPr>
      </w:pPr>
    </w:p>
    <w:p w:rsidR="007E61F7" w:rsidRDefault="007E61F7" w:rsidP="00AE7FB0">
      <w:pPr>
        <w:ind w:left="4320" w:firstLine="720"/>
        <w:rPr>
          <w:rFonts w:ascii="Arial" w:hAnsi="Arial" w:cs="Arial"/>
          <w:b/>
          <w:sz w:val="22"/>
          <w:szCs w:val="22"/>
        </w:rPr>
      </w:pPr>
    </w:p>
    <w:p w:rsidR="00F46B73" w:rsidRPr="00DF032F" w:rsidRDefault="00F46B73" w:rsidP="00DF032F">
      <w:pPr>
        <w:rPr>
          <w:rFonts w:ascii="Arial" w:hAnsi="Arial" w:cs="Arial"/>
          <w:b/>
          <w:sz w:val="28"/>
          <w:szCs w:val="28"/>
        </w:rPr>
        <w:sectPr w:rsidR="00F46B73" w:rsidRPr="00DF032F">
          <w:headerReference w:type="default" r:id="rId14"/>
          <w:footerReference w:type="default" r:id="rId15"/>
          <w:headerReference w:type="first" r:id="rId16"/>
          <w:footerReference w:type="first" r:id="rId17"/>
          <w:pgSz w:w="16838" w:h="11906" w:orient="landscape"/>
          <w:pgMar w:top="1418" w:right="1440" w:bottom="1843" w:left="1259" w:header="709" w:footer="709" w:gutter="0"/>
          <w:cols w:space="720"/>
          <w:formProt w:val="0"/>
          <w:titlePg/>
          <w:docGrid w:linePitch="360" w:charSpace="-6145"/>
        </w:sectPr>
      </w:pPr>
    </w:p>
    <w:p w:rsidR="00B151FF" w:rsidRPr="00592E2E" w:rsidRDefault="003832F3" w:rsidP="00637228">
      <w:pPr>
        <w:pStyle w:val="ListParagraph"/>
        <w:numPr>
          <w:ilvl w:val="0"/>
          <w:numId w:val="20"/>
        </w:numPr>
        <w:rPr>
          <w:rFonts w:ascii="Arial" w:hAnsi="Arial" w:cs="Arial"/>
          <w:b/>
          <w:sz w:val="28"/>
          <w:szCs w:val="28"/>
        </w:rPr>
      </w:pPr>
      <w:r w:rsidRPr="00592E2E">
        <w:rPr>
          <w:rFonts w:ascii="Arial" w:hAnsi="Arial" w:cs="Arial"/>
          <w:b/>
          <w:sz w:val="28"/>
          <w:szCs w:val="28"/>
        </w:rPr>
        <w:lastRenderedPageBreak/>
        <w:t>Officials balan</w:t>
      </w:r>
      <w:r w:rsidR="00E90EEC" w:rsidRPr="00592E2E">
        <w:rPr>
          <w:rFonts w:ascii="Arial" w:hAnsi="Arial" w:cs="Arial"/>
          <w:b/>
          <w:sz w:val="28"/>
          <w:szCs w:val="28"/>
        </w:rPr>
        <w:t xml:space="preserve">ces and arrears as </w:t>
      </w:r>
      <w:r w:rsidR="00760125">
        <w:rPr>
          <w:rFonts w:ascii="Arial" w:hAnsi="Arial" w:cs="Arial"/>
          <w:b/>
          <w:sz w:val="28"/>
          <w:szCs w:val="28"/>
        </w:rPr>
        <w:t>Quarter 1,</w:t>
      </w:r>
      <w:r w:rsidR="00E90EEC" w:rsidRPr="00592E2E">
        <w:rPr>
          <w:rFonts w:ascii="Arial" w:hAnsi="Arial" w:cs="Arial"/>
          <w:b/>
          <w:sz w:val="28"/>
          <w:szCs w:val="28"/>
        </w:rPr>
        <w:t xml:space="preserve"> </w:t>
      </w:r>
      <w:r w:rsidR="00B00F9B">
        <w:rPr>
          <w:rFonts w:ascii="Arial" w:hAnsi="Arial" w:cs="Arial"/>
          <w:b/>
          <w:sz w:val="28"/>
          <w:szCs w:val="28"/>
        </w:rPr>
        <w:t>30 September</w:t>
      </w:r>
      <w:r w:rsidR="006E6B4E" w:rsidRPr="00F61348">
        <w:rPr>
          <w:rFonts w:ascii="Arial" w:hAnsi="Arial" w:cs="Arial"/>
          <w:b/>
          <w:sz w:val="28"/>
          <w:szCs w:val="28"/>
        </w:rPr>
        <w:t xml:space="preserve"> </w:t>
      </w:r>
      <w:r w:rsidR="006E6B4E">
        <w:rPr>
          <w:rFonts w:ascii="Arial" w:hAnsi="Arial" w:cs="Arial"/>
          <w:b/>
          <w:sz w:val="28"/>
          <w:szCs w:val="28"/>
        </w:rPr>
        <w:t>2020</w:t>
      </w:r>
    </w:p>
    <w:p w:rsidR="00B151FF" w:rsidRDefault="00B151FF">
      <w:pPr>
        <w:rPr>
          <w:rFonts w:ascii="Arial" w:hAnsi="Arial" w:cs="Arial"/>
          <w:b/>
          <w:sz w:val="28"/>
          <w:szCs w:val="28"/>
        </w:rPr>
      </w:pPr>
    </w:p>
    <w:p w:rsidR="00B151FF" w:rsidRDefault="003832F3">
      <w:pPr>
        <w:rPr>
          <w:rFonts w:ascii="Arial" w:hAnsi="Arial" w:cs="Arial"/>
          <w:b/>
        </w:rPr>
      </w:pPr>
      <w:r>
        <w:rPr>
          <w:rFonts w:ascii="Arial" w:hAnsi="Arial" w:cs="Arial"/>
          <w:b/>
        </w:rPr>
        <w:t>Those officials who have not made arrangements - Deductions of up to 20% are made from their salaries.</w:t>
      </w:r>
    </w:p>
    <w:p w:rsidR="00B151FF" w:rsidRDefault="00B151FF">
      <w:pPr>
        <w:rPr>
          <w:rFonts w:ascii="Arial" w:hAnsi="Arial" w:cs="Arial"/>
          <w:b/>
        </w:rPr>
      </w:pPr>
    </w:p>
    <w:p w:rsidR="00B151FF" w:rsidRDefault="003832F3">
      <w:pPr>
        <w:spacing w:line="360" w:lineRule="auto"/>
        <w:jc w:val="both"/>
        <w:rPr>
          <w:rFonts w:ascii="Arial" w:hAnsi="Arial" w:cs="Arial"/>
          <w:b/>
          <w:lang w:val="en-GB"/>
        </w:rPr>
      </w:pPr>
      <w:r>
        <w:rPr>
          <w:rFonts w:ascii="Arial" w:hAnsi="Arial" w:cs="Arial"/>
          <w:b/>
          <w:color w:val="000000"/>
          <w:lang w:val="en-GB"/>
        </w:rPr>
        <w:t xml:space="preserve">Staff </w:t>
      </w:r>
      <w:r>
        <w:rPr>
          <w:rFonts w:ascii="Arial" w:hAnsi="Arial" w:cs="Arial"/>
          <w:b/>
          <w:lang w:val="en-GB"/>
        </w:rPr>
        <w:t>arrears (outstanding greater than 90 days)</w:t>
      </w:r>
    </w:p>
    <w:p w:rsidR="00B151FF" w:rsidRDefault="003832F3">
      <w:pPr>
        <w:spacing w:line="360" w:lineRule="auto"/>
        <w:jc w:val="both"/>
        <w:rPr>
          <w:rFonts w:ascii="Arial" w:hAnsi="Arial" w:cs="Arial"/>
          <w:color w:val="000000"/>
          <w:lang w:val="en-GB"/>
        </w:rPr>
      </w:pPr>
      <w:r>
        <w:rPr>
          <w:rFonts w:ascii="Arial" w:hAnsi="Arial" w:cs="Arial"/>
          <w:lang w:val="en-GB"/>
        </w:rPr>
        <w:t xml:space="preserve">Staff (officials) balances </w:t>
      </w:r>
      <w:r>
        <w:rPr>
          <w:rFonts w:ascii="Arial" w:hAnsi="Arial" w:cs="Arial"/>
          <w:b/>
          <w:lang w:val="en-GB"/>
        </w:rPr>
        <w:t>outstanding greater than 90 days</w:t>
      </w:r>
      <w:r w:rsidR="00406856">
        <w:rPr>
          <w:rFonts w:ascii="Arial" w:hAnsi="Arial" w:cs="Arial"/>
          <w:lang w:val="en-GB"/>
        </w:rPr>
        <w:t xml:space="preserve"> </w:t>
      </w:r>
      <w:r w:rsidR="004459D2">
        <w:rPr>
          <w:rFonts w:ascii="Arial" w:hAnsi="Arial" w:cs="Arial"/>
          <w:lang w:val="en-GB"/>
        </w:rPr>
        <w:t xml:space="preserve">totalled </w:t>
      </w:r>
      <w:r w:rsidR="004459D2" w:rsidRPr="0003444D">
        <w:rPr>
          <w:rFonts w:ascii="Arial" w:hAnsi="Arial" w:cs="Arial"/>
          <w:lang w:val="en-GB"/>
        </w:rPr>
        <w:t>R</w:t>
      </w:r>
      <w:r w:rsidR="00535002">
        <w:rPr>
          <w:rFonts w:ascii="Arial" w:hAnsi="Arial" w:cs="Arial"/>
          <w:lang w:val="en-GB"/>
        </w:rPr>
        <w:t>1.242</w:t>
      </w:r>
      <w:r w:rsidR="00AD34E5" w:rsidRPr="0003444D">
        <w:rPr>
          <w:rFonts w:ascii="Arial" w:hAnsi="Arial" w:cs="Arial"/>
          <w:color w:val="000000"/>
          <w:lang w:val="en-GB"/>
        </w:rPr>
        <w:t>m</w:t>
      </w:r>
      <w:r w:rsidR="002376EA">
        <w:rPr>
          <w:rFonts w:ascii="Arial" w:hAnsi="Arial" w:cs="Arial"/>
          <w:color w:val="000000"/>
          <w:lang w:val="en-GB"/>
        </w:rPr>
        <w:t xml:space="preserve"> </w:t>
      </w:r>
      <w:r w:rsidR="004122AC">
        <w:rPr>
          <w:rFonts w:ascii="Arial" w:hAnsi="Arial" w:cs="Arial"/>
          <w:color w:val="000000"/>
          <w:lang w:val="en-GB"/>
        </w:rPr>
        <w:t>(</w:t>
      </w:r>
      <w:r w:rsidR="00760125">
        <w:rPr>
          <w:rFonts w:ascii="Arial" w:hAnsi="Arial" w:cs="Arial"/>
          <w:color w:val="000000"/>
          <w:lang w:val="en-GB"/>
        </w:rPr>
        <w:t>Q1, September</w:t>
      </w:r>
      <w:r w:rsidR="001B74C2">
        <w:rPr>
          <w:rFonts w:ascii="Arial" w:hAnsi="Arial" w:cs="Arial"/>
          <w:color w:val="000000"/>
          <w:lang w:val="en-GB"/>
        </w:rPr>
        <w:t xml:space="preserve"> 2020 </w:t>
      </w:r>
      <w:r w:rsidR="006A502A">
        <w:rPr>
          <w:rFonts w:ascii="Arial" w:hAnsi="Arial" w:cs="Arial"/>
          <w:color w:val="000000"/>
          <w:lang w:val="en-GB"/>
        </w:rPr>
        <w:t>– R1.</w:t>
      </w:r>
      <w:r w:rsidR="00B00F9B">
        <w:rPr>
          <w:rFonts w:ascii="Arial" w:hAnsi="Arial" w:cs="Arial"/>
          <w:color w:val="000000"/>
          <w:lang w:val="en-GB"/>
        </w:rPr>
        <w:t>21</w:t>
      </w:r>
      <w:r w:rsidR="00760125">
        <w:rPr>
          <w:rFonts w:ascii="Arial" w:hAnsi="Arial" w:cs="Arial"/>
          <w:color w:val="000000"/>
          <w:lang w:val="en-GB"/>
        </w:rPr>
        <w:t>4</w:t>
      </w:r>
      <w:r w:rsidR="006A502A">
        <w:rPr>
          <w:rFonts w:ascii="Arial" w:hAnsi="Arial" w:cs="Arial"/>
          <w:color w:val="000000"/>
          <w:lang w:val="en-GB"/>
        </w:rPr>
        <w:t>m</w:t>
      </w:r>
      <w:r>
        <w:rPr>
          <w:rFonts w:ascii="Arial" w:hAnsi="Arial" w:cs="Arial"/>
          <w:color w:val="000000"/>
          <w:lang w:val="en-GB"/>
        </w:rPr>
        <w:t>)</w:t>
      </w:r>
      <w:r w:rsidR="006E6B4E">
        <w:rPr>
          <w:rFonts w:ascii="Arial" w:hAnsi="Arial" w:cs="Arial"/>
          <w:color w:val="000000"/>
          <w:lang w:val="en-GB"/>
        </w:rPr>
        <w:t xml:space="preserve">. </w:t>
      </w:r>
      <w:r w:rsidR="00920082">
        <w:rPr>
          <w:rFonts w:ascii="Arial" w:hAnsi="Arial" w:cs="Arial"/>
          <w:b/>
          <w:color w:val="FF0000"/>
          <w:lang w:val="en-GB"/>
        </w:rPr>
        <w:t xml:space="preserve"> </w:t>
      </w:r>
    </w:p>
    <w:p w:rsidR="00B151FF" w:rsidRDefault="003832F3">
      <w:pPr>
        <w:spacing w:line="360" w:lineRule="auto"/>
        <w:jc w:val="both"/>
        <w:rPr>
          <w:rFonts w:ascii="Arial" w:hAnsi="Arial" w:cs="Arial"/>
          <w:color w:val="000000"/>
          <w:lang w:val="en-GB"/>
        </w:rPr>
      </w:pPr>
      <w:r>
        <w:rPr>
          <w:rFonts w:ascii="Arial" w:hAnsi="Arial" w:cs="Arial"/>
          <w:color w:val="000000"/>
          <w:lang w:val="en-GB"/>
        </w:rPr>
        <w:t>Staffs have been reminded of the requirements of the Municipal Systems Act in that they are not to have arrears for a period longer than 3 months.</w:t>
      </w:r>
    </w:p>
    <w:p w:rsidR="00B151FF" w:rsidRDefault="00B151FF">
      <w:pPr>
        <w:spacing w:line="360" w:lineRule="auto"/>
        <w:jc w:val="both"/>
        <w:rPr>
          <w:rFonts w:ascii="Arial" w:hAnsi="Arial" w:cs="Arial"/>
          <w:color w:val="000000"/>
          <w:lang w:val="en-GB"/>
        </w:rPr>
      </w:pPr>
    </w:p>
    <w:p w:rsidR="00B151FF" w:rsidRDefault="003832F3" w:rsidP="00637228">
      <w:pPr>
        <w:pStyle w:val="ListParagraph"/>
        <w:numPr>
          <w:ilvl w:val="0"/>
          <w:numId w:val="14"/>
        </w:numPr>
        <w:spacing w:line="360" w:lineRule="auto"/>
        <w:jc w:val="both"/>
        <w:rPr>
          <w:rFonts w:ascii="Arial" w:hAnsi="Arial" w:cs="Arial"/>
          <w:color w:val="000000"/>
          <w:sz w:val="24"/>
          <w:szCs w:val="24"/>
          <w:lang w:val="en-GB"/>
        </w:rPr>
      </w:pPr>
      <w:r>
        <w:rPr>
          <w:rFonts w:ascii="Arial" w:hAnsi="Arial" w:cs="Arial"/>
          <w:color w:val="000000"/>
          <w:sz w:val="24"/>
          <w:szCs w:val="24"/>
          <w:lang w:val="en-GB"/>
        </w:rPr>
        <w:t>Deductions were effected from the staff salaries as from the month of September 2014 in cases where no arrangements have been made.</w:t>
      </w:r>
    </w:p>
    <w:p w:rsidR="00B151FF" w:rsidRDefault="003832F3" w:rsidP="00637228">
      <w:pPr>
        <w:pStyle w:val="ListParagraph"/>
        <w:numPr>
          <w:ilvl w:val="0"/>
          <w:numId w:val="14"/>
        </w:numPr>
        <w:spacing w:line="360" w:lineRule="auto"/>
        <w:jc w:val="both"/>
        <w:rPr>
          <w:rFonts w:ascii="Arial" w:hAnsi="Arial" w:cs="Arial"/>
          <w:color w:val="000000"/>
          <w:sz w:val="24"/>
          <w:szCs w:val="24"/>
          <w:lang w:val="en-GB"/>
        </w:rPr>
      </w:pPr>
      <w:r>
        <w:rPr>
          <w:rFonts w:ascii="Arial" w:hAnsi="Arial" w:cs="Arial"/>
          <w:color w:val="000000"/>
          <w:sz w:val="24"/>
          <w:szCs w:val="24"/>
          <w:lang w:val="en-GB"/>
        </w:rPr>
        <w:t>Where arrangements are in place this will be reviewed and the arrangements amounts may be increased. Affordability will be taken into consideration.</w:t>
      </w:r>
    </w:p>
    <w:p w:rsidR="00B151FF" w:rsidRDefault="003832F3" w:rsidP="00637228">
      <w:pPr>
        <w:pStyle w:val="ListParagraph"/>
        <w:numPr>
          <w:ilvl w:val="0"/>
          <w:numId w:val="14"/>
        </w:numPr>
        <w:spacing w:line="360" w:lineRule="auto"/>
        <w:jc w:val="both"/>
        <w:rPr>
          <w:rFonts w:ascii="Arial" w:hAnsi="Arial" w:cs="Arial"/>
          <w:color w:val="000000"/>
          <w:sz w:val="24"/>
          <w:szCs w:val="24"/>
          <w:lang w:val="en-GB"/>
        </w:rPr>
      </w:pPr>
      <w:r>
        <w:rPr>
          <w:rFonts w:ascii="Arial" w:hAnsi="Arial" w:cs="Arial"/>
          <w:color w:val="000000"/>
          <w:sz w:val="24"/>
          <w:szCs w:val="24"/>
          <w:lang w:val="en-GB"/>
        </w:rPr>
        <w:t>All the officials owing may not be on the list as their residential details is not available. Information is not declared by officials.</w:t>
      </w:r>
    </w:p>
    <w:p w:rsidR="00B151FF" w:rsidRDefault="00B151FF">
      <w:pPr>
        <w:rPr>
          <w:rFonts w:ascii="Arial" w:hAnsi="Arial" w:cs="Arial"/>
          <w:b/>
          <w:bCs/>
          <w:color w:val="000000"/>
          <w:sz w:val="22"/>
          <w:szCs w:val="22"/>
          <w:lang w:eastAsia="en-ZA"/>
        </w:rPr>
      </w:pPr>
    </w:p>
    <w:p w:rsidR="00B151FF" w:rsidRDefault="00B151FF">
      <w:pPr>
        <w:rPr>
          <w:rFonts w:ascii="Arial" w:hAnsi="Arial" w:cs="Arial"/>
          <w:b/>
          <w:bCs/>
          <w:color w:val="000000"/>
          <w:sz w:val="22"/>
          <w:szCs w:val="22"/>
          <w:lang w:eastAsia="en-ZA"/>
        </w:rPr>
      </w:pPr>
    </w:p>
    <w:p w:rsidR="00B151FF" w:rsidRDefault="00B151FF">
      <w:pPr>
        <w:rPr>
          <w:rFonts w:ascii="Arial" w:hAnsi="Arial" w:cs="Arial"/>
          <w:b/>
          <w:bCs/>
          <w:color w:val="000000"/>
          <w:sz w:val="22"/>
          <w:szCs w:val="22"/>
          <w:lang w:eastAsia="en-ZA"/>
        </w:rPr>
      </w:pPr>
    </w:p>
    <w:p w:rsidR="00637228" w:rsidRDefault="003832F3" w:rsidP="00637228">
      <w:pPr>
        <w:rPr>
          <w:rFonts w:ascii="Arial" w:hAnsi="Arial" w:cs="Arial"/>
          <w:b/>
        </w:rPr>
      </w:pPr>
      <w:r>
        <w:rPr>
          <w:rFonts w:ascii="Arial" w:hAnsi="Arial" w:cs="Arial"/>
          <w:b/>
        </w:rPr>
        <w:t>Those officials who have not made arrangements - Deductions of up to 20% have been made from their salaries from November 2017.</w:t>
      </w:r>
      <w:r w:rsidR="00637228" w:rsidRPr="00637228">
        <w:rPr>
          <w:rFonts w:ascii="Arial" w:hAnsi="Arial" w:cs="Arial"/>
          <w:b/>
        </w:rPr>
        <w:t xml:space="preserve"> </w:t>
      </w:r>
      <w:r w:rsidR="00637228">
        <w:rPr>
          <w:rFonts w:ascii="Arial" w:hAnsi="Arial" w:cs="Arial"/>
          <w:b/>
        </w:rPr>
        <w:t>Officials were once again reminded to pay their consumers’ account and to make arrangements.</w:t>
      </w:r>
    </w:p>
    <w:p w:rsidR="00B151FF" w:rsidRDefault="00B151FF">
      <w:pPr>
        <w:rPr>
          <w:rFonts w:ascii="Arial" w:hAnsi="Arial" w:cs="Arial"/>
          <w:b/>
        </w:rPr>
      </w:pPr>
    </w:p>
    <w:p w:rsidR="00B151FF" w:rsidRDefault="00B151FF">
      <w:pPr>
        <w:rPr>
          <w:rFonts w:ascii="Arial" w:hAnsi="Arial" w:cs="Arial"/>
          <w:b/>
        </w:rPr>
      </w:pPr>
    </w:p>
    <w:p w:rsidR="00B151FF" w:rsidRDefault="003832F3">
      <w:pPr>
        <w:rPr>
          <w:rFonts w:ascii="Arial" w:hAnsi="Arial" w:cs="Arial"/>
          <w:b/>
        </w:rPr>
      </w:pPr>
      <w:r>
        <w:rPr>
          <w:rFonts w:ascii="Arial" w:hAnsi="Arial" w:cs="Arial"/>
          <w:b/>
        </w:rPr>
        <w:t>Officials with arrears will be specifically addressed in the Revenue Enhancement Strategy. The workshop has been postponed and roll out can only happen in 20</w:t>
      </w:r>
      <w:r w:rsidR="007E61F7">
        <w:rPr>
          <w:rFonts w:ascii="Arial" w:hAnsi="Arial" w:cs="Arial"/>
          <w:b/>
        </w:rPr>
        <w:t>20</w:t>
      </w:r>
      <w:r>
        <w:rPr>
          <w:rFonts w:ascii="Arial" w:hAnsi="Arial" w:cs="Arial"/>
          <w:b/>
        </w:rPr>
        <w:t>/20</w:t>
      </w:r>
      <w:r w:rsidR="006E6B4E">
        <w:rPr>
          <w:rFonts w:ascii="Arial" w:hAnsi="Arial" w:cs="Arial"/>
          <w:b/>
        </w:rPr>
        <w:t>2</w:t>
      </w:r>
      <w:r w:rsidR="007E61F7">
        <w:rPr>
          <w:rFonts w:ascii="Arial" w:hAnsi="Arial" w:cs="Arial"/>
          <w:b/>
        </w:rPr>
        <w:t>1</w:t>
      </w:r>
      <w:r>
        <w:rPr>
          <w:rFonts w:ascii="Arial" w:hAnsi="Arial" w:cs="Arial"/>
          <w:b/>
        </w:rPr>
        <w:t xml:space="preserve"> year.</w:t>
      </w:r>
    </w:p>
    <w:p w:rsidR="00F46B73" w:rsidRDefault="00F46B73">
      <w:pPr>
        <w:rPr>
          <w:rFonts w:ascii="Arial" w:hAnsi="Arial" w:cs="Arial"/>
          <w:b/>
        </w:rPr>
        <w:sectPr w:rsidR="00F46B73" w:rsidSect="00F46B73">
          <w:pgSz w:w="11906" w:h="16838"/>
          <w:pgMar w:top="1440" w:right="1843" w:bottom="1259" w:left="1418" w:header="709" w:footer="709" w:gutter="0"/>
          <w:cols w:space="720"/>
          <w:formProt w:val="0"/>
          <w:titlePg/>
          <w:docGrid w:linePitch="360" w:charSpace="-6145"/>
        </w:sectPr>
      </w:pPr>
    </w:p>
    <w:p w:rsidR="007E61F7" w:rsidRDefault="00637228" w:rsidP="00FF2645">
      <w:pPr>
        <w:ind w:right="105"/>
        <w:jc w:val="center"/>
        <w:rPr>
          <w:rFonts w:ascii="Arial" w:hAnsi="Arial" w:cs="Arial"/>
          <w:b/>
          <w:sz w:val="22"/>
          <w:szCs w:val="22"/>
        </w:rPr>
      </w:pPr>
      <w:r w:rsidRPr="00637228">
        <w:rPr>
          <w:rFonts w:ascii="Arial" w:hAnsi="Arial" w:cs="Arial"/>
          <w:b/>
          <w:sz w:val="22"/>
          <w:szCs w:val="22"/>
        </w:rPr>
        <w:lastRenderedPageBreak/>
        <w:t>Officia</w:t>
      </w:r>
      <w:r w:rsidR="00320DBE">
        <w:rPr>
          <w:rFonts w:ascii="Arial" w:hAnsi="Arial" w:cs="Arial"/>
          <w:b/>
          <w:sz w:val="22"/>
          <w:szCs w:val="22"/>
        </w:rPr>
        <w:t xml:space="preserve">ls balance outstanding as at </w:t>
      </w:r>
      <w:r w:rsidR="00535002">
        <w:rPr>
          <w:rFonts w:ascii="Arial" w:hAnsi="Arial" w:cs="Arial"/>
          <w:b/>
          <w:sz w:val="22"/>
          <w:szCs w:val="22"/>
        </w:rPr>
        <w:t>30 September</w:t>
      </w:r>
      <w:r w:rsidR="006E6B4E" w:rsidRPr="00F61348">
        <w:rPr>
          <w:rFonts w:ascii="Arial" w:hAnsi="Arial" w:cs="Arial"/>
          <w:b/>
          <w:sz w:val="22"/>
          <w:szCs w:val="22"/>
        </w:rPr>
        <w:t xml:space="preserve"> </w:t>
      </w:r>
      <w:r w:rsidR="006E6B4E">
        <w:rPr>
          <w:rFonts w:ascii="Arial" w:hAnsi="Arial" w:cs="Arial"/>
          <w:b/>
          <w:sz w:val="22"/>
          <w:szCs w:val="22"/>
        </w:rPr>
        <w:t>2020</w:t>
      </w:r>
    </w:p>
    <w:tbl>
      <w:tblPr>
        <w:tblW w:w="5518"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6"/>
        <w:gridCol w:w="2271"/>
        <w:gridCol w:w="852"/>
        <w:gridCol w:w="1417"/>
        <w:gridCol w:w="1136"/>
        <w:gridCol w:w="1276"/>
        <w:gridCol w:w="1276"/>
        <w:gridCol w:w="1276"/>
        <w:gridCol w:w="1410"/>
        <w:gridCol w:w="1397"/>
        <w:gridCol w:w="2146"/>
      </w:tblGrid>
      <w:tr w:rsidR="00535002" w:rsidRPr="00535002" w:rsidTr="00535002">
        <w:trPr>
          <w:trHeight w:val="300"/>
        </w:trPr>
        <w:tc>
          <w:tcPr>
            <w:tcW w:w="364" w:type="pct"/>
            <w:shd w:val="clear" w:color="auto" w:fill="D9D9D9" w:themeFill="background1" w:themeFillShade="D9"/>
            <w:noWrap/>
            <w:vAlign w:val="bottom"/>
            <w:hideMark/>
          </w:tcPr>
          <w:p w:rsidR="00535002" w:rsidRPr="00535002" w:rsidRDefault="00535002" w:rsidP="00535002">
            <w:pPr>
              <w:rPr>
                <w:rFonts w:ascii="Calibri" w:hAnsi="Calibri"/>
                <w:b/>
                <w:bCs/>
                <w:color w:val="000000"/>
                <w:sz w:val="22"/>
                <w:szCs w:val="22"/>
                <w:lang w:eastAsia="en-ZA"/>
              </w:rPr>
            </w:pPr>
            <w:bookmarkStart w:id="0" w:name="RANGE!A1:J93"/>
            <w:bookmarkEnd w:id="0"/>
            <w:r w:rsidRPr="00535002">
              <w:rPr>
                <w:rFonts w:ascii="Calibri" w:hAnsi="Calibri"/>
                <w:b/>
                <w:bCs/>
                <w:color w:val="000000"/>
                <w:sz w:val="22"/>
                <w:szCs w:val="22"/>
                <w:lang w:eastAsia="en-ZA"/>
              </w:rPr>
              <w:t>Account No</w:t>
            </w:r>
          </w:p>
        </w:tc>
        <w:tc>
          <w:tcPr>
            <w:tcW w:w="728" w:type="pct"/>
            <w:shd w:val="clear" w:color="auto" w:fill="D9D9D9" w:themeFill="background1" w:themeFillShade="D9"/>
            <w:noWrap/>
            <w:vAlign w:val="bottom"/>
            <w:hideMark/>
          </w:tcPr>
          <w:p w:rsidR="00535002" w:rsidRPr="00535002" w:rsidRDefault="00535002" w:rsidP="00535002">
            <w:pPr>
              <w:rPr>
                <w:rFonts w:ascii="Calibri" w:hAnsi="Calibri"/>
                <w:b/>
                <w:bCs/>
                <w:color w:val="000000"/>
                <w:sz w:val="22"/>
                <w:szCs w:val="22"/>
                <w:lang w:eastAsia="en-ZA"/>
              </w:rPr>
            </w:pPr>
            <w:r w:rsidRPr="00535002">
              <w:rPr>
                <w:rFonts w:ascii="Calibri" w:hAnsi="Calibri"/>
                <w:b/>
                <w:bCs/>
                <w:color w:val="000000"/>
                <w:sz w:val="22"/>
                <w:szCs w:val="22"/>
                <w:lang w:eastAsia="en-ZA"/>
              </w:rPr>
              <w:t>Name</w:t>
            </w:r>
          </w:p>
        </w:tc>
        <w:tc>
          <w:tcPr>
            <w:tcW w:w="273" w:type="pct"/>
            <w:shd w:val="clear" w:color="auto" w:fill="D9D9D9" w:themeFill="background1" w:themeFillShade="D9"/>
            <w:noWrap/>
            <w:vAlign w:val="bottom"/>
            <w:hideMark/>
          </w:tcPr>
          <w:p w:rsidR="00535002" w:rsidRPr="00535002" w:rsidRDefault="00535002" w:rsidP="00535002">
            <w:pPr>
              <w:rPr>
                <w:rFonts w:ascii="Calibri" w:hAnsi="Calibri"/>
                <w:b/>
                <w:bCs/>
                <w:color w:val="000000"/>
                <w:sz w:val="22"/>
                <w:szCs w:val="22"/>
                <w:lang w:eastAsia="en-ZA"/>
              </w:rPr>
            </w:pPr>
            <w:r w:rsidRPr="00535002">
              <w:rPr>
                <w:rFonts w:ascii="Calibri" w:hAnsi="Calibri"/>
                <w:b/>
                <w:bCs/>
                <w:color w:val="000000"/>
                <w:sz w:val="22"/>
                <w:szCs w:val="22"/>
                <w:lang w:eastAsia="en-ZA"/>
              </w:rPr>
              <w:t>Initials</w:t>
            </w:r>
          </w:p>
        </w:tc>
        <w:tc>
          <w:tcPr>
            <w:tcW w:w="454" w:type="pct"/>
            <w:shd w:val="clear" w:color="auto" w:fill="D9D9D9" w:themeFill="background1" w:themeFillShade="D9"/>
            <w:noWrap/>
            <w:vAlign w:val="bottom"/>
            <w:hideMark/>
          </w:tcPr>
          <w:p w:rsidR="00535002" w:rsidRPr="00535002" w:rsidRDefault="00535002" w:rsidP="00535002">
            <w:pPr>
              <w:rPr>
                <w:rFonts w:ascii="Calibri" w:hAnsi="Calibri"/>
                <w:b/>
                <w:bCs/>
                <w:color w:val="000000"/>
                <w:sz w:val="22"/>
                <w:szCs w:val="22"/>
                <w:lang w:eastAsia="en-ZA"/>
              </w:rPr>
            </w:pPr>
            <w:r w:rsidRPr="00535002">
              <w:rPr>
                <w:rFonts w:ascii="Calibri" w:hAnsi="Calibri"/>
                <w:b/>
                <w:bCs/>
                <w:color w:val="000000"/>
                <w:sz w:val="22"/>
                <w:szCs w:val="22"/>
                <w:lang w:eastAsia="en-ZA"/>
              </w:rPr>
              <w:t>Account Type</w:t>
            </w:r>
          </w:p>
        </w:tc>
        <w:tc>
          <w:tcPr>
            <w:tcW w:w="364" w:type="pct"/>
            <w:shd w:val="clear" w:color="auto" w:fill="D9D9D9" w:themeFill="background1" w:themeFillShade="D9"/>
            <w:noWrap/>
            <w:vAlign w:val="bottom"/>
            <w:hideMark/>
          </w:tcPr>
          <w:p w:rsidR="00535002" w:rsidRPr="00535002" w:rsidRDefault="00535002" w:rsidP="00535002">
            <w:pPr>
              <w:rPr>
                <w:rFonts w:ascii="Calibri" w:hAnsi="Calibri"/>
                <w:b/>
                <w:bCs/>
                <w:color w:val="000000"/>
                <w:sz w:val="22"/>
                <w:szCs w:val="22"/>
                <w:lang w:eastAsia="en-ZA"/>
              </w:rPr>
            </w:pPr>
            <w:r w:rsidRPr="00535002">
              <w:rPr>
                <w:rFonts w:ascii="Calibri" w:hAnsi="Calibri"/>
                <w:b/>
                <w:bCs/>
                <w:color w:val="000000"/>
                <w:sz w:val="22"/>
                <w:szCs w:val="22"/>
                <w:lang w:eastAsia="en-ZA"/>
              </w:rPr>
              <w:t xml:space="preserve"> Current Ageing </w:t>
            </w:r>
          </w:p>
        </w:tc>
        <w:tc>
          <w:tcPr>
            <w:tcW w:w="409" w:type="pct"/>
            <w:shd w:val="clear" w:color="auto" w:fill="D9D9D9" w:themeFill="background1" w:themeFillShade="D9"/>
            <w:noWrap/>
            <w:vAlign w:val="bottom"/>
            <w:hideMark/>
          </w:tcPr>
          <w:p w:rsidR="00535002" w:rsidRPr="00535002" w:rsidRDefault="00535002" w:rsidP="00535002">
            <w:pPr>
              <w:rPr>
                <w:rFonts w:ascii="Calibri" w:hAnsi="Calibri"/>
                <w:b/>
                <w:bCs/>
                <w:color w:val="000000"/>
                <w:sz w:val="22"/>
                <w:szCs w:val="22"/>
                <w:lang w:eastAsia="en-ZA"/>
              </w:rPr>
            </w:pPr>
            <w:r w:rsidRPr="00535002">
              <w:rPr>
                <w:rFonts w:ascii="Calibri" w:hAnsi="Calibri"/>
                <w:b/>
                <w:bCs/>
                <w:color w:val="000000"/>
                <w:sz w:val="22"/>
                <w:szCs w:val="22"/>
                <w:lang w:eastAsia="en-ZA"/>
              </w:rPr>
              <w:t xml:space="preserve"> 30 Days Ageing </w:t>
            </w:r>
          </w:p>
        </w:tc>
        <w:tc>
          <w:tcPr>
            <w:tcW w:w="409" w:type="pct"/>
            <w:shd w:val="clear" w:color="auto" w:fill="D9D9D9" w:themeFill="background1" w:themeFillShade="D9"/>
            <w:noWrap/>
            <w:vAlign w:val="bottom"/>
            <w:hideMark/>
          </w:tcPr>
          <w:p w:rsidR="00535002" w:rsidRPr="00535002" w:rsidRDefault="00535002" w:rsidP="00535002">
            <w:pPr>
              <w:rPr>
                <w:rFonts w:ascii="Calibri" w:hAnsi="Calibri"/>
                <w:b/>
                <w:bCs/>
                <w:color w:val="000000"/>
                <w:sz w:val="22"/>
                <w:szCs w:val="22"/>
                <w:lang w:eastAsia="en-ZA"/>
              </w:rPr>
            </w:pPr>
            <w:r w:rsidRPr="00535002">
              <w:rPr>
                <w:rFonts w:ascii="Calibri" w:hAnsi="Calibri"/>
                <w:b/>
                <w:bCs/>
                <w:color w:val="000000"/>
                <w:sz w:val="22"/>
                <w:szCs w:val="22"/>
                <w:lang w:eastAsia="en-ZA"/>
              </w:rPr>
              <w:t xml:space="preserve"> 60 Days Ageing </w:t>
            </w:r>
          </w:p>
        </w:tc>
        <w:tc>
          <w:tcPr>
            <w:tcW w:w="409" w:type="pct"/>
            <w:shd w:val="clear" w:color="auto" w:fill="D9D9D9" w:themeFill="background1" w:themeFillShade="D9"/>
            <w:noWrap/>
            <w:vAlign w:val="bottom"/>
            <w:hideMark/>
          </w:tcPr>
          <w:p w:rsidR="00535002" w:rsidRPr="00535002" w:rsidRDefault="00535002" w:rsidP="00535002">
            <w:pPr>
              <w:rPr>
                <w:rFonts w:ascii="Calibri" w:hAnsi="Calibri"/>
                <w:b/>
                <w:bCs/>
                <w:color w:val="000000"/>
                <w:sz w:val="22"/>
                <w:szCs w:val="22"/>
                <w:lang w:eastAsia="en-ZA"/>
              </w:rPr>
            </w:pPr>
            <w:r w:rsidRPr="00535002">
              <w:rPr>
                <w:rFonts w:ascii="Calibri" w:hAnsi="Calibri"/>
                <w:b/>
                <w:bCs/>
                <w:color w:val="000000"/>
                <w:sz w:val="22"/>
                <w:szCs w:val="22"/>
                <w:lang w:eastAsia="en-ZA"/>
              </w:rPr>
              <w:t xml:space="preserve"> 90 Days Ageing </w:t>
            </w:r>
          </w:p>
        </w:tc>
        <w:tc>
          <w:tcPr>
            <w:tcW w:w="452" w:type="pct"/>
            <w:shd w:val="clear" w:color="auto" w:fill="D9D9D9" w:themeFill="background1" w:themeFillShade="D9"/>
            <w:noWrap/>
            <w:vAlign w:val="bottom"/>
            <w:hideMark/>
          </w:tcPr>
          <w:p w:rsidR="00535002" w:rsidRPr="00535002" w:rsidRDefault="00535002" w:rsidP="00535002">
            <w:pPr>
              <w:rPr>
                <w:rFonts w:ascii="Calibri" w:hAnsi="Calibri"/>
                <w:b/>
                <w:bCs/>
                <w:color w:val="000000"/>
                <w:sz w:val="22"/>
                <w:szCs w:val="22"/>
                <w:lang w:eastAsia="en-ZA"/>
              </w:rPr>
            </w:pPr>
            <w:r w:rsidRPr="00535002">
              <w:rPr>
                <w:rFonts w:ascii="Calibri" w:hAnsi="Calibri"/>
                <w:b/>
                <w:bCs/>
                <w:color w:val="000000"/>
                <w:sz w:val="22"/>
                <w:szCs w:val="22"/>
                <w:lang w:eastAsia="en-ZA"/>
              </w:rPr>
              <w:t xml:space="preserve"> 120+ Days Ageing </w:t>
            </w:r>
          </w:p>
        </w:tc>
        <w:tc>
          <w:tcPr>
            <w:tcW w:w="448" w:type="pct"/>
            <w:shd w:val="clear" w:color="auto" w:fill="D9D9D9" w:themeFill="background1" w:themeFillShade="D9"/>
            <w:noWrap/>
            <w:vAlign w:val="bottom"/>
            <w:hideMark/>
          </w:tcPr>
          <w:p w:rsidR="00535002" w:rsidRPr="00535002" w:rsidRDefault="00535002" w:rsidP="00535002">
            <w:pPr>
              <w:rPr>
                <w:rFonts w:ascii="Calibri" w:hAnsi="Calibri"/>
                <w:b/>
                <w:bCs/>
                <w:color w:val="000000"/>
                <w:sz w:val="22"/>
                <w:szCs w:val="22"/>
                <w:lang w:eastAsia="en-ZA"/>
              </w:rPr>
            </w:pPr>
            <w:r w:rsidRPr="00535002">
              <w:rPr>
                <w:rFonts w:ascii="Calibri" w:hAnsi="Calibri"/>
                <w:b/>
                <w:bCs/>
                <w:color w:val="000000"/>
                <w:sz w:val="22"/>
                <w:szCs w:val="22"/>
                <w:lang w:eastAsia="en-ZA"/>
              </w:rPr>
              <w:t xml:space="preserve"> Total Ageing </w:t>
            </w:r>
          </w:p>
        </w:tc>
        <w:tc>
          <w:tcPr>
            <w:tcW w:w="688" w:type="pct"/>
            <w:shd w:val="clear" w:color="auto" w:fill="D9D9D9" w:themeFill="background1" w:themeFillShade="D9"/>
            <w:noWrap/>
            <w:vAlign w:val="bottom"/>
            <w:hideMark/>
          </w:tcPr>
          <w:p w:rsidR="00535002" w:rsidRPr="00535002" w:rsidRDefault="00535002" w:rsidP="00535002">
            <w:pPr>
              <w:rPr>
                <w:rFonts w:ascii="Calibri" w:hAnsi="Calibri"/>
                <w:b/>
                <w:bCs/>
                <w:color w:val="000000"/>
                <w:sz w:val="22"/>
                <w:szCs w:val="22"/>
                <w:lang w:eastAsia="en-ZA"/>
              </w:rPr>
            </w:pPr>
            <w:r w:rsidRPr="00535002">
              <w:rPr>
                <w:rFonts w:ascii="Calibri" w:hAnsi="Calibri"/>
                <w:b/>
                <w:bCs/>
                <w:color w:val="000000"/>
                <w:sz w:val="22"/>
                <w:szCs w:val="22"/>
                <w:lang w:eastAsia="en-ZA"/>
              </w:rPr>
              <w:t>Remarks</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830967</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DLAMINI(A19129)</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PR</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Arrangement</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2 056.05</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3 034.33</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4 010.91</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9 101.29</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Honoured</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589598</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KHUMALO 3522(R550)</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MR</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Arrangement</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11 494.63</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11 494.63</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Honoured</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580348</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KOK (1119)(R1000)</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TJ</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Arrangement</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3 841.91</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3 841.91</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Honoured</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578762</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MADLALA(A02557)</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BT</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Arrangement</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3 894.18</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3 894.18</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Honoured</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830745</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MALOKA( TD055)</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MM</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Arrangement</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7 422.73</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7 422.73</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Honoured</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581425</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MAROSHA 2541</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PA&amp;MA</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Arrangement</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1 779.15</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1 779.15</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Honoured</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830780</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MATSEMULA 3502</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MM</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Arrangement</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1 816.92</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1 816.92</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Honoured</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562772</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MAZIBUKO_(AMPT 00150)</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NE</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Arrangement</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2 289.09</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2 289.09</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Honoured</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830690</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MGXWASHU A19143</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MS</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Arrangement</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5 643.40</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5 643.40</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Honoured</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830839</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MKHABELA A02553</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MG&amp;GN</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Arrangement</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28 542.20</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28 542.20</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Honoured</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561605</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MNGUNI(A47447)</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NB</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Arrangement</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1 172.17</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1 172.17</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Honoured</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830903</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MOEMISE</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MS&amp;DJ</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Arrangement</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3 311.87</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3 311.87</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Honoured</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830242</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MOKOENA (A19174)(R600)</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MS</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Arrangement</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852.13</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852.13</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Honoured</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578911</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MONAHENG A19220 R600</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JC</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Arrangement</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4 042.48</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4 042.48</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Honoured</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576073</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MOTLOUNG_PO3000</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MS</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Arrangement</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699.68</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699.68</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Honoured</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830942</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NKUMANE</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SB</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Arrangement</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5 970.14</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5 970.14</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Honoured</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830170</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RAMAELE 0124</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TD&amp;ME</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Arrangement</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2 862.42</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2 862.42</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Honoured</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830680</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SELEPE(R400)A24734</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J</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Arrangement</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3 069.61</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3 069.61</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Honoured</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830112</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SELIANE (BI4738)</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RD&amp;CN</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Arrangement</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7 066.66</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7 066.66</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Honoured</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lastRenderedPageBreak/>
              <w:t>830387</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SHEBE (5712)</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KA</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Arrangement</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10 571.95</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10 571.95</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Honoured</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830842</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SHEBE (5712)</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KA</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Arrangement</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12 209.37</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12 209.37</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Honoured</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830126</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TSHABALALA(3806)</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PP</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Arrangement</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20 404.17</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20 404.17</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Honoured</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562276</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TSHABALALA_A49339</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NS</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Arrangement</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5 795.96</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5 795.96</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Honoured</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830421</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VAN DER MERWE 0129</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KJH&amp;EA</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Arrangement</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10 601.89</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10 601.89</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Honoured</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562477</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ZWANE (A02558)</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SE&amp;HB</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Arrangement</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8 115.47</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8 115.47</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Honoured</w:t>
            </w:r>
          </w:p>
        </w:tc>
      </w:tr>
      <w:tr w:rsidR="00535002" w:rsidRPr="00535002" w:rsidTr="00535002">
        <w:trPr>
          <w:trHeight w:val="300"/>
        </w:trPr>
        <w:tc>
          <w:tcPr>
            <w:tcW w:w="364" w:type="pct"/>
            <w:shd w:val="clear" w:color="auto" w:fill="D9D9D9" w:themeFill="background1" w:themeFillShade="D9"/>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 </w:t>
            </w:r>
          </w:p>
        </w:tc>
        <w:tc>
          <w:tcPr>
            <w:tcW w:w="728" w:type="pct"/>
            <w:shd w:val="clear" w:color="auto" w:fill="D9D9D9" w:themeFill="background1" w:themeFillShade="D9"/>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 </w:t>
            </w:r>
          </w:p>
        </w:tc>
        <w:tc>
          <w:tcPr>
            <w:tcW w:w="273" w:type="pct"/>
            <w:shd w:val="clear" w:color="auto" w:fill="D9D9D9" w:themeFill="background1" w:themeFillShade="D9"/>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 </w:t>
            </w:r>
          </w:p>
        </w:tc>
        <w:tc>
          <w:tcPr>
            <w:tcW w:w="454" w:type="pct"/>
            <w:shd w:val="clear" w:color="auto" w:fill="D9D9D9" w:themeFill="background1" w:themeFillShade="D9"/>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 </w:t>
            </w:r>
          </w:p>
        </w:tc>
        <w:tc>
          <w:tcPr>
            <w:tcW w:w="364" w:type="pct"/>
            <w:shd w:val="clear" w:color="auto" w:fill="D9D9D9" w:themeFill="background1" w:themeFillShade="D9"/>
            <w:noWrap/>
            <w:vAlign w:val="bottom"/>
            <w:hideMark/>
          </w:tcPr>
          <w:p w:rsidR="00535002" w:rsidRPr="00535002" w:rsidRDefault="00535002" w:rsidP="00535002">
            <w:pPr>
              <w:jc w:val="center"/>
              <w:rPr>
                <w:rFonts w:ascii="Calibri" w:hAnsi="Calibri"/>
                <w:b/>
                <w:bCs/>
                <w:color w:val="000000"/>
                <w:sz w:val="22"/>
                <w:szCs w:val="22"/>
                <w:lang w:eastAsia="en-ZA"/>
              </w:rPr>
            </w:pPr>
            <w:r w:rsidRPr="00535002">
              <w:rPr>
                <w:rFonts w:ascii="Calibri" w:hAnsi="Calibri"/>
                <w:b/>
                <w:bCs/>
                <w:color w:val="000000"/>
                <w:sz w:val="22"/>
                <w:szCs w:val="22"/>
                <w:lang w:eastAsia="en-ZA"/>
              </w:rPr>
              <w:t>-</w:t>
            </w:r>
          </w:p>
        </w:tc>
        <w:tc>
          <w:tcPr>
            <w:tcW w:w="409" w:type="pct"/>
            <w:shd w:val="clear" w:color="auto" w:fill="D9D9D9" w:themeFill="background1" w:themeFillShade="D9"/>
            <w:noWrap/>
            <w:vAlign w:val="bottom"/>
            <w:hideMark/>
          </w:tcPr>
          <w:p w:rsidR="00535002" w:rsidRPr="00535002" w:rsidRDefault="00535002" w:rsidP="00535002">
            <w:pPr>
              <w:jc w:val="center"/>
              <w:rPr>
                <w:rFonts w:ascii="Calibri" w:hAnsi="Calibri"/>
                <w:b/>
                <w:bCs/>
                <w:color w:val="000000"/>
                <w:sz w:val="22"/>
                <w:szCs w:val="22"/>
                <w:lang w:eastAsia="en-ZA"/>
              </w:rPr>
            </w:pPr>
            <w:r w:rsidRPr="00535002">
              <w:rPr>
                <w:rFonts w:ascii="Calibri" w:hAnsi="Calibri"/>
                <w:b/>
                <w:bCs/>
                <w:color w:val="000000"/>
                <w:sz w:val="22"/>
                <w:szCs w:val="22"/>
                <w:lang w:eastAsia="en-ZA"/>
              </w:rPr>
              <w:t>-</w:t>
            </w:r>
          </w:p>
        </w:tc>
        <w:tc>
          <w:tcPr>
            <w:tcW w:w="409" w:type="pct"/>
            <w:shd w:val="clear" w:color="auto" w:fill="D9D9D9" w:themeFill="background1" w:themeFillShade="D9"/>
            <w:noWrap/>
            <w:vAlign w:val="bottom"/>
            <w:hideMark/>
          </w:tcPr>
          <w:p w:rsidR="00535002" w:rsidRPr="00535002" w:rsidRDefault="00535002" w:rsidP="00535002">
            <w:pPr>
              <w:jc w:val="center"/>
              <w:rPr>
                <w:rFonts w:ascii="Calibri" w:hAnsi="Calibri"/>
                <w:b/>
                <w:bCs/>
                <w:color w:val="000000"/>
                <w:sz w:val="22"/>
                <w:szCs w:val="22"/>
                <w:lang w:eastAsia="en-ZA"/>
              </w:rPr>
            </w:pPr>
            <w:r w:rsidRPr="00535002">
              <w:rPr>
                <w:rFonts w:ascii="Calibri" w:hAnsi="Calibri"/>
                <w:b/>
                <w:bCs/>
                <w:color w:val="000000"/>
                <w:sz w:val="22"/>
                <w:szCs w:val="22"/>
                <w:lang w:eastAsia="en-ZA"/>
              </w:rPr>
              <w:t>2 056.05</w:t>
            </w:r>
          </w:p>
        </w:tc>
        <w:tc>
          <w:tcPr>
            <w:tcW w:w="409" w:type="pct"/>
            <w:shd w:val="clear" w:color="auto" w:fill="D9D9D9" w:themeFill="background1" w:themeFillShade="D9"/>
            <w:noWrap/>
            <w:vAlign w:val="bottom"/>
            <w:hideMark/>
          </w:tcPr>
          <w:p w:rsidR="00535002" w:rsidRPr="00535002" w:rsidRDefault="00535002" w:rsidP="00535002">
            <w:pPr>
              <w:jc w:val="center"/>
              <w:rPr>
                <w:rFonts w:ascii="Calibri" w:hAnsi="Calibri"/>
                <w:b/>
                <w:bCs/>
                <w:color w:val="000000"/>
                <w:sz w:val="22"/>
                <w:szCs w:val="22"/>
                <w:lang w:eastAsia="en-ZA"/>
              </w:rPr>
            </w:pPr>
            <w:r w:rsidRPr="00535002">
              <w:rPr>
                <w:rFonts w:ascii="Calibri" w:hAnsi="Calibri"/>
                <w:b/>
                <w:bCs/>
                <w:color w:val="000000"/>
                <w:sz w:val="22"/>
                <w:szCs w:val="22"/>
                <w:lang w:eastAsia="en-ZA"/>
              </w:rPr>
              <w:t>3 034.33</w:t>
            </w:r>
          </w:p>
        </w:tc>
        <w:tc>
          <w:tcPr>
            <w:tcW w:w="452" w:type="pct"/>
            <w:shd w:val="clear" w:color="auto" w:fill="D9D9D9" w:themeFill="background1" w:themeFillShade="D9"/>
            <w:noWrap/>
            <w:vAlign w:val="bottom"/>
            <w:hideMark/>
          </w:tcPr>
          <w:p w:rsidR="00535002" w:rsidRPr="00535002" w:rsidRDefault="00535002" w:rsidP="00535002">
            <w:pPr>
              <w:jc w:val="center"/>
              <w:rPr>
                <w:rFonts w:ascii="Calibri" w:hAnsi="Calibri"/>
                <w:b/>
                <w:bCs/>
                <w:color w:val="000000"/>
                <w:sz w:val="22"/>
                <w:szCs w:val="22"/>
                <w:lang w:eastAsia="en-ZA"/>
              </w:rPr>
            </w:pPr>
            <w:r w:rsidRPr="00535002">
              <w:rPr>
                <w:rFonts w:ascii="Calibri" w:hAnsi="Calibri"/>
                <w:b/>
                <w:bCs/>
                <w:color w:val="000000"/>
                <w:sz w:val="22"/>
                <w:szCs w:val="22"/>
                <w:lang w:eastAsia="en-ZA"/>
              </w:rPr>
              <w:t>167 481.09</w:t>
            </w:r>
          </w:p>
        </w:tc>
        <w:tc>
          <w:tcPr>
            <w:tcW w:w="448" w:type="pct"/>
            <w:shd w:val="clear" w:color="auto" w:fill="D9D9D9" w:themeFill="background1" w:themeFillShade="D9"/>
            <w:noWrap/>
            <w:vAlign w:val="bottom"/>
            <w:hideMark/>
          </w:tcPr>
          <w:p w:rsidR="00535002" w:rsidRPr="00535002" w:rsidRDefault="00535002" w:rsidP="00535002">
            <w:pPr>
              <w:jc w:val="center"/>
              <w:rPr>
                <w:rFonts w:ascii="Calibri" w:hAnsi="Calibri"/>
                <w:b/>
                <w:bCs/>
                <w:color w:val="000000"/>
                <w:sz w:val="22"/>
                <w:szCs w:val="22"/>
                <w:lang w:eastAsia="en-ZA"/>
              </w:rPr>
            </w:pPr>
            <w:r w:rsidRPr="00535002">
              <w:rPr>
                <w:rFonts w:ascii="Calibri" w:hAnsi="Calibri"/>
                <w:b/>
                <w:bCs/>
                <w:color w:val="000000"/>
                <w:sz w:val="22"/>
                <w:szCs w:val="22"/>
                <w:lang w:eastAsia="en-ZA"/>
              </w:rPr>
              <w:t>172 571.47</w:t>
            </w:r>
          </w:p>
        </w:tc>
        <w:tc>
          <w:tcPr>
            <w:tcW w:w="688" w:type="pct"/>
            <w:shd w:val="clear" w:color="auto" w:fill="D9D9D9" w:themeFill="background1" w:themeFillShade="D9"/>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 </w:t>
            </w:r>
          </w:p>
        </w:tc>
      </w:tr>
      <w:tr w:rsidR="00D44D61" w:rsidRPr="00535002" w:rsidTr="00D44D61">
        <w:trPr>
          <w:trHeight w:val="300"/>
        </w:trPr>
        <w:tc>
          <w:tcPr>
            <w:tcW w:w="364" w:type="pct"/>
            <w:shd w:val="clear" w:color="auto" w:fill="auto"/>
            <w:noWrap/>
            <w:vAlign w:val="bottom"/>
          </w:tcPr>
          <w:p w:rsidR="00D44D61" w:rsidRPr="00535002" w:rsidRDefault="00D44D61" w:rsidP="00535002">
            <w:pPr>
              <w:rPr>
                <w:rFonts w:ascii="Calibri" w:hAnsi="Calibri"/>
                <w:b/>
                <w:bCs/>
                <w:color w:val="000000"/>
                <w:sz w:val="22"/>
                <w:szCs w:val="22"/>
                <w:lang w:eastAsia="en-ZA"/>
              </w:rPr>
            </w:pPr>
          </w:p>
        </w:tc>
        <w:tc>
          <w:tcPr>
            <w:tcW w:w="728" w:type="pct"/>
            <w:shd w:val="clear" w:color="auto" w:fill="auto"/>
            <w:noWrap/>
            <w:vAlign w:val="bottom"/>
          </w:tcPr>
          <w:p w:rsidR="00D44D61" w:rsidRPr="00535002" w:rsidRDefault="00D44D61" w:rsidP="00535002">
            <w:pPr>
              <w:rPr>
                <w:rFonts w:ascii="Calibri" w:hAnsi="Calibri"/>
                <w:b/>
                <w:bCs/>
                <w:color w:val="000000"/>
                <w:sz w:val="22"/>
                <w:szCs w:val="22"/>
                <w:lang w:eastAsia="en-ZA"/>
              </w:rPr>
            </w:pPr>
          </w:p>
        </w:tc>
        <w:tc>
          <w:tcPr>
            <w:tcW w:w="273" w:type="pct"/>
            <w:shd w:val="clear" w:color="auto" w:fill="auto"/>
            <w:noWrap/>
            <w:vAlign w:val="bottom"/>
          </w:tcPr>
          <w:p w:rsidR="00D44D61" w:rsidRPr="00535002" w:rsidRDefault="00D44D61" w:rsidP="00535002">
            <w:pPr>
              <w:rPr>
                <w:rFonts w:ascii="Calibri" w:hAnsi="Calibri"/>
                <w:b/>
                <w:bCs/>
                <w:color w:val="000000"/>
                <w:sz w:val="22"/>
                <w:szCs w:val="22"/>
                <w:lang w:eastAsia="en-ZA"/>
              </w:rPr>
            </w:pPr>
          </w:p>
        </w:tc>
        <w:tc>
          <w:tcPr>
            <w:tcW w:w="454" w:type="pct"/>
            <w:shd w:val="clear" w:color="auto" w:fill="auto"/>
            <w:noWrap/>
            <w:vAlign w:val="bottom"/>
          </w:tcPr>
          <w:p w:rsidR="00D44D61" w:rsidRPr="00535002" w:rsidRDefault="00D44D61" w:rsidP="00535002">
            <w:pPr>
              <w:rPr>
                <w:rFonts w:ascii="Calibri" w:hAnsi="Calibri"/>
                <w:b/>
                <w:bCs/>
                <w:color w:val="000000"/>
                <w:sz w:val="22"/>
                <w:szCs w:val="22"/>
                <w:lang w:eastAsia="en-ZA"/>
              </w:rPr>
            </w:pPr>
          </w:p>
        </w:tc>
        <w:tc>
          <w:tcPr>
            <w:tcW w:w="364" w:type="pct"/>
            <w:shd w:val="clear" w:color="auto" w:fill="auto"/>
            <w:noWrap/>
            <w:vAlign w:val="bottom"/>
          </w:tcPr>
          <w:p w:rsidR="00D44D61" w:rsidRPr="00535002" w:rsidRDefault="00D44D61" w:rsidP="00535002">
            <w:pPr>
              <w:jc w:val="center"/>
              <w:rPr>
                <w:rFonts w:ascii="Calibri" w:hAnsi="Calibri"/>
                <w:b/>
                <w:bCs/>
                <w:color w:val="000000"/>
                <w:sz w:val="22"/>
                <w:szCs w:val="22"/>
                <w:lang w:eastAsia="en-ZA"/>
              </w:rPr>
            </w:pPr>
          </w:p>
        </w:tc>
        <w:tc>
          <w:tcPr>
            <w:tcW w:w="409" w:type="pct"/>
            <w:shd w:val="clear" w:color="auto" w:fill="auto"/>
            <w:noWrap/>
            <w:vAlign w:val="bottom"/>
          </w:tcPr>
          <w:p w:rsidR="00D44D61" w:rsidRPr="00535002" w:rsidRDefault="00D44D61" w:rsidP="00535002">
            <w:pPr>
              <w:jc w:val="center"/>
              <w:rPr>
                <w:rFonts w:ascii="Calibri" w:hAnsi="Calibri"/>
                <w:b/>
                <w:bCs/>
                <w:color w:val="000000"/>
                <w:sz w:val="22"/>
                <w:szCs w:val="22"/>
                <w:lang w:eastAsia="en-ZA"/>
              </w:rPr>
            </w:pPr>
          </w:p>
        </w:tc>
        <w:tc>
          <w:tcPr>
            <w:tcW w:w="409" w:type="pct"/>
            <w:shd w:val="clear" w:color="auto" w:fill="auto"/>
            <w:noWrap/>
            <w:vAlign w:val="bottom"/>
          </w:tcPr>
          <w:p w:rsidR="00D44D61" w:rsidRPr="00535002" w:rsidRDefault="00D44D61" w:rsidP="00535002">
            <w:pPr>
              <w:jc w:val="center"/>
              <w:rPr>
                <w:rFonts w:ascii="Calibri" w:hAnsi="Calibri"/>
                <w:b/>
                <w:bCs/>
                <w:color w:val="000000"/>
                <w:sz w:val="22"/>
                <w:szCs w:val="22"/>
                <w:lang w:eastAsia="en-ZA"/>
              </w:rPr>
            </w:pPr>
          </w:p>
        </w:tc>
        <w:tc>
          <w:tcPr>
            <w:tcW w:w="409" w:type="pct"/>
            <w:shd w:val="clear" w:color="auto" w:fill="auto"/>
            <w:noWrap/>
            <w:vAlign w:val="bottom"/>
          </w:tcPr>
          <w:p w:rsidR="00D44D61" w:rsidRPr="00535002" w:rsidRDefault="00D44D61" w:rsidP="00535002">
            <w:pPr>
              <w:jc w:val="center"/>
              <w:rPr>
                <w:rFonts w:ascii="Calibri" w:hAnsi="Calibri"/>
                <w:b/>
                <w:bCs/>
                <w:color w:val="000000"/>
                <w:sz w:val="22"/>
                <w:szCs w:val="22"/>
                <w:lang w:eastAsia="en-ZA"/>
              </w:rPr>
            </w:pPr>
          </w:p>
        </w:tc>
        <w:tc>
          <w:tcPr>
            <w:tcW w:w="452" w:type="pct"/>
            <w:shd w:val="clear" w:color="auto" w:fill="auto"/>
            <w:noWrap/>
            <w:vAlign w:val="bottom"/>
          </w:tcPr>
          <w:p w:rsidR="00D44D61" w:rsidRPr="00535002" w:rsidRDefault="00D44D61" w:rsidP="00535002">
            <w:pPr>
              <w:jc w:val="center"/>
              <w:rPr>
                <w:rFonts w:ascii="Calibri" w:hAnsi="Calibri"/>
                <w:b/>
                <w:bCs/>
                <w:color w:val="000000"/>
                <w:sz w:val="22"/>
                <w:szCs w:val="22"/>
                <w:lang w:eastAsia="en-ZA"/>
              </w:rPr>
            </w:pPr>
          </w:p>
        </w:tc>
        <w:tc>
          <w:tcPr>
            <w:tcW w:w="448" w:type="pct"/>
            <w:shd w:val="clear" w:color="auto" w:fill="auto"/>
            <w:noWrap/>
            <w:vAlign w:val="bottom"/>
          </w:tcPr>
          <w:p w:rsidR="00D44D61" w:rsidRPr="00535002" w:rsidRDefault="00D44D61" w:rsidP="00535002">
            <w:pPr>
              <w:jc w:val="center"/>
              <w:rPr>
                <w:rFonts w:ascii="Calibri" w:hAnsi="Calibri"/>
                <w:b/>
                <w:bCs/>
                <w:color w:val="000000"/>
                <w:sz w:val="22"/>
                <w:szCs w:val="22"/>
                <w:lang w:eastAsia="en-ZA"/>
              </w:rPr>
            </w:pPr>
          </w:p>
        </w:tc>
        <w:tc>
          <w:tcPr>
            <w:tcW w:w="688" w:type="pct"/>
            <w:shd w:val="clear" w:color="auto" w:fill="auto"/>
            <w:noWrap/>
            <w:vAlign w:val="bottom"/>
          </w:tcPr>
          <w:p w:rsidR="00D44D61" w:rsidRPr="00535002" w:rsidRDefault="00D44D61" w:rsidP="00535002">
            <w:pPr>
              <w:rPr>
                <w:rFonts w:ascii="Calibri" w:hAnsi="Calibri"/>
                <w:b/>
                <w:bCs/>
                <w:color w:val="000000"/>
                <w:sz w:val="22"/>
                <w:szCs w:val="22"/>
                <w:lang w:eastAsia="en-ZA"/>
              </w:rPr>
            </w:pPr>
          </w:p>
        </w:tc>
      </w:tr>
      <w:tr w:rsidR="00535002" w:rsidRPr="00535002" w:rsidTr="00535002">
        <w:trPr>
          <w:trHeight w:val="300"/>
        </w:trPr>
        <w:tc>
          <w:tcPr>
            <w:tcW w:w="364" w:type="pct"/>
            <w:shd w:val="clear" w:color="auto" w:fill="D9D9D9" w:themeFill="background1" w:themeFillShade="D9"/>
            <w:noWrap/>
            <w:vAlign w:val="bottom"/>
            <w:hideMark/>
          </w:tcPr>
          <w:p w:rsidR="00535002" w:rsidRPr="00535002" w:rsidRDefault="00535002" w:rsidP="00535002">
            <w:pPr>
              <w:rPr>
                <w:rFonts w:ascii="Calibri" w:hAnsi="Calibri"/>
                <w:b/>
                <w:bCs/>
                <w:color w:val="000000"/>
                <w:sz w:val="22"/>
                <w:szCs w:val="22"/>
                <w:lang w:eastAsia="en-ZA"/>
              </w:rPr>
            </w:pPr>
            <w:r w:rsidRPr="00535002">
              <w:rPr>
                <w:rFonts w:ascii="Calibri" w:hAnsi="Calibri"/>
                <w:b/>
                <w:bCs/>
                <w:color w:val="000000"/>
                <w:sz w:val="22"/>
                <w:szCs w:val="22"/>
                <w:lang w:eastAsia="en-ZA"/>
              </w:rPr>
              <w:t>Account No</w:t>
            </w:r>
          </w:p>
        </w:tc>
        <w:tc>
          <w:tcPr>
            <w:tcW w:w="728" w:type="pct"/>
            <w:shd w:val="clear" w:color="auto" w:fill="D9D9D9" w:themeFill="background1" w:themeFillShade="D9"/>
            <w:noWrap/>
            <w:vAlign w:val="bottom"/>
            <w:hideMark/>
          </w:tcPr>
          <w:p w:rsidR="00535002" w:rsidRPr="00535002" w:rsidRDefault="00535002" w:rsidP="00535002">
            <w:pPr>
              <w:rPr>
                <w:rFonts w:ascii="Calibri" w:hAnsi="Calibri"/>
                <w:b/>
                <w:bCs/>
                <w:color w:val="000000"/>
                <w:sz w:val="22"/>
                <w:szCs w:val="22"/>
                <w:lang w:eastAsia="en-ZA"/>
              </w:rPr>
            </w:pPr>
            <w:r w:rsidRPr="00535002">
              <w:rPr>
                <w:rFonts w:ascii="Calibri" w:hAnsi="Calibri"/>
                <w:b/>
                <w:bCs/>
                <w:color w:val="000000"/>
                <w:sz w:val="22"/>
                <w:szCs w:val="22"/>
                <w:lang w:eastAsia="en-ZA"/>
              </w:rPr>
              <w:t>Name</w:t>
            </w:r>
          </w:p>
        </w:tc>
        <w:tc>
          <w:tcPr>
            <w:tcW w:w="273" w:type="pct"/>
            <w:shd w:val="clear" w:color="auto" w:fill="D9D9D9" w:themeFill="background1" w:themeFillShade="D9"/>
            <w:noWrap/>
            <w:vAlign w:val="bottom"/>
            <w:hideMark/>
          </w:tcPr>
          <w:p w:rsidR="00535002" w:rsidRPr="00535002" w:rsidRDefault="00535002" w:rsidP="00535002">
            <w:pPr>
              <w:rPr>
                <w:rFonts w:ascii="Calibri" w:hAnsi="Calibri"/>
                <w:b/>
                <w:bCs/>
                <w:color w:val="000000"/>
                <w:sz w:val="22"/>
                <w:szCs w:val="22"/>
                <w:lang w:eastAsia="en-ZA"/>
              </w:rPr>
            </w:pPr>
            <w:r w:rsidRPr="00535002">
              <w:rPr>
                <w:rFonts w:ascii="Calibri" w:hAnsi="Calibri"/>
                <w:b/>
                <w:bCs/>
                <w:color w:val="000000"/>
                <w:sz w:val="22"/>
                <w:szCs w:val="22"/>
                <w:lang w:eastAsia="en-ZA"/>
              </w:rPr>
              <w:t>Initials</w:t>
            </w:r>
          </w:p>
        </w:tc>
        <w:tc>
          <w:tcPr>
            <w:tcW w:w="454" w:type="pct"/>
            <w:shd w:val="clear" w:color="auto" w:fill="D9D9D9" w:themeFill="background1" w:themeFillShade="D9"/>
            <w:noWrap/>
            <w:vAlign w:val="bottom"/>
            <w:hideMark/>
          </w:tcPr>
          <w:p w:rsidR="00535002" w:rsidRPr="00535002" w:rsidRDefault="00535002" w:rsidP="00535002">
            <w:pPr>
              <w:rPr>
                <w:rFonts w:ascii="Calibri" w:hAnsi="Calibri"/>
                <w:b/>
                <w:bCs/>
                <w:color w:val="000000"/>
                <w:sz w:val="22"/>
                <w:szCs w:val="22"/>
                <w:lang w:eastAsia="en-ZA"/>
              </w:rPr>
            </w:pPr>
            <w:r w:rsidRPr="00535002">
              <w:rPr>
                <w:rFonts w:ascii="Calibri" w:hAnsi="Calibri"/>
                <w:b/>
                <w:bCs/>
                <w:color w:val="000000"/>
                <w:sz w:val="22"/>
                <w:szCs w:val="22"/>
                <w:lang w:eastAsia="en-ZA"/>
              </w:rPr>
              <w:t>Account Type</w:t>
            </w:r>
          </w:p>
        </w:tc>
        <w:tc>
          <w:tcPr>
            <w:tcW w:w="364" w:type="pct"/>
            <w:shd w:val="clear" w:color="auto" w:fill="D9D9D9" w:themeFill="background1" w:themeFillShade="D9"/>
            <w:noWrap/>
            <w:vAlign w:val="bottom"/>
            <w:hideMark/>
          </w:tcPr>
          <w:p w:rsidR="00535002" w:rsidRPr="00535002" w:rsidRDefault="00535002" w:rsidP="00535002">
            <w:pPr>
              <w:jc w:val="center"/>
              <w:rPr>
                <w:rFonts w:ascii="Calibri" w:hAnsi="Calibri"/>
                <w:b/>
                <w:bCs/>
                <w:color w:val="000000"/>
                <w:sz w:val="22"/>
                <w:szCs w:val="22"/>
                <w:lang w:eastAsia="en-ZA"/>
              </w:rPr>
            </w:pPr>
            <w:r w:rsidRPr="00535002">
              <w:rPr>
                <w:rFonts w:ascii="Calibri" w:hAnsi="Calibri"/>
                <w:b/>
                <w:bCs/>
                <w:color w:val="000000"/>
                <w:sz w:val="22"/>
                <w:szCs w:val="22"/>
                <w:lang w:eastAsia="en-ZA"/>
              </w:rPr>
              <w:t>Current Ageing</w:t>
            </w:r>
          </w:p>
        </w:tc>
        <w:tc>
          <w:tcPr>
            <w:tcW w:w="409" w:type="pct"/>
            <w:shd w:val="clear" w:color="auto" w:fill="D9D9D9" w:themeFill="background1" w:themeFillShade="D9"/>
            <w:noWrap/>
            <w:vAlign w:val="bottom"/>
            <w:hideMark/>
          </w:tcPr>
          <w:p w:rsidR="00535002" w:rsidRPr="00535002" w:rsidRDefault="00535002" w:rsidP="00535002">
            <w:pPr>
              <w:jc w:val="center"/>
              <w:rPr>
                <w:rFonts w:ascii="Calibri" w:hAnsi="Calibri"/>
                <w:b/>
                <w:bCs/>
                <w:color w:val="000000"/>
                <w:sz w:val="22"/>
                <w:szCs w:val="22"/>
                <w:lang w:eastAsia="en-ZA"/>
              </w:rPr>
            </w:pPr>
            <w:r w:rsidRPr="00535002">
              <w:rPr>
                <w:rFonts w:ascii="Calibri" w:hAnsi="Calibri"/>
                <w:b/>
                <w:bCs/>
                <w:color w:val="000000"/>
                <w:sz w:val="22"/>
                <w:szCs w:val="22"/>
                <w:lang w:eastAsia="en-ZA"/>
              </w:rPr>
              <w:t>30 Days Ageing</w:t>
            </w:r>
          </w:p>
        </w:tc>
        <w:tc>
          <w:tcPr>
            <w:tcW w:w="409" w:type="pct"/>
            <w:shd w:val="clear" w:color="auto" w:fill="D9D9D9" w:themeFill="background1" w:themeFillShade="D9"/>
            <w:noWrap/>
            <w:vAlign w:val="bottom"/>
            <w:hideMark/>
          </w:tcPr>
          <w:p w:rsidR="00535002" w:rsidRPr="00535002" w:rsidRDefault="00535002" w:rsidP="00535002">
            <w:pPr>
              <w:jc w:val="center"/>
              <w:rPr>
                <w:rFonts w:ascii="Calibri" w:hAnsi="Calibri"/>
                <w:b/>
                <w:bCs/>
                <w:color w:val="000000"/>
                <w:sz w:val="22"/>
                <w:szCs w:val="22"/>
                <w:lang w:eastAsia="en-ZA"/>
              </w:rPr>
            </w:pPr>
            <w:r w:rsidRPr="00535002">
              <w:rPr>
                <w:rFonts w:ascii="Calibri" w:hAnsi="Calibri"/>
                <w:b/>
                <w:bCs/>
                <w:color w:val="000000"/>
                <w:sz w:val="22"/>
                <w:szCs w:val="22"/>
                <w:lang w:eastAsia="en-ZA"/>
              </w:rPr>
              <w:t>60 Days Ageing</w:t>
            </w:r>
          </w:p>
        </w:tc>
        <w:tc>
          <w:tcPr>
            <w:tcW w:w="409" w:type="pct"/>
            <w:shd w:val="clear" w:color="auto" w:fill="D9D9D9" w:themeFill="background1" w:themeFillShade="D9"/>
            <w:noWrap/>
            <w:vAlign w:val="bottom"/>
            <w:hideMark/>
          </w:tcPr>
          <w:p w:rsidR="00535002" w:rsidRPr="00535002" w:rsidRDefault="00535002" w:rsidP="00535002">
            <w:pPr>
              <w:jc w:val="center"/>
              <w:rPr>
                <w:rFonts w:ascii="Calibri" w:hAnsi="Calibri"/>
                <w:b/>
                <w:bCs/>
                <w:color w:val="000000"/>
                <w:sz w:val="22"/>
                <w:szCs w:val="22"/>
                <w:lang w:eastAsia="en-ZA"/>
              </w:rPr>
            </w:pPr>
            <w:r w:rsidRPr="00535002">
              <w:rPr>
                <w:rFonts w:ascii="Calibri" w:hAnsi="Calibri"/>
                <w:b/>
                <w:bCs/>
                <w:color w:val="000000"/>
                <w:sz w:val="22"/>
                <w:szCs w:val="22"/>
                <w:lang w:eastAsia="en-ZA"/>
              </w:rPr>
              <w:t>90 Days Ageing</w:t>
            </w:r>
          </w:p>
        </w:tc>
        <w:tc>
          <w:tcPr>
            <w:tcW w:w="452" w:type="pct"/>
            <w:shd w:val="clear" w:color="auto" w:fill="D9D9D9" w:themeFill="background1" w:themeFillShade="D9"/>
            <w:noWrap/>
            <w:vAlign w:val="bottom"/>
            <w:hideMark/>
          </w:tcPr>
          <w:p w:rsidR="00535002" w:rsidRPr="00535002" w:rsidRDefault="00535002" w:rsidP="00535002">
            <w:pPr>
              <w:jc w:val="center"/>
              <w:rPr>
                <w:rFonts w:ascii="Calibri" w:hAnsi="Calibri"/>
                <w:b/>
                <w:bCs/>
                <w:color w:val="000000"/>
                <w:sz w:val="22"/>
                <w:szCs w:val="22"/>
                <w:lang w:eastAsia="en-ZA"/>
              </w:rPr>
            </w:pPr>
            <w:r w:rsidRPr="00535002">
              <w:rPr>
                <w:rFonts w:ascii="Calibri" w:hAnsi="Calibri"/>
                <w:b/>
                <w:bCs/>
                <w:color w:val="000000"/>
                <w:sz w:val="22"/>
                <w:szCs w:val="22"/>
                <w:lang w:eastAsia="en-ZA"/>
              </w:rPr>
              <w:t>120+ Days Ageing</w:t>
            </w:r>
          </w:p>
        </w:tc>
        <w:tc>
          <w:tcPr>
            <w:tcW w:w="448" w:type="pct"/>
            <w:shd w:val="clear" w:color="auto" w:fill="D9D9D9" w:themeFill="background1" w:themeFillShade="D9"/>
            <w:noWrap/>
            <w:vAlign w:val="bottom"/>
            <w:hideMark/>
          </w:tcPr>
          <w:p w:rsidR="00535002" w:rsidRPr="00535002" w:rsidRDefault="00535002" w:rsidP="00535002">
            <w:pPr>
              <w:jc w:val="center"/>
              <w:rPr>
                <w:rFonts w:ascii="Calibri" w:hAnsi="Calibri"/>
                <w:b/>
                <w:bCs/>
                <w:color w:val="000000"/>
                <w:sz w:val="22"/>
                <w:szCs w:val="22"/>
                <w:lang w:eastAsia="en-ZA"/>
              </w:rPr>
            </w:pPr>
            <w:r w:rsidRPr="00535002">
              <w:rPr>
                <w:rFonts w:ascii="Calibri" w:hAnsi="Calibri"/>
                <w:b/>
                <w:bCs/>
                <w:color w:val="000000"/>
                <w:sz w:val="22"/>
                <w:szCs w:val="22"/>
                <w:lang w:eastAsia="en-ZA"/>
              </w:rPr>
              <w:t>Total Ageing</w:t>
            </w:r>
          </w:p>
        </w:tc>
        <w:tc>
          <w:tcPr>
            <w:tcW w:w="688" w:type="pct"/>
            <w:shd w:val="clear" w:color="auto" w:fill="D9D9D9" w:themeFill="background1" w:themeFillShade="D9"/>
            <w:noWrap/>
            <w:vAlign w:val="bottom"/>
            <w:hideMark/>
          </w:tcPr>
          <w:p w:rsidR="00535002" w:rsidRPr="00535002" w:rsidRDefault="00535002" w:rsidP="00535002">
            <w:pPr>
              <w:rPr>
                <w:rFonts w:ascii="Calibri" w:hAnsi="Calibri"/>
                <w:b/>
                <w:bCs/>
                <w:color w:val="000000"/>
                <w:sz w:val="22"/>
                <w:szCs w:val="22"/>
                <w:lang w:eastAsia="en-ZA"/>
              </w:rPr>
            </w:pPr>
            <w:r w:rsidRPr="00535002">
              <w:rPr>
                <w:rFonts w:ascii="Calibri" w:hAnsi="Calibri"/>
                <w:b/>
                <w:bCs/>
                <w:color w:val="000000"/>
                <w:sz w:val="22"/>
                <w:szCs w:val="22"/>
                <w:lang w:eastAsia="en-ZA"/>
              </w:rPr>
              <w:t>Remarks</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604052</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ALBERTS 1030</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G&amp;MJ</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Normal</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1 495.32</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5 588.17</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1 479.90</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9 973.49</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2 392.07</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20 928.95</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795035</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HLONGWANE (00145)</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MN</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Normal</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3 157.35</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2 371.64</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4 344.06</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4 770.47</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4 544.79</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19 188.31</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558233</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KASA (1022)</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LN</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Normal</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488.58</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404.64</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409.90</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385.99</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16 487.20</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18 176.31</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588221</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KHOZA</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T</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Normal</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1 050.63</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959.68</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1 011.10</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826.99</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18 505.05</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22 353.45</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602270</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KHOZA(5717)</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B</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Normal</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264.02</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4.49</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8.98</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50 123.23</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50 400.72</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792036</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LERATA__4905</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DP</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Normal</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175.93</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161.09</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161.09</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151.97</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2 349.39</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2 999.47</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574530</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LETSHWARA_0123</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DJ</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Normal</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556.71</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691.27</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679.76</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615.34</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5 532.48</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8 075.56</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599726</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MABENA(00119)</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MS&amp;SV</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Normal</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1 704.67</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1 530.73</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1 549.50</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1 855.54</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7 268.06</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13 908.50</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106694</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MABULA(A48085)(R1000.00)</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MM</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Normal</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1 322.15</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1 321.14</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2 580.55</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1 219.24</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1 907.86</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8 350.94</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556399</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MACHAEA</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PV</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Normal</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1 110.56</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719.02</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734.04</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641.22</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13 878.09</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17 082.93</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319590</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MAKHELEDISA (3806)</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SJ</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Normal</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558.80</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553.04</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555.63</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494.27</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1 481.52</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3 643.26</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791508</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MAKO (A19364)</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MK</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Normal</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2 174.27</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1 907.33</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3 051.41</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1 523.29</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78 461.66</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87 117.96</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603246</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MASUKU</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TL</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Normal</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746.11</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707.10</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739.38</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609.39</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11 633.92</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14 435.90</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550463</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MBABALE (1927- R300PM)</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JM</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Normal</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760.52</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318.98</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347.52</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278.94</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38 939.08</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40 645.04</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526420</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MBHELE O50001</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A</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Normal</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11 293.29</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734.87</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578.56</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527.44</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2 264.37</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15 398.53</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lastRenderedPageBreak/>
              <w:t>526948</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MOFOKENG  O344389</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Normal</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1 943.91</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7 890.74</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792.03</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726.44</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1 560.73</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12 913.85</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526623</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MOFOKENG__080313</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DE</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Normal</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694.88</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537.62</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549.15</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479.99</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9 952.07</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12 213.71</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511919</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MOFOKENG__D8003</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PJ</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Normal</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1 352.80</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364.11</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368.38</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335.32</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8 255.15</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10 675.76</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580194</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MOHLALA 00123 R700</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NJ</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Normal</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15 037.93</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161.09</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161.09</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151.97</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189.80</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15 701.88</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107168</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MOKHELE A15891</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SR</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Normal</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1 671.08</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5 166.60</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773.57</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679.51</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25 728.56</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34 019.32</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526749</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MOKHOMONG (ESTATE CASE)</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J</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Normal</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480.99</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485.59</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486.99</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432.48</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2 254.67</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4 140.72</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526750</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MOKHOMONG___080311</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NJ</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Normal</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452.59</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450.07</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451.45</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400.03</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2 004.75</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3 758.89</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604116</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MOKOENA (1101)</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SJ&amp;SJ</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Normal</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2 229.07</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1 658.22</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2 846.01</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1 242.04</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1 422.60</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9 397.94</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604348</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MOKOENA (1101)</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SJ&amp;SJ</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Normal</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959.52</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926.69</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1 232.31</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952.62</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2 318.58</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6 389.72</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581317</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MOKOENA (A19174)(R600)</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MS</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Normal</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1 456.95</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1 218.47</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1 244.74</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1 092.80</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19 854.31</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24 867.27</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1753</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MOKOENA(1101)</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SJ</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Normal</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757.34</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754.86</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748.43</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314.79</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2 575.42</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794364</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MOKOENA(1101)</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SJ&amp;SJ</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Normal</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1 487.85</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1 723.87</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1 990.92</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1 287.77</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2 751.16</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9 241.57</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602177</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MOLETSANE(1604)R11904.89)</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LM</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Normal</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3 952.81</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4 322.59</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4 232.46</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5 640.27</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18 148.13</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871950</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MONAHENG A19220 R600</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JC</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Abeyance</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12 061.37</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12 061.37</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604444</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MOTA(2250)R400</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SB</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Normal</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292.40</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288.15</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290.49</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271.54</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149.82</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1 292.40</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606966</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MOTSEI</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TD</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Normal</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13.00</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13.00</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100415</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MOTSEI 1006</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ZA</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Normal</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1 217.00</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1 599.07</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1 584.49</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1 469.85</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20 175.40</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26 045.81</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109198</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MOTSIE__00119</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JM</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Normal</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366.94</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393.82</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983.69</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260.50</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12 517.62</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14 522.57</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103811</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MOTSITSI A24725(CANCL20191219)</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MJ</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Normal</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4 637.59</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3 304.77</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1 954.26</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1 865.26</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13 992.18</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25 754.06</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108932</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MOTSOENENG 1171</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MJ</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Normal</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1 097.41</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930.85</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937.43</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842.24</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24 750.08</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28 558.01</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109232</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NGQUBA(A42517)</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T</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Normal</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2 059.06</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1 805.45</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1 767.15</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1 582.83</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51 321.13</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58 535.62</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607085</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NTLIZIYOTYE</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Normal</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929.58</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923.37</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841.90</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885.82</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6 168.73</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9 749.40</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lastRenderedPageBreak/>
              <w:t>605027</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RADEBE(3840) &amp; MASOMBUKA</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PM&amp;NB</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Normal</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700.17</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658.41</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659.12</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600.00</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6 747.64</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9 365.34</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794833</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RAMATHE</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JS</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Normal</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1 286.06</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1 938.48</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1 701.68</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3 164.96</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104 598.03</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112 689.21</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104043</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SEFATSA W07673</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LA</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Normal</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937.64</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1 992.51</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577.46</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491.17</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80 135.85</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84 134.63</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552905</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SIMELANE A24736(R830)</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LA</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Normal</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321.34</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2 276.20</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200.82</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169.98</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21 821.19</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24 789.53</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526983</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SOLANI (080018)</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NM</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Normal</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903.43</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788.10</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807.34</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718.34</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89 007.65</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92 224.86</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599887</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THEKO 1709)R3000</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Normal</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2 064.16</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2 044.82</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1 134.57</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2 672.67</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7 916.22</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795037</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TOM 00140</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NE</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Normal</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2 582.91</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2 843.65</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3 317.75</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3 534.72</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821.11</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13 100.14</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599634</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TSOTETSI(00114)</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TE</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Normal</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3 254.74</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2 733.81</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3 063.29</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2 610.00</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1 712.43</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13 374.27</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w:t>
            </w:r>
          </w:p>
        </w:tc>
      </w:tr>
      <w:tr w:rsidR="00535002" w:rsidRPr="00535002" w:rsidTr="00535002">
        <w:trPr>
          <w:trHeight w:val="33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27524</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ZAKWE A024</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OL</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Normal</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657.28</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648.99</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655.63</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587.87</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3 534.39</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6 084.16</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592756</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KOK (1119)(R1000)</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TJ</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Handed over</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3 828.31</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3 828.31</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 M &amp; G</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851956</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MAKHELEDISA (3806)</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SJ</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Handed over</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838.93</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55.20</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23 432.27</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24 326.40</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 M &amp; G</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582620</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MATSEMULA 3502</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MM</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Handed over</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43 692.73</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43 692.73</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 M &amp; G</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596744</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MBIKOLO(W10010)</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MM</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Handed over</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9 170.71</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9 170.71</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 M &amp; G</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590644</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MOKOENA (A19174)(R600)</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MS</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Handed over</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11 551.82</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11 551.82</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 M &amp; G</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593107</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MONAHENG A19220 R600</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JC</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Handed over</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8 542.26</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8 542.26</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 M &amp; G</w:t>
            </w:r>
          </w:p>
        </w:tc>
      </w:tr>
      <w:tr w:rsidR="00535002" w:rsidRPr="00535002" w:rsidTr="00535002">
        <w:trPr>
          <w:trHeight w:val="285"/>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598702</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MPETJEKANA (A48082)</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NS</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Handed over</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8 549.37</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8 549.37</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 M &amp; G</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598707</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NGQUBA(A42517)</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T</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Handed over</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36 525.57</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36 525.57</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 M &amp; G</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588031</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VILAKAZI (4301)</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MC</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Handed over</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22 102.42</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22 102.42</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 Arrangement M &amp; G</w:t>
            </w:r>
          </w:p>
        </w:tc>
      </w:tr>
      <w:tr w:rsidR="00535002" w:rsidRPr="00535002" w:rsidTr="00535002">
        <w:trPr>
          <w:trHeight w:val="300"/>
        </w:trPr>
        <w:tc>
          <w:tcPr>
            <w:tcW w:w="364" w:type="pct"/>
            <w:shd w:val="clear" w:color="auto" w:fill="D9D9D9" w:themeFill="background1" w:themeFillShade="D9"/>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 </w:t>
            </w:r>
          </w:p>
        </w:tc>
        <w:tc>
          <w:tcPr>
            <w:tcW w:w="728" w:type="pct"/>
            <w:shd w:val="clear" w:color="auto" w:fill="D9D9D9" w:themeFill="background1" w:themeFillShade="D9"/>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 </w:t>
            </w:r>
          </w:p>
        </w:tc>
        <w:tc>
          <w:tcPr>
            <w:tcW w:w="273" w:type="pct"/>
            <w:shd w:val="clear" w:color="auto" w:fill="D9D9D9" w:themeFill="background1" w:themeFillShade="D9"/>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 </w:t>
            </w:r>
          </w:p>
        </w:tc>
        <w:tc>
          <w:tcPr>
            <w:tcW w:w="454" w:type="pct"/>
            <w:shd w:val="clear" w:color="auto" w:fill="D9D9D9" w:themeFill="background1" w:themeFillShade="D9"/>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 </w:t>
            </w:r>
          </w:p>
        </w:tc>
        <w:tc>
          <w:tcPr>
            <w:tcW w:w="364" w:type="pct"/>
            <w:shd w:val="clear" w:color="auto" w:fill="D9D9D9" w:themeFill="background1" w:themeFillShade="D9"/>
            <w:noWrap/>
            <w:vAlign w:val="bottom"/>
            <w:hideMark/>
          </w:tcPr>
          <w:p w:rsidR="00535002" w:rsidRPr="00535002" w:rsidRDefault="00535002" w:rsidP="00535002">
            <w:pPr>
              <w:jc w:val="center"/>
              <w:rPr>
                <w:rFonts w:ascii="Calibri" w:hAnsi="Calibri"/>
                <w:b/>
                <w:bCs/>
                <w:color w:val="000000"/>
                <w:sz w:val="22"/>
                <w:szCs w:val="22"/>
                <w:lang w:eastAsia="en-ZA"/>
              </w:rPr>
            </w:pPr>
            <w:r w:rsidRPr="00535002">
              <w:rPr>
                <w:rFonts w:ascii="Calibri" w:hAnsi="Calibri"/>
                <w:b/>
                <w:bCs/>
                <w:color w:val="000000"/>
                <w:sz w:val="22"/>
                <w:szCs w:val="22"/>
                <w:lang w:eastAsia="en-ZA"/>
              </w:rPr>
              <w:t>83 483.27</w:t>
            </w:r>
          </w:p>
        </w:tc>
        <w:tc>
          <w:tcPr>
            <w:tcW w:w="409" w:type="pct"/>
            <w:shd w:val="clear" w:color="auto" w:fill="D9D9D9" w:themeFill="background1" w:themeFillShade="D9"/>
            <w:noWrap/>
            <w:vAlign w:val="bottom"/>
            <w:hideMark/>
          </w:tcPr>
          <w:p w:rsidR="00535002" w:rsidRPr="00535002" w:rsidRDefault="00535002" w:rsidP="00535002">
            <w:pPr>
              <w:jc w:val="center"/>
              <w:rPr>
                <w:rFonts w:ascii="Calibri" w:hAnsi="Calibri"/>
                <w:b/>
                <w:bCs/>
                <w:color w:val="000000"/>
                <w:sz w:val="22"/>
                <w:szCs w:val="22"/>
                <w:lang w:eastAsia="en-ZA"/>
              </w:rPr>
            </w:pPr>
            <w:r w:rsidRPr="00535002">
              <w:rPr>
                <w:rFonts w:ascii="Calibri" w:hAnsi="Calibri"/>
                <w:b/>
                <w:bCs/>
                <w:color w:val="000000"/>
                <w:sz w:val="22"/>
                <w:szCs w:val="22"/>
                <w:lang w:eastAsia="en-ZA"/>
              </w:rPr>
              <w:t>68 804.16</w:t>
            </w:r>
          </w:p>
        </w:tc>
        <w:tc>
          <w:tcPr>
            <w:tcW w:w="409" w:type="pct"/>
            <w:shd w:val="clear" w:color="auto" w:fill="D9D9D9" w:themeFill="background1" w:themeFillShade="D9"/>
            <w:noWrap/>
            <w:vAlign w:val="bottom"/>
            <w:hideMark/>
          </w:tcPr>
          <w:p w:rsidR="00535002" w:rsidRPr="00535002" w:rsidRDefault="00535002" w:rsidP="00535002">
            <w:pPr>
              <w:jc w:val="center"/>
              <w:rPr>
                <w:rFonts w:ascii="Calibri" w:hAnsi="Calibri"/>
                <w:b/>
                <w:bCs/>
                <w:color w:val="000000"/>
                <w:sz w:val="22"/>
                <w:szCs w:val="22"/>
                <w:lang w:eastAsia="en-ZA"/>
              </w:rPr>
            </w:pPr>
            <w:r w:rsidRPr="00535002">
              <w:rPr>
                <w:rFonts w:ascii="Calibri" w:hAnsi="Calibri"/>
                <w:b/>
                <w:bCs/>
                <w:color w:val="000000"/>
                <w:sz w:val="22"/>
                <w:szCs w:val="22"/>
                <w:lang w:eastAsia="en-ZA"/>
              </w:rPr>
              <w:t>54 585.98</w:t>
            </w:r>
          </w:p>
        </w:tc>
        <w:tc>
          <w:tcPr>
            <w:tcW w:w="409" w:type="pct"/>
            <w:shd w:val="clear" w:color="auto" w:fill="D9D9D9" w:themeFill="background1" w:themeFillShade="D9"/>
            <w:noWrap/>
            <w:vAlign w:val="bottom"/>
            <w:hideMark/>
          </w:tcPr>
          <w:p w:rsidR="00535002" w:rsidRPr="00535002" w:rsidRDefault="00535002" w:rsidP="00535002">
            <w:pPr>
              <w:jc w:val="center"/>
              <w:rPr>
                <w:rFonts w:ascii="Calibri" w:hAnsi="Calibri"/>
                <w:b/>
                <w:bCs/>
                <w:color w:val="000000"/>
                <w:sz w:val="22"/>
                <w:szCs w:val="22"/>
                <w:lang w:eastAsia="en-ZA"/>
              </w:rPr>
            </w:pPr>
            <w:r w:rsidRPr="00535002">
              <w:rPr>
                <w:rFonts w:ascii="Calibri" w:hAnsi="Calibri"/>
                <w:b/>
                <w:bCs/>
                <w:color w:val="000000"/>
                <w:sz w:val="22"/>
                <w:szCs w:val="22"/>
                <w:lang w:eastAsia="en-ZA"/>
              </w:rPr>
              <w:t>59 392.56</w:t>
            </w:r>
          </w:p>
        </w:tc>
        <w:tc>
          <w:tcPr>
            <w:tcW w:w="452" w:type="pct"/>
            <w:shd w:val="clear" w:color="auto" w:fill="D9D9D9" w:themeFill="background1" w:themeFillShade="D9"/>
            <w:noWrap/>
            <w:vAlign w:val="bottom"/>
            <w:hideMark/>
          </w:tcPr>
          <w:p w:rsidR="00535002" w:rsidRPr="00535002" w:rsidRDefault="00535002" w:rsidP="00535002">
            <w:pPr>
              <w:jc w:val="center"/>
              <w:rPr>
                <w:rFonts w:ascii="Calibri" w:hAnsi="Calibri"/>
                <w:b/>
                <w:bCs/>
                <w:color w:val="000000"/>
                <w:sz w:val="22"/>
                <w:szCs w:val="22"/>
                <w:lang w:eastAsia="en-ZA"/>
              </w:rPr>
            </w:pPr>
            <w:r w:rsidRPr="00535002">
              <w:rPr>
                <w:rFonts w:ascii="Calibri" w:hAnsi="Calibri"/>
                <w:b/>
                <w:bCs/>
                <w:color w:val="000000"/>
                <w:sz w:val="22"/>
                <w:szCs w:val="22"/>
                <w:lang w:eastAsia="en-ZA"/>
              </w:rPr>
              <w:t>948 984.23</w:t>
            </w:r>
          </w:p>
        </w:tc>
        <w:tc>
          <w:tcPr>
            <w:tcW w:w="448" w:type="pct"/>
            <w:shd w:val="clear" w:color="auto" w:fill="D9D9D9" w:themeFill="background1" w:themeFillShade="D9"/>
            <w:noWrap/>
            <w:vAlign w:val="bottom"/>
            <w:hideMark/>
          </w:tcPr>
          <w:p w:rsidR="00535002" w:rsidRPr="00535002" w:rsidRDefault="00535002" w:rsidP="00535002">
            <w:pPr>
              <w:jc w:val="center"/>
              <w:rPr>
                <w:rFonts w:ascii="Calibri" w:hAnsi="Calibri"/>
                <w:b/>
                <w:bCs/>
                <w:color w:val="000000"/>
                <w:sz w:val="22"/>
                <w:szCs w:val="22"/>
                <w:lang w:eastAsia="en-ZA"/>
              </w:rPr>
            </w:pPr>
            <w:r w:rsidRPr="00535002">
              <w:rPr>
                <w:rFonts w:ascii="Calibri" w:hAnsi="Calibri"/>
                <w:b/>
                <w:bCs/>
                <w:color w:val="000000"/>
                <w:sz w:val="22"/>
                <w:szCs w:val="22"/>
                <w:lang w:eastAsia="en-ZA"/>
              </w:rPr>
              <w:t>1 215 250.20</w:t>
            </w:r>
          </w:p>
        </w:tc>
        <w:tc>
          <w:tcPr>
            <w:tcW w:w="688" w:type="pct"/>
            <w:shd w:val="clear" w:color="auto" w:fill="D9D9D9" w:themeFill="background1" w:themeFillShade="D9"/>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 </w:t>
            </w:r>
          </w:p>
        </w:tc>
      </w:tr>
      <w:tr w:rsidR="00535002" w:rsidRPr="00535002" w:rsidTr="00535002">
        <w:trPr>
          <w:trHeight w:val="300"/>
        </w:trPr>
        <w:tc>
          <w:tcPr>
            <w:tcW w:w="364" w:type="pct"/>
            <w:shd w:val="clear" w:color="auto" w:fill="D9D9D9" w:themeFill="background1" w:themeFillShade="D9"/>
            <w:noWrap/>
            <w:vAlign w:val="bottom"/>
            <w:hideMark/>
          </w:tcPr>
          <w:p w:rsidR="00535002" w:rsidRPr="00535002" w:rsidRDefault="00535002" w:rsidP="00535002">
            <w:pPr>
              <w:rPr>
                <w:rFonts w:ascii="Calibri" w:hAnsi="Calibri"/>
                <w:b/>
                <w:bCs/>
                <w:color w:val="000000"/>
                <w:sz w:val="22"/>
                <w:szCs w:val="22"/>
                <w:lang w:eastAsia="en-ZA"/>
              </w:rPr>
            </w:pPr>
            <w:r w:rsidRPr="00535002">
              <w:rPr>
                <w:rFonts w:ascii="Calibri" w:hAnsi="Calibri"/>
                <w:b/>
                <w:bCs/>
                <w:color w:val="000000"/>
                <w:sz w:val="22"/>
                <w:szCs w:val="22"/>
                <w:lang w:eastAsia="en-ZA"/>
              </w:rPr>
              <w:lastRenderedPageBreak/>
              <w:t>Account No</w:t>
            </w:r>
          </w:p>
        </w:tc>
        <w:tc>
          <w:tcPr>
            <w:tcW w:w="728" w:type="pct"/>
            <w:shd w:val="clear" w:color="auto" w:fill="D9D9D9" w:themeFill="background1" w:themeFillShade="D9"/>
            <w:noWrap/>
            <w:vAlign w:val="bottom"/>
            <w:hideMark/>
          </w:tcPr>
          <w:p w:rsidR="00535002" w:rsidRPr="00535002" w:rsidRDefault="00535002" w:rsidP="00535002">
            <w:pPr>
              <w:rPr>
                <w:rFonts w:ascii="Calibri" w:hAnsi="Calibri"/>
                <w:b/>
                <w:bCs/>
                <w:color w:val="000000"/>
                <w:sz w:val="22"/>
                <w:szCs w:val="22"/>
                <w:lang w:eastAsia="en-ZA"/>
              </w:rPr>
            </w:pPr>
            <w:r w:rsidRPr="00535002">
              <w:rPr>
                <w:rFonts w:ascii="Calibri" w:hAnsi="Calibri"/>
                <w:b/>
                <w:bCs/>
                <w:color w:val="000000"/>
                <w:sz w:val="22"/>
                <w:szCs w:val="22"/>
                <w:lang w:eastAsia="en-ZA"/>
              </w:rPr>
              <w:t>Name</w:t>
            </w:r>
          </w:p>
        </w:tc>
        <w:tc>
          <w:tcPr>
            <w:tcW w:w="273" w:type="pct"/>
            <w:shd w:val="clear" w:color="auto" w:fill="D9D9D9" w:themeFill="background1" w:themeFillShade="D9"/>
            <w:noWrap/>
            <w:vAlign w:val="bottom"/>
            <w:hideMark/>
          </w:tcPr>
          <w:p w:rsidR="00535002" w:rsidRPr="00535002" w:rsidRDefault="00535002" w:rsidP="00535002">
            <w:pPr>
              <w:rPr>
                <w:rFonts w:ascii="Calibri" w:hAnsi="Calibri"/>
                <w:b/>
                <w:bCs/>
                <w:color w:val="000000"/>
                <w:sz w:val="22"/>
                <w:szCs w:val="22"/>
                <w:lang w:eastAsia="en-ZA"/>
              </w:rPr>
            </w:pPr>
            <w:r w:rsidRPr="00535002">
              <w:rPr>
                <w:rFonts w:ascii="Calibri" w:hAnsi="Calibri"/>
                <w:b/>
                <w:bCs/>
                <w:color w:val="000000"/>
                <w:sz w:val="22"/>
                <w:szCs w:val="22"/>
                <w:lang w:eastAsia="en-ZA"/>
              </w:rPr>
              <w:t>Initials</w:t>
            </w:r>
          </w:p>
        </w:tc>
        <w:tc>
          <w:tcPr>
            <w:tcW w:w="454" w:type="pct"/>
            <w:shd w:val="clear" w:color="auto" w:fill="D9D9D9" w:themeFill="background1" w:themeFillShade="D9"/>
            <w:noWrap/>
            <w:vAlign w:val="bottom"/>
            <w:hideMark/>
          </w:tcPr>
          <w:p w:rsidR="00535002" w:rsidRPr="00535002" w:rsidRDefault="00535002" w:rsidP="00535002">
            <w:pPr>
              <w:rPr>
                <w:rFonts w:ascii="Calibri" w:hAnsi="Calibri"/>
                <w:b/>
                <w:bCs/>
                <w:color w:val="000000"/>
                <w:sz w:val="22"/>
                <w:szCs w:val="22"/>
                <w:lang w:eastAsia="en-ZA"/>
              </w:rPr>
            </w:pPr>
            <w:r w:rsidRPr="00535002">
              <w:rPr>
                <w:rFonts w:ascii="Calibri" w:hAnsi="Calibri"/>
                <w:b/>
                <w:bCs/>
                <w:color w:val="000000"/>
                <w:sz w:val="22"/>
                <w:szCs w:val="22"/>
                <w:lang w:eastAsia="en-ZA"/>
              </w:rPr>
              <w:t>Account Type</w:t>
            </w:r>
          </w:p>
        </w:tc>
        <w:tc>
          <w:tcPr>
            <w:tcW w:w="364" w:type="pct"/>
            <w:shd w:val="clear" w:color="auto" w:fill="D9D9D9" w:themeFill="background1" w:themeFillShade="D9"/>
            <w:noWrap/>
            <w:vAlign w:val="bottom"/>
            <w:hideMark/>
          </w:tcPr>
          <w:p w:rsidR="00535002" w:rsidRPr="00535002" w:rsidRDefault="00535002" w:rsidP="00535002">
            <w:pPr>
              <w:jc w:val="center"/>
              <w:rPr>
                <w:rFonts w:ascii="Calibri" w:hAnsi="Calibri"/>
                <w:b/>
                <w:bCs/>
                <w:color w:val="000000"/>
                <w:sz w:val="22"/>
                <w:szCs w:val="22"/>
                <w:lang w:eastAsia="en-ZA"/>
              </w:rPr>
            </w:pPr>
            <w:r w:rsidRPr="00535002">
              <w:rPr>
                <w:rFonts w:ascii="Calibri" w:hAnsi="Calibri"/>
                <w:b/>
                <w:bCs/>
                <w:color w:val="000000"/>
                <w:sz w:val="22"/>
                <w:szCs w:val="22"/>
                <w:lang w:eastAsia="en-ZA"/>
              </w:rPr>
              <w:t>Current Ageing</w:t>
            </w:r>
          </w:p>
        </w:tc>
        <w:tc>
          <w:tcPr>
            <w:tcW w:w="409" w:type="pct"/>
            <w:shd w:val="clear" w:color="auto" w:fill="D9D9D9" w:themeFill="background1" w:themeFillShade="D9"/>
            <w:noWrap/>
            <w:vAlign w:val="bottom"/>
            <w:hideMark/>
          </w:tcPr>
          <w:p w:rsidR="00535002" w:rsidRPr="00535002" w:rsidRDefault="00535002" w:rsidP="00535002">
            <w:pPr>
              <w:jc w:val="center"/>
              <w:rPr>
                <w:rFonts w:ascii="Calibri" w:hAnsi="Calibri"/>
                <w:b/>
                <w:bCs/>
                <w:color w:val="000000"/>
                <w:sz w:val="22"/>
                <w:szCs w:val="22"/>
                <w:lang w:eastAsia="en-ZA"/>
              </w:rPr>
            </w:pPr>
            <w:r w:rsidRPr="00535002">
              <w:rPr>
                <w:rFonts w:ascii="Calibri" w:hAnsi="Calibri"/>
                <w:b/>
                <w:bCs/>
                <w:color w:val="000000"/>
                <w:sz w:val="22"/>
                <w:szCs w:val="22"/>
                <w:lang w:eastAsia="en-ZA"/>
              </w:rPr>
              <w:t>30 Days Ageing</w:t>
            </w:r>
          </w:p>
        </w:tc>
        <w:tc>
          <w:tcPr>
            <w:tcW w:w="409" w:type="pct"/>
            <w:shd w:val="clear" w:color="auto" w:fill="D9D9D9" w:themeFill="background1" w:themeFillShade="D9"/>
            <w:noWrap/>
            <w:vAlign w:val="bottom"/>
            <w:hideMark/>
          </w:tcPr>
          <w:p w:rsidR="00535002" w:rsidRPr="00535002" w:rsidRDefault="00535002" w:rsidP="00535002">
            <w:pPr>
              <w:jc w:val="center"/>
              <w:rPr>
                <w:rFonts w:ascii="Calibri" w:hAnsi="Calibri"/>
                <w:b/>
                <w:bCs/>
                <w:color w:val="000000"/>
                <w:sz w:val="22"/>
                <w:szCs w:val="22"/>
                <w:lang w:eastAsia="en-ZA"/>
              </w:rPr>
            </w:pPr>
            <w:r w:rsidRPr="00535002">
              <w:rPr>
                <w:rFonts w:ascii="Calibri" w:hAnsi="Calibri"/>
                <w:b/>
                <w:bCs/>
                <w:color w:val="000000"/>
                <w:sz w:val="22"/>
                <w:szCs w:val="22"/>
                <w:lang w:eastAsia="en-ZA"/>
              </w:rPr>
              <w:t>60 Days Ageing</w:t>
            </w:r>
          </w:p>
        </w:tc>
        <w:tc>
          <w:tcPr>
            <w:tcW w:w="409" w:type="pct"/>
            <w:shd w:val="clear" w:color="auto" w:fill="D9D9D9" w:themeFill="background1" w:themeFillShade="D9"/>
            <w:noWrap/>
            <w:vAlign w:val="bottom"/>
            <w:hideMark/>
          </w:tcPr>
          <w:p w:rsidR="00535002" w:rsidRPr="00535002" w:rsidRDefault="00535002" w:rsidP="00535002">
            <w:pPr>
              <w:jc w:val="center"/>
              <w:rPr>
                <w:rFonts w:ascii="Calibri" w:hAnsi="Calibri"/>
                <w:b/>
                <w:bCs/>
                <w:color w:val="000000"/>
                <w:sz w:val="22"/>
                <w:szCs w:val="22"/>
                <w:lang w:eastAsia="en-ZA"/>
              </w:rPr>
            </w:pPr>
            <w:r w:rsidRPr="00535002">
              <w:rPr>
                <w:rFonts w:ascii="Calibri" w:hAnsi="Calibri"/>
                <w:b/>
                <w:bCs/>
                <w:color w:val="000000"/>
                <w:sz w:val="22"/>
                <w:szCs w:val="22"/>
                <w:lang w:eastAsia="en-ZA"/>
              </w:rPr>
              <w:t>90 Days Ageing</w:t>
            </w:r>
          </w:p>
        </w:tc>
        <w:tc>
          <w:tcPr>
            <w:tcW w:w="452" w:type="pct"/>
            <w:shd w:val="clear" w:color="auto" w:fill="D9D9D9" w:themeFill="background1" w:themeFillShade="D9"/>
            <w:noWrap/>
            <w:vAlign w:val="bottom"/>
            <w:hideMark/>
          </w:tcPr>
          <w:p w:rsidR="00535002" w:rsidRPr="00535002" w:rsidRDefault="00535002" w:rsidP="00535002">
            <w:pPr>
              <w:jc w:val="center"/>
              <w:rPr>
                <w:rFonts w:ascii="Calibri" w:hAnsi="Calibri"/>
                <w:b/>
                <w:bCs/>
                <w:color w:val="000000"/>
                <w:sz w:val="22"/>
                <w:szCs w:val="22"/>
                <w:lang w:eastAsia="en-ZA"/>
              </w:rPr>
            </w:pPr>
            <w:r w:rsidRPr="00535002">
              <w:rPr>
                <w:rFonts w:ascii="Calibri" w:hAnsi="Calibri"/>
                <w:b/>
                <w:bCs/>
                <w:color w:val="000000"/>
                <w:sz w:val="22"/>
                <w:szCs w:val="22"/>
                <w:lang w:eastAsia="en-ZA"/>
              </w:rPr>
              <w:t>120+ Days Ageing</w:t>
            </w:r>
          </w:p>
        </w:tc>
        <w:tc>
          <w:tcPr>
            <w:tcW w:w="448" w:type="pct"/>
            <w:shd w:val="clear" w:color="auto" w:fill="D9D9D9" w:themeFill="background1" w:themeFillShade="D9"/>
            <w:noWrap/>
            <w:vAlign w:val="bottom"/>
            <w:hideMark/>
          </w:tcPr>
          <w:p w:rsidR="00535002" w:rsidRPr="00535002" w:rsidRDefault="00535002" w:rsidP="00535002">
            <w:pPr>
              <w:jc w:val="center"/>
              <w:rPr>
                <w:rFonts w:ascii="Calibri" w:hAnsi="Calibri"/>
                <w:b/>
                <w:bCs/>
                <w:color w:val="000000"/>
                <w:sz w:val="22"/>
                <w:szCs w:val="22"/>
                <w:lang w:eastAsia="en-ZA"/>
              </w:rPr>
            </w:pPr>
            <w:r w:rsidRPr="00535002">
              <w:rPr>
                <w:rFonts w:ascii="Calibri" w:hAnsi="Calibri"/>
                <w:b/>
                <w:bCs/>
                <w:color w:val="000000"/>
                <w:sz w:val="22"/>
                <w:szCs w:val="22"/>
                <w:lang w:eastAsia="en-ZA"/>
              </w:rPr>
              <w:t>Total Ageing</w:t>
            </w:r>
          </w:p>
        </w:tc>
        <w:tc>
          <w:tcPr>
            <w:tcW w:w="688" w:type="pct"/>
            <w:shd w:val="clear" w:color="auto" w:fill="D9D9D9" w:themeFill="background1" w:themeFillShade="D9"/>
            <w:noWrap/>
            <w:vAlign w:val="bottom"/>
            <w:hideMark/>
          </w:tcPr>
          <w:p w:rsidR="00535002" w:rsidRPr="00535002" w:rsidRDefault="00535002" w:rsidP="00535002">
            <w:pPr>
              <w:rPr>
                <w:rFonts w:ascii="Calibri" w:hAnsi="Calibri"/>
                <w:b/>
                <w:bCs/>
                <w:color w:val="000000"/>
                <w:sz w:val="22"/>
                <w:szCs w:val="22"/>
                <w:lang w:eastAsia="en-ZA"/>
              </w:rPr>
            </w:pPr>
            <w:r w:rsidRPr="00535002">
              <w:rPr>
                <w:rFonts w:ascii="Calibri" w:hAnsi="Calibri"/>
                <w:b/>
                <w:bCs/>
                <w:color w:val="000000"/>
                <w:sz w:val="22"/>
                <w:szCs w:val="22"/>
                <w:lang w:eastAsia="en-ZA"/>
              </w:rPr>
              <w:t>Remarks</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339440</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KOK (1119)(R1000)</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TJ</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Normal</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1 631.59</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1 168.82</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1 213.81</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2 626.11</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29 364.83</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36 005.16</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 </w:t>
            </w:r>
          </w:p>
        </w:tc>
      </w:tr>
      <w:tr w:rsidR="00535002" w:rsidRPr="00535002" w:rsidTr="00535002">
        <w:trPr>
          <w:trHeight w:val="300"/>
        </w:trPr>
        <w:tc>
          <w:tcPr>
            <w:tcW w:w="364" w:type="pct"/>
            <w:shd w:val="clear" w:color="auto" w:fill="auto"/>
            <w:noWrap/>
            <w:vAlign w:val="bottom"/>
            <w:hideMark/>
          </w:tcPr>
          <w:p w:rsidR="00535002" w:rsidRPr="00535002" w:rsidRDefault="00535002" w:rsidP="00535002">
            <w:pPr>
              <w:jc w:val="right"/>
              <w:rPr>
                <w:rFonts w:ascii="Calibri" w:hAnsi="Calibri"/>
                <w:color w:val="000000"/>
                <w:sz w:val="22"/>
                <w:szCs w:val="22"/>
                <w:lang w:eastAsia="en-ZA"/>
              </w:rPr>
            </w:pPr>
            <w:r w:rsidRPr="00535002">
              <w:rPr>
                <w:rFonts w:ascii="Calibri" w:hAnsi="Calibri"/>
                <w:color w:val="000000"/>
                <w:sz w:val="22"/>
                <w:szCs w:val="22"/>
                <w:lang w:eastAsia="en-ZA"/>
              </w:rPr>
              <w:t>795182</w:t>
            </w:r>
          </w:p>
        </w:tc>
        <w:tc>
          <w:tcPr>
            <w:tcW w:w="72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TSHABALALA(3806)</w:t>
            </w:r>
          </w:p>
        </w:tc>
        <w:tc>
          <w:tcPr>
            <w:tcW w:w="273"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PP</w:t>
            </w:r>
          </w:p>
        </w:tc>
        <w:tc>
          <w:tcPr>
            <w:tcW w:w="45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Normal</w:t>
            </w:r>
          </w:p>
        </w:tc>
        <w:tc>
          <w:tcPr>
            <w:tcW w:w="364"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1 994.02</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2 227.81</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1 766.03</w:t>
            </w:r>
          </w:p>
        </w:tc>
        <w:tc>
          <w:tcPr>
            <w:tcW w:w="409"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4 137.23</w:t>
            </w:r>
          </w:p>
        </w:tc>
        <w:tc>
          <w:tcPr>
            <w:tcW w:w="452"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27 214.63</w:t>
            </w:r>
          </w:p>
        </w:tc>
        <w:tc>
          <w:tcPr>
            <w:tcW w:w="448" w:type="pct"/>
            <w:shd w:val="clear" w:color="auto" w:fill="auto"/>
            <w:noWrap/>
            <w:vAlign w:val="bottom"/>
            <w:hideMark/>
          </w:tcPr>
          <w:p w:rsidR="00535002" w:rsidRPr="00535002" w:rsidRDefault="00535002" w:rsidP="00535002">
            <w:pPr>
              <w:jc w:val="center"/>
              <w:rPr>
                <w:rFonts w:ascii="Calibri" w:hAnsi="Calibri"/>
                <w:color w:val="000000"/>
                <w:sz w:val="22"/>
                <w:szCs w:val="22"/>
                <w:lang w:eastAsia="en-ZA"/>
              </w:rPr>
            </w:pPr>
            <w:r w:rsidRPr="00535002">
              <w:rPr>
                <w:rFonts w:ascii="Calibri" w:hAnsi="Calibri"/>
                <w:color w:val="000000"/>
                <w:sz w:val="22"/>
                <w:szCs w:val="22"/>
                <w:lang w:eastAsia="en-ZA"/>
              </w:rPr>
              <w:t>37 339.72</w:t>
            </w:r>
          </w:p>
        </w:tc>
        <w:tc>
          <w:tcPr>
            <w:tcW w:w="688"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r w:rsidRPr="00535002">
              <w:rPr>
                <w:rFonts w:ascii="Calibri" w:hAnsi="Calibri"/>
                <w:color w:val="000000"/>
                <w:sz w:val="22"/>
                <w:szCs w:val="22"/>
                <w:lang w:eastAsia="en-ZA"/>
              </w:rPr>
              <w:t xml:space="preserve"> </w:t>
            </w:r>
          </w:p>
        </w:tc>
      </w:tr>
      <w:tr w:rsidR="00535002" w:rsidRPr="00535002" w:rsidTr="00535002">
        <w:trPr>
          <w:trHeight w:val="315"/>
        </w:trPr>
        <w:tc>
          <w:tcPr>
            <w:tcW w:w="364" w:type="pct"/>
            <w:shd w:val="clear" w:color="auto" w:fill="auto"/>
            <w:noWrap/>
            <w:vAlign w:val="bottom"/>
            <w:hideMark/>
          </w:tcPr>
          <w:p w:rsidR="00535002" w:rsidRPr="00535002" w:rsidRDefault="00535002" w:rsidP="00535002">
            <w:pPr>
              <w:rPr>
                <w:rFonts w:ascii="Calibri" w:hAnsi="Calibri"/>
                <w:color w:val="000000"/>
                <w:sz w:val="22"/>
                <w:szCs w:val="22"/>
                <w:lang w:eastAsia="en-ZA"/>
              </w:rPr>
            </w:pPr>
          </w:p>
        </w:tc>
        <w:tc>
          <w:tcPr>
            <w:tcW w:w="728" w:type="pct"/>
            <w:shd w:val="clear" w:color="auto" w:fill="auto"/>
            <w:noWrap/>
            <w:vAlign w:val="bottom"/>
            <w:hideMark/>
          </w:tcPr>
          <w:p w:rsidR="00535002" w:rsidRPr="00535002" w:rsidRDefault="00535002" w:rsidP="00535002">
            <w:pPr>
              <w:rPr>
                <w:sz w:val="20"/>
                <w:szCs w:val="20"/>
                <w:lang w:eastAsia="en-ZA"/>
              </w:rPr>
            </w:pPr>
          </w:p>
        </w:tc>
        <w:tc>
          <w:tcPr>
            <w:tcW w:w="273" w:type="pct"/>
            <w:shd w:val="clear" w:color="auto" w:fill="auto"/>
            <w:noWrap/>
            <w:vAlign w:val="bottom"/>
            <w:hideMark/>
          </w:tcPr>
          <w:p w:rsidR="00535002" w:rsidRPr="00535002" w:rsidRDefault="00535002" w:rsidP="00535002">
            <w:pPr>
              <w:rPr>
                <w:sz w:val="20"/>
                <w:szCs w:val="20"/>
                <w:lang w:eastAsia="en-ZA"/>
              </w:rPr>
            </w:pPr>
          </w:p>
        </w:tc>
        <w:tc>
          <w:tcPr>
            <w:tcW w:w="454" w:type="pct"/>
            <w:shd w:val="clear" w:color="auto" w:fill="auto"/>
            <w:noWrap/>
            <w:vAlign w:val="bottom"/>
            <w:hideMark/>
          </w:tcPr>
          <w:p w:rsidR="00535002" w:rsidRPr="00535002" w:rsidRDefault="00535002" w:rsidP="00535002">
            <w:pPr>
              <w:rPr>
                <w:sz w:val="20"/>
                <w:szCs w:val="20"/>
                <w:lang w:eastAsia="en-ZA"/>
              </w:rPr>
            </w:pPr>
          </w:p>
        </w:tc>
        <w:tc>
          <w:tcPr>
            <w:tcW w:w="364" w:type="pct"/>
            <w:shd w:val="clear" w:color="auto" w:fill="auto"/>
            <w:noWrap/>
            <w:vAlign w:val="bottom"/>
            <w:hideMark/>
          </w:tcPr>
          <w:p w:rsidR="00535002" w:rsidRPr="00535002" w:rsidRDefault="00535002" w:rsidP="00535002">
            <w:pPr>
              <w:jc w:val="center"/>
              <w:rPr>
                <w:rFonts w:ascii="Calibri" w:hAnsi="Calibri"/>
                <w:b/>
                <w:bCs/>
                <w:color w:val="000000"/>
                <w:sz w:val="22"/>
                <w:szCs w:val="22"/>
                <w:lang w:eastAsia="en-ZA"/>
              </w:rPr>
            </w:pPr>
            <w:r w:rsidRPr="00535002">
              <w:rPr>
                <w:rFonts w:ascii="Calibri" w:hAnsi="Calibri"/>
                <w:b/>
                <w:bCs/>
                <w:color w:val="000000"/>
                <w:sz w:val="22"/>
                <w:szCs w:val="22"/>
                <w:lang w:eastAsia="en-ZA"/>
              </w:rPr>
              <w:t>3 625.61</w:t>
            </w:r>
          </w:p>
        </w:tc>
        <w:tc>
          <w:tcPr>
            <w:tcW w:w="409" w:type="pct"/>
            <w:shd w:val="clear" w:color="auto" w:fill="auto"/>
            <w:noWrap/>
            <w:vAlign w:val="bottom"/>
            <w:hideMark/>
          </w:tcPr>
          <w:p w:rsidR="00535002" w:rsidRPr="00535002" w:rsidRDefault="00535002" w:rsidP="00535002">
            <w:pPr>
              <w:jc w:val="center"/>
              <w:rPr>
                <w:rFonts w:ascii="Calibri" w:hAnsi="Calibri"/>
                <w:b/>
                <w:bCs/>
                <w:color w:val="000000"/>
                <w:sz w:val="22"/>
                <w:szCs w:val="22"/>
                <w:lang w:eastAsia="en-ZA"/>
              </w:rPr>
            </w:pPr>
            <w:r w:rsidRPr="00535002">
              <w:rPr>
                <w:rFonts w:ascii="Calibri" w:hAnsi="Calibri"/>
                <w:b/>
                <w:bCs/>
                <w:color w:val="000000"/>
                <w:sz w:val="22"/>
                <w:szCs w:val="22"/>
                <w:lang w:eastAsia="en-ZA"/>
              </w:rPr>
              <w:t>3 396.63</w:t>
            </w:r>
          </w:p>
        </w:tc>
        <w:tc>
          <w:tcPr>
            <w:tcW w:w="409" w:type="pct"/>
            <w:shd w:val="clear" w:color="auto" w:fill="auto"/>
            <w:noWrap/>
            <w:vAlign w:val="bottom"/>
            <w:hideMark/>
          </w:tcPr>
          <w:p w:rsidR="00535002" w:rsidRPr="00535002" w:rsidRDefault="00535002" w:rsidP="00535002">
            <w:pPr>
              <w:jc w:val="center"/>
              <w:rPr>
                <w:rFonts w:ascii="Calibri" w:hAnsi="Calibri"/>
                <w:b/>
                <w:bCs/>
                <w:color w:val="000000"/>
                <w:sz w:val="22"/>
                <w:szCs w:val="22"/>
                <w:lang w:eastAsia="en-ZA"/>
              </w:rPr>
            </w:pPr>
            <w:r w:rsidRPr="00535002">
              <w:rPr>
                <w:rFonts w:ascii="Calibri" w:hAnsi="Calibri"/>
                <w:b/>
                <w:bCs/>
                <w:color w:val="000000"/>
                <w:sz w:val="22"/>
                <w:szCs w:val="22"/>
                <w:lang w:eastAsia="en-ZA"/>
              </w:rPr>
              <w:t>2 979.84</w:t>
            </w:r>
          </w:p>
        </w:tc>
        <w:tc>
          <w:tcPr>
            <w:tcW w:w="409" w:type="pct"/>
            <w:shd w:val="clear" w:color="auto" w:fill="auto"/>
            <w:noWrap/>
            <w:vAlign w:val="bottom"/>
            <w:hideMark/>
          </w:tcPr>
          <w:p w:rsidR="00535002" w:rsidRPr="00535002" w:rsidRDefault="00535002" w:rsidP="00535002">
            <w:pPr>
              <w:jc w:val="center"/>
              <w:rPr>
                <w:rFonts w:ascii="Calibri" w:hAnsi="Calibri"/>
                <w:b/>
                <w:bCs/>
                <w:color w:val="000000"/>
                <w:sz w:val="22"/>
                <w:szCs w:val="22"/>
                <w:lang w:eastAsia="en-ZA"/>
              </w:rPr>
            </w:pPr>
            <w:r w:rsidRPr="00535002">
              <w:rPr>
                <w:rFonts w:ascii="Calibri" w:hAnsi="Calibri"/>
                <w:b/>
                <w:bCs/>
                <w:color w:val="000000"/>
                <w:sz w:val="22"/>
                <w:szCs w:val="22"/>
                <w:lang w:eastAsia="en-ZA"/>
              </w:rPr>
              <w:t>6 763.34</w:t>
            </w:r>
          </w:p>
        </w:tc>
        <w:tc>
          <w:tcPr>
            <w:tcW w:w="452" w:type="pct"/>
            <w:shd w:val="clear" w:color="auto" w:fill="auto"/>
            <w:noWrap/>
            <w:vAlign w:val="bottom"/>
            <w:hideMark/>
          </w:tcPr>
          <w:p w:rsidR="00535002" w:rsidRPr="00535002" w:rsidRDefault="00535002" w:rsidP="00535002">
            <w:pPr>
              <w:jc w:val="center"/>
              <w:rPr>
                <w:rFonts w:ascii="Calibri" w:hAnsi="Calibri"/>
                <w:b/>
                <w:bCs/>
                <w:color w:val="000000"/>
                <w:sz w:val="22"/>
                <w:szCs w:val="22"/>
                <w:lang w:eastAsia="en-ZA"/>
              </w:rPr>
            </w:pPr>
            <w:r w:rsidRPr="00535002">
              <w:rPr>
                <w:rFonts w:ascii="Calibri" w:hAnsi="Calibri"/>
                <w:b/>
                <w:bCs/>
                <w:color w:val="000000"/>
                <w:sz w:val="22"/>
                <w:szCs w:val="22"/>
                <w:lang w:eastAsia="en-ZA"/>
              </w:rPr>
              <w:t>56 579.46</w:t>
            </w:r>
          </w:p>
        </w:tc>
        <w:tc>
          <w:tcPr>
            <w:tcW w:w="448" w:type="pct"/>
            <w:shd w:val="clear" w:color="auto" w:fill="auto"/>
            <w:noWrap/>
            <w:vAlign w:val="bottom"/>
            <w:hideMark/>
          </w:tcPr>
          <w:p w:rsidR="00535002" w:rsidRPr="00535002" w:rsidRDefault="00535002" w:rsidP="00535002">
            <w:pPr>
              <w:jc w:val="center"/>
              <w:rPr>
                <w:rFonts w:ascii="Calibri" w:hAnsi="Calibri"/>
                <w:b/>
                <w:bCs/>
                <w:color w:val="000000"/>
                <w:sz w:val="22"/>
                <w:szCs w:val="22"/>
                <w:lang w:eastAsia="en-ZA"/>
              </w:rPr>
            </w:pPr>
            <w:r w:rsidRPr="00535002">
              <w:rPr>
                <w:rFonts w:ascii="Calibri" w:hAnsi="Calibri"/>
                <w:b/>
                <w:bCs/>
                <w:color w:val="000000"/>
                <w:sz w:val="22"/>
                <w:szCs w:val="22"/>
                <w:lang w:eastAsia="en-ZA"/>
              </w:rPr>
              <w:t>73 344.88</w:t>
            </w:r>
          </w:p>
        </w:tc>
        <w:tc>
          <w:tcPr>
            <w:tcW w:w="688" w:type="pct"/>
            <w:shd w:val="clear" w:color="auto" w:fill="auto"/>
            <w:noWrap/>
            <w:vAlign w:val="bottom"/>
            <w:hideMark/>
          </w:tcPr>
          <w:p w:rsidR="00535002" w:rsidRPr="00535002" w:rsidRDefault="00535002" w:rsidP="00535002">
            <w:pPr>
              <w:rPr>
                <w:rFonts w:ascii="Calibri" w:hAnsi="Calibri"/>
                <w:b/>
                <w:bCs/>
                <w:color w:val="000000"/>
                <w:sz w:val="22"/>
                <w:szCs w:val="22"/>
                <w:lang w:eastAsia="en-ZA"/>
              </w:rPr>
            </w:pPr>
          </w:p>
        </w:tc>
      </w:tr>
      <w:tr w:rsidR="00535002" w:rsidRPr="00535002" w:rsidTr="00535002">
        <w:trPr>
          <w:trHeight w:val="315"/>
        </w:trPr>
        <w:tc>
          <w:tcPr>
            <w:tcW w:w="364" w:type="pct"/>
            <w:shd w:val="clear" w:color="auto" w:fill="auto"/>
            <w:noWrap/>
            <w:vAlign w:val="bottom"/>
            <w:hideMark/>
          </w:tcPr>
          <w:p w:rsidR="00535002" w:rsidRPr="00535002" w:rsidRDefault="00535002" w:rsidP="00535002">
            <w:pPr>
              <w:rPr>
                <w:sz w:val="20"/>
                <w:szCs w:val="20"/>
                <w:lang w:eastAsia="en-ZA"/>
              </w:rPr>
            </w:pPr>
          </w:p>
        </w:tc>
        <w:tc>
          <w:tcPr>
            <w:tcW w:w="728" w:type="pct"/>
            <w:shd w:val="clear" w:color="auto" w:fill="auto"/>
            <w:noWrap/>
            <w:vAlign w:val="bottom"/>
            <w:hideMark/>
          </w:tcPr>
          <w:p w:rsidR="00535002" w:rsidRPr="00535002" w:rsidRDefault="00535002" w:rsidP="00535002">
            <w:pPr>
              <w:rPr>
                <w:sz w:val="20"/>
                <w:szCs w:val="20"/>
                <w:lang w:eastAsia="en-ZA"/>
              </w:rPr>
            </w:pPr>
          </w:p>
        </w:tc>
        <w:tc>
          <w:tcPr>
            <w:tcW w:w="273" w:type="pct"/>
            <w:shd w:val="clear" w:color="auto" w:fill="auto"/>
            <w:noWrap/>
            <w:vAlign w:val="bottom"/>
            <w:hideMark/>
          </w:tcPr>
          <w:p w:rsidR="00535002" w:rsidRPr="00535002" w:rsidRDefault="00535002" w:rsidP="00535002">
            <w:pPr>
              <w:rPr>
                <w:sz w:val="20"/>
                <w:szCs w:val="20"/>
                <w:lang w:eastAsia="en-ZA"/>
              </w:rPr>
            </w:pPr>
          </w:p>
        </w:tc>
        <w:tc>
          <w:tcPr>
            <w:tcW w:w="454" w:type="pct"/>
            <w:shd w:val="clear" w:color="auto" w:fill="auto"/>
            <w:noWrap/>
            <w:vAlign w:val="bottom"/>
            <w:hideMark/>
          </w:tcPr>
          <w:p w:rsidR="00535002" w:rsidRPr="00535002" w:rsidRDefault="00535002" w:rsidP="00535002">
            <w:pPr>
              <w:rPr>
                <w:sz w:val="20"/>
                <w:szCs w:val="20"/>
                <w:lang w:eastAsia="en-ZA"/>
              </w:rPr>
            </w:pPr>
          </w:p>
        </w:tc>
        <w:tc>
          <w:tcPr>
            <w:tcW w:w="364" w:type="pct"/>
            <w:shd w:val="clear" w:color="auto" w:fill="auto"/>
            <w:noWrap/>
            <w:vAlign w:val="bottom"/>
            <w:hideMark/>
          </w:tcPr>
          <w:p w:rsidR="00535002" w:rsidRPr="00535002" w:rsidRDefault="00535002" w:rsidP="00535002">
            <w:pPr>
              <w:jc w:val="center"/>
              <w:rPr>
                <w:sz w:val="20"/>
                <w:szCs w:val="20"/>
                <w:lang w:eastAsia="en-ZA"/>
              </w:rPr>
            </w:pPr>
          </w:p>
        </w:tc>
        <w:tc>
          <w:tcPr>
            <w:tcW w:w="409" w:type="pct"/>
            <w:shd w:val="clear" w:color="auto" w:fill="auto"/>
            <w:noWrap/>
            <w:vAlign w:val="bottom"/>
            <w:hideMark/>
          </w:tcPr>
          <w:p w:rsidR="00535002" w:rsidRPr="00535002" w:rsidRDefault="00535002" w:rsidP="00535002">
            <w:pPr>
              <w:jc w:val="center"/>
              <w:rPr>
                <w:sz w:val="20"/>
                <w:szCs w:val="20"/>
                <w:lang w:eastAsia="en-ZA"/>
              </w:rPr>
            </w:pPr>
          </w:p>
        </w:tc>
        <w:tc>
          <w:tcPr>
            <w:tcW w:w="409" w:type="pct"/>
            <w:shd w:val="clear" w:color="auto" w:fill="auto"/>
            <w:noWrap/>
            <w:vAlign w:val="bottom"/>
            <w:hideMark/>
          </w:tcPr>
          <w:p w:rsidR="00535002" w:rsidRPr="00535002" w:rsidRDefault="00535002" w:rsidP="00535002">
            <w:pPr>
              <w:jc w:val="center"/>
              <w:rPr>
                <w:sz w:val="20"/>
                <w:szCs w:val="20"/>
                <w:lang w:eastAsia="en-ZA"/>
              </w:rPr>
            </w:pPr>
          </w:p>
        </w:tc>
        <w:tc>
          <w:tcPr>
            <w:tcW w:w="409" w:type="pct"/>
            <w:shd w:val="clear" w:color="auto" w:fill="auto"/>
            <w:noWrap/>
            <w:vAlign w:val="bottom"/>
            <w:hideMark/>
          </w:tcPr>
          <w:p w:rsidR="00535002" w:rsidRPr="00535002" w:rsidRDefault="00535002" w:rsidP="00535002">
            <w:pPr>
              <w:jc w:val="center"/>
              <w:rPr>
                <w:sz w:val="20"/>
                <w:szCs w:val="20"/>
                <w:lang w:eastAsia="en-ZA"/>
              </w:rPr>
            </w:pPr>
          </w:p>
        </w:tc>
        <w:tc>
          <w:tcPr>
            <w:tcW w:w="452" w:type="pct"/>
            <w:shd w:val="clear" w:color="auto" w:fill="auto"/>
            <w:noWrap/>
            <w:vAlign w:val="bottom"/>
            <w:hideMark/>
          </w:tcPr>
          <w:p w:rsidR="00535002" w:rsidRPr="00535002" w:rsidRDefault="00535002" w:rsidP="00535002">
            <w:pPr>
              <w:jc w:val="center"/>
              <w:rPr>
                <w:sz w:val="20"/>
                <w:szCs w:val="20"/>
                <w:lang w:eastAsia="en-ZA"/>
              </w:rPr>
            </w:pPr>
          </w:p>
        </w:tc>
        <w:tc>
          <w:tcPr>
            <w:tcW w:w="448" w:type="pct"/>
            <w:shd w:val="clear" w:color="auto" w:fill="auto"/>
            <w:noWrap/>
            <w:vAlign w:val="bottom"/>
            <w:hideMark/>
          </w:tcPr>
          <w:p w:rsidR="00535002" w:rsidRPr="00535002" w:rsidRDefault="00535002" w:rsidP="00535002">
            <w:pPr>
              <w:jc w:val="center"/>
              <w:rPr>
                <w:sz w:val="20"/>
                <w:szCs w:val="20"/>
                <w:lang w:eastAsia="en-ZA"/>
              </w:rPr>
            </w:pPr>
          </w:p>
        </w:tc>
        <w:tc>
          <w:tcPr>
            <w:tcW w:w="688" w:type="pct"/>
            <w:shd w:val="clear" w:color="auto" w:fill="auto"/>
            <w:noWrap/>
            <w:vAlign w:val="bottom"/>
            <w:hideMark/>
          </w:tcPr>
          <w:p w:rsidR="00535002" w:rsidRPr="00535002" w:rsidRDefault="00535002" w:rsidP="00535002">
            <w:pPr>
              <w:rPr>
                <w:sz w:val="20"/>
                <w:szCs w:val="20"/>
                <w:lang w:eastAsia="en-ZA"/>
              </w:rPr>
            </w:pPr>
          </w:p>
        </w:tc>
      </w:tr>
      <w:tr w:rsidR="00535002" w:rsidRPr="00535002" w:rsidTr="00535002">
        <w:trPr>
          <w:trHeight w:val="315"/>
        </w:trPr>
        <w:tc>
          <w:tcPr>
            <w:tcW w:w="364" w:type="pct"/>
            <w:shd w:val="clear" w:color="auto" w:fill="auto"/>
            <w:noWrap/>
            <w:vAlign w:val="bottom"/>
            <w:hideMark/>
          </w:tcPr>
          <w:p w:rsidR="00535002" w:rsidRPr="00535002" w:rsidRDefault="00535002" w:rsidP="00535002">
            <w:pPr>
              <w:rPr>
                <w:sz w:val="20"/>
                <w:szCs w:val="20"/>
                <w:lang w:eastAsia="en-ZA"/>
              </w:rPr>
            </w:pPr>
          </w:p>
        </w:tc>
        <w:tc>
          <w:tcPr>
            <w:tcW w:w="728" w:type="pct"/>
            <w:shd w:val="clear" w:color="auto" w:fill="auto"/>
            <w:noWrap/>
            <w:vAlign w:val="bottom"/>
            <w:hideMark/>
          </w:tcPr>
          <w:p w:rsidR="00535002" w:rsidRPr="00535002" w:rsidRDefault="00535002" w:rsidP="00535002">
            <w:pPr>
              <w:rPr>
                <w:sz w:val="20"/>
                <w:szCs w:val="20"/>
                <w:lang w:eastAsia="en-ZA"/>
              </w:rPr>
            </w:pPr>
          </w:p>
        </w:tc>
        <w:tc>
          <w:tcPr>
            <w:tcW w:w="273" w:type="pct"/>
            <w:shd w:val="clear" w:color="auto" w:fill="auto"/>
            <w:noWrap/>
            <w:vAlign w:val="bottom"/>
            <w:hideMark/>
          </w:tcPr>
          <w:p w:rsidR="00535002" w:rsidRPr="00535002" w:rsidRDefault="00535002" w:rsidP="00535002">
            <w:pPr>
              <w:rPr>
                <w:sz w:val="20"/>
                <w:szCs w:val="20"/>
                <w:lang w:eastAsia="en-ZA"/>
              </w:rPr>
            </w:pPr>
          </w:p>
        </w:tc>
        <w:tc>
          <w:tcPr>
            <w:tcW w:w="454" w:type="pct"/>
            <w:shd w:val="clear" w:color="auto" w:fill="auto"/>
            <w:noWrap/>
            <w:vAlign w:val="bottom"/>
            <w:hideMark/>
          </w:tcPr>
          <w:p w:rsidR="00535002" w:rsidRPr="00535002" w:rsidRDefault="00535002" w:rsidP="00535002">
            <w:pPr>
              <w:rPr>
                <w:rFonts w:ascii="Calibri" w:hAnsi="Calibri"/>
                <w:b/>
                <w:bCs/>
                <w:color w:val="000000"/>
                <w:sz w:val="22"/>
                <w:szCs w:val="22"/>
                <w:lang w:eastAsia="en-ZA"/>
              </w:rPr>
            </w:pPr>
            <w:r w:rsidRPr="00535002">
              <w:rPr>
                <w:rFonts w:ascii="Calibri" w:hAnsi="Calibri"/>
                <w:b/>
                <w:bCs/>
                <w:color w:val="000000"/>
                <w:sz w:val="22"/>
                <w:szCs w:val="22"/>
                <w:lang w:eastAsia="en-ZA"/>
              </w:rPr>
              <w:t>TOTAL</w:t>
            </w:r>
          </w:p>
        </w:tc>
        <w:tc>
          <w:tcPr>
            <w:tcW w:w="364" w:type="pct"/>
            <w:shd w:val="clear" w:color="auto" w:fill="auto"/>
            <w:noWrap/>
            <w:vAlign w:val="bottom"/>
            <w:hideMark/>
          </w:tcPr>
          <w:p w:rsidR="00535002" w:rsidRPr="00535002" w:rsidRDefault="00535002" w:rsidP="00535002">
            <w:pPr>
              <w:jc w:val="center"/>
              <w:rPr>
                <w:rFonts w:ascii="Calibri" w:hAnsi="Calibri"/>
                <w:b/>
                <w:bCs/>
                <w:color w:val="000000"/>
                <w:sz w:val="22"/>
                <w:szCs w:val="22"/>
                <w:lang w:eastAsia="en-ZA"/>
              </w:rPr>
            </w:pPr>
            <w:r w:rsidRPr="00535002">
              <w:rPr>
                <w:rFonts w:ascii="Calibri" w:hAnsi="Calibri"/>
                <w:b/>
                <w:bCs/>
                <w:color w:val="000000"/>
                <w:sz w:val="22"/>
                <w:szCs w:val="22"/>
                <w:lang w:eastAsia="en-ZA"/>
              </w:rPr>
              <w:t>87 108.88</w:t>
            </w:r>
          </w:p>
        </w:tc>
        <w:tc>
          <w:tcPr>
            <w:tcW w:w="409" w:type="pct"/>
            <w:shd w:val="clear" w:color="auto" w:fill="auto"/>
            <w:noWrap/>
            <w:vAlign w:val="bottom"/>
            <w:hideMark/>
          </w:tcPr>
          <w:p w:rsidR="00535002" w:rsidRPr="00535002" w:rsidRDefault="00535002" w:rsidP="00535002">
            <w:pPr>
              <w:jc w:val="center"/>
              <w:rPr>
                <w:rFonts w:ascii="Calibri" w:hAnsi="Calibri"/>
                <w:b/>
                <w:bCs/>
                <w:color w:val="000000"/>
                <w:sz w:val="22"/>
                <w:szCs w:val="22"/>
                <w:lang w:eastAsia="en-ZA"/>
              </w:rPr>
            </w:pPr>
            <w:r w:rsidRPr="00535002">
              <w:rPr>
                <w:rFonts w:ascii="Calibri" w:hAnsi="Calibri"/>
                <w:b/>
                <w:bCs/>
                <w:color w:val="000000"/>
                <w:sz w:val="22"/>
                <w:szCs w:val="22"/>
                <w:lang w:eastAsia="en-ZA"/>
              </w:rPr>
              <w:t>72 200.79</w:t>
            </w:r>
          </w:p>
        </w:tc>
        <w:tc>
          <w:tcPr>
            <w:tcW w:w="409" w:type="pct"/>
            <w:shd w:val="clear" w:color="auto" w:fill="auto"/>
            <w:noWrap/>
            <w:vAlign w:val="bottom"/>
            <w:hideMark/>
          </w:tcPr>
          <w:p w:rsidR="00535002" w:rsidRPr="00535002" w:rsidRDefault="00535002" w:rsidP="00535002">
            <w:pPr>
              <w:jc w:val="center"/>
              <w:rPr>
                <w:rFonts w:ascii="Calibri" w:hAnsi="Calibri"/>
                <w:b/>
                <w:bCs/>
                <w:color w:val="000000"/>
                <w:sz w:val="22"/>
                <w:szCs w:val="22"/>
                <w:lang w:eastAsia="en-ZA"/>
              </w:rPr>
            </w:pPr>
            <w:r w:rsidRPr="00535002">
              <w:rPr>
                <w:rFonts w:ascii="Calibri" w:hAnsi="Calibri"/>
                <w:b/>
                <w:bCs/>
                <w:color w:val="000000"/>
                <w:sz w:val="22"/>
                <w:szCs w:val="22"/>
                <w:lang w:eastAsia="en-ZA"/>
              </w:rPr>
              <w:t>59 621.87</w:t>
            </w:r>
          </w:p>
        </w:tc>
        <w:tc>
          <w:tcPr>
            <w:tcW w:w="409" w:type="pct"/>
            <w:shd w:val="clear" w:color="auto" w:fill="auto"/>
            <w:noWrap/>
            <w:vAlign w:val="bottom"/>
            <w:hideMark/>
          </w:tcPr>
          <w:p w:rsidR="00535002" w:rsidRPr="00535002" w:rsidRDefault="00535002" w:rsidP="00535002">
            <w:pPr>
              <w:jc w:val="center"/>
              <w:rPr>
                <w:rFonts w:ascii="Calibri" w:hAnsi="Calibri"/>
                <w:b/>
                <w:bCs/>
                <w:color w:val="000000"/>
                <w:sz w:val="22"/>
                <w:szCs w:val="22"/>
                <w:lang w:eastAsia="en-ZA"/>
              </w:rPr>
            </w:pPr>
            <w:r w:rsidRPr="00535002">
              <w:rPr>
                <w:rFonts w:ascii="Calibri" w:hAnsi="Calibri"/>
                <w:b/>
                <w:bCs/>
                <w:color w:val="000000"/>
                <w:sz w:val="22"/>
                <w:szCs w:val="22"/>
                <w:lang w:eastAsia="en-ZA"/>
              </w:rPr>
              <w:t>69 190.23</w:t>
            </w:r>
          </w:p>
        </w:tc>
        <w:tc>
          <w:tcPr>
            <w:tcW w:w="452" w:type="pct"/>
            <w:shd w:val="clear" w:color="auto" w:fill="auto"/>
            <w:noWrap/>
            <w:vAlign w:val="bottom"/>
            <w:hideMark/>
          </w:tcPr>
          <w:p w:rsidR="00535002" w:rsidRPr="00535002" w:rsidRDefault="00535002" w:rsidP="00535002">
            <w:pPr>
              <w:jc w:val="center"/>
              <w:rPr>
                <w:rFonts w:ascii="Calibri" w:hAnsi="Calibri"/>
                <w:b/>
                <w:bCs/>
                <w:color w:val="000000"/>
                <w:sz w:val="22"/>
                <w:szCs w:val="22"/>
                <w:lang w:eastAsia="en-ZA"/>
              </w:rPr>
            </w:pPr>
            <w:r w:rsidRPr="00535002">
              <w:rPr>
                <w:rFonts w:ascii="Calibri" w:hAnsi="Calibri"/>
                <w:b/>
                <w:bCs/>
                <w:color w:val="000000"/>
                <w:sz w:val="22"/>
                <w:szCs w:val="22"/>
                <w:lang w:eastAsia="en-ZA"/>
              </w:rPr>
              <w:t>1 173 044.78</w:t>
            </w:r>
          </w:p>
        </w:tc>
        <w:tc>
          <w:tcPr>
            <w:tcW w:w="448" w:type="pct"/>
            <w:shd w:val="clear" w:color="auto" w:fill="auto"/>
            <w:noWrap/>
            <w:vAlign w:val="bottom"/>
            <w:hideMark/>
          </w:tcPr>
          <w:p w:rsidR="00535002" w:rsidRPr="00535002" w:rsidRDefault="00535002" w:rsidP="00535002">
            <w:pPr>
              <w:jc w:val="center"/>
              <w:rPr>
                <w:rFonts w:ascii="Calibri" w:hAnsi="Calibri"/>
                <w:b/>
                <w:bCs/>
                <w:color w:val="000000"/>
                <w:sz w:val="22"/>
                <w:szCs w:val="22"/>
                <w:lang w:eastAsia="en-ZA"/>
              </w:rPr>
            </w:pPr>
            <w:r w:rsidRPr="00535002">
              <w:rPr>
                <w:rFonts w:ascii="Calibri" w:hAnsi="Calibri"/>
                <w:b/>
                <w:bCs/>
                <w:color w:val="000000"/>
                <w:sz w:val="22"/>
                <w:szCs w:val="22"/>
                <w:lang w:eastAsia="en-ZA"/>
              </w:rPr>
              <w:t>1 461 166.55</w:t>
            </w:r>
          </w:p>
        </w:tc>
        <w:tc>
          <w:tcPr>
            <w:tcW w:w="688" w:type="pct"/>
            <w:shd w:val="clear" w:color="auto" w:fill="auto"/>
            <w:noWrap/>
            <w:vAlign w:val="bottom"/>
            <w:hideMark/>
          </w:tcPr>
          <w:p w:rsidR="00535002" w:rsidRPr="00535002" w:rsidRDefault="00535002" w:rsidP="00535002">
            <w:pPr>
              <w:rPr>
                <w:rFonts w:ascii="Calibri" w:hAnsi="Calibri"/>
                <w:b/>
                <w:bCs/>
                <w:color w:val="000000"/>
                <w:sz w:val="22"/>
                <w:szCs w:val="22"/>
                <w:lang w:eastAsia="en-ZA"/>
              </w:rPr>
            </w:pPr>
          </w:p>
        </w:tc>
      </w:tr>
    </w:tbl>
    <w:p w:rsidR="00535002" w:rsidRDefault="00535002">
      <w:pPr>
        <w:rPr>
          <w:rFonts w:ascii="Arial" w:hAnsi="Arial" w:cs="Arial"/>
          <w:b/>
          <w:sz w:val="18"/>
          <w:szCs w:val="18"/>
        </w:rPr>
        <w:sectPr w:rsidR="00535002">
          <w:pgSz w:w="16838" w:h="11906" w:orient="landscape"/>
          <w:pgMar w:top="1418" w:right="1440" w:bottom="1843" w:left="1259" w:header="709" w:footer="709" w:gutter="0"/>
          <w:cols w:space="720"/>
          <w:formProt w:val="0"/>
          <w:titlePg/>
          <w:docGrid w:linePitch="360" w:charSpace="-6145"/>
        </w:sectPr>
      </w:pPr>
    </w:p>
    <w:p w:rsidR="001335A3" w:rsidRDefault="003832F3" w:rsidP="001335A3">
      <w:pPr>
        <w:outlineLvl w:val="0"/>
        <w:rPr>
          <w:rFonts w:ascii="Arial" w:hAnsi="Arial" w:cs="Arial"/>
          <w:b/>
          <w:sz w:val="28"/>
          <w:szCs w:val="28"/>
        </w:rPr>
      </w:pPr>
      <w:r w:rsidRPr="00CD605D">
        <w:rPr>
          <w:rFonts w:ascii="Arial" w:hAnsi="Arial" w:cs="Arial"/>
          <w:b/>
          <w:sz w:val="28"/>
          <w:szCs w:val="28"/>
        </w:rPr>
        <w:lastRenderedPageBreak/>
        <w:t>J</w:t>
      </w:r>
      <w:r w:rsidR="00AD34E5" w:rsidRPr="00CD605D">
        <w:rPr>
          <w:rFonts w:ascii="Arial" w:hAnsi="Arial" w:cs="Arial"/>
          <w:b/>
          <w:sz w:val="28"/>
          <w:szCs w:val="28"/>
        </w:rPr>
        <w:t xml:space="preserve"> </w:t>
      </w:r>
      <w:r w:rsidR="001335A3" w:rsidRPr="00F61348">
        <w:rPr>
          <w:rFonts w:ascii="Arial" w:hAnsi="Arial" w:cs="Arial"/>
          <w:b/>
          <w:sz w:val="28"/>
          <w:szCs w:val="28"/>
        </w:rPr>
        <w:t xml:space="preserve">Current Liabilities      </w:t>
      </w:r>
    </w:p>
    <w:p w:rsidR="001335A3" w:rsidRDefault="001335A3" w:rsidP="001335A3">
      <w:pPr>
        <w:outlineLvl w:val="0"/>
        <w:rPr>
          <w:rFonts w:ascii="Arial" w:hAnsi="Arial" w:cs="Arial"/>
          <w:b/>
          <w:sz w:val="28"/>
          <w:szCs w:val="28"/>
        </w:rPr>
      </w:pPr>
    </w:p>
    <w:p w:rsidR="003648F1" w:rsidRPr="00C25A10" w:rsidRDefault="003648F1" w:rsidP="003648F1">
      <w:pPr>
        <w:outlineLvl w:val="0"/>
        <w:rPr>
          <w:rFonts w:ascii="Arial" w:hAnsi="Arial" w:cs="Arial"/>
          <w:b/>
          <w:color w:val="000000"/>
          <w:lang w:val="en-GB"/>
        </w:rPr>
      </w:pPr>
      <w:r>
        <w:rPr>
          <w:rFonts w:ascii="Arial" w:hAnsi="Arial" w:cs="Arial"/>
          <w:color w:val="000000"/>
          <w:lang w:val="en-GB"/>
        </w:rPr>
        <w:t>The creditor’s age analysis decreased</w:t>
      </w:r>
      <w:r w:rsidR="00760125">
        <w:rPr>
          <w:rFonts w:ascii="Arial" w:hAnsi="Arial" w:cs="Arial"/>
          <w:b/>
          <w:color w:val="000000"/>
          <w:lang w:val="en-GB"/>
        </w:rPr>
        <w:t xml:space="preserve"> from R187</w:t>
      </w:r>
      <w:r>
        <w:rPr>
          <w:rFonts w:ascii="Arial" w:hAnsi="Arial" w:cs="Arial"/>
          <w:b/>
          <w:color w:val="000000"/>
          <w:lang w:val="en-GB"/>
        </w:rPr>
        <w:t>mm to R131m</w:t>
      </w:r>
    </w:p>
    <w:p w:rsidR="003648F1" w:rsidRPr="007455DA" w:rsidRDefault="003648F1" w:rsidP="003648F1">
      <w:pPr>
        <w:pStyle w:val="ListParagraph"/>
        <w:numPr>
          <w:ilvl w:val="0"/>
          <w:numId w:val="23"/>
        </w:numPr>
        <w:autoSpaceDE w:val="0"/>
        <w:autoSpaceDN w:val="0"/>
        <w:adjustRightInd w:val="0"/>
        <w:spacing w:line="360" w:lineRule="auto"/>
        <w:jc w:val="both"/>
        <w:rPr>
          <w:rFonts w:ascii="Arial" w:hAnsi="Arial" w:cs="Arial"/>
          <w:b/>
          <w:color w:val="000000"/>
          <w:sz w:val="24"/>
          <w:szCs w:val="24"/>
          <w:lang w:val="en-GB"/>
        </w:rPr>
      </w:pPr>
      <w:r w:rsidRPr="008001F1">
        <w:rPr>
          <w:rFonts w:ascii="Arial" w:hAnsi="Arial" w:cs="Arial"/>
          <w:color w:val="000000"/>
          <w:sz w:val="24"/>
          <w:szCs w:val="24"/>
          <w:lang w:val="en-GB"/>
        </w:rPr>
        <w:t>The payment of creditors affects the cash flow situation.</w:t>
      </w:r>
    </w:p>
    <w:p w:rsidR="003648F1" w:rsidRPr="005F5DFD" w:rsidRDefault="003648F1" w:rsidP="003648F1">
      <w:pPr>
        <w:autoSpaceDE w:val="0"/>
        <w:autoSpaceDN w:val="0"/>
        <w:adjustRightInd w:val="0"/>
        <w:spacing w:line="360" w:lineRule="auto"/>
        <w:ind w:left="360"/>
        <w:jc w:val="both"/>
        <w:rPr>
          <w:rFonts w:ascii="Arial" w:hAnsi="Arial" w:cs="Arial"/>
          <w:b/>
          <w:color w:val="000000"/>
          <w:lang w:val="en-GB"/>
        </w:rPr>
      </w:pPr>
      <w:r w:rsidRPr="00CA10BF">
        <w:rPr>
          <w:rFonts w:ascii="Arial" w:hAnsi="Arial" w:cs="Arial"/>
          <w:color w:val="000000"/>
          <w:lang w:val="en-GB"/>
        </w:rPr>
        <w:t>The top 6 creditors balances are as follows: -</w:t>
      </w:r>
    </w:p>
    <w:tbl>
      <w:tblPr>
        <w:tblStyle w:val="TableGrid2"/>
        <w:tblW w:w="0" w:type="auto"/>
        <w:tblInd w:w="720" w:type="dxa"/>
        <w:tblLook w:val="04A0" w:firstRow="1" w:lastRow="0" w:firstColumn="1" w:lastColumn="0" w:noHBand="0" w:noVBand="1"/>
      </w:tblPr>
      <w:tblGrid>
        <w:gridCol w:w="806"/>
        <w:gridCol w:w="2698"/>
        <w:gridCol w:w="2249"/>
        <w:gridCol w:w="1857"/>
      </w:tblGrid>
      <w:tr w:rsidR="003648F1" w:rsidRPr="008B6D47" w:rsidTr="00D2628A">
        <w:tc>
          <w:tcPr>
            <w:tcW w:w="806" w:type="dxa"/>
          </w:tcPr>
          <w:p w:rsidR="003648F1" w:rsidRPr="008B6D47" w:rsidRDefault="003648F1" w:rsidP="00D2628A">
            <w:pPr>
              <w:pStyle w:val="ListParagraph"/>
              <w:ind w:left="0"/>
              <w:rPr>
                <w:rFonts w:ascii="Arial" w:hAnsi="Arial" w:cs="Arial"/>
              </w:rPr>
            </w:pPr>
            <w:r w:rsidRPr="008B6D47">
              <w:rPr>
                <w:rFonts w:ascii="Arial" w:hAnsi="Arial" w:cs="Arial"/>
              </w:rPr>
              <w:t>1.</w:t>
            </w:r>
          </w:p>
        </w:tc>
        <w:tc>
          <w:tcPr>
            <w:tcW w:w="2698" w:type="dxa"/>
          </w:tcPr>
          <w:p w:rsidR="003648F1" w:rsidRPr="008B6D47" w:rsidRDefault="003648F1" w:rsidP="00D2628A">
            <w:pPr>
              <w:pStyle w:val="ListParagraph"/>
              <w:ind w:left="0"/>
              <w:rPr>
                <w:rFonts w:ascii="Arial" w:hAnsi="Arial" w:cs="Arial"/>
              </w:rPr>
            </w:pPr>
            <w:r w:rsidRPr="008B6D47">
              <w:rPr>
                <w:rFonts w:ascii="Arial" w:hAnsi="Arial" w:cs="Arial"/>
              </w:rPr>
              <w:t>Government Garage</w:t>
            </w:r>
          </w:p>
        </w:tc>
        <w:tc>
          <w:tcPr>
            <w:tcW w:w="2249" w:type="dxa"/>
          </w:tcPr>
          <w:p w:rsidR="003648F1" w:rsidRPr="008B6D47" w:rsidRDefault="003648F1" w:rsidP="00D2628A">
            <w:pPr>
              <w:pStyle w:val="ListParagraph"/>
              <w:ind w:left="0"/>
              <w:rPr>
                <w:rFonts w:ascii="Arial" w:hAnsi="Arial" w:cs="Arial"/>
              </w:rPr>
            </w:pPr>
            <w:r>
              <w:rPr>
                <w:rFonts w:ascii="Arial" w:hAnsi="Arial" w:cs="Arial"/>
              </w:rPr>
              <w:t>June 2019 statement</w:t>
            </w:r>
          </w:p>
          <w:p w:rsidR="003648F1" w:rsidRPr="008B6D47" w:rsidRDefault="003648F1" w:rsidP="00D2628A">
            <w:pPr>
              <w:pStyle w:val="ListParagraph"/>
              <w:ind w:left="0"/>
              <w:rPr>
                <w:rFonts w:ascii="Arial" w:hAnsi="Arial" w:cs="Arial"/>
              </w:rPr>
            </w:pPr>
          </w:p>
        </w:tc>
        <w:tc>
          <w:tcPr>
            <w:tcW w:w="1857" w:type="dxa"/>
            <w:shd w:val="clear" w:color="auto" w:fill="auto"/>
          </w:tcPr>
          <w:p w:rsidR="003648F1" w:rsidRDefault="003648F1" w:rsidP="00D2628A">
            <w:pPr>
              <w:jc w:val="right"/>
            </w:pPr>
          </w:p>
          <w:p w:rsidR="003648F1" w:rsidRPr="008B6D47" w:rsidRDefault="003648F1" w:rsidP="00D2628A">
            <w:pPr>
              <w:jc w:val="right"/>
            </w:pPr>
            <w:r>
              <w:t xml:space="preserve">      R16 150 000</w:t>
            </w:r>
          </w:p>
        </w:tc>
      </w:tr>
      <w:tr w:rsidR="003648F1" w:rsidRPr="008B6D47" w:rsidTr="00D2628A">
        <w:tc>
          <w:tcPr>
            <w:tcW w:w="806" w:type="dxa"/>
          </w:tcPr>
          <w:p w:rsidR="003648F1" w:rsidRPr="008B6D47" w:rsidRDefault="003648F1" w:rsidP="00D2628A">
            <w:pPr>
              <w:pStyle w:val="ListParagraph"/>
              <w:ind w:left="0"/>
              <w:rPr>
                <w:rFonts w:ascii="Arial" w:hAnsi="Arial" w:cs="Arial"/>
              </w:rPr>
            </w:pPr>
            <w:r w:rsidRPr="008B6D47">
              <w:rPr>
                <w:rFonts w:ascii="Arial" w:hAnsi="Arial" w:cs="Arial"/>
              </w:rPr>
              <w:t>2.</w:t>
            </w:r>
          </w:p>
        </w:tc>
        <w:tc>
          <w:tcPr>
            <w:tcW w:w="2698" w:type="dxa"/>
          </w:tcPr>
          <w:p w:rsidR="003648F1" w:rsidRPr="008B6D47" w:rsidRDefault="003648F1" w:rsidP="00D2628A">
            <w:pPr>
              <w:pStyle w:val="ListParagraph"/>
              <w:ind w:left="0"/>
              <w:rPr>
                <w:rFonts w:ascii="Arial" w:hAnsi="Arial" w:cs="Arial"/>
              </w:rPr>
            </w:pPr>
            <w:r w:rsidRPr="008B6D47">
              <w:rPr>
                <w:rFonts w:ascii="Arial" w:hAnsi="Arial" w:cs="Arial"/>
              </w:rPr>
              <w:t>Department of Water Affairs</w:t>
            </w:r>
          </w:p>
        </w:tc>
        <w:tc>
          <w:tcPr>
            <w:tcW w:w="2249" w:type="dxa"/>
          </w:tcPr>
          <w:p w:rsidR="003648F1" w:rsidRDefault="003648F1" w:rsidP="00D2628A">
            <w:pPr>
              <w:pStyle w:val="ListParagraph"/>
              <w:ind w:left="0"/>
              <w:rPr>
                <w:rFonts w:ascii="Arial" w:hAnsi="Arial" w:cs="Arial"/>
              </w:rPr>
            </w:pPr>
            <w:r>
              <w:rPr>
                <w:rFonts w:ascii="Arial" w:hAnsi="Arial" w:cs="Arial"/>
              </w:rPr>
              <w:t>Aug 2020</w:t>
            </w:r>
          </w:p>
          <w:p w:rsidR="003648F1" w:rsidRPr="008B6D47" w:rsidRDefault="003648F1" w:rsidP="00D2628A">
            <w:pPr>
              <w:pStyle w:val="ListParagraph"/>
              <w:ind w:left="0"/>
              <w:rPr>
                <w:rFonts w:ascii="Arial" w:hAnsi="Arial" w:cs="Arial"/>
              </w:rPr>
            </w:pPr>
            <w:r>
              <w:rPr>
                <w:rFonts w:ascii="Arial" w:hAnsi="Arial" w:cs="Arial"/>
              </w:rPr>
              <w:t>Statement</w:t>
            </w:r>
          </w:p>
        </w:tc>
        <w:tc>
          <w:tcPr>
            <w:tcW w:w="1857" w:type="dxa"/>
          </w:tcPr>
          <w:p w:rsidR="003648F1" w:rsidRDefault="003648F1" w:rsidP="00D2628A">
            <w:pPr>
              <w:jc w:val="right"/>
            </w:pPr>
            <w:r>
              <w:t>R45 907 940</w:t>
            </w:r>
          </w:p>
          <w:p w:rsidR="003648F1" w:rsidRPr="008B6D47" w:rsidRDefault="003648F1" w:rsidP="00D2628A">
            <w:pPr>
              <w:jc w:val="right"/>
            </w:pPr>
          </w:p>
        </w:tc>
      </w:tr>
      <w:tr w:rsidR="003648F1" w:rsidRPr="008B6D47" w:rsidTr="00D2628A">
        <w:tc>
          <w:tcPr>
            <w:tcW w:w="806" w:type="dxa"/>
          </w:tcPr>
          <w:p w:rsidR="003648F1" w:rsidRPr="008B6D47" w:rsidRDefault="003648F1" w:rsidP="00D2628A">
            <w:pPr>
              <w:pStyle w:val="ListParagraph"/>
              <w:ind w:left="0"/>
              <w:rPr>
                <w:rFonts w:ascii="Arial" w:hAnsi="Arial" w:cs="Arial"/>
              </w:rPr>
            </w:pPr>
            <w:r w:rsidRPr="008B6D47">
              <w:rPr>
                <w:rFonts w:ascii="Arial" w:hAnsi="Arial" w:cs="Arial"/>
              </w:rPr>
              <w:t>3.</w:t>
            </w:r>
          </w:p>
        </w:tc>
        <w:tc>
          <w:tcPr>
            <w:tcW w:w="2698" w:type="dxa"/>
          </w:tcPr>
          <w:p w:rsidR="003648F1" w:rsidRPr="008B6D47" w:rsidRDefault="003648F1" w:rsidP="00D2628A">
            <w:pPr>
              <w:pStyle w:val="ListParagraph"/>
              <w:ind w:left="0"/>
              <w:rPr>
                <w:rFonts w:ascii="Arial" w:hAnsi="Arial" w:cs="Arial"/>
              </w:rPr>
            </w:pPr>
          </w:p>
          <w:p w:rsidR="003648F1" w:rsidRPr="008B6D47" w:rsidRDefault="003648F1" w:rsidP="00D2628A">
            <w:pPr>
              <w:pStyle w:val="ListParagraph"/>
              <w:ind w:left="0"/>
              <w:rPr>
                <w:rFonts w:ascii="Arial" w:hAnsi="Arial" w:cs="Arial"/>
              </w:rPr>
            </w:pPr>
            <w:r w:rsidRPr="008B6D47">
              <w:rPr>
                <w:rFonts w:ascii="Arial" w:hAnsi="Arial" w:cs="Arial"/>
              </w:rPr>
              <w:t>Eskom</w:t>
            </w:r>
          </w:p>
          <w:p w:rsidR="003648F1" w:rsidRPr="008B6D47" w:rsidRDefault="003648F1" w:rsidP="00D2628A">
            <w:pPr>
              <w:pStyle w:val="ListParagraph"/>
              <w:ind w:left="0"/>
              <w:rPr>
                <w:rFonts w:ascii="Arial" w:hAnsi="Arial" w:cs="Arial"/>
              </w:rPr>
            </w:pPr>
          </w:p>
        </w:tc>
        <w:tc>
          <w:tcPr>
            <w:tcW w:w="2249" w:type="dxa"/>
          </w:tcPr>
          <w:p w:rsidR="003648F1" w:rsidRPr="008B6D47" w:rsidRDefault="003648F1" w:rsidP="00D2628A">
            <w:pPr>
              <w:pStyle w:val="ListParagraph"/>
              <w:ind w:left="0"/>
              <w:rPr>
                <w:rFonts w:ascii="Arial" w:hAnsi="Arial" w:cs="Arial"/>
              </w:rPr>
            </w:pPr>
          </w:p>
          <w:p w:rsidR="003648F1" w:rsidRDefault="003648F1" w:rsidP="00D2628A">
            <w:pPr>
              <w:pStyle w:val="ListParagraph"/>
              <w:ind w:left="0"/>
              <w:rPr>
                <w:rFonts w:ascii="Arial" w:hAnsi="Arial" w:cs="Arial"/>
                <w:b/>
              </w:rPr>
            </w:pPr>
            <w:r w:rsidRPr="008B6D47">
              <w:rPr>
                <w:rFonts w:ascii="Arial" w:hAnsi="Arial" w:cs="Arial"/>
                <w:b/>
              </w:rPr>
              <w:t>Current account</w:t>
            </w:r>
          </w:p>
          <w:p w:rsidR="003648F1" w:rsidRPr="008B6D47" w:rsidRDefault="003648F1" w:rsidP="00D2628A">
            <w:pPr>
              <w:pStyle w:val="ListParagraph"/>
              <w:ind w:left="0"/>
              <w:rPr>
                <w:rFonts w:ascii="Arial" w:hAnsi="Arial" w:cs="Arial"/>
                <w:b/>
              </w:rPr>
            </w:pPr>
            <w:r>
              <w:rPr>
                <w:rFonts w:ascii="Arial" w:hAnsi="Arial" w:cs="Arial"/>
                <w:b/>
              </w:rPr>
              <w:t>Plus arrangement</w:t>
            </w:r>
          </w:p>
        </w:tc>
        <w:tc>
          <w:tcPr>
            <w:tcW w:w="1857" w:type="dxa"/>
          </w:tcPr>
          <w:p w:rsidR="003648F1" w:rsidRPr="008B6D47" w:rsidRDefault="003648F1" w:rsidP="00D2628A">
            <w:pPr>
              <w:jc w:val="right"/>
              <w:rPr>
                <w:b/>
              </w:rPr>
            </w:pPr>
          </w:p>
          <w:p w:rsidR="003648F1" w:rsidRDefault="003648F1" w:rsidP="00D2628A">
            <w:pPr>
              <w:jc w:val="right"/>
              <w:rPr>
                <w:b/>
              </w:rPr>
            </w:pPr>
            <w:r>
              <w:rPr>
                <w:b/>
              </w:rPr>
              <w:t>R 39 594 550</w:t>
            </w:r>
          </w:p>
          <w:p w:rsidR="003648F1" w:rsidRPr="008B6D47" w:rsidRDefault="003648F1" w:rsidP="00D2628A">
            <w:pPr>
              <w:jc w:val="right"/>
              <w:rPr>
                <w:b/>
              </w:rPr>
            </w:pPr>
          </w:p>
        </w:tc>
      </w:tr>
      <w:tr w:rsidR="003648F1" w:rsidRPr="008B6D47" w:rsidTr="00D2628A">
        <w:tc>
          <w:tcPr>
            <w:tcW w:w="806" w:type="dxa"/>
          </w:tcPr>
          <w:p w:rsidR="003648F1" w:rsidRPr="008B6D47" w:rsidRDefault="003648F1" w:rsidP="00D2628A">
            <w:pPr>
              <w:pStyle w:val="ListParagraph"/>
              <w:ind w:left="0"/>
              <w:rPr>
                <w:rFonts w:ascii="Arial" w:hAnsi="Arial" w:cs="Arial"/>
              </w:rPr>
            </w:pPr>
            <w:r w:rsidRPr="008B6D47">
              <w:rPr>
                <w:rFonts w:ascii="Arial" w:hAnsi="Arial" w:cs="Arial"/>
              </w:rPr>
              <w:t xml:space="preserve">4. </w:t>
            </w:r>
          </w:p>
        </w:tc>
        <w:tc>
          <w:tcPr>
            <w:tcW w:w="2698" w:type="dxa"/>
          </w:tcPr>
          <w:p w:rsidR="003648F1" w:rsidRPr="008B6D47" w:rsidRDefault="003648F1" w:rsidP="00D2628A">
            <w:pPr>
              <w:pStyle w:val="ListParagraph"/>
              <w:ind w:left="0"/>
              <w:rPr>
                <w:rFonts w:ascii="Arial" w:hAnsi="Arial" w:cs="Arial"/>
              </w:rPr>
            </w:pPr>
          </w:p>
          <w:p w:rsidR="003648F1" w:rsidRPr="008B6D47" w:rsidRDefault="003648F1" w:rsidP="00D2628A">
            <w:pPr>
              <w:pStyle w:val="ListParagraph"/>
              <w:ind w:left="0"/>
              <w:rPr>
                <w:rFonts w:ascii="Arial" w:hAnsi="Arial" w:cs="Arial"/>
              </w:rPr>
            </w:pPr>
            <w:r w:rsidRPr="008B6D47">
              <w:rPr>
                <w:rFonts w:ascii="Arial" w:hAnsi="Arial" w:cs="Arial"/>
              </w:rPr>
              <w:t>Rand Water</w:t>
            </w:r>
          </w:p>
        </w:tc>
        <w:tc>
          <w:tcPr>
            <w:tcW w:w="2249" w:type="dxa"/>
          </w:tcPr>
          <w:p w:rsidR="003648F1" w:rsidRPr="008B6D47" w:rsidRDefault="003648F1" w:rsidP="00D2628A">
            <w:pPr>
              <w:pStyle w:val="ListParagraph"/>
              <w:ind w:left="0"/>
              <w:rPr>
                <w:rFonts w:ascii="Arial" w:hAnsi="Arial" w:cs="Arial"/>
              </w:rPr>
            </w:pPr>
          </w:p>
          <w:p w:rsidR="003648F1" w:rsidRPr="008B6D47" w:rsidRDefault="003648F1" w:rsidP="00D2628A">
            <w:pPr>
              <w:pStyle w:val="ListParagraph"/>
              <w:ind w:left="0"/>
              <w:rPr>
                <w:rFonts w:ascii="Arial" w:hAnsi="Arial" w:cs="Arial"/>
                <w:b/>
              </w:rPr>
            </w:pPr>
            <w:r w:rsidRPr="008B6D47">
              <w:rPr>
                <w:rFonts w:ascii="Arial" w:hAnsi="Arial" w:cs="Arial"/>
                <w:b/>
              </w:rPr>
              <w:t>Current account</w:t>
            </w:r>
          </w:p>
        </w:tc>
        <w:tc>
          <w:tcPr>
            <w:tcW w:w="1857" w:type="dxa"/>
          </w:tcPr>
          <w:p w:rsidR="003648F1" w:rsidRPr="008B6D47" w:rsidRDefault="003648F1" w:rsidP="00D2628A">
            <w:pPr>
              <w:jc w:val="right"/>
            </w:pPr>
          </w:p>
          <w:p w:rsidR="003648F1" w:rsidRDefault="003648F1" w:rsidP="00D2628A">
            <w:pPr>
              <w:jc w:val="right"/>
              <w:rPr>
                <w:b/>
              </w:rPr>
            </w:pPr>
            <w:r>
              <w:rPr>
                <w:b/>
              </w:rPr>
              <w:t>R 16 203 010</w:t>
            </w:r>
          </w:p>
          <w:p w:rsidR="003648F1" w:rsidRPr="008B6D47" w:rsidRDefault="003648F1" w:rsidP="00D2628A">
            <w:pPr>
              <w:jc w:val="right"/>
              <w:rPr>
                <w:b/>
              </w:rPr>
            </w:pPr>
          </w:p>
        </w:tc>
      </w:tr>
      <w:tr w:rsidR="003648F1" w:rsidRPr="008B6D47" w:rsidTr="00D2628A">
        <w:tc>
          <w:tcPr>
            <w:tcW w:w="806" w:type="dxa"/>
          </w:tcPr>
          <w:p w:rsidR="003648F1" w:rsidRPr="008B6D47" w:rsidRDefault="003648F1" w:rsidP="00D2628A">
            <w:pPr>
              <w:pStyle w:val="ListParagraph"/>
              <w:ind w:left="0"/>
              <w:rPr>
                <w:rFonts w:ascii="Arial" w:hAnsi="Arial" w:cs="Arial"/>
              </w:rPr>
            </w:pPr>
            <w:r w:rsidRPr="008B6D47">
              <w:rPr>
                <w:rFonts w:ascii="Arial" w:hAnsi="Arial" w:cs="Arial"/>
              </w:rPr>
              <w:t>5</w:t>
            </w:r>
          </w:p>
        </w:tc>
        <w:tc>
          <w:tcPr>
            <w:tcW w:w="2698" w:type="dxa"/>
          </w:tcPr>
          <w:p w:rsidR="003648F1" w:rsidRPr="008B6D47" w:rsidRDefault="003648F1" w:rsidP="00D2628A">
            <w:pPr>
              <w:pStyle w:val="ListParagraph"/>
              <w:ind w:left="0"/>
              <w:rPr>
                <w:rFonts w:ascii="Arial" w:hAnsi="Arial" w:cs="Arial"/>
              </w:rPr>
            </w:pPr>
          </w:p>
          <w:p w:rsidR="003648F1" w:rsidRPr="008B6D47" w:rsidRDefault="003648F1" w:rsidP="00D2628A">
            <w:pPr>
              <w:pStyle w:val="ListParagraph"/>
              <w:ind w:left="0"/>
              <w:rPr>
                <w:rFonts w:ascii="Arial" w:hAnsi="Arial" w:cs="Arial"/>
              </w:rPr>
            </w:pPr>
            <w:r w:rsidRPr="008B6D47">
              <w:rPr>
                <w:rFonts w:ascii="Arial" w:hAnsi="Arial" w:cs="Arial"/>
              </w:rPr>
              <w:t>Millennium Pumps</w:t>
            </w:r>
          </w:p>
        </w:tc>
        <w:tc>
          <w:tcPr>
            <w:tcW w:w="2249" w:type="dxa"/>
          </w:tcPr>
          <w:p w:rsidR="003648F1" w:rsidRDefault="003648F1" w:rsidP="00D2628A">
            <w:pPr>
              <w:pStyle w:val="ListParagraph"/>
              <w:ind w:left="0"/>
              <w:rPr>
                <w:rFonts w:ascii="Arial" w:hAnsi="Arial" w:cs="Arial"/>
              </w:rPr>
            </w:pPr>
            <w:r>
              <w:rPr>
                <w:rFonts w:ascii="Arial" w:hAnsi="Arial" w:cs="Arial"/>
              </w:rPr>
              <w:t>June 2020</w:t>
            </w:r>
          </w:p>
          <w:p w:rsidR="003648F1" w:rsidRPr="008B6D47" w:rsidRDefault="003648F1" w:rsidP="00D2628A">
            <w:pPr>
              <w:pStyle w:val="ListParagraph"/>
              <w:ind w:left="0"/>
              <w:rPr>
                <w:rFonts w:ascii="Arial" w:hAnsi="Arial" w:cs="Arial"/>
              </w:rPr>
            </w:pPr>
            <w:r>
              <w:rPr>
                <w:rFonts w:ascii="Arial" w:hAnsi="Arial" w:cs="Arial"/>
              </w:rPr>
              <w:t>statement</w:t>
            </w:r>
          </w:p>
          <w:p w:rsidR="003648F1" w:rsidRPr="008B6D47" w:rsidRDefault="003648F1" w:rsidP="00D2628A">
            <w:pPr>
              <w:pStyle w:val="ListParagraph"/>
              <w:ind w:left="0"/>
              <w:rPr>
                <w:rFonts w:ascii="Arial" w:hAnsi="Arial" w:cs="Arial"/>
              </w:rPr>
            </w:pPr>
          </w:p>
        </w:tc>
        <w:tc>
          <w:tcPr>
            <w:tcW w:w="1857" w:type="dxa"/>
          </w:tcPr>
          <w:p w:rsidR="003648F1" w:rsidRPr="008B6D47" w:rsidRDefault="003648F1" w:rsidP="00D2628A">
            <w:pPr>
              <w:jc w:val="right"/>
            </w:pPr>
          </w:p>
          <w:p w:rsidR="003648F1" w:rsidRPr="008B6D47" w:rsidRDefault="003648F1" w:rsidP="00D2628A">
            <w:pPr>
              <w:jc w:val="right"/>
            </w:pPr>
            <w:r>
              <w:t>R1 100 470</w:t>
            </w:r>
          </w:p>
        </w:tc>
      </w:tr>
      <w:tr w:rsidR="003648F1" w:rsidRPr="008B6D47" w:rsidTr="00D2628A">
        <w:tc>
          <w:tcPr>
            <w:tcW w:w="806" w:type="dxa"/>
          </w:tcPr>
          <w:p w:rsidR="003648F1" w:rsidRPr="008B6D47" w:rsidRDefault="003648F1" w:rsidP="00D2628A">
            <w:pPr>
              <w:pStyle w:val="ListParagraph"/>
              <w:ind w:left="0"/>
              <w:rPr>
                <w:rFonts w:ascii="Arial" w:hAnsi="Arial" w:cs="Arial"/>
              </w:rPr>
            </w:pPr>
            <w:r w:rsidRPr="008B6D47">
              <w:rPr>
                <w:rFonts w:ascii="Arial" w:hAnsi="Arial" w:cs="Arial"/>
              </w:rPr>
              <w:t>6.</w:t>
            </w:r>
          </w:p>
        </w:tc>
        <w:tc>
          <w:tcPr>
            <w:tcW w:w="2698" w:type="dxa"/>
          </w:tcPr>
          <w:p w:rsidR="003648F1" w:rsidRPr="008B6D47" w:rsidRDefault="003648F1" w:rsidP="00D2628A">
            <w:pPr>
              <w:pStyle w:val="ListParagraph"/>
              <w:ind w:left="0"/>
              <w:rPr>
                <w:rFonts w:ascii="Arial" w:hAnsi="Arial" w:cs="Arial"/>
              </w:rPr>
            </w:pPr>
          </w:p>
          <w:p w:rsidR="003648F1" w:rsidRPr="008B6D47" w:rsidRDefault="003648F1" w:rsidP="00D2628A">
            <w:pPr>
              <w:pStyle w:val="ListParagraph"/>
              <w:ind w:left="0"/>
              <w:rPr>
                <w:rFonts w:ascii="Arial" w:hAnsi="Arial" w:cs="Arial"/>
              </w:rPr>
            </w:pPr>
            <w:r>
              <w:rPr>
                <w:rFonts w:ascii="Arial" w:hAnsi="Arial" w:cs="Arial"/>
              </w:rPr>
              <w:t>Edge Forensics</w:t>
            </w:r>
          </w:p>
        </w:tc>
        <w:tc>
          <w:tcPr>
            <w:tcW w:w="2249" w:type="dxa"/>
          </w:tcPr>
          <w:p w:rsidR="003648F1" w:rsidRDefault="003648F1" w:rsidP="00D2628A">
            <w:pPr>
              <w:pStyle w:val="ListParagraph"/>
              <w:ind w:left="0"/>
              <w:rPr>
                <w:rFonts w:ascii="Arial" w:hAnsi="Arial" w:cs="Arial"/>
              </w:rPr>
            </w:pPr>
            <w:r>
              <w:rPr>
                <w:rFonts w:ascii="Arial" w:hAnsi="Arial" w:cs="Arial"/>
              </w:rPr>
              <w:t>September 2020</w:t>
            </w:r>
          </w:p>
          <w:p w:rsidR="003648F1" w:rsidRPr="008B6D47" w:rsidRDefault="003648F1" w:rsidP="00D2628A">
            <w:pPr>
              <w:pStyle w:val="ListParagraph"/>
              <w:ind w:left="0"/>
              <w:rPr>
                <w:rFonts w:ascii="Arial" w:hAnsi="Arial" w:cs="Arial"/>
              </w:rPr>
            </w:pPr>
            <w:r>
              <w:rPr>
                <w:rFonts w:ascii="Arial" w:hAnsi="Arial" w:cs="Arial"/>
              </w:rPr>
              <w:t>Statement</w:t>
            </w:r>
          </w:p>
        </w:tc>
        <w:tc>
          <w:tcPr>
            <w:tcW w:w="1857" w:type="dxa"/>
          </w:tcPr>
          <w:p w:rsidR="003648F1" w:rsidRPr="008B6D47" w:rsidRDefault="003648F1" w:rsidP="00D2628A">
            <w:pPr>
              <w:jc w:val="right"/>
            </w:pPr>
          </w:p>
          <w:p w:rsidR="003648F1" w:rsidRDefault="003648F1" w:rsidP="00D2628A">
            <w:pPr>
              <w:jc w:val="right"/>
            </w:pPr>
            <w:r>
              <w:t>R 4 615 000</w:t>
            </w:r>
          </w:p>
          <w:p w:rsidR="003648F1" w:rsidRPr="008B6D47" w:rsidRDefault="003648F1" w:rsidP="00D2628A">
            <w:pPr>
              <w:jc w:val="right"/>
            </w:pPr>
          </w:p>
        </w:tc>
      </w:tr>
      <w:tr w:rsidR="003648F1" w:rsidRPr="008B6D47" w:rsidTr="00D2628A">
        <w:tc>
          <w:tcPr>
            <w:tcW w:w="806" w:type="dxa"/>
          </w:tcPr>
          <w:p w:rsidR="003648F1" w:rsidRPr="008B6D47" w:rsidRDefault="003648F1" w:rsidP="00D2628A">
            <w:pPr>
              <w:pStyle w:val="ListParagraph"/>
              <w:ind w:left="0"/>
              <w:rPr>
                <w:rFonts w:ascii="Arial" w:hAnsi="Arial" w:cs="Arial"/>
              </w:rPr>
            </w:pPr>
          </w:p>
        </w:tc>
        <w:tc>
          <w:tcPr>
            <w:tcW w:w="2698" w:type="dxa"/>
          </w:tcPr>
          <w:p w:rsidR="003648F1" w:rsidRPr="008B6D47" w:rsidRDefault="003648F1" w:rsidP="00D2628A">
            <w:pPr>
              <w:pStyle w:val="ListParagraph"/>
              <w:ind w:left="0"/>
              <w:rPr>
                <w:rFonts w:ascii="Arial" w:hAnsi="Arial" w:cs="Arial"/>
                <w:b/>
              </w:rPr>
            </w:pPr>
            <w:r w:rsidRPr="008B6D47">
              <w:rPr>
                <w:rFonts w:ascii="Arial" w:hAnsi="Arial" w:cs="Arial"/>
                <w:b/>
              </w:rPr>
              <w:t>Total of top 6</w:t>
            </w:r>
          </w:p>
        </w:tc>
        <w:tc>
          <w:tcPr>
            <w:tcW w:w="2249" w:type="dxa"/>
          </w:tcPr>
          <w:p w:rsidR="003648F1" w:rsidRPr="008B6D47" w:rsidRDefault="003648F1" w:rsidP="00D2628A">
            <w:pPr>
              <w:pStyle w:val="ListParagraph"/>
              <w:ind w:left="0"/>
              <w:rPr>
                <w:rFonts w:ascii="Arial" w:hAnsi="Arial" w:cs="Arial"/>
                <w:b/>
              </w:rPr>
            </w:pPr>
            <w:r w:rsidRPr="008B6D47">
              <w:rPr>
                <w:rFonts w:ascii="Arial" w:hAnsi="Arial" w:cs="Arial"/>
                <w:b/>
              </w:rPr>
              <w:t xml:space="preserve"> </w:t>
            </w:r>
            <w:r>
              <w:rPr>
                <w:rFonts w:ascii="Arial" w:hAnsi="Arial" w:cs="Arial"/>
                <w:b/>
              </w:rPr>
              <w:t>94 %</w:t>
            </w:r>
            <w:r w:rsidRPr="008B6D47">
              <w:rPr>
                <w:rFonts w:ascii="Arial" w:hAnsi="Arial" w:cs="Arial"/>
                <w:b/>
              </w:rPr>
              <w:t>of total creditors</w:t>
            </w:r>
          </w:p>
        </w:tc>
        <w:tc>
          <w:tcPr>
            <w:tcW w:w="1857" w:type="dxa"/>
          </w:tcPr>
          <w:p w:rsidR="003648F1" w:rsidRPr="008B6D47" w:rsidRDefault="003648F1" w:rsidP="00D2628A">
            <w:pPr>
              <w:jc w:val="right"/>
              <w:rPr>
                <w:b/>
              </w:rPr>
            </w:pPr>
          </w:p>
          <w:p w:rsidR="003648F1" w:rsidRDefault="003648F1" w:rsidP="00D2628A">
            <w:pPr>
              <w:jc w:val="right"/>
              <w:rPr>
                <w:b/>
              </w:rPr>
            </w:pPr>
            <w:r>
              <w:rPr>
                <w:b/>
              </w:rPr>
              <w:t xml:space="preserve">   R 123 570 970</w:t>
            </w:r>
          </w:p>
          <w:p w:rsidR="003648F1" w:rsidRPr="008B6D47" w:rsidRDefault="003648F1" w:rsidP="00D2628A">
            <w:pPr>
              <w:jc w:val="right"/>
              <w:rPr>
                <w:b/>
              </w:rPr>
            </w:pPr>
          </w:p>
          <w:p w:rsidR="003648F1" w:rsidRPr="008B6D47" w:rsidRDefault="003648F1" w:rsidP="00D2628A">
            <w:pPr>
              <w:jc w:val="right"/>
              <w:rPr>
                <w:b/>
              </w:rPr>
            </w:pPr>
          </w:p>
        </w:tc>
      </w:tr>
      <w:tr w:rsidR="003648F1" w:rsidRPr="008B6D47" w:rsidTr="00D2628A">
        <w:tc>
          <w:tcPr>
            <w:tcW w:w="806" w:type="dxa"/>
          </w:tcPr>
          <w:p w:rsidR="003648F1" w:rsidRPr="008B6D47" w:rsidRDefault="003648F1" w:rsidP="00D2628A">
            <w:pPr>
              <w:pStyle w:val="ListParagraph"/>
              <w:ind w:left="0"/>
              <w:rPr>
                <w:rFonts w:ascii="Arial" w:hAnsi="Arial" w:cs="Arial"/>
              </w:rPr>
            </w:pPr>
            <w:r w:rsidRPr="008B6D47">
              <w:rPr>
                <w:rFonts w:ascii="Arial" w:hAnsi="Arial" w:cs="Arial"/>
              </w:rPr>
              <w:t>7.</w:t>
            </w:r>
          </w:p>
        </w:tc>
        <w:tc>
          <w:tcPr>
            <w:tcW w:w="2698" w:type="dxa"/>
          </w:tcPr>
          <w:p w:rsidR="003648F1" w:rsidRPr="008B6D47" w:rsidRDefault="003648F1" w:rsidP="00D2628A">
            <w:pPr>
              <w:pStyle w:val="ListParagraph"/>
              <w:ind w:left="0"/>
              <w:rPr>
                <w:rFonts w:ascii="Arial" w:hAnsi="Arial" w:cs="Arial"/>
              </w:rPr>
            </w:pPr>
            <w:r w:rsidRPr="008B6D47">
              <w:rPr>
                <w:rFonts w:ascii="Arial" w:hAnsi="Arial" w:cs="Arial"/>
              </w:rPr>
              <w:t>Other creditors</w:t>
            </w:r>
          </w:p>
        </w:tc>
        <w:tc>
          <w:tcPr>
            <w:tcW w:w="2249" w:type="dxa"/>
          </w:tcPr>
          <w:p w:rsidR="003648F1" w:rsidRPr="008B6D47" w:rsidRDefault="003648F1" w:rsidP="00D2628A">
            <w:pPr>
              <w:pStyle w:val="ListParagraph"/>
              <w:ind w:left="0"/>
              <w:rPr>
                <w:rFonts w:ascii="Arial" w:hAnsi="Arial" w:cs="Arial"/>
              </w:rPr>
            </w:pPr>
          </w:p>
        </w:tc>
        <w:tc>
          <w:tcPr>
            <w:tcW w:w="1857" w:type="dxa"/>
          </w:tcPr>
          <w:p w:rsidR="003648F1" w:rsidRDefault="003648F1" w:rsidP="00D2628A">
            <w:r>
              <w:t xml:space="preserve">   R   7 575 180</w:t>
            </w:r>
          </w:p>
          <w:p w:rsidR="003648F1" w:rsidRPr="008B6D47" w:rsidRDefault="003648F1" w:rsidP="00D2628A">
            <w:pPr>
              <w:jc w:val="center"/>
            </w:pPr>
          </w:p>
        </w:tc>
      </w:tr>
      <w:tr w:rsidR="003648F1" w:rsidRPr="008B6D47" w:rsidTr="00D2628A">
        <w:tc>
          <w:tcPr>
            <w:tcW w:w="806" w:type="dxa"/>
          </w:tcPr>
          <w:p w:rsidR="003648F1" w:rsidRPr="008B6D47" w:rsidRDefault="003648F1" w:rsidP="00D2628A">
            <w:pPr>
              <w:pStyle w:val="ListParagraph"/>
              <w:ind w:left="0"/>
              <w:rPr>
                <w:rFonts w:ascii="Arial" w:hAnsi="Arial" w:cs="Arial"/>
              </w:rPr>
            </w:pPr>
          </w:p>
        </w:tc>
        <w:tc>
          <w:tcPr>
            <w:tcW w:w="2698" w:type="dxa"/>
          </w:tcPr>
          <w:p w:rsidR="003648F1" w:rsidRPr="008B6D47" w:rsidRDefault="003648F1" w:rsidP="00D2628A">
            <w:pPr>
              <w:pStyle w:val="ListParagraph"/>
              <w:ind w:left="0"/>
              <w:rPr>
                <w:rFonts w:ascii="Arial" w:hAnsi="Arial" w:cs="Arial"/>
                <w:b/>
              </w:rPr>
            </w:pPr>
            <w:r w:rsidRPr="008B6D47">
              <w:rPr>
                <w:rFonts w:ascii="Arial" w:hAnsi="Arial" w:cs="Arial"/>
                <w:b/>
              </w:rPr>
              <w:t>Total creditors</w:t>
            </w:r>
          </w:p>
        </w:tc>
        <w:tc>
          <w:tcPr>
            <w:tcW w:w="2249" w:type="dxa"/>
          </w:tcPr>
          <w:p w:rsidR="003648F1" w:rsidRPr="008B6D47" w:rsidRDefault="003648F1" w:rsidP="00D2628A">
            <w:pPr>
              <w:pStyle w:val="ListParagraph"/>
              <w:ind w:left="0"/>
              <w:rPr>
                <w:rFonts w:ascii="Arial" w:hAnsi="Arial" w:cs="Arial"/>
                <w:b/>
              </w:rPr>
            </w:pPr>
          </w:p>
        </w:tc>
        <w:tc>
          <w:tcPr>
            <w:tcW w:w="1857" w:type="dxa"/>
          </w:tcPr>
          <w:p w:rsidR="003648F1" w:rsidRPr="008B6D47" w:rsidRDefault="003648F1" w:rsidP="00D2628A">
            <w:pPr>
              <w:jc w:val="right"/>
              <w:rPr>
                <w:b/>
              </w:rPr>
            </w:pPr>
            <w:r>
              <w:rPr>
                <w:b/>
              </w:rPr>
              <w:t>R131 146 150</w:t>
            </w:r>
          </w:p>
        </w:tc>
      </w:tr>
    </w:tbl>
    <w:p w:rsidR="003648F1" w:rsidRPr="008B6D47" w:rsidRDefault="003648F1" w:rsidP="003648F1">
      <w:pPr>
        <w:spacing w:after="200" w:line="276" w:lineRule="auto"/>
        <w:ind w:left="360"/>
        <w:rPr>
          <w:rFonts w:ascii="Arial" w:eastAsiaTheme="minorHAnsi" w:hAnsi="Arial" w:cs="Arial"/>
          <w:sz w:val="22"/>
          <w:szCs w:val="22"/>
          <w:lang w:eastAsia="en-US"/>
        </w:rPr>
      </w:pPr>
    </w:p>
    <w:p w:rsidR="003648F1" w:rsidRPr="008B6D47" w:rsidRDefault="003648F1" w:rsidP="003648F1">
      <w:pPr>
        <w:numPr>
          <w:ilvl w:val="0"/>
          <w:numId w:val="24"/>
        </w:numPr>
        <w:spacing w:after="200" w:line="276" w:lineRule="auto"/>
        <w:ind w:left="360"/>
        <w:contextualSpacing/>
        <w:rPr>
          <w:rFonts w:ascii="Arial" w:eastAsiaTheme="minorHAnsi" w:hAnsi="Arial" w:cs="Arial"/>
          <w:sz w:val="22"/>
          <w:szCs w:val="22"/>
          <w:u w:val="single"/>
          <w:lang w:eastAsia="en-US"/>
        </w:rPr>
      </w:pPr>
      <w:r w:rsidRPr="008B6D47">
        <w:rPr>
          <w:rFonts w:ascii="Arial" w:eastAsiaTheme="minorHAnsi" w:hAnsi="Arial" w:cs="Arial"/>
          <w:b/>
          <w:sz w:val="22"/>
          <w:szCs w:val="22"/>
          <w:u w:val="single"/>
          <w:lang w:eastAsia="en-US"/>
        </w:rPr>
        <w:t>Government Garage</w:t>
      </w:r>
      <w:r w:rsidRPr="008B6D47">
        <w:rPr>
          <w:rFonts w:ascii="Arial" w:eastAsiaTheme="minorHAnsi" w:hAnsi="Arial" w:cs="Arial"/>
          <w:sz w:val="22"/>
          <w:szCs w:val="22"/>
          <w:u w:val="single"/>
          <w:lang w:eastAsia="en-US"/>
        </w:rPr>
        <w:t xml:space="preserve">:  </w:t>
      </w:r>
    </w:p>
    <w:p w:rsidR="003648F1" w:rsidRPr="008B6D47" w:rsidRDefault="003648F1" w:rsidP="003648F1">
      <w:pPr>
        <w:spacing w:after="200" w:line="276" w:lineRule="auto"/>
        <w:ind w:left="720"/>
        <w:contextualSpacing/>
        <w:rPr>
          <w:rFonts w:ascii="Arial" w:eastAsiaTheme="minorHAnsi" w:hAnsi="Arial" w:cs="Arial"/>
          <w:sz w:val="22"/>
          <w:szCs w:val="22"/>
          <w:lang w:eastAsia="en-US"/>
        </w:rPr>
      </w:pPr>
    </w:p>
    <w:p w:rsidR="003648F1" w:rsidRDefault="003648F1" w:rsidP="003648F1">
      <w:pPr>
        <w:spacing w:after="200" w:line="276" w:lineRule="auto"/>
        <w:ind w:left="720"/>
        <w:contextualSpacing/>
        <w:rPr>
          <w:rFonts w:ascii="Arial" w:eastAsiaTheme="minorHAnsi" w:hAnsi="Arial" w:cs="Arial"/>
          <w:sz w:val="22"/>
          <w:szCs w:val="22"/>
          <w:lang w:eastAsia="en-US"/>
        </w:rPr>
      </w:pPr>
      <w:r>
        <w:rPr>
          <w:rFonts w:ascii="Arial" w:eastAsiaTheme="minorHAnsi" w:hAnsi="Arial" w:cs="Arial"/>
          <w:sz w:val="22"/>
          <w:szCs w:val="22"/>
          <w:lang w:eastAsia="en-US"/>
        </w:rPr>
        <w:t>No payments were made in September 2020.  No arrangements were made for the payment of outstanding balance.</w:t>
      </w:r>
    </w:p>
    <w:p w:rsidR="003648F1" w:rsidRPr="008B6D47" w:rsidRDefault="003648F1" w:rsidP="003648F1">
      <w:pPr>
        <w:spacing w:after="200" w:line="276" w:lineRule="auto"/>
        <w:contextualSpacing/>
        <w:rPr>
          <w:rFonts w:ascii="Arial" w:eastAsiaTheme="minorHAnsi" w:hAnsi="Arial" w:cs="Arial"/>
          <w:sz w:val="22"/>
          <w:szCs w:val="22"/>
          <w:lang w:eastAsia="en-US"/>
        </w:rPr>
      </w:pPr>
      <w:r>
        <w:rPr>
          <w:rFonts w:ascii="Arial" w:eastAsiaTheme="minorHAnsi" w:hAnsi="Arial" w:cs="Arial"/>
          <w:sz w:val="22"/>
          <w:szCs w:val="22"/>
          <w:lang w:eastAsia="en-US"/>
        </w:rPr>
        <w:t xml:space="preserve"> </w:t>
      </w:r>
    </w:p>
    <w:p w:rsidR="003648F1" w:rsidRPr="008B6D47" w:rsidRDefault="003648F1" w:rsidP="003648F1">
      <w:pPr>
        <w:spacing w:after="200" w:line="276" w:lineRule="auto"/>
        <w:ind w:left="720"/>
        <w:contextualSpacing/>
        <w:rPr>
          <w:rFonts w:ascii="Arial" w:eastAsiaTheme="minorHAnsi" w:hAnsi="Arial" w:cs="Arial"/>
          <w:sz w:val="22"/>
          <w:szCs w:val="22"/>
          <w:lang w:eastAsia="en-US"/>
        </w:rPr>
      </w:pPr>
    </w:p>
    <w:p w:rsidR="003648F1" w:rsidRPr="008B6D47" w:rsidRDefault="003648F1" w:rsidP="003648F1">
      <w:pPr>
        <w:numPr>
          <w:ilvl w:val="0"/>
          <w:numId w:val="24"/>
        </w:numPr>
        <w:spacing w:after="200" w:line="276" w:lineRule="auto"/>
        <w:ind w:left="360"/>
        <w:contextualSpacing/>
        <w:rPr>
          <w:rFonts w:ascii="Arial" w:eastAsiaTheme="minorHAnsi" w:hAnsi="Arial" w:cs="Arial"/>
          <w:b/>
          <w:sz w:val="22"/>
          <w:szCs w:val="22"/>
          <w:lang w:eastAsia="en-US"/>
        </w:rPr>
      </w:pPr>
      <w:r w:rsidRPr="008B6D47">
        <w:rPr>
          <w:rFonts w:ascii="Arial" w:eastAsiaTheme="minorHAnsi" w:hAnsi="Arial" w:cs="Arial"/>
          <w:b/>
          <w:sz w:val="22"/>
          <w:szCs w:val="22"/>
          <w:u w:val="single"/>
          <w:lang w:eastAsia="en-US"/>
        </w:rPr>
        <w:t>Department of Water Affairs</w:t>
      </w:r>
      <w:r w:rsidRPr="008B6D47">
        <w:rPr>
          <w:rFonts w:ascii="Arial" w:eastAsiaTheme="minorHAnsi" w:hAnsi="Arial" w:cs="Arial"/>
          <w:b/>
          <w:sz w:val="22"/>
          <w:szCs w:val="22"/>
          <w:lang w:eastAsia="en-US"/>
        </w:rPr>
        <w:t xml:space="preserve">:     </w:t>
      </w:r>
    </w:p>
    <w:p w:rsidR="003648F1" w:rsidRDefault="003648F1" w:rsidP="003648F1">
      <w:pPr>
        <w:pStyle w:val="ListParagraph"/>
        <w:autoSpaceDE w:val="0"/>
        <w:autoSpaceDN w:val="0"/>
        <w:adjustRightInd w:val="0"/>
        <w:spacing w:line="360" w:lineRule="auto"/>
        <w:jc w:val="both"/>
        <w:rPr>
          <w:rFonts w:ascii="Arial" w:eastAsiaTheme="minorHAnsi" w:hAnsi="Arial" w:cs="Arial"/>
        </w:rPr>
      </w:pPr>
      <w:r>
        <w:rPr>
          <w:rFonts w:ascii="Arial" w:eastAsiaTheme="minorHAnsi" w:hAnsi="Arial" w:cs="Arial"/>
        </w:rPr>
        <w:t>The monthly account is paid every month.</w:t>
      </w:r>
    </w:p>
    <w:p w:rsidR="003648F1" w:rsidRPr="008B1402" w:rsidRDefault="003648F1" w:rsidP="003648F1">
      <w:pPr>
        <w:pStyle w:val="ListParagraph"/>
        <w:autoSpaceDE w:val="0"/>
        <w:autoSpaceDN w:val="0"/>
        <w:adjustRightInd w:val="0"/>
        <w:spacing w:line="360" w:lineRule="auto"/>
        <w:jc w:val="both"/>
        <w:rPr>
          <w:rFonts w:ascii="Arial" w:eastAsiaTheme="minorHAnsi" w:hAnsi="Arial" w:cs="Arial"/>
        </w:rPr>
      </w:pPr>
      <w:r w:rsidRPr="008B1402">
        <w:rPr>
          <w:rFonts w:ascii="Arial" w:eastAsiaTheme="minorHAnsi" w:hAnsi="Arial" w:cs="Arial"/>
        </w:rPr>
        <w:t>A formal agreement for payments of the arrear amount is not yet signed.</w:t>
      </w:r>
    </w:p>
    <w:p w:rsidR="003648F1" w:rsidRDefault="003648F1" w:rsidP="003648F1">
      <w:pPr>
        <w:ind w:left="720"/>
        <w:outlineLvl w:val="0"/>
        <w:rPr>
          <w:rFonts w:ascii="Arial" w:eastAsiaTheme="minorHAnsi" w:hAnsi="Arial" w:cs="Arial"/>
        </w:rPr>
      </w:pPr>
      <w:r w:rsidRPr="008B1402">
        <w:rPr>
          <w:rFonts w:ascii="Arial" w:eastAsiaTheme="minorHAnsi" w:hAnsi="Arial" w:cs="Arial"/>
        </w:rPr>
        <w:lastRenderedPageBreak/>
        <w:t>There is a dispute on the account and our legal department has been engaging with them to reach a solution</w:t>
      </w:r>
      <w:r>
        <w:rPr>
          <w:rFonts w:ascii="Arial" w:eastAsiaTheme="minorHAnsi" w:hAnsi="Arial" w:cs="Arial"/>
        </w:rPr>
        <w:t>.</w:t>
      </w:r>
    </w:p>
    <w:p w:rsidR="003648F1" w:rsidRDefault="003648F1" w:rsidP="003648F1">
      <w:pPr>
        <w:outlineLvl w:val="0"/>
        <w:rPr>
          <w:rFonts w:ascii="Arial" w:eastAsiaTheme="minorHAnsi" w:hAnsi="Arial" w:cs="Arial"/>
        </w:rPr>
      </w:pPr>
      <w:r>
        <w:rPr>
          <w:rFonts w:ascii="Arial" w:eastAsiaTheme="minorHAnsi" w:hAnsi="Arial" w:cs="Arial"/>
        </w:rPr>
        <w:t xml:space="preserve"> </w:t>
      </w:r>
    </w:p>
    <w:p w:rsidR="003648F1" w:rsidRDefault="003648F1" w:rsidP="003648F1">
      <w:pPr>
        <w:outlineLvl w:val="0"/>
        <w:rPr>
          <w:rFonts w:ascii="Arial" w:eastAsiaTheme="minorHAnsi" w:hAnsi="Arial" w:cs="Arial"/>
          <w:b/>
          <w:u w:val="single"/>
        </w:rPr>
      </w:pPr>
      <w:r>
        <w:rPr>
          <w:rFonts w:ascii="Arial" w:eastAsiaTheme="minorHAnsi" w:hAnsi="Arial" w:cs="Arial"/>
        </w:rPr>
        <w:t xml:space="preserve">          </w:t>
      </w:r>
      <w:r w:rsidR="00D44D61">
        <w:rPr>
          <w:rFonts w:ascii="Arial" w:eastAsiaTheme="minorHAnsi" w:hAnsi="Arial" w:cs="Arial"/>
        </w:rPr>
        <w:t>3. Eskom</w:t>
      </w:r>
    </w:p>
    <w:p w:rsidR="003648F1" w:rsidRDefault="003648F1" w:rsidP="003648F1">
      <w:pPr>
        <w:outlineLvl w:val="0"/>
        <w:rPr>
          <w:rFonts w:ascii="Arial" w:eastAsiaTheme="minorHAnsi" w:hAnsi="Arial" w:cs="Arial"/>
          <w:b/>
          <w:u w:val="single"/>
        </w:rPr>
      </w:pPr>
    </w:p>
    <w:p w:rsidR="003648F1" w:rsidRDefault="003648F1" w:rsidP="003648F1">
      <w:pPr>
        <w:ind w:left="600"/>
        <w:outlineLvl w:val="0"/>
        <w:rPr>
          <w:rFonts w:ascii="Arial" w:eastAsiaTheme="minorHAnsi" w:hAnsi="Arial" w:cs="Arial"/>
        </w:rPr>
      </w:pPr>
      <w:r>
        <w:rPr>
          <w:rFonts w:ascii="Arial" w:eastAsiaTheme="minorHAnsi" w:hAnsi="Arial" w:cs="Arial"/>
        </w:rPr>
        <w:t>The arrangement amount of R7 000 000 was paid in September 2020.  The current account due for September, was R7 000 000 paid short and arrangement for two months was arranged with Eskom - R32 594 550 was paid.</w:t>
      </w:r>
    </w:p>
    <w:p w:rsidR="003648F1" w:rsidRDefault="003648F1" w:rsidP="003648F1">
      <w:pPr>
        <w:outlineLvl w:val="0"/>
        <w:rPr>
          <w:rFonts w:ascii="Arial" w:eastAsiaTheme="minorHAnsi" w:hAnsi="Arial" w:cs="Arial"/>
        </w:rPr>
      </w:pPr>
      <w:r>
        <w:rPr>
          <w:rFonts w:ascii="Arial" w:eastAsiaTheme="minorHAnsi" w:hAnsi="Arial" w:cs="Arial"/>
        </w:rPr>
        <w:t xml:space="preserve">          </w:t>
      </w:r>
    </w:p>
    <w:p w:rsidR="003648F1" w:rsidRPr="00BA2B79" w:rsidRDefault="003648F1" w:rsidP="003648F1">
      <w:pPr>
        <w:outlineLvl w:val="0"/>
        <w:rPr>
          <w:rFonts w:ascii="Arial" w:eastAsiaTheme="minorHAnsi" w:hAnsi="Arial" w:cs="Arial"/>
          <w:b/>
        </w:rPr>
      </w:pPr>
      <w:r w:rsidRPr="00BA2B79">
        <w:rPr>
          <w:rFonts w:ascii="Arial" w:eastAsiaTheme="minorHAnsi" w:hAnsi="Arial" w:cs="Arial"/>
          <w:b/>
        </w:rPr>
        <w:t xml:space="preserve">         4.</w:t>
      </w:r>
      <w:r>
        <w:rPr>
          <w:rFonts w:ascii="Arial" w:eastAsiaTheme="minorHAnsi" w:hAnsi="Arial" w:cs="Arial"/>
          <w:b/>
        </w:rPr>
        <w:t xml:space="preserve"> </w:t>
      </w:r>
      <w:r w:rsidRPr="00BA2B79">
        <w:rPr>
          <w:rFonts w:ascii="Arial" w:eastAsiaTheme="minorHAnsi" w:hAnsi="Arial" w:cs="Arial"/>
          <w:b/>
          <w:u w:val="single"/>
        </w:rPr>
        <w:t>Edge Forensics</w:t>
      </w:r>
    </w:p>
    <w:p w:rsidR="003648F1" w:rsidRDefault="003648F1" w:rsidP="003648F1">
      <w:pPr>
        <w:pStyle w:val="ListParagraph"/>
        <w:outlineLvl w:val="0"/>
        <w:rPr>
          <w:rFonts w:ascii="Arial" w:eastAsiaTheme="minorHAnsi" w:hAnsi="Arial" w:cs="Arial"/>
          <w:b/>
          <w:u w:val="single"/>
        </w:rPr>
      </w:pPr>
    </w:p>
    <w:p w:rsidR="003648F1" w:rsidRDefault="003648F1" w:rsidP="003648F1">
      <w:pPr>
        <w:pStyle w:val="ListParagraph"/>
        <w:outlineLvl w:val="0"/>
        <w:rPr>
          <w:rFonts w:ascii="Arial" w:eastAsiaTheme="minorHAnsi" w:hAnsi="Arial" w:cs="Arial"/>
        </w:rPr>
      </w:pPr>
      <w:r w:rsidRPr="00E4404A">
        <w:rPr>
          <w:rFonts w:ascii="Arial" w:eastAsiaTheme="minorHAnsi" w:hAnsi="Arial" w:cs="Arial"/>
        </w:rPr>
        <w:t xml:space="preserve">Arrangement was made </w:t>
      </w:r>
      <w:r>
        <w:rPr>
          <w:rFonts w:ascii="Arial" w:eastAsiaTheme="minorHAnsi" w:hAnsi="Arial" w:cs="Arial"/>
        </w:rPr>
        <w:t>to pay on monthly basis invoices outstanding to</w:t>
      </w:r>
    </w:p>
    <w:p w:rsidR="003648F1" w:rsidRDefault="003648F1" w:rsidP="003648F1">
      <w:pPr>
        <w:pStyle w:val="ListParagraph"/>
        <w:outlineLvl w:val="0"/>
        <w:rPr>
          <w:rFonts w:ascii="Arial" w:eastAsiaTheme="minorHAnsi" w:hAnsi="Arial" w:cs="Arial"/>
        </w:rPr>
      </w:pPr>
      <w:r>
        <w:rPr>
          <w:rFonts w:ascii="Arial" w:eastAsiaTheme="minorHAnsi" w:hAnsi="Arial" w:cs="Arial"/>
        </w:rPr>
        <w:t>Settle the outstanding account of R 6 158 199. In September the total amount of</w:t>
      </w:r>
    </w:p>
    <w:p w:rsidR="003648F1" w:rsidRDefault="003648F1" w:rsidP="003648F1">
      <w:pPr>
        <w:pStyle w:val="ListParagraph"/>
        <w:outlineLvl w:val="0"/>
        <w:rPr>
          <w:rFonts w:ascii="Arial" w:eastAsiaTheme="minorHAnsi" w:hAnsi="Arial" w:cs="Arial"/>
        </w:rPr>
      </w:pPr>
      <w:r>
        <w:rPr>
          <w:rFonts w:ascii="Arial" w:eastAsiaTheme="minorHAnsi" w:hAnsi="Arial" w:cs="Arial"/>
        </w:rPr>
        <w:t>R918 160 was paid to the supplier, which included a current invoice of R479 150</w:t>
      </w:r>
    </w:p>
    <w:p w:rsidR="003648F1" w:rsidRDefault="003648F1" w:rsidP="003648F1">
      <w:pPr>
        <w:pStyle w:val="ListParagraph"/>
        <w:outlineLvl w:val="0"/>
        <w:rPr>
          <w:rFonts w:ascii="Arial" w:eastAsiaTheme="minorHAnsi" w:hAnsi="Arial" w:cs="Arial"/>
        </w:rPr>
      </w:pPr>
    </w:p>
    <w:p w:rsidR="00CD605D" w:rsidRDefault="00CD605D" w:rsidP="001335A3">
      <w:pPr>
        <w:outlineLvl w:val="0"/>
        <w:rPr>
          <w:rFonts w:ascii="Arial" w:eastAsiaTheme="minorHAnsi" w:hAnsi="Arial" w:cs="Arial"/>
        </w:rPr>
      </w:pPr>
    </w:p>
    <w:p w:rsidR="00D22A59" w:rsidRDefault="00D22A59" w:rsidP="0089619D">
      <w:pPr>
        <w:outlineLvl w:val="0"/>
        <w:rPr>
          <w:rFonts w:ascii="Arial" w:hAnsi="Arial" w:cs="Arial"/>
          <w:b/>
          <w:sz w:val="28"/>
          <w:szCs w:val="28"/>
        </w:rPr>
      </w:pPr>
    </w:p>
    <w:p w:rsidR="0089619D" w:rsidRDefault="0089619D" w:rsidP="0089619D">
      <w:pPr>
        <w:outlineLvl w:val="0"/>
        <w:rPr>
          <w:rFonts w:ascii="Arial" w:hAnsi="Arial" w:cs="Arial"/>
          <w:b/>
          <w:sz w:val="28"/>
          <w:szCs w:val="28"/>
        </w:rPr>
      </w:pPr>
    </w:p>
    <w:p w:rsidR="0089619D" w:rsidRDefault="0089619D" w:rsidP="0089619D">
      <w:pPr>
        <w:outlineLvl w:val="0"/>
        <w:rPr>
          <w:rFonts w:ascii="Arial" w:hAnsi="Arial" w:cs="Arial"/>
          <w:b/>
          <w:sz w:val="28"/>
          <w:szCs w:val="28"/>
        </w:rPr>
      </w:pPr>
    </w:p>
    <w:p w:rsidR="0089619D" w:rsidRDefault="0089619D" w:rsidP="0089619D">
      <w:pPr>
        <w:outlineLvl w:val="0"/>
        <w:rPr>
          <w:rFonts w:ascii="Arial" w:hAnsi="Arial" w:cs="Arial"/>
          <w:b/>
          <w:sz w:val="28"/>
          <w:szCs w:val="28"/>
        </w:rPr>
      </w:pPr>
    </w:p>
    <w:p w:rsidR="0089619D" w:rsidRDefault="0089619D" w:rsidP="0089619D">
      <w:pPr>
        <w:outlineLvl w:val="0"/>
        <w:rPr>
          <w:rFonts w:ascii="Arial" w:hAnsi="Arial" w:cs="Arial"/>
          <w:b/>
          <w:sz w:val="28"/>
          <w:szCs w:val="28"/>
        </w:rPr>
      </w:pPr>
    </w:p>
    <w:p w:rsidR="0089619D" w:rsidRDefault="0089619D" w:rsidP="0089619D">
      <w:pPr>
        <w:outlineLvl w:val="0"/>
        <w:rPr>
          <w:rFonts w:ascii="Arial" w:hAnsi="Arial" w:cs="Arial"/>
          <w:b/>
          <w:sz w:val="28"/>
          <w:szCs w:val="28"/>
        </w:rPr>
      </w:pPr>
    </w:p>
    <w:p w:rsidR="0089619D" w:rsidRDefault="0089619D" w:rsidP="0089619D">
      <w:pPr>
        <w:outlineLvl w:val="0"/>
        <w:rPr>
          <w:rFonts w:ascii="Arial" w:hAnsi="Arial" w:cs="Arial"/>
          <w:b/>
          <w:sz w:val="28"/>
          <w:szCs w:val="28"/>
        </w:rPr>
      </w:pPr>
    </w:p>
    <w:p w:rsidR="0089619D" w:rsidRDefault="0089619D" w:rsidP="0089619D">
      <w:pPr>
        <w:outlineLvl w:val="0"/>
        <w:rPr>
          <w:rFonts w:ascii="Arial" w:hAnsi="Arial" w:cs="Arial"/>
          <w:b/>
          <w:sz w:val="28"/>
          <w:szCs w:val="28"/>
        </w:rPr>
      </w:pPr>
    </w:p>
    <w:p w:rsidR="0089619D" w:rsidRDefault="0089619D" w:rsidP="0089619D">
      <w:pPr>
        <w:outlineLvl w:val="0"/>
        <w:rPr>
          <w:rFonts w:ascii="Arial" w:hAnsi="Arial" w:cs="Arial"/>
          <w:b/>
          <w:sz w:val="28"/>
          <w:szCs w:val="28"/>
        </w:rPr>
      </w:pPr>
    </w:p>
    <w:p w:rsidR="0089619D" w:rsidRDefault="0089619D" w:rsidP="0089619D">
      <w:pPr>
        <w:outlineLvl w:val="0"/>
        <w:rPr>
          <w:rFonts w:ascii="Arial" w:hAnsi="Arial" w:cs="Arial"/>
          <w:b/>
          <w:sz w:val="28"/>
          <w:szCs w:val="28"/>
        </w:rPr>
      </w:pPr>
    </w:p>
    <w:p w:rsidR="0089619D" w:rsidRDefault="0089619D" w:rsidP="0089619D">
      <w:pPr>
        <w:outlineLvl w:val="0"/>
        <w:rPr>
          <w:rFonts w:ascii="Arial" w:hAnsi="Arial" w:cs="Arial"/>
          <w:b/>
          <w:sz w:val="28"/>
          <w:szCs w:val="28"/>
        </w:rPr>
      </w:pPr>
    </w:p>
    <w:p w:rsidR="0089619D" w:rsidRDefault="0089619D" w:rsidP="0089619D">
      <w:pPr>
        <w:outlineLvl w:val="0"/>
        <w:rPr>
          <w:rFonts w:ascii="Arial" w:hAnsi="Arial" w:cs="Arial"/>
          <w:b/>
          <w:sz w:val="28"/>
          <w:szCs w:val="28"/>
        </w:rPr>
      </w:pPr>
    </w:p>
    <w:p w:rsidR="0089619D" w:rsidRDefault="0089619D" w:rsidP="0089619D">
      <w:pPr>
        <w:outlineLvl w:val="0"/>
        <w:rPr>
          <w:rFonts w:ascii="Arial" w:hAnsi="Arial" w:cs="Arial"/>
          <w:b/>
          <w:sz w:val="28"/>
          <w:szCs w:val="28"/>
        </w:rPr>
      </w:pPr>
    </w:p>
    <w:p w:rsidR="0089619D" w:rsidRDefault="0089619D" w:rsidP="0089619D">
      <w:pPr>
        <w:outlineLvl w:val="0"/>
        <w:rPr>
          <w:rFonts w:ascii="Arial" w:hAnsi="Arial" w:cs="Arial"/>
          <w:b/>
          <w:sz w:val="28"/>
          <w:szCs w:val="28"/>
        </w:rPr>
      </w:pPr>
    </w:p>
    <w:p w:rsidR="0089619D" w:rsidRDefault="0089619D" w:rsidP="0089619D">
      <w:pPr>
        <w:outlineLvl w:val="0"/>
        <w:rPr>
          <w:rFonts w:ascii="Arial" w:hAnsi="Arial" w:cs="Arial"/>
          <w:b/>
          <w:sz w:val="28"/>
          <w:szCs w:val="28"/>
        </w:rPr>
      </w:pPr>
    </w:p>
    <w:p w:rsidR="0089619D" w:rsidRDefault="0089619D" w:rsidP="0089619D">
      <w:pPr>
        <w:outlineLvl w:val="0"/>
        <w:rPr>
          <w:rFonts w:ascii="Arial" w:hAnsi="Arial" w:cs="Arial"/>
          <w:b/>
          <w:sz w:val="28"/>
          <w:szCs w:val="28"/>
        </w:rPr>
      </w:pPr>
    </w:p>
    <w:p w:rsidR="0089619D" w:rsidRDefault="0089619D" w:rsidP="0089619D">
      <w:pPr>
        <w:outlineLvl w:val="0"/>
        <w:rPr>
          <w:rFonts w:ascii="Arial" w:hAnsi="Arial" w:cs="Arial"/>
          <w:b/>
          <w:sz w:val="28"/>
          <w:szCs w:val="28"/>
        </w:rPr>
      </w:pPr>
    </w:p>
    <w:p w:rsidR="0089619D" w:rsidRDefault="0089619D" w:rsidP="0089619D">
      <w:pPr>
        <w:outlineLvl w:val="0"/>
        <w:rPr>
          <w:rFonts w:ascii="Arial" w:hAnsi="Arial" w:cs="Arial"/>
          <w:b/>
          <w:sz w:val="28"/>
          <w:szCs w:val="28"/>
        </w:rPr>
      </w:pPr>
    </w:p>
    <w:p w:rsidR="0089619D" w:rsidRDefault="0089619D" w:rsidP="0089619D">
      <w:pPr>
        <w:outlineLvl w:val="0"/>
        <w:rPr>
          <w:rFonts w:ascii="Arial" w:hAnsi="Arial" w:cs="Arial"/>
          <w:b/>
          <w:sz w:val="28"/>
          <w:szCs w:val="28"/>
        </w:rPr>
      </w:pPr>
    </w:p>
    <w:p w:rsidR="0089619D" w:rsidRDefault="0089619D" w:rsidP="0089619D">
      <w:pPr>
        <w:outlineLvl w:val="0"/>
        <w:rPr>
          <w:rFonts w:ascii="Arial" w:hAnsi="Arial" w:cs="Arial"/>
          <w:b/>
          <w:sz w:val="28"/>
          <w:szCs w:val="28"/>
        </w:rPr>
      </w:pPr>
    </w:p>
    <w:p w:rsidR="0089619D" w:rsidRDefault="0089619D" w:rsidP="0089619D">
      <w:pPr>
        <w:outlineLvl w:val="0"/>
        <w:rPr>
          <w:rFonts w:ascii="Arial" w:hAnsi="Arial" w:cs="Arial"/>
          <w:b/>
          <w:sz w:val="28"/>
          <w:szCs w:val="28"/>
        </w:rPr>
      </w:pPr>
    </w:p>
    <w:p w:rsidR="0089619D" w:rsidRDefault="0089619D" w:rsidP="0089619D">
      <w:pPr>
        <w:outlineLvl w:val="0"/>
        <w:rPr>
          <w:rFonts w:ascii="Arial" w:hAnsi="Arial" w:cs="Arial"/>
          <w:b/>
          <w:sz w:val="28"/>
          <w:szCs w:val="28"/>
        </w:rPr>
      </w:pPr>
    </w:p>
    <w:p w:rsidR="0089619D" w:rsidRDefault="0089619D" w:rsidP="0089619D">
      <w:pPr>
        <w:outlineLvl w:val="0"/>
        <w:rPr>
          <w:rFonts w:ascii="Arial" w:hAnsi="Arial" w:cs="Arial"/>
          <w:b/>
          <w:sz w:val="28"/>
          <w:szCs w:val="28"/>
        </w:rPr>
      </w:pPr>
    </w:p>
    <w:p w:rsidR="0089619D" w:rsidRDefault="0089619D" w:rsidP="0089619D">
      <w:pPr>
        <w:outlineLvl w:val="0"/>
        <w:rPr>
          <w:rFonts w:ascii="Arial" w:hAnsi="Arial" w:cs="Arial"/>
          <w:b/>
          <w:sz w:val="28"/>
          <w:szCs w:val="28"/>
        </w:rPr>
      </w:pPr>
    </w:p>
    <w:p w:rsidR="0089619D" w:rsidRDefault="0089619D" w:rsidP="0089619D">
      <w:pPr>
        <w:outlineLvl w:val="0"/>
        <w:rPr>
          <w:rFonts w:ascii="Arial" w:hAnsi="Arial" w:cs="Arial"/>
          <w:b/>
          <w:sz w:val="28"/>
          <w:szCs w:val="28"/>
        </w:rPr>
      </w:pPr>
    </w:p>
    <w:p w:rsidR="0089619D" w:rsidRDefault="0089619D" w:rsidP="0089619D">
      <w:pPr>
        <w:outlineLvl w:val="0"/>
        <w:rPr>
          <w:rFonts w:ascii="Arial" w:hAnsi="Arial" w:cs="Arial"/>
          <w:b/>
          <w:sz w:val="28"/>
          <w:szCs w:val="28"/>
        </w:rPr>
      </w:pPr>
    </w:p>
    <w:p w:rsidR="007E25E9" w:rsidRDefault="007E25E9" w:rsidP="0089619D">
      <w:pPr>
        <w:outlineLvl w:val="0"/>
        <w:rPr>
          <w:rFonts w:ascii="Arial" w:hAnsi="Arial" w:cs="Arial"/>
          <w:b/>
          <w:sz w:val="28"/>
          <w:szCs w:val="28"/>
        </w:rPr>
      </w:pPr>
    </w:p>
    <w:p w:rsidR="007E25E9" w:rsidRDefault="007E25E9" w:rsidP="0089619D">
      <w:pPr>
        <w:outlineLvl w:val="0"/>
        <w:rPr>
          <w:rFonts w:ascii="Arial" w:hAnsi="Arial" w:cs="Arial"/>
          <w:b/>
          <w:sz w:val="28"/>
          <w:szCs w:val="28"/>
        </w:rPr>
      </w:pPr>
    </w:p>
    <w:p w:rsidR="007E25E9" w:rsidRDefault="007E25E9" w:rsidP="0089619D">
      <w:pPr>
        <w:outlineLvl w:val="0"/>
        <w:rPr>
          <w:rFonts w:ascii="Arial" w:hAnsi="Arial" w:cs="Arial"/>
          <w:b/>
          <w:sz w:val="28"/>
          <w:szCs w:val="28"/>
        </w:rPr>
      </w:pPr>
    </w:p>
    <w:p w:rsidR="00B151FF" w:rsidRDefault="003832F3">
      <w:pPr>
        <w:outlineLvl w:val="0"/>
        <w:rPr>
          <w:rFonts w:ascii="Arial" w:hAnsi="Arial" w:cs="Arial"/>
          <w:b/>
          <w:sz w:val="28"/>
          <w:szCs w:val="28"/>
        </w:rPr>
      </w:pPr>
      <w:r>
        <w:rPr>
          <w:rFonts w:ascii="Arial" w:hAnsi="Arial" w:cs="Arial"/>
          <w:b/>
          <w:sz w:val="28"/>
          <w:szCs w:val="28"/>
        </w:rPr>
        <w:lastRenderedPageBreak/>
        <w:t xml:space="preserve">K: Budget Related Charts  </w:t>
      </w:r>
    </w:p>
    <w:p w:rsidR="00B151FF" w:rsidRDefault="00B151FF">
      <w:pPr>
        <w:spacing w:line="360" w:lineRule="auto"/>
        <w:ind w:hanging="284"/>
        <w:jc w:val="both"/>
        <w:rPr>
          <w:rFonts w:ascii="Arial" w:hAnsi="Arial" w:cs="Arial"/>
          <w:b/>
        </w:rPr>
      </w:pPr>
    </w:p>
    <w:p w:rsidR="00B151FF" w:rsidRDefault="003832F3">
      <w:pPr>
        <w:outlineLvl w:val="0"/>
        <w:rPr>
          <w:rFonts w:ascii="Arial" w:hAnsi="Arial" w:cs="Arial"/>
          <w:b/>
          <w:sz w:val="28"/>
          <w:szCs w:val="28"/>
        </w:rPr>
      </w:pPr>
      <w:r>
        <w:rPr>
          <w:rFonts w:ascii="Arial" w:hAnsi="Arial" w:cs="Arial"/>
          <w:b/>
          <w:i/>
          <w:sz w:val="28"/>
          <w:szCs w:val="28"/>
        </w:rPr>
        <w:t>Chart 1:</w:t>
      </w:r>
      <w:r>
        <w:rPr>
          <w:rFonts w:ascii="Arial" w:hAnsi="Arial" w:cs="Arial"/>
          <w:b/>
          <w:sz w:val="28"/>
          <w:szCs w:val="28"/>
        </w:rPr>
        <w:tab/>
        <w:t>Revenue by Major source</w:t>
      </w:r>
    </w:p>
    <w:p w:rsidR="00B151FF" w:rsidRDefault="00B151FF">
      <w:pPr>
        <w:rPr>
          <w:rFonts w:ascii="Arial" w:hAnsi="Arial" w:cs="Arial"/>
          <w:b/>
          <w:sz w:val="28"/>
          <w:szCs w:val="28"/>
        </w:rPr>
      </w:pPr>
    </w:p>
    <w:p w:rsidR="00B151FF" w:rsidRDefault="00991AC1" w:rsidP="00883700">
      <w:pPr>
        <w:spacing w:line="360" w:lineRule="auto"/>
        <w:ind w:left="360" w:hanging="927"/>
        <w:jc w:val="center"/>
        <w:rPr>
          <w:rFonts w:ascii="Arial" w:hAnsi="Arial" w:cs="Arial"/>
          <w:b/>
          <w:i/>
          <w:sz w:val="28"/>
          <w:szCs w:val="28"/>
        </w:rPr>
      </w:pPr>
      <w:r>
        <w:rPr>
          <w:noProof/>
          <w:lang w:val="en-GB"/>
        </w:rPr>
        <w:drawing>
          <wp:inline distT="0" distB="0" distL="0" distR="0" wp14:anchorId="42A4D53D" wp14:editId="4895509D">
            <wp:extent cx="5490210" cy="3565162"/>
            <wp:effectExtent l="0" t="0" r="15240" b="1651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151FF" w:rsidRDefault="00B151FF" w:rsidP="00CF1763">
      <w:pPr>
        <w:spacing w:line="360" w:lineRule="auto"/>
        <w:jc w:val="both"/>
        <w:rPr>
          <w:rFonts w:ascii="Arial" w:hAnsi="Arial" w:cs="Arial"/>
          <w:b/>
          <w:i/>
          <w:sz w:val="28"/>
          <w:szCs w:val="28"/>
        </w:rPr>
      </w:pPr>
    </w:p>
    <w:p w:rsidR="00B151FF" w:rsidRDefault="00B151FF">
      <w:pPr>
        <w:spacing w:line="360" w:lineRule="auto"/>
        <w:jc w:val="both"/>
        <w:rPr>
          <w:rFonts w:ascii="Arial" w:hAnsi="Arial" w:cs="Arial"/>
          <w:sz w:val="22"/>
          <w:szCs w:val="22"/>
        </w:rPr>
      </w:pPr>
    </w:p>
    <w:p w:rsidR="00B151FF" w:rsidRDefault="003832F3">
      <w:pPr>
        <w:spacing w:line="360" w:lineRule="auto"/>
        <w:ind w:left="360"/>
        <w:jc w:val="both"/>
        <w:rPr>
          <w:rFonts w:ascii="Arial" w:hAnsi="Arial" w:cs="Arial"/>
          <w:b/>
          <w:sz w:val="22"/>
          <w:szCs w:val="22"/>
        </w:rPr>
      </w:pPr>
      <w:r>
        <w:rPr>
          <w:rFonts w:ascii="Arial" w:hAnsi="Arial" w:cs="Arial"/>
          <w:b/>
          <w:sz w:val="22"/>
          <w:szCs w:val="22"/>
        </w:rPr>
        <w:t>Reven</w:t>
      </w:r>
      <w:r w:rsidR="00FC0CD4">
        <w:rPr>
          <w:rFonts w:ascii="Arial" w:hAnsi="Arial" w:cs="Arial"/>
          <w:b/>
          <w:sz w:val="22"/>
          <w:szCs w:val="22"/>
        </w:rPr>
        <w:t xml:space="preserve">ue from own sources </w:t>
      </w:r>
      <w:r w:rsidR="00FC0CD4" w:rsidRPr="008731F9">
        <w:rPr>
          <w:rFonts w:ascii="Arial" w:hAnsi="Arial" w:cs="Arial"/>
          <w:b/>
          <w:sz w:val="22"/>
          <w:szCs w:val="22"/>
        </w:rPr>
        <w:t xml:space="preserve">represents </w:t>
      </w:r>
      <w:r w:rsidR="00F91230">
        <w:rPr>
          <w:rFonts w:ascii="Arial" w:hAnsi="Arial" w:cs="Arial"/>
          <w:b/>
          <w:sz w:val="22"/>
          <w:szCs w:val="22"/>
        </w:rPr>
        <w:t>73.4</w:t>
      </w:r>
      <w:r w:rsidRPr="008731F9">
        <w:rPr>
          <w:rFonts w:ascii="Arial" w:hAnsi="Arial" w:cs="Arial"/>
          <w:b/>
          <w:sz w:val="22"/>
          <w:szCs w:val="22"/>
        </w:rPr>
        <w:t>%</w:t>
      </w:r>
      <w:r w:rsidRPr="00E17387">
        <w:rPr>
          <w:rFonts w:ascii="Arial" w:hAnsi="Arial" w:cs="Arial"/>
          <w:b/>
          <w:sz w:val="22"/>
          <w:szCs w:val="22"/>
        </w:rPr>
        <w:t xml:space="preserve"> of</w:t>
      </w:r>
      <w:r w:rsidRPr="009E1B02">
        <w:rPr>
          <w:rFonts w:ascii="Arial" w:hAnsi="Arial" w:cs="Arial"/>
          <w:b/>
          <w:sz w:val="22"/>
          <w:szCs w:val="22"/>
        </w:rPr>
        <w:t xml:space="preserve"> t</w:t>
      </w:r>
      <w:r w:rsidRPr="00831C11">
        <w:rPr>
          <w:rFonts w:ascii="Arial" w:hAnsi="Arial" w:cs="Arial"/>
          <w:b/>
          <w:sz w:val="22"/>
          <w:szCs w:val="22"/>
        </w:rPr>
        <w:t>otal revenue</w:t>
      </w:r>
      <w:r w:rsidR="008A4DCD">
        <w:rPr>
          <w:rFonts w:ascii="Arial" w:hAnsi="Arial" w:cs="Arial"/>
          <w:b/>
          <w:sz w:val="22"/>
          <w:szCs w:val="22"/>
        </w:rPr>
        <w:t xml:space="preserve"> in </w:t>
      </w:r>
      <w:r w:rsidR="00F91230">
        <w:rPr>
          <w:rFonts w:ascii="Arial" w:hAnsi="Arial" w:cs="Arial"/>
          <w:b/>
          <w:sz w:val="22"/>
          <w:szCs w:val="22"/>
        </w:rPr>
        <w:t xml:space="preserve">quarter 1, </w:t>
      </w:r>
      <w:r w:rsidR="00535002">
        <w:rPr>
          <w:rFonts w:ascii="Arial" w:hAnsi="Arial" w:cs="Arial"/>
          <w:b/>
          <w:sz w:val="22"/>
          <w:szCs w:val="22"/>
        </w:rPr>
        <w:t>September</w:t>
      </w:r>
      <w:r w:rsidR="000D72B3">
        <w:rPr>
          <w:rFonts w:ascii="Arial" w:hAnsi="Arial" w:cs="Arial"/>
          <w:b/>
          <w:sz w:val="22"/>
          <w:szCs w:val="22"/>
        </w:rPr>
        <w:t xml:space="preserve"> 2020</w:t>
      </w:r>
      <w:r>
        <w:rPr>
          <w:rFonts w:ascii="Arial" w:hAnsi="Arial" w:cs="Arial"/>
          <w:b/>
          <w:sz w:val="22"/>
          <w:szCs w:val="22"/>
        </w:rPr>
        <w:t xml:space="preserve">. </w:t>
      </w:r>
    </w:p>
    <w:p w:rsidR="00B151FF" w:rsidRDefault="00B151FF">
      <w:pPr>
        <w:spacing w:line="360" w:lineRule="auto"/>
        <w:ind w:left="360"/>
        <w:jc w:val="both"/>
        <w:rPr>
          <w:rFonts w:ascii="Arial" w:hAnsi="Arial" w:cs="Arial"/>
          <w:sz w:val="22"/>
          <w:szCs w:val="22"/>
        </w:rPr>
      </w:pPr>
    </w:p>
    <w:p w:rsidR="00B151FF" w:rsidRDefault="003832F3">
      <w:pPr>
        <w:spacing w:line="360" w:lineRule="auto"/>
        <w:ind w:left="360"/>
        <w:jc w:val="both"/>
        <w:rPr>
          <w:rFonts w:ascii="Arial" w:hAnsi="Arial" w:cs="Arial"/>
          <w:sz w:val="22"/>
          <w:szCs w:val="22"/>
        </w:rPr>
      </w:pPr>
      <w:r>
        <w:rPr>
          <w:rFonts w:ascii="Arial" w:hAnsi="Arial" w:cs="Arial"/>
          <w:sz w:val="22"/>
          <w:szCs w:val="22"/>
        </w:rPr>
        <w:t xml:space="preserve">The </w:t>
      </w:r>
      <w:r>
        <w:rPr>
          <w:rFonts w:ascii="Arial" w:hAnsi="Arial" w:cs="Arial"/>
          <w:b/>
          <w:sz w:val="22"/>
          <w:szCs w:val="22"/>
        </w:rPr>
        <w:t>four major sources of own revenue</w:t>
      </w:r>
      <w:r w:rsidR="002D47B1">
        <w:rPr>
          <w:rFonts w:ascii="Arial" w:hAnsi="Arial" w:cs="Arial"/>
          <w:sz w:val="22"/>
          <w:szCs w:val="22"/>
        </w:rPr>
        <w:t xml:space="preserve"> f</w:t>
      </w:r>
      <w:r w:rsidR="00535002">
        <w:rPr>
          <w:rFonts w:ascii="Arial" w:hAnsi="Arial" w:cs="Arial"/>
          <w:sz w:val="22"/>
          <w:szCs w:val="22"/>
        </w:rPr>
        <w:t>or</w:t>
      </w:r>
      <w:r w:rsidR="00F91230">
        <w:rPr>
          <w:rFonts w:ascii="Arial" w:hAnsi="Arial" w:cs="Arial"/>
          <w:sz w:val="22"/>
          <w:szCs w:val="22"/>
        </w:rPr>
        <w:t xml:space="preserve"> quarter1,</w:t>
      </w:r>
      <w:r w:rsidR="00535002">
        <w:rPr>
          <w:rFonts w:ascii="Arial" w:hAnsi="Arial" w:cs="Arial"/>
          <w:sz w:val="22"/>
          <w:szCs w:val="22"/>
        </w:rPr>
        <w:t xml:space="preserve"> September</w:t>
      </w:r>
      <w:r w:rsidR="00E17387">
        <w:rPr>
          <w:rFonts w:ascii="Arial" w:hAnsi="Arial" w:cs="Arial"/>
          <w:sz w:val="22"/>
          <w:szCs w:val="22"/>
        </w:rPr>
        <w:t xml:space="preserve"> </w:t>
      </w:r>
      <w:r w:rsidR="00481028">
        <w:rPr>
          <w:rFonts w:ascii="Arial" w:hAnsi="Arial" w:cs="Arial"/>
          <w:sz w:val="22"/>
          <w:szCs w:val="22"/>
        </w:rPr>
        <w:t>2020</w:t>
      </w:r>
      <w:r>
        <w:rPr>
          <w:rFonts w:ascii="Arial" w:hAnsi="Arial" w:cs="Arial"/>
          <w:sz w:val="22"/>
          <w:szCs w:val="22"/>
        </w:rPr>
        <w:t xml:space="preserve"> is as follows:</w:t>
      </w:r>
    </w:p>
    <w:p w:rsidR="00920082" w:rsidRPr="00920082" w:rsidRDefault="00883700" w:rsidP="00920082">
      <w:pPr>
        <w:spacing w:line="360" w:lineRule="auto"/>
        <w:jc w:val="both"/>
        <w:rPr>
          <w:rFonts w:ascii="Arial" w:hAnsi="Arial" w:cs="Arial"/>
        </w:rPr>
      </w:pPr>
      <w:r w:rsidRPr="00486610">
        <w:rPr>
          <w:rFonts w:ascii="Arial" w:hAnsi="Arial" w:cs="Arial"/>
        </w:rPr>
        <w:tab/>
      </w:r>
      <w:r w:rsidR="003832F3" w:rsidRPr="00486610">
        <w:rPr>
          <w:rFonts w:ascii="Arial" w:hAnsi="Arial" w:cs="Arial"/>
        </w:rPr>
        <w:t xml:space="preserve"> </w:t>
      </w:r>
      <w:r w:rsidR="003832F3" w:rsidRPr="00486610">
        <w:rPr>
          <w:rFonts w:ascii="Arial" w:hAnsi="Arial" w:cs="Arial"/>
        </w:rPr>
        <w:tab/>
      </w:r>
      <w:r w:rsidR="003832F3" w:rsidRPr="00486610">
        <w:rPr>
          <w:rFonts w:ascii="Arial" w:hAnsi="Arial" w:cs="Arial"/>
        </w:rPr>
        <w:tab/>
      </w:r>
      <w:r w:rsidR="006446AB" w:rsidRPr="00486610">
        <w:rPr>
          <w:rFonts w:ascii="Arial" w:hAnsi="Arial" w:cs="Arial"/>
        </w:rPr>
        <w:tab/>
      </w:r>
    </w:p>
    <w:p w:rsidR="00F91230" w:rsidRDefault="00F91230" w:rsidP="003A0509">
      <w:pPr>
        <w:pStyle w:val="ListParagraph"/>
        <w:numPr>
          <w:ilvl w:val="0"/>
          <w:numId w:val="5"/>
        </w:numPr>
        <w:spacing w:line="360" w:lineRule="auto"/>
        <w:ind w:left="709" w:firstLine="0"/>
        <w:jc w:val="both"/>
        <w:rPr>
          <w:rFonts w:ascii="Arial" w:hAnsi="Arial" w:cs="Arial"/>
        </w:rPr>
      </w:pPr>
      <w:r>
        <w:rPr>
          <w:rFonts w:ascii="Arial" w:hAnsi="Arial" w:cs="Arial"/>
        </w:rPr>
        <w:t>Water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35.2%</w:t>
      </w:r>
    </w:p>
    <w:p w:rsidR="003A0509" w:rsidRDefault="005947F2" w:rsidP="003A0509">
      <w:pPr>
        <w:pStyle w:val="ListParagraph"/>
        <w:numPr>
          <w:ilvl w:val="0"/>
          <w:numId w:val="5"/>
        </w:numPr>
        <w:spacing w:line="360" w:lineRule="auto"/>
        <w:ind w:left="709" w:firstLine="0"/>
        <w:jc w:val="both"/>
        <w:rPr>
          <w:rFonts w:ascii="Arial" w:hAnsi="Arial" w:cs="Arial"/>
        </w:rPr>
      </w:pPr>
      <w:r>
        <w:rPr>
          <w:rFonts w:ascii="Arial" w:hAnsi="Arial" w:cs="Arial"/>
        </w:rPr>
        <w:t>Electricity</w:t>
      </w:r>
      <w:r>
        <w:rPr>
          <w:rFonts w:ascii="Arial" w:hAnsi="Arial" w:cs="Arial"/>
        </w:rPr>
        <w:tab/>
      </w:r>
      <w:r>
        <w:rPr>
          <w:rFonts w:ascii="Arial" w:hAnsi="Arial" w:cs="Arial"/>
        </w:rPr>
        <w:tab/>
      </w:r>
      <w:r>
        <w:rPr>
          <w:rFonts w:ascii="Arial" w:hAnsi="Arial" w:cs="Arial"/>
        </w:rPr>
        <w:tab/>
      </w:r>
      <w:r>
        <w:rPr>
          <w:rFonts w:ascii="Arial" w:hAnsi="Arial" w:cs="Arial"/>
        </w:rPr>
        <w:tab/>
      </w:r>
      <w:r w:rsidR="00F91230">
        <w:rPr>
          <w:rFonts w:ascii="Arial" w:hAnsi="Arial" w:cs="Arial"/>
        </w:rPr>
        <w:t>32.7</w:t>
      </w:r>
      <w:r w:rsidR="00920082" w:rsidRPr="00920082">
        <w:rPr>
          <w:rFonts w:ascii="Arial" w:hAnsi="Arial" w:cs="Arial"/>
        </w:rPr>
        <w:t>%</w:t>
      </w:r>
    </w:p>
    <w:p w:rsidR="00505F2B" w:rsidRDefault="00505F2B">
      <w:pPr>
        <w:pStyle w:val="ListParagraph"/>
        <w:numPr>
          <w:ilvl w:val="0"/>
          <w:numId w:val="5"/>
        </w:numPr>
        <w:spacing w:line="360" w:lineRule="auto"/>
        <w:ind w:left="709" w:firstLine="0"/>
        <w:jc w:val="both"/>
        <w:rPr>
          <w:rFonts w:ascii="Arial" w:hAnsi="Arial" w:cs="Arial"/>
        </w:rPr>
      </w:pPr>
      <w:r w:rsidRPr="00F871B3">
        <w:rPr>
          <w:rFonts w:ascii="Arial" w:hAnsi="Arial" w:cs="Arial"/>
        </w:rPr>
        <w:t>Property rates</w:t>
      </w:r>
      <w:r w:rsidRPr="00F871B3">
        <w:rPr>
          <w:rFonts w:ascii="Arial" w:hAnsi="Arial" w:cs="Arial"/>
        </w:rPr>
        <w:tab/>
      </w:r>
      <w:r w:rsidRPr="00F871B3">
        <w:rPr>
          <w:rFonts w:ascii="Arial" w:hAnsi="Arial" w:cs="Arial"/>
        </w:rPr>
        <w:tab/>
      </w:r>
      <w:r w:rsidRPr="00F871B3">
        <w:rPr>
          <w:rFonts w:ascii="Arial" w:hAnsi="Arial" w:cs="Arial"/>
        </w:rPr>
        <w:tab/>
      </w:r>
      <w:r w:rsidRPr="00F871B3">
        <w:rPr>
          <w:rFonts w:ascii="Arial" w:hAnsi="Arial" w:cs="Arial"/>
        </w:rPr>
        <w:tab/>
      </w:r>
      <w:r w:rsidR="00F91230">
        <w:rPr>
          <w:rFonts w:ascii="Arial" w:hAnsi="Arial" w:cs="Arial"/>
        </w:rPr>
        <w:t>21.7</w:t>
      </w:r>
      <w:r w:rsidRPr="00F871B3">
        <w:rPr>
          <w:rFonts w:ascii="Arial" w:hAnsi="Arial" w:cs="Arial"/>
        </w:rPr>
        <w:t>%</w:t>
      </w:r>
    </w:p>
    <w:p w:rsidR="003A3055" w:rsidRPr="00F871B3" w:rsidRDefault="00505F2B">
      <w:pPr>
        <w:pStyle w:val="ListParagraph"/>
        <w:numPr>
          <w:ilvl w:val="0"/>
          <w:numId w:val="5"/>
        </w:numPr>
        <w:spacing w:line="360" w:lineRule="auto"/>
        <w:ind w:left="709" w:firstLine="0"/>
        <w:jc w:val="both"/>
        <w:rPr>
          <w:rFonts w:ascii="Arial" w:hAnsi="Arial" w:cs="Arial"/>
        </w:rPr>
      </w:pPr>
      <w:r w:rsidRPr="00F871B3">
        <w:rPr>
          <w:rFonts w:ascii="Arial" w:hAnsi="Arial" w:cs="Arial"/>
        </w:rPr>
        <w:t>Waste</w:t>
      </w:r>
      <w:r w:rsidR="008731F9">
        <w:rPr>
          <w:rFonts w:ascii="Arial" w:hAnsi="Arial" w:cs="Arial"/>
        </w:rPr>
        <w:t xml:space="preserve"> Water</w:t>
      </w:r>
      <w:r w:rsidRPr="00F871B3">
        <w:rPr>
          <w:rFonts w:ascii="Arial" w:hAnsi="Arial" w:cs="Arial"/>
        </w:rPr>
        <w:t xml:space="preserve"> Management</w:t>
      </w:r>
      <w:r w:rsidRPr="00F871B3">
        <w:rPr>
          <w:rFonts w:ascii="Arial" w:hAnsi="Arial" w:cs="Arial"/>
        </w:rPr>
        <w:tab/>
      </w:r>
      <w:r w:rsidRPr="00F871B3">
        <w:rPr>
          <w:rFonts w:ascii="Arial" w:hAnsi="Arial" w:cs="Arial"/>
        </w:rPr>
        <w:tab/>
        <w:t xml:space="preserve"> </w:t>
      </w:r>
      <w:r w:rsidR="00011C00" w:rsidRPr="00F871B3">
        <w:rPr>
          <w:rFonts w:ascii="Arial" w:hAnsi="Arial" w:cs="Arial"/>
        </w:rPr>
        <w:t>3.</w:t>
      </w:r>
      <w:r w:rsidR="00F91230">
        <w:rPr>
          <w:rFonts w:ascii="Arial" w:hAnsi="Arial" w:cs="Arial"/>
        </w:rPr>
        <w:t>3</w:t>
      </w:r>
      <w:r w:rsidR="003A3055" w:rsidRPr="00F871B3">
        <w:rPr>
          <w:rFonts w:ascii="Arial" w:hAnsi="Arial" w:cs="Arial"/>
        </w:rPr>
        <w:t>%</w:t>
      </w:r>
    </w:p>
    <w:p w:rsidR="00B151FF" w:rsidRPr="000E7E91" w:rsidRDefault="003832F3">
      <w:pPr>
        <w:pStyle w:val="ListParagraph"/>
        <w:spacing w:line="360" w:lineRule="auto"/>
        <w:ind w:firstLine="720"/>
        <w:jc w:val="both"/>
        <w:outlineLvl w:val="0"/>
        <w:rPr>
          <w:rFonts w:ascii="Arial" w:hAnsi="Arial" w:cs="Arial"/>
          <w:b/>
        </w:rPr>
      </w:pPr>
      <w:r w:rsidRPr="00F871B3">
        <w:rPr>
          <w:rFonts w:ascii="Arial" w:hAnsi="Arial" w:cs="Arial"/>
          <w:b/>
        </w:rPr>
        <w:t>Total</w:t>
      </w:r>
      <w:r w:rsidRPr="00F871B3">
        <w:rPr>
          <w:rFonts w:ascii="Arial" w:hAnsi="Arial" w:cs="Arial"/>
          <w:b/>
        </w:rPr>
        <w:tab/>
      </w:r>
      <w:r w:rsidRPr="00F871B3">
        <w:rPr>
          <w:rFonts w:ascii="Arial" w:hAnsi="Arial" w:cs="Arial"/>
          <w:b/>
        </w:rPr>
        <w:tab/>
      </w:r>
      <w:r w:rsidRPr="00F871B3">
        <w:rPr>
          <w:rFonts w:ascii="Arial" w:hAnsi="Arial" w:cs="Arial"/>
          <w:b/>
        </w:rPr>
        <w:tab/>
      </w:r>
      <w:r w:rsidRPr="00F871B3">
        <w:rPr>
          <w:rFonts w:ascii="Arial" w:hAnsi="Arial" w:cs="Arial"/>
          <w:b/>
        </w:rPr>
        <w:tab/>
        <w:t xml:space="preserve">  </w:t>
      </w:r>
      <w:r w:rsidR="003A3055" w:rsidRPr="00F871B3">
        <w:rPr>
          <w:rFonts w:ascii="Arial" w:hAnsi="Arial" w:cs="Arial"/>
          <w:b/>
        </w:rPr>
        <w:t xml:space="preserve">       </w:t>
      </w:r>
      <w:r w:rsidR="00566A60" w:rsidRPr="00F871B3">
        <w:rPr>
          <w:rFonts w:ascii="Arial" w:hAnsi="Arial" w:cs="Arial"/>
          <w:b/>
        </w:rPr>
        <w:t xml:space="preserve"> </w:t>
      </w:r>
      <w:r w:rsidR="00A854E3" w:rsidRPr="00F871B3">
        <w:rPr>
          <w:rFonts w:ascii="Arial" w:hAnsi="Arial" w:cs="Arial"/>
          <w:b/>
        </w:rPr>
        <w:t xml:space="preserve"> </w:t>
      </w:r>
      <w:r w:rsidR="00836838">
        <w:rPr>
          <w:rFonts w:ascii="Arial" w:hAnsi="Arial" w:cs="Arial"/>
          <w:b/>
        </w:rPr>
        <w:t xml:space="preserve"> </w:t>
      </w:r>
      <w:r w:rsidR="00F91230">
        <w:rPr>
          <w:rFonts w:ascii="Arial" w:hAnsi="Arial" w:cs="Arial"/>
          <w:b/>
          <w:u w:val="single"/>
        </w:rPr>
        <w:t>92.9</w:t>
      </w:r>
      <w:r w:rsidRPr="00F871B3">
        <w:rPr>
          <w:rFonts w:ascii="Arial" w:hAnsi="Arial" w:cs="Arial"/>
          <w:b/>
          <w:u w:val="single"/>
        </w:rPr>
        <w:t>%</w:t>
      </w:r>
      <w:r w:rsidRPr="000E7E91">
        <w:rPr>
          <w:rFonts w:ascii="Arial" w:hAnsi="Arial" w:cs="Arial"/>
          <w:b/>
        </w:rPr>
        <w:tab/>
      </w:r>
    </w:p>
    <w:p w:rsidR="00B151FF" w:rsidRPr="00566A60" w:rsidRDefault="00B151FF" w:rsidP="00566A60">
      <w:pPr>
        <w:spacing w:line="360" w:lineRule="auto"/>
        <w:jc w:val="both"/>
        <w:outlineLvl w:val="0"/>
        <w:rPr>
          <w:rFonts w:ascii="Arial" w:hAnsi="Arial" w:cs="Arial"/>
          <w:b/>
          <w:color w:val="FF0000"/>
        </w:rPr>
      </w:pPr>
    </w:p>
    <w:p w:rsidR="00B151FF" w:rsidRDefault="003832F3">
      <w:pPr>
        <w:pBdr>
          <w:top w:val="single" w:sz="4" w:space="1" w:color="00000A"/>
          <w:left w:val="single" w:sz="4" w:space="4" w:color="00000A"/>
          <w:bottom w:val="single" w:sz="4" w:space="1" w:color="00000A"/>
          <w:right w:val="single" w:sz="4" w:space="4" w:color="00000A"/>
        </w:pBdr>
        <w:spacing w:line="360" w:lineRule="auto"/>
        <w:ind w:left="360"/>
        <w:jc w:val="center"/>
        <w:rPr>
          <w:rFonts w:ascii="Arial" w:hAnsi="Arial" w:cs="Arial"/>
          <w:b/>
          <w:sz w:val="22"/>
          <w:szCs w:val="22"/>
        </w:rPr>
      </w:pPr>
      <w:r>
        <w:rPr>
          <w:rFonts w:ascii="Arial" w:hAnsi="Arial" w:cs="Arial"/>
          <w:b/>
          <w:sz w:val="22"/>
          <w:szCs w:val="22"/>
        </w:rPr>
        <w:t xml:space="preserve">The </w:t>
      </w:r>
      <w:r w:rsidR="00D72D46">
        <w:rPr>
          <w:rFonts w:ascii="Arial" w:hAnsi="Arial" w:cs="Arial"/>
          <w:b/>
          <w:sz w:val="22"/>
          <w:szCs w:val="22"/>
        </w:rPr>
        <w:t>f</w:t>
      </w:r>
      <w:r w:rsidR="00991AC1">
        <w:rPr>
          <w:rFonts w:ascii="Arial" w:hAnsi="Arial" w:cs="Arial"/>
          <w:b/>
          <w:sz w:val="22"/>
          <w:szCs w:val="22"/>
        </w:rPr>
        <w:t xml:space="preserve">igures on the chart for </w:t>
      </w:r>
      <w:r w:rsidR="005947F2">
        <w:rPr>
          <w:rFonts w:ascii="Arial" w:hAnsi="Arial" w:cs="Arial"/>
          <w:b/>
          <w:sz w:val="22"/>
          <w:szCs w:val="22"/>
        </w:rPr>
        <w:t>September</w:t>
      </w:r>
      <w:r w:rsidR="00486610">
        <w:rPr>
          <w:rFonts w:ascii="Arial" w:hAnsi="Arial" w:cs="Arial"/>
          <w:b/>
          <w:sz w:val="22"/>
          <w:szCs w:val="22"/>
        </w:rPr>
        <w:t xml:space="preserve"> </w:t>
      </w:r>
      <w:r w:rsidR="00481028">
        <w:rPr>
          <w:rFonts w:ascii="Arial" w:hAnsi="Arial" w:cs="Arial"/>
          <w:b/>
          <w:sz w:val="22"/>
          <w:szCs w:val="22"/>
        </w:rPr>
        <w:t>2020</w:t>
      </w:r>
      <w:r>
        <w:rPr>
          <w:rFonts w:ascii="Arial" w:hAnsi="Arial" w:cs="Arial"/>
          <w:b/>
          <w:sz w:val="22"/>
          <w:szCs w:val="22"/>
        </w:rPr>
        <w:t xml:space="preserve"> are cumulative (Year-to-date).</w:t>
      </w:r>
    </w:p>
    <w:p w:rsidR="00B151FF" w:rsidRDefault="00B151FF" w:rsidP="00991AC1">
      <w:pPr>
        <w:tabs>
          <w:tab w:val="left" w:pos="720"/>
          <w:tab w:val="left" w:pos="1440"/>
          <w:tab w:val="left" w:pos="2160"/>
          <w:tab w:val="left" w:pos="2880"/>
          <w:tab w:val="left" w:pos="3600"/>
          <w:tab w:val="left" w:pos="4320"/>
          <w:tab w:val="left" w:pos="5040"/>
          <w:tab w:val="left" w:pos="5580"/>
        </w:tabs>
        <w:outlineLvl w:val="0"/>
        <w:rPr>
          <w:rFonts w:ascii="Arial" w:hAnsi="Arial" w:cs="Arial"/>
          <w:b/>
          <w:i/>
        </w:rPr>
      </w:pPr>
    </w:p>
    <w:p w:rsidR="00E7434C" w:rsidRDefault="00E7434C" w:rsidP="00883700">
      <w:pPr>
        <w:tabs>
          <w:tab w:val="left" w:pos="720"/>
          <w:tab w:val="left" w:pos="1440"/>
          <w:tab w:val="left" w:pos="2160"/>
          <w:tab w:val="left" w:pos="2880"/>
          <w:tab w:val="left" w:pos="3600"/>
          <w:tab w:val="left" w:pos="4320"/>
          <w:tab w:val="left" w:pos="5040"/>
          <w:tab w:val="left" w:pos="5580"/>
        </w:tabs>
        <w:outlineLvl w:val="0"/>
        <w:rPr>
          <w:rFonts w:ascii="Arial" w:hAnsi="Arial" w:cs="Arial"/>
          <w:b/>
          <w:i/>
        </w:rPr>
      </w:pPr>
    </w:p>
    <w:p w:rsidR="00836838" w:rsidRDefault="00836838" w:rsidP="00883700">
      <w:pPr>
        <w:tabs>
          <w:tab w:val="left" w:pos="720"/>
          <w:tab w:val="left" w:pos="1440"/>
          <w:tab w:val="left" w:pos="2160"/>
          <w:tab w:val="left" w:pos="2880"/>
          <w:tab w:val="left" w:pos="3600"/>
          <w:tab w:val="left" w:pos="4320"/>
          <w:tab w:val="left" w:pos="5040"/>
          <w:tab w:val="left" w:pos="5580"/>
        </w:tabs>
        <w:outlineLvl w:val="0"/>
        <w:rPr>
          <w:rFonts w:ascii="Arial" w:hAnsi="Arial" w:cs="Arial"/>
          <w:b/>
          <w:i/>
        </w:rPr>
      </w:pPr>
    </w:p>
    <w:p w:rsidR="00883700" w:rsidRDefault="00883700" w:rsidP="00883700">
      <w:pPr>
        <w:tabs>
          <w:tab w:val="left" w:pos="720"/>
          <w:tab w:val="left" w:pos="1440"/>
          <w:tab w:val="left" w:pos="2160"/>
          <w:tab w:val="left" w:pos="2880"/>
          <w:tab w:val="left" w:pos="3600"/>
          <w:tab w:val="left" w:pos="4320"/>
          <w:tab w:val="left" w:pos="5040"/>
          <w:tab w:val="left" w:pos="5580"/>
        </w:tabs>
        <w:outlineLvl w:val="0"/>
        <w:rPr>
          <w:rFonts w:ascii="Arial" w:hAnsi="Arial" w:cs="Arial"/>
          <w:b/>
          <w:i/>
        </w:rPr>
      </w:pPr>
    </w:p>
    <w:p w:rsidR="00E7434C" w:rsidRDefault="00E7434C">
      <w:pPr>
        <w:tabs>
          <w:tab w:val="left" w:pos="720"/>
          <w:tab w:val="left" w:pos="1440"/>
          <w:tab w:val="left" w:pos="2160"/>
          <w:tab w:val="left" w:pos="2880"/>
          <w:tab w:val="left" w:pos="3600"/>
          <w:tab w:val="left" w:pos="4320"/>
          <w:tab w:val="left" w:pos="5040"/>
          <w:tab w:val="left" w:pos="5580"/>
        </w:tabs>
        <w:ind w:left="720"/>
        <w:outlineLvl w:val="0"/>
        <w:rPr>
          <w:rFonts w:ascii="Arial" w:hAnsi="Arial" w:cs="Arial"/>
          <w:b/>
          <w:i/>
        </w:rPr>
      </w:pPr>
    </w:p>
    <w:p w:rsidR="00B151FF" w:rsidRDefault="003832F3">
      <w:pPr>
        <w:tabs>
          <w:tab w:val="left" w:pos="720"/>
          <w:tab w:val="left" w:pos="1440"/>
          <w:tab w:val="left" w:pos="2160"/>
          <w:tab w:val="left" w:pos="2880"/>
          <w:tab w:val="left" w:pos="3600"/>
          <w:tab w:val="left" w:pos="4320"/>
          <w:tab w:val="left" w:pos="5040"/>
          <w:tab w:val="left" w:pos="5580"/>
        </w:tabs>
        <w:ind w:left="720"/>
        <w:outlineLvl w:val="0"/>
        <w:rPr>
          <w:rFonts w:ascii="Arial" w:hAnsi="Arial" w:cs="Arial"/>
          <w:b/>
          <w:color w:val="FF0000"/>
        </w:rPr>
      </w:pPr>
      <w:r>
        <w:rPr>
          <w:rFonts w:ascii="Arial" w:hAnsi="Arial" w:cs="Arial"/>
          <w:b/>
          <w:i/>
        </w:rPr>
        <w:t>Chart 2</w:t>
      </w:r>
      <w:r>
        <w:rPr>
          <w:rFonts w:ascii="Arial" w:hAnsi="Arial" w:cs="Arial"/>
          <w:b/>
        </w:rPr>
        <w:t>:</w:t>
      </w:r>
      <w:r>
        <w:rPr>
          <w:rFonts w:ascii="Arial" w:hAnsi="Arial" w:cs="Arial"/>
          <w:b/>
        </w:rPr>
        <w:tab/>
        <w:t>Revenue by Minor Source</w:t>
      </w:r>
      <w:r>
        <w:rPr>
          <w:rFonts w:ascii="Arial" w:hAnsi="Arial" w:cs="Arial"/>
          <w:b/>
        </w:rPr>
        <w:tab/>
      </w:r>
    </w:p>
    <w:p w:rsidR="00B151FF" w:rsidRDefault="00B151FF">
      <w:pPr>
        <w:ind w:left="720"/>
        <w:rPr>
          <w:rFonts w:ascii="Arial" w:hAnsi="Arial" w:cs="Arial"/>
          <w:b/>
        </w:rPr>
      </w:pPr>
    </w:p>
    <w:p w:rsidR="00B151FF" w:rsidRDefault="00991AC1" w:rsidP="00883700">
      <w:pPr>
        <w:spacing w:line="360" w:lineRule="auto"/>
        <w:ind w:left="360" w:hanging="927"/>
        <w:jc w:val="center"/>
        <w:rPr>
          <w:rFonts w:ascii="Arial" w:hAnsi="Arial" w:cs="Arial"/>
          <w:lang w:eastAsia="en-ZA"/>
        </w:rPr>
      </w:pPr>
      <w:r>
        <w:rPr>
          <w:noProof/>
          <w:lang w:val="en-GB"/>
        </w:rPr>
        <w:drawing>
          <wp:inline distT="0" distB="0" distL="0" distR="0" wp14:anchorId="1AC0472C" wp14:editId="5D772A3D">
            <wp:extent cx="5490210" cy="3805164"/>
            <wp:effectExtent l="0" t="0" r="15240" b="50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151FF" w:rsidRDefault="00B151FF">
      <w:pPr>
        <w:ind w:left="300"/>
        <w:jc w:val="both"/>
        <w:outlineLvl w:val="0"/>
        <w:rPr>
          <w:rFonts w:ascii="Arial" w:hAnsi="Arial" w:cs="Arial"/>
          <w:b/>
        </w:rPr>
      </w:pPr>
    </w:p>
    <w:p w:rsidR="00B151FF" w:rsidRDefault="003832F3">
      <w:pPr>
        <w:pBdr>
          <w:top w:val="single" w:sz="4" w:space="1" w:color="00000A"/>
          <w:left w:val="single" w:sz="4" w:space="4" w:color="00000A"/>
          <w:bottom w:val="single" w:sz="4" w:space="1" w:color="00000A"/>
          <w:right w:val="single" w:sz="4" w:space="4" w:color="00000A"/>
        </w:pBdr>
        <w:ind w:left="300"/>
        <w:jc w:val="center"/>
        <w:outlineLvl w:val="0"/>
        <w:rPr>
          <w:rFonts w:ascii="Arial" w:hAnsi="Arial" w:cs="Arial"/>
          <w:b/>
          <w:sz w:val="22"/>
          <w:szCs w:val="22"/>
        </w:rPr>
      </w:pPr>
      <w:r>
        <w:rPr>
          <w:rFonts w:ascii="Arial" w:hAnsi="Arial" w:cs="Arial"/>
          <w:b/>
          <w:sz w:val="22"/>
          <w:szCs w:val="22"/>
        </w:rPr>
        <w:t>The figures on the chart are cumulative (year to date)</w:t>
      </w:r>
    </w:p>
    <w:p w:rsidR="00B151FF" w:rsidRDefault="003832F3">
      <w:pPr>
        <w:ind w:left="300"/>
        <w:jc w:val="both"/>
        <w:outlineLvl w:val="0"/>
        <w:rPr>
          <w:rFonts w:ascii="Arial" w:hAnsi="Arial" w:cs="Arial"/>
          <w:sz w:val="22"/>
          <w:szCs w:val="22"/>
        </w:rPr>
      </w:pPr>
      <w:r>
        <w:rPr>
          <w:rFonts w:ascii="Arial" w:hAnsi="Arial" w:cs="Arial"/>
          <w:sz w:val="22"/>
          <w:szCs w:val="22"/>
        </w:rPr>
        <w:t xml:space="preserve"> </w:t>
      </w:r>
    </w:p>
    <w:p w:rsidR="00B151FF" w:rsidRDefault="00B151FF">
      <w:pPr>
        <w:spacing w:line="360" w:lineRule="auto"/>
        <w:ind w:left="360"/>
        <w:jc w:val="both"/>
        <w:rPr>
          <w:rFonts w:ascii="Arial" w:hAnsi="Arial" w:cs="Arial"/>
          <w:lang w:eastAsia="en-ZA"/>
        </w:rPr>
      </w:pPr>
    </w:p>
    <w:p w:rsidR="00B151FF" w:rsidRDefault="003832F3" w:rsidP="00637228">
      <w:pPr>
        <w:pStyle w:val="ListParagraph"/>
        <w:numPr>
          <w:ilvl w:val="0"/>
          <w:numId w:val="18"/>
        </w:numPr>
        <w:spacing w:line="360" w:lineRule="auto"/>
        <w:jc w:val="both"/>
        <w:outlineLvl w:val="0"/>
        <w:rPr>
          <w:rFonts w:ascii="Arial" w:hAnsi="Arial" w:cs="Arial"/>
        </w:rPr>
      </w:pPr>
      <w:r>
        <w:rPr>
          <w:rFonts w:ascii="Arial" w:hAnsi="Arial" w:cs="Arial"/>
        </w:rPr>
        <w:t xml:space="preserve">Revenue from fines amounts </w:t>
      </w:r>
      <w:r w:rsidRPr="000E7E91">
        <w:rPr>
          <w:rFonts w:ascii="Arial" w:hAnsi="Arial" w:cs="Arial"/>
        </w:rPr>
        <w:t xml:space="preserve">to </w:t>
      </w:r>
      <w:r w:rsidR="00457408">
        <w:rPr>
          <w:rFonts w:ascii="Arial" w:hAnsi="Arial" w:cs="Arial"/>
        </w:rPr>
        <w:t>R</w:t>
      </w:r>
      <w:r w:rsidR="00F91230">
        <w:rPr>
          <w:rFonts w:ascii="Arial" w:hAnsi="Arial" w:cs="Arial"/>
        </w:rPr>
        <w:t>79</w:t>
      </w:r>
      <w:r w:rsidR="00457408">
        <w:rPr>
          <w:rFonts w:ascii="Arial" w:hAnsi="Arial" w:cs="Arial"/>
        </w:rPr>
        <w:t xml:space="preserve"> 000</w:t>
      </w:r>
      <w:r w:rsidR="00B164DA">
        <w:rPr>
          <w:rFonts w:ascii="Arial" w:hAnsi="Arial" w:cs="Arial"/>
        </w:rPr>
        <w:t xml:space="preserve"> </w:t>
      </w:r>
      <w:r w:rsidRPr="000E7E91">
        <w:rPr>
          <w:rFonts w:ascii="Arial" w:hAnsi="Arial" w:cs="Arial"/>
        </w:rPr>
        <w:t>in</w:t>
      </w:r>
      <w:r w:rsidR="00F91230">
        <w:rPr>
          <w:rFonts w:ascii="Arial" w:hAnsi="Arial" w:cs="Arial"/>
        </w:rPr>
        <w:t xml:space="preserve"> quarter 1, </w:t>
      </w:r>
      <w:r w:rsidR="00991AC1" w:rsidRPr="000E7E91">
        <w:rPr>
          <w:rFonts w:ascii="Arial" w:hAnsi="Arial" w:cs="Arial"/>
        </w:rPr>
        <w:t xml:space="preserve"> </w:t>
      </w:r>
      <w:r w:rsidR="005947F2">
        <w:rPr>
          <w:rFonts w:ascii="Arial" w:hAnsi="Arial" w:cs="Arial"/>
        </w:rPr>
        <w:t>September</w:t>
      </w:r>
      <w:r w:rsidR="00481028">
        <w:rPr>
          <w:rFonts w:ascii="Arial" w:hAnsi="Arial" w:cs="Arial"/>
        </w:rPr>
        <w:t xml:space="preserve"> 2020</w:t>
      </w:r>
      <w:r>
        <w:rPr>
          <w:rFonts w:ascii="Arial" w:hAnsi="Arial" w:cs="Arial"/>
        </w:rPr>
        <w:t>.</w:t>
      </w:r>
      <w:r>
        <w:br w:type="page"/>
      </w:r>
    </w:p>
    <w:p w:rsidR="00B151FF" w:rsidRDefault="003832F3">
      <w:pPr>
        <w:ind w:left="720"/>
        <w:outlineLvl w:val="0"/>
        <w:rPr>
          <w:rFonts w:ascii="Arial" w:hAnsi="Arial" w:cs="Arial"/>
          <w:b/>
        </w:rPr>
      </w:pPr>
      <w:r>
        <w:rPr>
          <w:rFonts w:ascii="Arial" w:hAnsi="Arial" w:cs="Arial"/>
          <w:b/>
          <w:i/>
        </w:rPr>
        <w:lastRenderedPageBreak/>
        <w:t>Chart 3</w:t>
      </w:r>
      <w:r>
        <w:rPr>
          <w:rFonts w:ascii="Arial" w:hAnsi="Arial" w:cs="Arial"/>
          <w:b/>
        </w:rPr>
        <w:t>:</w:t>
      </w:r>
      <w:r>
        <w:rPr>
          <w:rFonts w:ascii="Arial" w:hAnsi="Arial" w:cs="Arial"/>
          <w:b/>
        </w:rPr>
        <w:tab/>
        <w:t>Operating Expenditure by Major Type</w:t>
      </w:r>
    </w:p>
    <w:p w:rsidR="00B151FF" w:rsidRDefault="00B151FF">
      <w:pPr>
        <w:rPr>
          <w:rFonts w:ascii="Arial" w:hAnsi="Arial" w:cs="Arial"/>
          <w:sz w:val="22"/>
          <w:szCs w:val="22"/>
        </w:rPr>
      </w:pPr>
    </w:p>
    <w:p w:rsidR="00AC5AD2" w:rsidRDefault="00C22F67" w:rsidP="00883700">
      <w:pPr>
        <w:jc w:val="center"/>
        <w:rPr>
          <w:rFonts w:ascii="Arial" w:hAnsi="Arial" w:cs="Arial"/>
          <w:sz w:val="22"/>
          <w:szCs w:val="22"/>
        </w:rPr>
      </w:pPr>
      <w:r>
        <w:rPr>
          <w:noProof/>
          <w:lang w:val="en-GB"/>
        </w:rPr>
        <w:drawing>
          <wp:inline distT="0" distB="0" distL="0" distR="0" wp14:anchorId="2278E16C" wp14:editId="126CB4EB">
            <wp:extent cx="5490210" cy="3735607"/>
            <wp:effectExtent l="0" t="0" r="15240" b="1778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151FF" w:rsidRDefault="00B151FF">
      <w:pPr>
        <w:spacing w:line="360" w:lineRule="auto"/>
        <w:ind w:hanging="567"/>
        <w:jc w:val="both"/>
        <w:rPr>
          <w:rFonts w:ascii="Arial" w:hAnsi="Arial" w:cs="Arial"/>
          <w:lang w:eastAsia="en-ZA"/>
        </w:rPr>
      </w:pPr>
    </w:p>
    <w:p w:rsidR="00B151FF" w:rsidRDefault="00B151FF" w:rsidP="00C22F67">
      <w:pPr>
        <w:spacing w:line="360" w:lineRule="auto"/>
        <w:jc w:val="both"/>
        <w:rPr>
          <w:rFonts w:ascii="Arial" w:hAnsi="Arial" w:cs="Arial"/>
          <w:lang w:eastAsia="en-ZA"/>
        </w:rPr>
      </w:pPr>
    </w:p>
    <w:p w:rsidR="00B151FF" w:rsidRDefault="003832F3">
      <w:pPr>
        <w:pBdr>
          <w:top w:val="single" w:sz="4" w:space="0" w:color="00000A"/>
          <w:left w:val="single" w:sz="4" w:space="4" w:color="00000A"/>
          <w:bottom w:val="single" w:sz="4" w:space="1" w:color="00000A"/>
          <w:right w:val="single" w:sz="4" w:space="4" w:color="00000A"/>
        </w:pBdr>
        <w:ind w:left="300"/>
        <w:jc w:val="center"/>
        <w:outlineLvl w:val="0"/>
        <w:rPr>
          <w:rFonts w:ascii="Arial" w:hAnsi="Arial" w:cs="Arial"/>
          <w:b/>
          <w:sz w:val="22"/>
          <w:szCs w:val="22"/>
        </w:rPr>
      </w:pPr>
      <w:r>
        <w:rPr>
          <w:rFonts w:ascii="Arial" w:hAnsi="Arial" w:cs="Arial"/>
          <w:b/>
          <w:sz w:val="22"/>
          <w:szCs w:val="22"/>
        </w:rPr>
        <w:t>The figures on the chart are cumulative (year to date)</w:t>
      </w:r>
    </w:p>
    <w:p w:rsidR="00B151FF" w:rsidRDefault="00B151FF">
      <w:pPr>
        <w:spacing w:line="360" w:lineRule="auto"/>
        <w:ind w:left="360"/>
        <w:jc w:val="both"/>
        <w:rPr>
          <w:rFonts w:ascii="Arial" w:hAnsi="Arial" w:cs="Arial"/>
        </w:rPr>
      </w:pPr>
    </w:p>
    <w:p w:rsidR="00B151FF" w:rsidRDefault="00B151FF">
      <w:pPr>
        <w:spacing w:line="360" w:lineRule="auto"/>
        <w:ind w:left="360"/>
        <w:jc w:val="both"/>
        <w:rPr>
          <w:rFonts w:ascii="Arial" w:hAnsi="Arial" w:cs="Arial"/>
        </w:rPr>
      </w:pPr>
    </w:p>
    <w:p w:rsidR="00B151FF" w:rsidRDefault="003832F3">
      <w:pPr>
        <w:spacing w:line="360" w:lineRule="auto"/>
        <w:ind w:left="360"/>
        <w:jc w:val="both"/>
        <w:rPr>
          <w:rFonts w:ascii="Arial" w:hAnsi="Arial" w:cs="Arial"/>
        </w:rPr>
      </w:pPr>
      <w:r>
        <w:rPr>
          <w:rFonts w:ascii="Arial" w:hAnsi="Arial" w:cs="Arial"/>
        </w:rPr>
        <w:t xml:space="preserve">The </w:t>
      </w:r>
      <w:r w:rsidRPr="00B0331E">
        <w:rPr>
          <w:rFonts w:ascii="Arial" w:hAnsi="Arial" w:cs="Arial"/>
          <w:b/>
        </w:rPr>
        <w:t>major expenses</w:t>
      </w:r>
      <w:r w:rsidR="00C22F67" w:rsidRPr="00B0331E">
        <w:rPr>
          <w:rFonts w:ascii="Arial" w:hAnsi="Arial" w:cs="Arial"/>
        </w:rPr>
        <w:t xml:space="preserve"> for</w:t>
      </w:r>
      <w:r w:rsidR="00F91230">
        <w:rPr>
          <w:rFonts w:ascii="Arial" w:hAnsi="Arial" w:cs="Arial"/>
        </w:rPr>
        <w:t xml:space="preserve"> quarter </w:t>
      </w:r>
      <w:r w:rsidR="00551617">
        <w:rPr>
          <w:rFonts w:ascii="Arial" w:hAnsi="Arial" w:cs="Arial"/>
        </w:rPr>
        <w:t xml:space="preserve">1, </w:t>
      </w:r>
      <w:r w:rsidR="00551617" w:rsidRPr="00B0331E">
        <w:rPr>
          <w:rFonts w:ascii="Arial" w:hAnsi="Arial" w:cs="Arial"/>
        </w:rPr>
        <w:t>September</w:t>
      </w:r>
      <w:r w:rsidR="00A52239">
        <w:rPr>
          <w:rFonts w:ascii="Arial" w:hAnsi="Arial" w:cs="Arial"/>
        </w:rPr>
        <w:t xml:space="preserve"> 2020</w:t>
      </w:r>
      <w:r w:rsidR="00250BC6">
        <w:rPr>
          <w:rFonts w:ascii="Arial" w:hAnsi="Arial" w:cs="Arial"/>
        </w:rPr>
        <w:t xml:space="preserve"> are</w:t>
      </w:r>
      <w:r>
        <w:rPr>
          <w:rFonts w:ascii="Arial" w:hAnsi="Arial" w:cs="Arial"/>
        </w:rPr>
        <w:t xml:space="preserve"> as follows:</w:t>
      </w:r>
    </w:p>
    <w:p w:rsidR="00B0331E" w:rsidRDefault="00B0331E">
      <w:pPr>
        <w:spacing w:line="360" w:lineRule="auto"/>
        <w:ind w:left="360"/>
        <w:jc w:val="both"/>
        <w:rPr>
          <w:rFonts w:ascii="Arial" w:hAnsi="Arial" w:cs="Arial"/>
        </w:rPr>
      </w:pPr>
    </w:p>
    <w:p w:rsidR="00551617" w:rsidRDefault="00551617" w:rsidP="00B0331E">
      <w:pPr>
        <w:pStyle w:val="ListParagraph"/>
        <w:numPr>
          <w:ilvl w:val="0"/>
          <w:numId w:val="26"/>
        </w:numPr>
        <w:spacing w:line="360" w:lineRule="auto"/>
        <w:jc w:val="both"/>
        <w:rPr>
          <w:rFonts w:ascii="Arial" w:hAnsi="Arial" w:cs="Arial"/>
          <w:lang w:eastAsia="en-ZA"/>
        </w:rPr>
      </w:pPr>
      <w:r>
        <w:rPr>
          <w:rFonts w:ascii="Arial" w:hAnsi="Arial" w:cs="Arial"/>
          <w:lang w:eastAsia="en-ZA"/>
        </w:rPr>
        <w:t>Employee related costs</w:t>
      </w:r>
      <w:r>
        <w:rPr>
          <w:rFonts w:ascii="Arial" w:hAnsi="Arial" w:cs="Arial"/>
          <w:lang w:eastAsia="en-ZA"/>
        </w:rPr>
        <w:tab/>
      </w:r>
      <w:r>
        <w:rPr>
          <w:rFonts w:ascii="Arial" w:hAnsi="Arial" w:cs="Arial"/>
          <w:lang w:eastAsia="en-ZA"/>
        </w:rPr>
        <w:tab/>
        <w:t>32.3%</w:t>
      </w:r>
    </w:p>
    <w:p w:rsidR="001A1D22" w:rsidRDefault="005947F2" w:rsidP="00B0331E">
      <w:pPr>
        <w:pStyle w:val="ListParagraph"/>
        <w:numPr>
          <w:ilvl w:val="0"/>
          <w:numId w:val="26"/>
        </w:numPr>
        <w:spacing w:line="360" w:lineRule="auto"/>
        <w:jc w:val="both"/>
        <w:rPr>
          <w:rFonts w:ascii="Arial" w:hAnsi="Arial" w:cs="Arial"/>
          <w:lang w:eastAsia="en-ZA"/>
        </w:rPr>
      </w:pPr>
      <w:r>
        <w:rPr>
          <w:rFonts w:ascii="Arial" w:hAnsi="Arial" w:cs="Arial"/>
          <w:lang w:eastAsia="en-ZA"/>
        </w:rPr>
        <w:t>Bulk electricity</w:t>
      </w:r>
      <w:r>
        <w:rPr>
          <w:rFonts w:ascii="Arial" w:hAnsi="Arial" w:cs="Arial"/>
          <w:lang w:eastAsia="en-ZA"/>
        </w:rPr>
        <w:tab/>
      </w:r>
      <w:r>
        <w:rPr>
          <w:rFonts w:ascii="Arial" w:hAnsi="Arial" w:cs="Arial"/>
          <w:lang w:eastAsia="en-ZA"/>
        </w:rPr>
        <w:tab/>
      </w:r>
      <w:r>
        <w:rPr>
          <w:rFonts w:ascii="Arial" w:hAnsi="Arial" w:cs="Arial"/>
          <w:lang w:eastAsia="en-ZA"/>
        </w:rPr>
        <w:tab/>
      </w:r>
      <w:r>
        <w:rPr>
          <w:rFonts w:ascii="Arial" w:hAnsi="Arial" w:cs="Arial"/>
          <w:lang w:eastAsia="en-ZA"/>
        </w:rPr>
        <w:tab/>
      </w:r>
      <w:r w:rsidR="00551617">
        <w:rPr>
          <w:rFonts w:ascii="Arial" w:hAnsi="Arial" w:cs="Arial"/>
          <w:lang w:eastAsia="en-ZA"/>
        </w:rPr>
        <w:t>27.9</w:t>
      </w:r>
      <w:r w:rsidR="001A1D22">
        <w:rPr>
          <w:rFonts w:ascii="Arial" w:hAnsi="Arial" w:cs="Arial"/>
          <w:lang w:eastAsia="en-ZA"/>
        </w:rPr>
        <w:t>%</w:t>
      </w:r>
    </w:p>
    <w:p w:rsidR="00551617" w:rsidRDefault="00551617" w:rsidP="00B0331E">
      <w:pPr>
        <w:pStyle w:val="ListParagraph"/>
        <w:numPr>
          <w:ilvl w:val="0"/>
          <w:numId w:val="26"/>
        </w:numPr>
        <w:spacing w:line="360" w:lineRule="auto"/>
        <w:jc w:val="both"/>
        <w:rPr>
          <w:rFonts w:ascii="Arial" w:hAnsi="Arial" w:cs="Arial"/>
          <w:lang w:eastAsia="en-ZA"/>
        </w:rPr>
      </w:pPr>
      <w:r w:rsidRPr="00F871B3">
        <w:rPr>
          <w:rFonts w:ascii="Arial" w:hAnsi="Arial" w:cs="Arial"/>
          <w:lang w:eastAsia="en-ZA"/>
        </w:rPr>
        <w:t>Debt Impairment</w:t>
      </w:r>
      <w:r>
        <w:rPr>
          <w:rFonts w:ascii="Arial" w:hAnsi="Arial" w:cs="Arial"/>
          <w:lang w:eastAsia="en-ZA"/>
        </w:rPr>
        <w:tab/>
      </w:r>
      <w:r>
        <w:rPr>
          <w:rFonts w:ascii="Arial" w:hAnsi="Arial" w:cs="Arial"/>
          <w:lang w:eastAsia="en-ZA"/>
        </w:rPr>
        <w:tab/>
      </w:r>
      <w:r>
        <w:rPr>
          <w:rFonts w:ascii="Arial" w:hAnsi="Arial" w:cs="Arial"/>
          <w:lang w:eastAsia="en-ZA"/>
        </w:rPr>
        <w:tab/>
        <w:t>17.5%</w:t>
      </w:r>
    </w:p>
    <w:p w:rsidR="001A1D22" w:rsidRPr="00B0331E" w:rsidRDefault="005947F2" w:rsidP="00B0331E">
      <w:pPr>
        <w:pStyle w:val="ListParagraph"/>
        <w:numPr>
          <w:ilvl w:val="0"/>
          <w:numId w:val="26"/>
        </w:numPr>
        <w:spacing w:line="360" w:lineRule="auto"/>
        <w:jc w:val="both"/>
        <w:rPr>
          <w:rFonts w:ascii="Arial" w:hAnsi="Arial" w:cs="Arial"/>
          <w:lang w:eastAsia="en-ZA"/>
        </w:rPr>
      </w:pPr>
      <w:r>
        <w:rPr>
          <w:rFonts w:ascii="Arial" w:hAnsi="Arial" w:cs="Arial"/>
          <w:lang w:eastAsia="en-ZA"/>
        </w:rPr>
        <w:t>Bulk water</w:t>
      </w:r>
      <w:r>
        <w:rPr>
          <w:rFonts w:ascii="Arial" w:hAnsi="Arial" w:cs="Arial"/>
          <w:lang w:eastAsia="en-ZA"/>
        </w:rPr>
        <w:tab/>
      </w:r>
      <w:r>
        <w:rPr>
          <w:rFonts w:ascii="Arial" w:hAnsi="Arial" w:cs="Arial"/>
          <w:lang w:eastAsia="en-ZA"/>
        </w:rPr>
        <w:tab/>
      </w:r>
      <w:r>
        <w:rPr>
          <w:rFonts w:ascii="Arial" w:hAnsi="Arial" w:cs="Arial"/>
          <w:lang w:eastAsia="en-ZA"/>
        </w:rPr>
        <w:tab/>
      </w:r>
      <w:r>
        <w:rPr>
          <w:rFonts w:ascii="Arial" w:hAnsi="Arial" w:cs="Arial"/>
          <w:lang w:eastAsia="en-ZA"/>
        </w:rPr>
        <w:tab/>
      </w:r>
      <w:r w:rsidR="00551617">
        <w:rPr>
          <w:rFonts w:ascii="Arial" w:hAnsi="Arial" w:cs="Arial"/>
          <w:lang w:eastAsia="en-ZA"/>
        </w:rPr>
        <w:t>12.2</w:t>
      </w:r>
      <w:r w:rsidR="001A1D22">
        <w:rPr>
          <w:rFonts w:ascii="Arial" w:hAnsi="Arial" w:cs="Arial"/>
          <w:lang w:eastAsia="en-ZA"/>
        </w:rPr>
        <w:t>%</w:t>
      </w:r>
    </w:p>
    <w:p w:rsidR="005947F2" w:rsidRPr="00551617" w:rsidRDefault="005947F2" w:rsidP="00551617">
      <w:pPr>
        <w:pStyle w:val="ListParagraph"/>
        <w:numPr>
          <w:ilvl w:val="0"/>
          <w:numId w:val="26"/>
        </w:numPr>
        <w:spacing w:line="360" w:lineRule="auto"/>
        <w:jc w:val="both"/>
        <w:rPr>
          <w:rFonts w:ascii="Arial" w:hAnsi="Arial" w:cs="Arial"/>
          <w:lang w:eastAsia="en-ZA"/>
        </w:rPr>
      </w:pPr>
      <w:r w:rsidRPr="00551617">
        <w:rPr>
          <w:rFonts w:ascii="Arial" w:hAnsi="Arial" w:cs="Arial"/>
          <w:lang w:eastAsia="en-ZA"/>
        </w:rPr>
        <w:t>Contracted services</w:t>
      </w:r>
      <w:r w:rsidRPr="00551617">
        <w:rPr>
          <w:rFonts w:ascii="Arial" w:hAnsi="Arial" w:cs="Arial"/>
          <w:lang w:eastAsia="en-ZA"/>
        </w:rPr>
        <w:tab/>
      </w:r>
      <w:r w:rsidRPr="00551617">
        <w:rPr>
          <w:rFonts w:ascii="Arial" w:hAnsi="Arial" w:cs="Arial"/>
          <w:lang w:eastAsia="en-ZA"/>
        </w:rPr>
        <w:tab/>
      </w:r>
      <w:r w:rsidRPr="00551617">
        <w:rPr>
          <w:rFonts w:ascii="Arial" w:hAnsi="Arial" w:cs="Arial"/>
          <w:lang w:eastAsia="en-ZA"/>
        </w:rPr>
        <w:tab/>
      </w:r>
      <w:r w:rsidR="008731F9" w:rsidRPr="00551617">
        <w:rPr>
          <w:rFonts w:ascii="Arial" w:hAnsi="Arial" w:cs="Arial"/>
          <w:lang w:eastAsia="en-ZA"/>
        </w:rPr>
        <w:t xml:space="preserve"> </w:t>
      </w:r>
      <w:r w:rsidR="00551617">
        <w:rPr>
          <w:rFonts w:ascii="Arial" w:hAnsi="Arial" w:cs="Arial"/>
          <w:lang w:eastAsia="en-ZA"/>
        </w:rPr>
        <w:t>4.3</w:t>
      </w:r>
      <w:r w:rsidRPr="00551617">
        <w:rPr>
          <w:rFonts w:ascii="Arial" w:hAnsi="Arial" w:cs="Arial"/>
          <w:lang w:eastAsia="en-ZA"/>
        </w:rPr>
        <w:t>%</w:t>
      </w:r>
    </w:p>
    <w:p w:rsidR="00030765" w:rsidRPr="00F871B3" w:rsidRDefault="00030765" w:rsidP="00030765">
      <w:pPr>
        <w:pStyle w:val="ListParagraph"/>
        <w:spacing w:line="360" w:lineRule="auto"/>
        <w:ind w:left="644"/>
        <w:jc w:val="both"/>
        <w:rPr>
          <w:rFonts w:ascii="Arial" w:hAnsi="Arial" w:cs="Arial"/>
          <w:b/>
          <w:u w:val="single"/>
          <w:lang w:eastAsia="en-ZA"/>
        </w:rPr>
      </w:pPr>
      <w:r w:rsidRPr="00F871B3">
        <w:rPr>
          <w:rFonts w:ascii="Arial" w:hAnsi="Arial" w:cs="Arial"/>
          <w:b/>
          <w:lang w:eastAsia="en-ZA"/>
        </w:rPr>
        <w:t>TOTAL</w:t>
      </w:r>
      <w:r w:rsidRPr="00F871B3">
        <w:rPr>
          <w:rFonts w:ascii="Arial" w:hAnsi="Arial" w:cs="Arial"/>
          <w:b/>
          <w:lang w:eastAsia="en-ZA"/>
        </w:rPr>
        <w:tab/>
      </w:r>
      <w:r w:rsidRPr="00F871B3">
        <w:rPr>
          <w:rFonts w:ascii="Arial" w:hAnsi="Arial" w:cs="Arial"/>
          <w:b/>
          <w:lang w:eastAsia="en-ZA"/>
        </w:rPr>
        <w:tab/>
      </w:r>
      <w:r w:rsidRPr="00F871B3">
        <w:rPr>
          <w:rFonts w:ascii="Arial" w:hAnsi="Arial" w:cs="Arial"/>
          <w:b/>
          <w:lang w:eastAsia="en-ZA"/>
        </w:rPr>
        <w:tab/>
      </w:r>
      <w:r w:rsidRPr="00F871B3">
        <w:rPr>
          <w:rFonts w:ascii="Arial" w:hAnsi="Arial" w:cs="Arial"/>
          <w:b/>
          <w:lang w:eastAsia="en-ZA"/>
        </w:rPr>
        <w:tab/>
      </w:r>
      <w:r w:rsidR="0094659F" w:rsidRPr="00F871B3">
        <w:rPr>
          <w:rFonts w:ascii="Arial" w:hAnsi="Arial" w:cs="Arial"/>
          <w:b/>
          <w:lang w:eastAsia="en-ZA"/>
        </w:rPr>
        <w:t xml:space="preserve">           </w:t>
      </w:r>
      <w:r w:rsidRPr="00F871B3">
        <w:rPr>
          <w:rFonts w:ascii="Arial" w:hAnsi="Arial" w:cs="Arial"/>
          <w:b/>
          <w:lang w:eastAsia="en-ZA"/>
        </w:rPr>
        <w:t xml:space="preserve"> </w:t>
      </w:r>
      <w:r w:rsidR="00551617">
        <w:rPr>
          <w:rFonts w:ascii="Arial" w:hAnsi="Arial" w:cs="Arial"/>
          <w:b/>
          <w:u w:val="single"/>
          <w:lang w:eastAsia="en-ZA"/>
        </w:rPr>
        <w:t>94.2</w:t>
      </w:r>
      <w:r w:rsidRPr="001A1D22">
        <w:rPr>
          <w:rFonts w:ascii="Arial" w:hAnsi="Arial" w:cs="Arial"/>
          <w:b/>
          <w:u w:val="single"/>
          <w:lang w:eastAsia="en-ZA"/>
        </w:rPr>
        <w:t>%</w:t>
      </w:r>
    </w:p>
    <w:p w:rsidR="008D4532" w:rsidRPr="00F871B3" w:rsidRDefault="008D4532" w:rsidP="008D4532">
      <w:pPr>
        <w:spacing w:line="360" w:lineRule="auto"/>
        <w:jc w:val="both"/>
        <w:rPr>
          <w:rFonts w:ascii="Arial" w:hAnsi="Arial" w:cs="Arial"/>
          <w:highlight w:val="yellow"/>
          <w:lang w:eastAsia="en-ZA"/>
        </w:rPr>
      </w:pPr>
    </w:p>
    <w:p w:rsidR="004156FD" w:rsidRPr="00F871B3" w:rsidRDefault="004156FD" w:rsidP="008D4532">
      <w:pPr>
        <w:spacing w:line="360" w:lineRule="auto"/>
        <w:jc w:val="both"/>
        <w:rPr>
          <w:rFonts w:ascii="Arial" w:hAnsi="Arial" w:cs="Arial"/>
          <w:lang w:eastAsia="en-ZA"/>
        </w:rPr>
      </w:pPr>
    </w:p>
    <w:p w:rsidR="004156FD" w:rsidRDefault="004156FD" w:rsidP="008D4532">
      <w:pPr>
        <w:spacing w:line="360" w:lineRule="auto"/>
        <w:jc w:val="both"/>
        <w:rPr>
          <w:rFonts w:ascii="Arial" w:hAnsi="Arial" w:cs="Arial"/>
          <w:lang w:eastAsia="en-ZA"/>
        </w:rPr>
      </w:pPr>
    </w:p>
    <w:p w:rsidR="00551617" w:rsidRPr="00F871B3" w:rsidRDefault="00551617" w:rsidP="008D4532">
      <w:pPr>
        <w:spacing w:line="360" w:lineRule="auto"/>
        <w:jc w:val="both"/>
        <w:rPr>
          <w:rFonts w:ascii="Arial" w:hAnsi="Arial" w:cs="Arial"/>
          <w:lang w:eastAsia="en-ZA"/>
        </w:rPr>
      </w:pPr>
    </w:p>
    <w:p w:rsidR="004156FD" w:rsidRDefault="004156FD" w:rsidP="008D4532">
      <w:pPr>
        <w:spacing w:line="360" w:lineRule="auto"/>
        <w:jc w:val="both"/>
        <w:rPr>
          <w:rFonts w:ascii="Arial" w:hAnsi="Arial" w:cs="Arial"/>
          <w:lang w:eastAsia="en-ZA"/>
        </w:rPr>
      </w:pPr>
    </w:p>
    <w:p w:rsidR="00D2230E" w:rsidRDefault="00D2230E" w:rsidP="008D4532">
      <w:pPr>
        <w:spacing w:line="360" w:lineRule="auto"/>
        <w:jc w:val="both"/>
        <w:rPr>
          <w:rFonts w:ascii="Arial" w:hAnsi="Arial" w:cs="Arial"/>
          <w:lang w:eastAsia="en-ZA"/>
        </w:rPr>
      </w:pPr>
    </w:p>
    <w:p w:rsidR="00B151FF" w:rsidRPr="00E45CB4" w:rsidRDefault="003832F3" w:rsidP="00E45CB4">
      <w:pPr>
        <w:spacing w:line="360" w:lineRule="auto"/>
        <w:jc w:val="both"/>
        <w:outlineLvl w:val="0"/>
        <w:rPr>
          <w:rFonts w:ascii="Arial" w:hAnsi="Arial" w:cs="Arial"/>
          <w:b/>
        </w:rPr>
      </w:pPr>
      <w:r>
        <w:rPr>
          <w:rFonts w:ascii="Arial" w:hAnsi="Arial" w:cs="Arial"/>
          <w:b/>
          <w:i/>
        </w:rPr>
        <w:lastRenderedPageBreak/>
        <w:t>Chart 4</w:t>
      </w:r>
      <w:r>
        <w:rPr>
          <w:rFonts w:ascii="Arial" w:hAnsi="Arial" w:cs="Arial"/>
          <w:b/>
        </w:rPr>
        <w:t>:</w:t>
      </w:r>
      <w:r>
        <w:rPr>
          <w:rFonts w:ascii="Arial" w:hAnsi="Arial" w:cs="Arial"/>
          <w:b/>
        </w:rPr>
        <w:tab/>
        <w:t>Capital Expenditure Monthly Trend</w:t>
      </w:r>
    </w:p>
    <w:p w:rsidR="00057EB5" w:rsidRDefault="00057EB5" w:rsidP="00057EB5">
      <w:pPr>
        <w:ind w:left="-709" w:hanging="142"/>
        <w:outlineLvl w:val="0"/>
        <w:rPr>
          <w:rFonts w:ascii="Arial" w:hAnsi="Arial" w:cs="Arial"/>
          <w:b/>
          <w:i/>
        </w:rPr>
      </w:pPr>
      <w:r>
        <w:rPr>
          <w:noProof/>
          <w:lang w:eastAsia="en-ZA"/>
        </w:rPr>
        <w:t xml:space="preserve">             </w:t>
      </w:r>
    </w:p>
    <w:p w:rsidR="00857AF0" w:rsidRDefault="005947F2">
      <w:pPr>
        <w:outlineLvl w:val="0"/>
        <w:rPr>
          <w:rFonts w:ascii="Arial" w:hAnsi="Arial" w:cs="Arial"/>
          <w:b/>
          <w:i/>
        </w:rPr>
      </w:pPr>
      <w:r>
        <w:rPr>
          <w:noProof/>
          <w:lang w:val="en-GB"/>
        </w:rPr>
        <w:drawing>
          <wp:inline distT="0" distB="0" distL="0" distR="0" wp14:anchorId="11035175" wp14:editId="7EF206A8">
            <wp:extent cx="6368691" cy="4324985"/>
            <wp:effectExtent l="0" t="0" r="13335" b="1841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1C70CE" w:rsidRDefault="001C70CE">
      <w:pPr>
        <w:outlineLvl w:val="0"/>
        <w:rPr>
          <w:rFonts w:ascii="Arial" w:hAnsi="Arial" w:cs="Arial"/>
          <w:b/>
          <w:i/>
        </w:rPr>
      </w:pPr>
    </w:p>
    <w:p w:rsidR="001C70CE" w:rsidRDefault="001C70CE">
      <w:pPr>
        <w:outlineLvl w:val="0"/>
        <w:rPr>
          <w:rFonts w:ascii="Arial" w:hAnsi="Arial" w:cs="Arial"/>
          <w:b/>
          <w:i/>
        </w:rPr>
      </w:pPr>
    </w:p>
    <w:p w:rsidR="001C70CE" w:rsidRDefault="001C70CE">
      <w:pPr>
        <w:outlineLvl w:val="0"/>
        <w:rPr>
          <w:rFonts w:ascii="Arial" w:hAnsi="Arial" w:cs="Arial"/>
          <w:b/>
          <w:i/>
        </w:rPr>
      </w:pPr>
    </w:p>
    <w:p w:rsidR="001C70CE" w:rsidRDefault="001C70CE">
      <w:pPr>
        <w:outlineLvl w:val="0"/>
        <w:rPr>
          <w:rFonts w:ascii="Arial" w:hAnsi="Arial" w:cs="Arial"/>
          <w:b/>
          <w:i/>
        </w:rPr>
      </w:pPr>
    </w:p>
    <w:p w:rsidR="001C70CE" w:rsidRDefault="001C70CE">
      <w:pPr>
        <w:outlineLvl w:val="0"/>
        <w:rPr>
          <w:rFonts w:ascii="Arial" w:hAnsi="Arial" w:cs="Arial"/>
          <w:b/>
          <w:i/>
        </w:rPr>
      </w:pPr>
    </w:p>
    <w:p w:rsidR="001C70CE" w:rsidRDefault="001C70CE">
      <w:pPr>
        <w:outlineLvl w:val="0"/>
        <w:rPr>
          <w:rFonts w:ascii="Arial" w:hAnsi="Arial" w:cs="Arial"/>
          <w:b/>
          <w:i/>
        </w:rPr>
      </w:pPr>
    </w:p>
    <w:p w:rsidR="001C70CE" w:rsidRDefault="001C70CE">
      <w:pPr>
        <w:outlineLvl w:val="0"/>
        <w:rPr>
          <w:rFonts w:ascii="Arial" w:hAnsi="Arial" w:cs="Arial"/>
          <w:b/>
          <w:i/>
        </w:rPr>
      </w:pPr>
    </w:p>
    <w:p w:rsidR="001C70CE" w:rsidRDefault="001C70CE">
      <w:pPr>
        <w:outlineLvl w:val="0"/>
        <w:rPr>
          <w:rFonts w:ascii="Arial" w:hAnsi="Arial" w:cs="Arial"/>
          <w:b/>
          <w:i/>
        </w:rPr>
      </w:pPr>
    </w:p>
    <w:p w:rsidR="001C70CE" w:rsidRDefault="001C70CE">
      <w:pPr>
        <w:outlineLvl w:val="0"/>
        <w:rPr>
          <w:rFonts w:ascii="Arial" w:hAnsi="Arial" w:cs="Arial"/>
          <w:b/>
          <w:i/>
        </w:rPr>
      </w:pPr>
    </w:p>
    <w:p w:rsidR="001C70CE" w:rsidRDefault="001C70CE">
      <w:pPr>
        <w:outlineLvl w:val="0"/>
        <w:rPr>
          <w:rFonts w:ascii="Arial" w:hAnsi="Arial" w:cs="Arial"/>
          <w:b/>
          <w:i/>
        </w:rPr>
      </w:pPr>
    </w:p>
    <w:p w:rsidR="001C70CE" w:rsidRDefault="001C70CE">
      <w:pPr>
        <w:outlineLvl w:val="0"/>
        <w:rPr>
          <w:rFonts w:ascii="Arial" w:hAnsi="Arial" w:cs="Arial"/>
          <w:b/>
          <w:i/>
        </w:rPr>
      </w:pPr>
    </w:p>
    <w:p w:rsidR="001C70CE" w:rsidRDefault="001C70CE">
      <w:pPr>
        <w:outlineLvl w:val="0"/>
        <w:rPr>
          <w:rFonts w:ascii="Arial" w:hAnsi="Arial" w:cs="Arial"/>
          <w:b/>
          <w:i/>
        </w:rPr>
      </w:pPr>
    </w:p>
    <w:p w:rsidR="001C70CE" w:rsidRDefault="001C70CE">
      <w:pPr>
        <w:outlineLvl w:val="0"/>
        <w:rPr>
          <w:rFonts w:ascii="Arial" w:hAnsi="Arial" w:cs="Arial"/>
          <w:b/>
          <w:i/>
        </w:rPr>
      </w:pPr>
    </w:p>
    <w:p w:rsidR="001C70CE" w:rsidRDefault="001C70CE">
      <w:pPr>
        <w:outlineLvl w:val="0"/>
        <w:rPr>
          <w:rFonts w:ascii="Arial" w:hAnsi="Arial" w:cs="Arial"/>
          <w:b/>
          <w:i/>
        </w:rPr>
      </w:pPr>
    </w:p>
    <w:p w:rsidR="001C70CE" w:rsidRDefault="001C70CE">
      <w:pPr>
        <w:outlineLvl w:val="0"/>
        <w:rPr>
          <w:rFonts w:ascii="Arial" w:hAnsi="Arial" w:cs="Arial"/>
          <w:b/>
          <w:i/>
        </w:rPr>
      </w:pPr>
    </w:p>
    <w:p w:rsidR="001C70CE" w:rsidRDefault="001C70CE">
      <w:pPr>
        <w:outlineLvl w:val="0"/>
        <w:rPr>
          <w:rFonts w:ascii="Arial" w:hAnsi="Arial" w:cs="Arial"/>
          <w:b/>
          <w:i/>
        </w:rPr>
      </w:pPr>
    </w:p>
    <w:p w:rsidR="001C70CE" w:rsidRDefault="001C70CE">
      <w:pPr>
        <w:outlineLvl w:val="0"/>
        <w:rPr>
          <w:rFonts w:ascii="Arial" w:hAnsi="Arial" w:cs="Arial"/>
          <w:b/>
          <w:i/>
        </w:rPr>
      </w:pPr>
    </w:p>
    <w:p w:rsidR="001C70CE" w:rsidRDefault="001C70CE">
      <w:pPr>
        <w:outlineLvl w:val="0"/>
        <w:rPr>
          <w:rFonts w:ascii="Arial" w:hAnsi="Arial" w:cs="Arial"/>
          <w:b/>
          <w:i/>
        </w:rPr>
      </w:pPr>
    </w:p>
    <w:p w:rsidR="001C70CE" w:rsidRDefault="001C70CE">
      <w:pPr>
        <w:outlineLvl w:val="0"/>
        <w:rPr>
          <w:rFonts w:ascii="Arial" w:hAnsi="Arial" w:cs="Arial"/>
          <w:b/>
          <w:i/>
        </w:rPr>
      </w:pPr>
    </w:p>
    <w:p w:rsidR="001C70CE" w:rsidRDefault="001C70CE">
      <w:pPr>
        <w:outlineLvl w:val="0"/>
        <w:rPr>
          <w:rFonts w:ascii="Arial" w:hAnsi="Arial" w:cs="Arial"/>
          <w:b/>
          <w:i/>
        </w:rPr>
      </w:pPr>
    </w:p>
    <w:p w:rsidR="00287C64" w:rsidRDefault="001C70CE">
      <w:pPr>
        <w:outlineLvl w:val="0"/>
        <w:rPr>
          <w:rFonts w:ascii="Arial" w:hAnsi="Arial" w:cs="Arial"/>
          <w:b/>
        </w:rPr>
      </w:pPr>
      <w:r>
        <w:rPr>
          <w:rFonts w:ascii="Arial" w:hAnsi="Arial" w:cs="Arial"/>
          <w:b/>
          <w:i/>
        </w:rPr>
        <w:lastRenderedPageBreak/>
        <w:t>Chart 5</w:t>
      </w:r>
      <w:r>
        <w:rPr>
          <w:rFonts w:ascii="Arial" w:hAnsi="Arial" w:cs="Arial"/>
          <w:b/>
        </w:rPr>
        <w:t>:</w:t>
      </w:r>
      <w:r>
        <w:rPr>
          <w:rFonts w:ascii="Arial" w:hAnsi="Arial" w:cs="Arial"/>
          <w:b/>
        </w:rPr>
        <w:tab/>
        <w:t>Consumer Debtors Consumers per period</w:t>
      </w:r>
    </w:p>
    <w:p w:rsidR="001C70CE" w:rsidRDefault="005947F2">
      <w:pPr>
        <w:outlineLvl w:val="0"/>
        <w:rPr>
          <w:rFonts w:ascii="Arial" w:hAnsi="Arial" w:cs="Arial"/>
          <w:b/>
          <w:i/>
        </w:rPr>
      </w:pPr>
      <w:r>
        <w:rPr>
          <w:noProof/>
          <w:lang w:val="en-GB"/>
        </w:rPr>
        <w:drawing>
          <wp:inline distT="0" distB="0" distL="0" distR="0" wp14:anchorId="3B881E72" wp14:editId="48562060">
            <wp:extent cx="6031865" cy="3989705"/>
            <wp:effectExtent l="0" t="0" r="6985" b="1079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C70CE" w:rsidRDefault="001C70CE">
      <w:pPr>
        <w:outlineLvl w:val="0"/>
        <w:rPr>
          <w:rFonts w:ascii="Arial" w:hAnsi="Arial" w:cs="Arial"/>
          <w:b/>
          <w:i/>
        </w:rPr>
      </w:pPr>
    </w:p>
    <w:p w:rsidR="001C70CE" w:rsidRDefault="001C70CE">
      <w:pPr>
        <w:outlineLvl w:val="0"/>
        <w:rPr>
          <w:rFonts w:ascii="Arial" w:hAnsi="Arial" w:cs="Arial"/>
          <w:b/>
          <w:i/>
        </w:rPr>
      </w:pPr>
      <w:r>
        <w:rPr>
          <w:rFonts w:ascii="Arial" w:hAnsi="Arial" w:cs="Arial"/>
          <w:b/>
        </w:rPr>
        <w:t>Consumers per category</w:t>
      </w:r>
    </w:p>
    <w:p w:rsidR="00287C64" w:rsidRDefault="009107F2">
      <w:pPr>
        <w:outlineLvl w:val="0"/>
        <w:rPr>
          <w:rFonts w:ascii="Arial" w:hAnsi="Arial" w:cs="Arial"/>
          <w:b/>
          <w:i/>
        </w:rPr>
      </w:pPr>
      <w:r>
        <w:rPr>
          <w:noProof/>
          <w:lang w:val="en-GB"/>
        </w:rPr>
        <w:drawing>
          <wp:inline distT="0" distB="0" distL="0" distR="0" wp14:anchorId="7771888F" wp14:editId="356F8311">
            <wp:extent cx="6031865" cy="4005580"/>
            <wp:effectExtent l="0" t="0" r="6985" b="1397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87C64" w:rsidRDefault="00287C64">
      <w:pPr>
        <w:outlineLvl w:val="0"/>
        <w:rPr>
          <w:rFonts w:ascii="Arial" w:hAnsi="Arial" w:cs="Arial"/>
          <w:b/>
          <w:i/>
        </w:rPr>
      </w:pPr>
    </w:p>
    <w:p w:rsidR="00B151FF" w:rsidRDefault="00B151FF" w:rsidP="00E45CB4">
      <w:pPr>
        <w:outlineLvl w:val="0"/>
        <w:rPr>
          <w:rFonts w:ascii="Arial" w:hAnsi="Arial" w:cs="Arial"/>
          <w:b/>
        </w:rPr>
      </w:pPr>
    </w:p>
    <w:p w:rsidR="00A9419D" w:rsidRDefault="00A9419D" w:rsidP="00E45CB4">
      <w:pPr>
        <w:outlineLvl w:val="0"/>
        <w:rPr>
          <w:rFonts w:ascii="Arial" w:hAnsi="Arial" w:cs="Arial"/>
          <w:b/>
        </w:rPr>
      </w:pPr>
    </w:p>
    <w:p w:rsidR="006B235C" w:rsidRPr="001C70CE" w:rsidRDefault="006B235C" w:rsidP="006B235C">
      <w:pPr>
        <w:pStyle w:val="ListParagraph"/>
        <w:jc w:val="both"/>
        <w:rPr>
          <w:rFonts w:ascii="Arial" w:hAnsi="Arial" w:cs="Arial"/>
          <w:b/>
        </w:rPr>
      </w:pPr>
      <w:r w:rsidRPr="001C70CE">
        <w:rPr>
          <w:rFonts w:ascii="Arial" w:hAnsi="Arial" w:cs="Arial"/>
          <w:b/>
        </w:rPr>
        <w:t>COMMENTS ON THE DEBTORS BOOK</w:t>
      </w:r>
    </w:p>
    <w:p w:rsidR="006B235C" w:rsidRDefault="006B235C" w:rsidP="006B235C">
      <w:pPr>
        <w:pStyle w:val="ListParagraph"/>
        <w:jc w:val="both"/>
        <w:rPr>
          <w:rFonts w:ascii="Arial" w:hAnsi="Arial" w:cs="Arial"/>
          <w:b/>
        </w:rPr>
      </w:pPr>
    </w:p>
    <w:p w:rsidR="002F3507" w:rsidRDefault="002F3507" w:rsidP="002F3507">
      <w:pPr>
        <w:pStyle w:val="ListParagraph"/>
        <w:jc w:val="both"/>
        <w:rPr>
          <w:rFonts w:ascii="Arial" w:hAnsi="Arial" w:cs="Arial"/>
          <w:b/>
        </w:rPr>
      </w:pPr>
      <w:r>
        <w:rPr>
          <w:rFonts w:ascii="Arial" w:hAnsi="Arial" w:cs="Arial"/>
          <w:b/>
        </w:rPr>
        <w:t>Performance of the debtors’ book</w:t>
      </w:r>
    </w:p>
    <w:p w:rsidR="002F3507" w:rsidRPr="009107F2" w:rsidRDefault="002F3507" w:rsidP="009107F2">
      <w:pPr>
        <w:pStyle w:val="ListParagraph"/>
        <w:numPr>
          <w:ilvl w:val="0"/>
          <w:numId w:val="19"/>
        </w:numPr>
        <w:jc w:val="both"/>
        <w:rPr>
          <w:rFonts w:ascii="Arial" w:hAnsi="Arial" w:cs="Arial"/>
        </w:rPr>
      </w:pPr>
      <w:r>
        <w:rPr>
          <w:rFonts w:ascii="Arial" w:hAnsi="Arial" w:cs="Arial"/>
        </w:rPr>
        <w:t xml:space="preserve">The gross debtors book exceeds R1 billion </w:t>
      </w:r>
      <w:r w:rsidR="0008019B">
        <w:rPr>
          <w:rFonts w:ascii="Arial" w:hAnsi="Arial" w:cs="Arial"/>
        </w:rPr>
        <w:t xml:space="preserve">and the latest amount </w:t>
      </w:r>
      <w:r w:rsidR="009107F2">
        <w:rPr>
          <w:rFonts w:ascii="Arial" w:hAnsi="Arial" w:cs="Arial"/>
        </w:rPr>
        <w:t>at end of September</w:t>
      </w:r>
      <w:r w:rsidR="00A52239" w:rsidRPr="00ED1B6E">
        <w:rPr>
          <w:rFonts w:ascii="Arial" w:hAnsi="Arial" w:cs="Arial"/>
        </w:rPr>
        <w:t xml:space="preserve"> 2020</w:t>
      </w:r>
      <w:r w:rsidR="00767EF7" w:rsidRPr="00ED1B6E">
        <w:rPr>
          <w:rFonts w:ascii="Arial" w:hAnsi="Arial" w:cs="Arial"/>
        </w:rPr>
        <w:t xml:space="preserve"> is </w:t>
      </w:r>
      <w:r w:rsidR="00767EF7" w:rsidRPr="009107F2">
        <w:rPr>
          <w:rFonts w:ascii="Arial" w:hAnsi="Arial" w:cs="Arial"/>
        </w:rPr>
        <w:t>R</w:t>
      </w:r>
      <w:r w:rsidRPr="009107F2">
        <w:rPr>
          <w:rFonts w:ascii="Arial" w:hAnsi="Arial" w:cs="Arial"/>
        </w:rPr>
        <w:t xml:space="preserve"> </w:t>
      </w:r>
      <w:r w:rsidR="009107F2" w:rsidRPr="009107F2">
        <w:rPr>
          <w:rFonts w:ascii="Arial" w:hAnsi="Arial" w:cs="Arial"/>
        </w:rPr>
        <w:t>1 882 609</w:t>
      </w:r>
      <w:r w:rsidR="00537191" w:rsidRPr="009107F2">
        <w:rPr>
          <w:rFonts w:ascii="Arial" w:hAnsi="Arial" w:cs="Arial"/>
        </w:rPr>
        <w:t xml:space="preserve"> 000</w:t>
      </w:r>
      <w:r w:rsidR="00767EF7" w:rsidRPr="009107F2">
        <w:rPr>
          <w:rFonts w:ascii="Arial" w:hAnsi="Arial" w:cs="Arial"/>
        </w:rPr>
        <w:t xml:space="preserve"> </w:t>
      </w:r>
      <w:r w:rsidRPr="009107F2">
        <w:rPr>
          <w:rFonts w:ascii="Arial" w:hAnsi="Arial" w:cs="Arial"/>
        </w:rPr>
        <w:t>(June 20</w:t>
      </w:r>
      <w:r w:rsidR="001C70CE" w:rsidRPr="009107F2">
        <w:rPr>
          <w:rFonts w:ascii="Arial" w:hAnsi="Arial" w:cs="Arial"/>
        </w:rPr>
        <w:t>20– R1 805 188 397</w:t>
      </w:r>
      <w:r w:rsidRPr="009107F2">
        <w:rPr>
          <w:rFonts w:ascii="Arial" w:hAnsi="Arial" w:cs="Arial"/>
        </w:rPr>
        <w:t>)</w:t>
      </w:r>
    </w:p>
    <w:p w:rsidR="002F3507" w:rsidRDefault="002F3507" w:rsidP="002F3507">
      <w:pPr>
        <w:pStyle w:val="ListParagraph"/>
        <w:numPr>
          <w:ilvl w:val="0"/>
          <w:numId w:val="19"/>
        </w:numPr>
        <w:jc w:val="both"/>
        <w:rPr>
          <w:rFonts w:ascii="Arial" w:hAnsi="Arial" w:cs="Arial"/>
          <w:b/>
        </w:rPr>
      </w:pPr>
      <w:r>
        <w:rPr>
          <w:rFonts w:ascii="Arial" w:hAnsi="Arial" w:cs="Arial"/>
        </w:rPr>
        <w:t xml:space="preserve">The concentration of the debtors’ book is mainly in the category of </w:t>
      </w:r>
      <w:r>
        <w:rPr>
          <w:rFonts w:ascii="Arial" w:hAnsi="Arial" w:cs="Arial"/>
          <w:b/>
        </w:rPr>
        <w:t>household consumers</w:t>
      </w:r>
    </w:p>
    <w:p w:rsidR="002F3507" w:rsidRDefault="002F3507" w:rsidP="002F3507">
      <w:pPr>
        <w:pStyle w:val="ListParagraph"/>
        <w:numPr>
          <w:ilvl w:val="0"/>
          <w:numId w:val="19"/>
        </w:numPr>
        <w:jc w:val="both"/>
        <w:rPr>
          <w:rFonts w:ascii="Arial" w:hAnsi="Arial" w:cs="Arial"/>
        </w:rPr>
      </w:pPr>
      <w:r>
        <w:rPr>
          <w:rFonts w:ascii="Arial" w:hAnsi="Arial" w:cs="Arial"/>
        </w:rPr>
        <w:t xml:space="preserve">The debtors’ book is an accumulation of debt over many years </w:t>
      </w:r>
    </w:p>
    <w:p w:rsidR="002F3507" w:rsidRDefault="002F3507" w:rsidP="002F3507">
      <w:pPr>
        <w:pStyle w:val="ListParagraph"/>
        <w:numPr>
          <w:ilvl w:val="0"/>
          <w:numId w:val="19"/>
        </w:numPr>
        <w:jc w:val="both"/>
        <w:rPr>
          <w:rFonts w:ascii="Arial" w:hAnsi="Arial" w:cs="Arial"/>
        </w:rPr>
      </w:pPr>
      <w:r>
        <w:rPr>
          <w:rFonts w:ascii="Arial" w:hAnsi="Arial" w:cs="Arial"/>
        </w:rPr>
        <w:t>The debtors’ book will continue to grow for as long as the payment level is below 100%, in addition interest is charged on the outstanding balances which also contributes to the growth in the debtors’ book</w:t>
      </w:r>
    </w:p>
    <w:p w:rsidR="002F3507" w:rsidRDefault="002F3507" w:rsidP="002F3507">
      <w:pPr>
        <w:ind w:left="720"/>
        <w:jc w:val="both"/>
        <w:rPr>
          <w:rFonts w:ascii="Arial" w:hAnsi="Arial" w:cs="Arial"/>
          <w:b/>
        </w:rPr>
      </w:pPr>
    </w:p>
    <w:p w:rsidR="002F3507" w:rsidRDefault="002F3507" w:rsidP="002F3507">
      <w:pPr>
        <w:ind w:left="720"/>
        <w:jc w:val="both"/>
        <w:rPr>
          <w:rFonts w:ascii="Arial" w:hAnsi="Arial" w:cs="Arial"/>
          <w:b/>
        </w:rPr>
      </w:pPr>
    </w:p>
    <w:p w:rsidR="002F3507" w:rsidRDefault="002F3507" w:rsidP="002F3507">
      <w:pPr>
        <w:ind w:left="720"/>
        <w:jc w:val="both"/>
        <w:rPr>
          <w:rFonts w:ascii="Arial" w:hAnsi="Arial" w:cs="Arial"/>
          <w:b/>
        </w:rPr>
      </w:pPr>
      <w:r>
        <w:rPr>
          <w:rFonts w:ascii="Arial" w:hAnsi="Arial" w:cs="Arial"/>
          <w:b/>
        </w:rPr>
        <w:t>Impairment of the debtors’ book</w:t>
      </w:r>
    </w:p>
    <w:p w:rsidR="002F3507" w:rsidRDefault="002F3507" w:rsidP="002F3507">
      <w:pPr>
        <w:pStyle w:val="ListParagraph"/>
        <w:numPr>
          <w:ilvl w:val="0"/>
          <w:numId w:val="19"/>
        </w:numPr>
        <w:jc w:val="both"/>
        <w:rPr>
          <w:rFonts w:ascii="Arial" w:hAnsi="Arial" w:cs="Arial"/>
        </w:rPr>
      </w:pPr>
      <w:r>
        <w:rPr>
          <w:rFonts w:ascii="Arial" w:hAnsi="Arial" w:cs="Arial"/>
        </w:rPr>
        <w:t xml:space="preserve">The Impairment on the debtors’ book as at </w:t>
      </w:r>
      <w:r w:rsidR="00ED1B6E">
        <w:rPr>
          <w:rFonts w:ascii="Arial" w:hAnsi="Arial" w:cs="Arial"/>
          <w:b/>
        </w:rPr>
        <w:t>30 June 2020</w:t>
      </w:r>
      <w:r>
        <w:rPr>
          <w:rFonts w:ascii="Arial" w:hAnsi="Arial" w:cs="Arial"/>
        </w:rPr>
        <w:t xml:space="preserve"> is </w:t>
      </w:r>
      <w:r w:rsidR="001C70CE">
        <w:rPr>
          <w:rFonts w:ascii="Arial" w:hAnsi="Arial" w:cs="Arial"/>
          <w:b/>
        </w:rPr>
        <w:t>R1 543 841 031</w:t>
      </w:r>
      <w:r w:rsidRPr="00F45481">
        <w:rPr>
          <w:rFonts w:ascii="Arial" w:hAnsi="Arial" w:cs="Arial"/>
        </w:rPr>
        <w:t xml:space="preserve"> and represents </w:t>
      </w:r>
      <w:r w:rsidR="001C70CE">
        <w:rPr>
          <w:rFonts w:ascii="Arial" w:hAnsi="Arial" w:cs="Arial"/>
          <w:b/>
        </w:rPr>
        <w:t>85.5</w:t>
      </w:r>
      <w:r w:rsidRPr="00F45481">
        <w:rPr>
          <w:rFonts w:ascii="Arial" w:hAnsi="Arial" w:cs="Arial"/>
          <w:b/>
        </w:rPr>
        <w:t>%</w:t>
      </w:r>
      <w:r w:rsidRPr="00F45481">
        <w:rPr>
          <w:rFonts w:ascii="Arial" w:hAnsi="Arial" w:cs="Arial"/>
        </w:rPr>
        <w:t xml:space="preserve"> of the gross de</w:t>
      </w:r>
      <w:r>
        <w:rPr>
          <w:rFonts w:ascii="Arial" w:hAnsi="Arial" w:cs="Arial"/>
        </w:rPr>
        <w:t>btor’s book</w:t>
      </w:r>
    </w:p>
    <w:p w:rsidR="002F3507" w:rsidRPr="00C575DC" w:rsidRDefault="002F3507" w:rsidP="00ED1B6E">
      <w:pPr>
        <w:pStyle w:val="ListParagraph"/>
        <w:numPr>
          <w:ilvl w:val="0"/>
          <w:numId w:val="19"/>
        </w:numPr>
        <w:jc w:val="both"/>
        <w:rPr>
          <w:rFonts w:ascii="Arial" w:hAnsi="Arial" w:cs="Arial"/>
        </w:rPr>
      </w:pPr>
      <w:r>
        <w:rPr>
          <w:rFonts w:ascii="Arial" w:hAnsi="Arial" w:cs="Arial"/>
        </w:rPr>
        <w:t xml:space="preserve">Impairment for the </w:t>
      </w:r>
      <w:r w:rsidR="009107F2">
        <w:rPr>
          <w:rFonts w:ascii="Arial" w:hAnsi="Arial" w:cs="Arial"/>
          <w:b/>
        </w:rPr>
        <w:t>three</w:t>
      </w:r>
      <w:r w:rsidR="000D23B9">
        <w:rPr>
          <w:rFonts w:ascii="Arial" w:hAnsi="Arial" w:cs="Arial"/>
          <w:b/>
        </w:rPr>
        <w:t xml:space="preserve"> month</w:t>
      </w:r>
      <w:r w:rsidR="009107F2">
        <w:rPr>
          <w:rFonts w:ascii="Arial" w:hAnsi="Arial" w:cs="Arial"/>
          <w:b/>
        </w:rPr>
        <w:t>s</w:t>
      </w:r>
      <w:r>
        <w:rPr>
          <w:rFonts w:ascii="Arial" w:hAnsi="Arial" w:cs="Arial"/>
        </w:rPr>
        <w:t xml:space="preserve"> </w:t>
      </w:r>
      <w:r w:rsidRPr="00267D72">
        <w:rPr>
          <w:rFonts w:ascii="Arial" w:hAnsi="Arial" w:cs="Arial"/>
        </w:rPr>
        <w:t xml:space="preserve">totalled </w:t>
      </w:r>
      <w:r w:rsidR="00ED1B6E">
        <w:rPr>
          <w:rFonts w:ascii="Arial" w:hAnsi="Arial" w:cs="Arial"/>
          <w:b/>
        </w:rPr>
        <w:t>R</w:t>
      </w:r>
      <w:r w:rsidR="00ED1B6E" w:rsidRPr="00ED1B6E">
        <w:t xml:space="preserve"> </w:t>
      </w:r>
      <w:r w:rsidR="009107F2">
        <w:rPr>
          <w:rFonts w:ascii="Arial" w:hAnsi="Arial" w:cs="Arial"/>
          <w:b/>
        </w:rPr>
        <w:t>14 010</w:t>
      </w:r>
      <w:r w:rsidR="00E91C6B">
        <w:rPr>
          <w:rFonts w:ascii="Arial" w:hAnsi="Arial" w:cs="Arial"/>
          <w:b/>
        </w:rPr>
        <w:t xml:space="preserve"> 000</w:t>
      </w:r>
    </w:p>
    <w:p w:rsidR="002F3507" w:rsidRPr="00267D72" w:rsidRDefault="002F3507" w:rsidP="009107F2">
      <w:pPr>
        <w:pStyle w:val="ListParagraph"/>
        <w:numPr>
          <w:ilvl w:val="0"/>
          <w:numId w:val="19"/>
        </w:numPr>
        <w:jc w:val="both"/>
        <w:rPr>
          <w:rFonts w:ascii="Arial" w:hAnsi="Arial" w:cs="Arial"/>
        </w:rPr>
      </w:pPr>
      <w:r w:rsidRPr="00C575DC">
        <w:rPr>
          <w:rFonts w:ascii="Arial" w:hAnsi="Arial" w:cs="Arial"/>
        </w:rPr>
        <w:t xml:space="preserve">Total impairment as at </w:t>
      </w:r>
      <w:r w:rsidR="000C6812">
        <w:rPr>
          <w:rFonts w:ascii="Arial" w:hAnsi="Arial" w:cs="Arial"/>
          <w:b/>
        </w:rPr>
        <w:t>September</w:t>
      </w:r>
      <w:r w:rsidR="00521C18" w:rsidRPr="00C575DC">
        <w:rPr>
          <w:rFonts w:ascii="Arial" w:hAnsi="Arial" w:cs="Arial"/>
          <w:b/>
        </w:rPr>
        <w:t xml:space="preserve"> 2020</w:t>
      </w:r>
      <w:r w:rsidRPr="00C575DC">
        <w:rPr>
          <w:rFonts w:ascii="Arial" w:hAnsi="Arial" w:cs="Arial"/>
          <w:b/>
        </w:rPr>
        <w:t xml:space="preserve"> </w:t>
      </w:r>
      <w:r w:rsidRPr="00F45481">
        <w:rPr>
          <w:rFonts w:ascii="Arial" w:hAnsi="Arial" w:cs="Arial"/>
        </w:rPr>
        <w:t xml:space="preserve">is </w:t>
      </w:r>
      <w:r w:rsidR="00C575DC" w:rsidRPr="00F45481">
        <w:rPr>
          <w:rFonts w:ascii="Arial" w:hAnsi="Arial" w:cs="Arial"/>
          <w:b/>
        </w:rPr>
        <w:t>R</w:t>
      </w:r>
      <w:r w:rsidR="009107F2" w:rsidRPr="009107F2">
        <w:rPr>
          <w:rFonts w:ascii="Arial" w:hAnsi="Arial" w:cs="Arial"/>
          <w:b/>
        </w:rPr>
        <w:t>1</w:t>
      </w:r>
      <w:r w:rsidR="009107F2">
        <w:rPr>
          <w:rFonts w:ascii="Arial" w:hAnsi="Arial" w:cs="Arial"/>
          <w:b/>
        </w:rPr>
        <w:t xml:space="preserve"> </w:t>
      </w:r>
      <w:r w:rsidR="009107F2" w:rsidRPr="009107F2">
        <w:rPr>
          <w:rFonts w:ascii="Arial" w:hAnsi="Arial" w:cs="Arial"/>
          <w:b/>
        </w:rPr>
        <w:t>557</w:t>
      </w:r>
      <w:r w:rsidR="009107F2">
        <w:rPr>
          <w:rFonts w:ascii="Arial" w:hAnsi="Arial" w:cs="Arial"/>
          <w:b/>
        </w:rPr>
        <w:t xml:space="preserve"> </w:t>
      </w:r>
      <w:r w:rsidR="009107F2" w:rsidRPr="009107F2">
        <w:rPr>
          <w:rFonts w:ascii="Arial" w:hAnsi="Arial" w:cs="Arial"/>
          <w:b/>
        </w:rPr>
        <w:t>851</w:t>
      </w:r>
      <w:r w:rsidR="009107F2">
        <w:rPr>
          <w:rFonts w:ascii="Arial" w:hAnsi="Arial" w:cs="Arial"/>
          <w:b/>
        </w:rPr>
        <w:t xml:space="preserve"> </w:t>
      </w:r>
      <w:r w:rsidR="000C6812" w:rsidRPr="009107F2">
        <w:rPr>
          <w:rFonts w:ascii="Arial" w:hAnsi="Arial" w:cs="Arial"/>
          <w:b/>
        </w:rPr>
        <w:t>031</w:t>
      </w:r>
      <w:r w:rsidR="000C6812" w:rsidRPr="00F45481">
        <w:t>,</w:t>
      </w:r>
      <w:r w:rsidRPr="00F45481">
        <w:rPr>
          <w:rFonts w:ascii="Arial" w:hAnsi="Arial" w:cs="Arial"/>
        </w:rPr>
        <w:t xml:space="preserve"> and represents </w:t>
      </w:r>
      <w:r w:rsidR="009107F2">
        <w:rPr>
          <w:rFonts w:ascii="Arial" w:hAnsi="Arial" w:cs="Arial"/>
        </w:rPr>
        <w:t>82.7</w:t>
      </w:r>
      <w:r w:rsidRPr="00F45481">
        <w:rPr>
          <w:rFonts w:ascii="Arial" w:hAnsi="Arial" w:cs="Arial"/>
          <w:b/>
        </w:rPr>
        <w:t>%</w:t>
      </w:r>
      <w:r w:rsidRPr="00F45481">
        <w:rPr>
          <w:rFonts w:ascii="Arial" w:hAnsi="Arial" w:cs="Arial"/>
        </w:rPr>
        <w:t xml:space="preserve"> of the </w:t>
      </w:r>
      <w:r w:rsidRPr="00267D72">
        <w:rPr>
          <w:rFonts w:ascii="Arial" w:hAnsi="Arial" w:cs="Arial"/>
        </w:rPr>
        <w:t>gross debtor’s book</w:t>
      </w:r>
    </w:p>
    <w:p w:rsidR="002F3507" w:rsidRDefault="002F3507" w:rsidP="002F3507">
      <w:pPr>
        <w:ind w:left="720"/>
        <w:jc w:val="both"/>
        <w:rPr>
          <w:rFonts w:ascii="Arial" w:hAnsi="Arial" w:cs="Arial"/>
          <w:b/>
        </w:rPr>
      </w:pPr>
    </w:p>
    <w:p w:rsidR="002F3507" w:rsidRDefault="002F3507" w:rsidP="002F3507">
      <w:pPr>
        <w:ind w:left="720"/>
        <w:jc w:val="both"/>
        <w:rPr>
          <w:rFonts w:ascii="Arial" w:hAnsi="Arial" w:cs="Arial"/>
          <w:b/>
        </w:rPr>
      </w:pPr>
    </w:p>
    <w:p w:rsidR="002F3507" w:rsidRDefault="002F3507" w:rsidP="002F3507">
      <w:pPr>
        <w:ind w:left="720"/>
        <w:jc w:val="both"/>
        <w:rPr>
          <w:rFonts w:ascii="Arial" w:hAnsi="Arial" w:cs="Arial"/>
          <w:b/>
        </w:rPr>
      </w:pPr>
      <w:r>
        <w:rPr>
          <w:rFonts w:ascii="Arial" w:hAnsi="Arial" w:cs="Arial"/>
          <w:b/>
        </w:rPr>
        <w:t>Budget implications</w:t>
      </w:r>
    </w:p>
    <w:p w:rsidR="002F3507" w:rsidRDefault="002F3507" w:rsidP="002F3507">
      <w:pPr>
        <w:pStyle w:val="ListParagraph"/>
        <w:numPr>
          <w:ilvl w:val="0"/>
          <w:numId w:val="19"/>
        </w:numPr>
        <w:jc w:val="both"/>
        <w:rPr>
          <w:rFonts w:ascii="Arial" w:hAnsi="Arial" w:cs="Arial"/>
        </w:rPr>
      </w:pPr>
      <w:r>
        <w:rPr>
          <w:rFonts w:ascii="Arial" w:hAnsi="Arial" w:cs="Arial"/>
        </w:rPr>
        <w:t>The budget is prepared based on an estimated projection of the payment level and not on the balance of the debtors’ book</w:t>
      </w:r>
    </w:p>
    <w:p w:rsidR="00EE7E7D" w:rsidRDefault="00EE7E7D" w:rsidP="002F3507">
      <w:pPr>
        <w:pStyle w:val="ListParagraph"/>
        <w:numPr>
          <w:ilvl w:val="0"/>
          <w:numId w:val="19"/>
        </w:numPr>
        <w:jc w:val="both"/>
        <w:rPr>
          <w:rFonts w:ascii="Arial" w:hAnsi="Arial" w:cs="Arial"/>
        </w:rPr>
      </w:pPr>
      <w:r>
        <w:rPr>
          <w:rFonts w:ascii="Arial" w:hAnsi="Arial" w:cs="Arial"/>
        </w:rPr>
        <w:t xml:space="preserve">The water distribution loss for </w:t>
      </w:r>
      <w:r w:rsidR="00A45EFC">
        <w:rPr>
          <w:rFonts w:ascii="Arial" w:hAnsi="Arial" w:cs="Arial"/>
        </w:rPr>
        <w:t>September</w:t>
      </w:r>
      <w:r w:rsidR="00455882">
        <w:rPr>
          <w:rFonts w:ascii="Arial" w:hAnsi="Arial" w:cs="Arial"/>
        </w:rPr>
        <w:t xml:space="preserve"> 2020</w:t>
      </w:r>
      <w:r>
        <w:rPr>
          <w:rFonts w:ascii="Arial" w:hAnsi="Arial" w:cs="Arial"/>
        </w:rPr>
        <w:t xml:space="preserve"> is </w:t>
      </w:r>
      <w:r w:rsidR="00A45EFC" w:rsidRPr="00A45EFC">
        <w:rPr>
          <w:rFonts w:ascii="Arial" w:hAnsi="Arial" w:cs="Arial"/>
          <w:b/>
        </w:rPr>
        <w:t>28.63</w:t>
      </w:r>
      <w:r w:rsidRPr="00A45EFC">
        <w:rPr>
          <w:rFonts w:ascii="Arial" w:hAnsi="Arial" w:cs="Arial"/>
          <w:b/>
        </w:rPr>
        <w:t>%</w:t>
      </w:r>
      <w:r w:rsidR="00455882">
        <w:rPr>
          <w:rFonts w:ascii="Arial" w:hAnsi="Arial" w:cs="Arial"/>
        </w:rPr>
        <w:t xml:space="preserve"> </w:t>
      </w:r>
      <w:r w:rsidR="00A45EFC">
        <w:rPr>
          <w:rFonts w:ascii="Arial" w:hAnsi="Arial" w:cs="Arial"/>
        </w:rPr>
        <w:t xml:space="preserve">and for the financial year </w:t>
      </w:r>
      <w:r w:rsidR="00A45EFC" w:rsidRPr="00A45EFC">
        <w:rPr>
          <w:rFonts w:ascii="Arial" w:hAnsi="Arial" w:cs="Arial"/>
          <w:b/>
        </w:rPr>
        <w:t>39.54</w:t>
      </w:r>
      <w:r w:rsidR="00455882" w:rsidRPr="00A45EFC">
        <w:rPr>
          <w:rFonts w:ascii="Arial" w:hAnsi="Arial" w:cs="Arial"/>
          <w:b/>
        </w:rPr>
        <w:t>%</w:t>
      </w:r>
      <w:r w:rsidRPr="00A45EFC">
        <w:rPr>
          <w:rFonts w:ascii="Arial" w:hAnsi="Arial" w:cs="Arial"/>
          <w:b/>
        </w:rPr>
        <w:t>.</w:t>
      </w:r>
      <w:r>
        <w:rPr>
          <w:rFonts w:ascii="Arial" w:hAnsi="Arial" w:cs="Arial"/>
        </w:rPr>
        <w:t xml:space="preserve"> The readings of all the consumption of water must be taken and processed on the accounts.</w:t>
      </w:r>
    </w:p>
    <w:p w:rsidR="000C6812" w:rsidRDefault="000C6812" w:rsidP="002F3507">
      <w:pPr>
        <w:pStyle w:val="ListParagraph"/>
        <w:numPr>
          <w:ilvl w:val="0"/>
          <w:numId w:val="19"/>
        </w:numPr>
        <w:jc w:val="both"/>
        <w:rPr>
          <w:rFonts w:ascii="Arial" w:hAnsi="Arial" w:cs="Arial"/>
        </w:rPr>
      </w:pPr>
      <w:r>
        <w:rPr>
          <w:rFonts w:ascii="Arial" w:hAnsi="Arial" w:cs="Arial"/>
        </w:rPr>
        <w:t>Illegal electricity connections must be follow up and actions taken against the consumers</w:t>
      </w:r>
    </w:p>
    <w:p w:rsidR="002F3507" w:rsidRDefault="002F3507" w:rsidP="002F3507">
      <w:pPr>
        <w:jc w:val="both"/>
        <w:rPr>
          <w:rFonts w:ascii="Arial" w:hAnsi="Arial" w:cs="Arial"/>
        </w:rPr>
      </w:pPr>
    </w:p>
    <w:p w:rsidR="002F3507" w:rsidRDefault="002F3507" w:rsidP="002F3507">
      <w:pPr>
        <w:ind w:firstLine="720"/>
        <w:jc w:val="both"/>
        <w:rPr>
          <w:rFonts w:ascii="Arial" w:hAnsi="Arial" w:cs="Arial"/>
          <w:b/>
        </w:rPr>
      </w:pPr>
    </w:p>
    <w:p w:rsidR="002F3507" w:rsidRDefault="002F3507" w:rsidP="002F3507">
      <w:pPr>
        <w:ind w:firstLine="720"/>
        <w:jc w:val="both"/>
        <w:rPr>
          <w:rFonts w:ascii="Arial" w:hAnsi="Arial" w:cs="Arial"/>
          <w:b/>
        </w:rPr>
      </w:pPr>
      <w:r>
        <w:rPr>
          <w:rFonts w:ascii="Arial" w:hAnsi="Arial" w:cs="Arial"/>
          <w:b/>
        </w:rPr>
        <w:t>Debt collection Control</w:t>
      </w:r>
    </w:p>
    <w:p w:rsidR="002F3507" w:rsidRDefault="002F3507" w:rsidP="002F3507">
      <w:pPr>
        <w:pStyle w:val="ListParagraph"/>
        <w:numPr>
          <w:ilvl w:val="0"/>
          <w:numId w:val="19"/>
        </w:numPr>
        <w:jc w:val="both"/>
        <w:rPr>
          <w:rFonts w:ascii="Arial" w:hAnsi="Arial" w:cs="Arial"/>
        </w:rPr>
      </w:pPr>
      <w:r>
        <w:rPr>
          <w:rFonts w:ascii="Arial" w:hAnsi="Arial" w:cs="Arial"/>
        </w:rPr>
        <w:t>Debt collection control measures are to be applied to all household consumers throughout the municipality</w:t>
      </w:r>
    </w:p>
    <w:p w:rsidR="002F3507" w:rsidRDefault="002F3507" w:rsidP="002F3507">
      <w:pPr>
        <w:pStyle w:val="ListParagraph"/>
        <w:numPr>
          <w:ilvl w:val="0"/>
          <w:numId w:val="19"/>
        </w:numPr>
        <w:jc w:val="both"/>
        <w:rPr>
          <w:rFonts w:ascii="Arial" w:hAnsi="Arial" w:cs="Arial"/>
        </w:rPr>
      </w:pPr>
      <w:r>
        <w:rPr>
          <w:rFonts w:ascii="Arial" w:hAnsi="Arial" w:cs="Arial"/>
        </w:rPr>
        <w:t xml:space="preserve">The municipality does not have sufficient capacity in the debt management department to manage all the household debt. </w:t>
      </w:r>
    </w:p>
    <w:p w:rsidR="002F3507" w:rsidRDefault="002F3507" w:rsidP="002F3507">
      <w:pPr>
        <w:pStyle w:val="ListParagraph"/>
        <w:numPr>
          <w:ilvl w:val="0"/>
          <w:numId w:val="19"/>
        </w:numPr>
        <w:jc w:val="both"/>
        <w:rPr>
          <w:rFonts w:ascii="Arial" w:hAnsi="Arial" w:cs="Arial"/>
        </w:rPr>
      </w:pPr>
      <w:r>
        <w:rPr>
          <w:rFonts w:ascii="Arial" w:hAnsi="Arial" w:cs="Arial"/>
        </w:rPr>
        <w:t>The debt management department needs to be further capacitated</w:t>
      </w:r>
    </w:p>
    <w:p w:rsidR="002F3507" w:rsidRDefault="002F3507" w:rsidP="002F3507">
      <w:pPr>
        <w:pStyle w:val="ListParagraph"/>
        <w:numPr>
          <w:ilvl w:val="0"/>
          <w:numId w:val="19"/>
        </w:numPr>
        <w:jc w:val="both"/>
        <w:rPr>
          <w:rFonts w:ascii="Arial" w:hAnsi="Arial" w:cs="Arial"/>
        </w:rPr>
      </w:pPr>
      <w:r>
        <w:rPr>
          <w:rFonts w:ascii="Arial" w:hAnsi="Arial" w:cs="Arial"/>
        </w:rPr>
        <w:t xml:space="preserve">No debt collection control measures in all the areas </w:t>
      </w:r>
    </w:p>
    <w:p w:rsidR="005F6030" w:rsidRPr="00D0140E" w:rsidRDefault="002F3507" w:rsidP="00555A66">
      <w:pPr>
        <w:pStyle w:val="ListParagraph"/>
        <w:numPr>
          <w:ilvl w:val="0"/>
          <w:numId w:val="19"/>
        </w:numPr>
        <w:jc w:val="both"/>
        <w:rPr>
          <w:rFonts w:ascii="Arial" w:hAnsi="Arial" w:cs="Arial"/>
        </w:rPr>
      </w:pPr>
      <w:r w:rsidRPr="00521C18">
        <w:rPr>
          <w:rFonts w:ascii="Arial" w:hAnsi="Arial" w:cs="Arial"/>
          <w:b/>
        </w:rPr>
        <w:t xml:space="preserve">The consumption of water and the non-payment for water consumption must be address as a matter of urgency. </w:t>
      </w:r>
    </w:p>
    <w:p w:rsidR="00D0140E" w:rsidRPr="00521C18" w:rsidRDefault="00D0140E" w:rsidP="00EE7E7D">
      <w:pPr>
        <w:pStyle w:val="ListParagraph"/>
        <w:jc w:val="both"/>
        <w:rPr>
          <w:rFonts w:ascii="Arial" w:hAnsi="Arial" w:cs="Arial"/>
        </w:rPr>
      </w:pPr>
    </w:p>
    <w:p w:rsidR="005F6030" w:rsidRDefault="005F6030" w:rsidP="005F6030">
      <w:pPr>
        <w:jc w:val="both"/>
        <w:rPr>
          <w:rFonts w:ascii="Arial" w:hAnsi="Arial" w:cs="Arial"/>
        </w:rPr>
      </w:pPr>
    </w:p>
    <w:p w:rsidR="005F6030" w:rsidRPr="005F6030" w:rsidRDefault="005F6030" w:rsidP="005F6030">
      <w:pPr>
        <w:jc w:val="both"/>
        <w:rPr>
          <w:rFonts w:ascii="Arial" w:hAnsi="Arial" w:cs="Arial"/>
        </w:rPr>
      </w:pPr>
    </w:p>
    <w:p w:rsidR="00B151FF" w:rsidRDefault="00B151FF">
      <w:pPr>
        <w:rPr>
          <w:rFonts w:ascii="Arial" w:hAnsi="Arial" w:cs="Arial"/>
          <w:sz w:val="22"/>
          <w:szCs w:val="22"/>
        </w:rPr>
      </w:pPr>
    </w:p>
    <w:p w:rsidR="00B151FF" w:rsidRDefault="00B151FF">
      <w:pPr>
        <w:rPr>
          <w:rFonts w:ascii="Arial" w:hAnsi="Arial" w:cs="Arial"/>
          <w:sz w:val="22"/>
          <w:szCs w:val="22"/>
        </w:rPr>
      </w:pPr>
    </w:p>
    <w:p w:rsidR="00B151FF" w:rsidRDefault="00B151FF">
      <w:pPr>
        <w:rPr>
          <w:rFonts w:ascii="Arial" w:hAnsi="Arial" w:cs="Arial"/>
          <w:sz w:val="22"/>
          <w:szCs w:val="22"/>
        </w:rPr>
      </w:pPr>
    </w:p>
    <w:p w:rsidR="00B151FF" w:rsidRDefault="00B151FF">
      <w:pPr>
        <w:rPr>
          <w:rFonts w:ascii="Arial" w:hAnsi="Arial" w:cs="Arial"/>
          <w:sz w:val="22"/>
          <w:szCs w:val="22"/>
        </w:rPr>
      </w:pPr>
    </w:p>
    <w:p w:rsidR="00B151FF" w:rsidRDefault="00B151FF">
      <w:pPr>
        <w:rPr>
          <w:rFonts w:ascii="Arial" w:hAnsi="Arial" w:cs="Arial"/>
          <w:sz w:val="22"/>
          <w:szCs w:val="22"/>
        </w:rPr>
      </w:pPr>
    </w:p>
    <w:p w:rsidR="00ED3898" w:rsidRDefault="003832F3">
      <w:pPr>
        <w:rPr>
          <w:rFonts w:ascii="Arial" w:hAnsi="Arial" w:cs="Arial"/>
          <w:b/>
          <w:sz w:val="28"/>
          <w:szCs w:val="28"/>
        </w:rPr>
      </w:pPr>
      <w:r>
        <w:rPr>
          <w:rFonts w:ascii="Arial" w:hAnsi="Arial" w:cs="Arial"/>
          <w:b/>
          <w:sz w:val="28"/>
          <w:szCs w:val="28"/>
        </w:rPr>
        <w:lastRenderedPageBreak/>
        <w:t>5. In -Year</w:t>
      </w:r>
      <w:r>
        <w:rPr>
          <w:rFonts w:ascii="Arial" w:hAnsi="Arial" w:cs="Arial"/>
          <w:b/>
          <w:sz w:val="28"/>
          <w:szCs w:val="28"/>
        </w:rPr>
        <w:tab/>
        <w:t>Budget Statement Tables</w:t>
      </w:r>
    </w:p>
    <w:p w:rsidR="0030774A" w:rsidRDefault="0030774A">
      <w:pPr>
        <w:rPr>
          <w:rFonts w:ascii="Arial" w:hAnsi="Arial" w:cs="Arial"/>
          <w:b/>
          <w:sz w:val="28"/>
          <w:szCs w:val="28"/>
        </w:rPr>
      </w:pPr>
    </w:p>
    <w:tbl>
      <w:tblPr>
        <w:tblW w:w="11254" w:type="dxa"/>
        <w:tblInd w:w="-709" w:type="dxa"/>
        <w:tblLook w:val="04A0" w:firstRow="1" w:lastRow="0" w:firstColumn="1" w:lastColumn="0" w:noHBand="0" w:noVBand="1"/>
      </w:tblPr>
      <w:tblGrid>
        <w:gridCol w:w="2977"/>
        <w:gridCol w:w="940"/>
        <w:gridCol w:w="940"/>
        <w:gridCol w:w="940"/>
        <w:gridCol w:w="940"/>
        <w:gridCol w:w="941"/>
        <w:gridCol w:w="940"/>
        <w:gridCol w:w="896"/>
        <w:gridCol w:w="800"/>
        <w:gridCol w:w="940"/>
      </w:tblGrid>
      <w:tr w:rsidR="00551617" w:rsidTr="00551617">
        <w:trPr>
          <w:trHeight w:val="276"/>
        </w:trPr>
        <w:tc>
          <w:tcPr>
            <w:tcW w:w="7678" w:type="dxa"/>
            <w:gridSpan w:val="6"/>
            <w:tcBorders>
              <w:top w:val="nil"/>
              <w:left w:val="nil"/>
              <w:bottom w:val="single" w:sz="4" w:space="0" w:color="auto"/>
              <w:right w:val="nil"/>
            </w:tcBorders>
            <w:shd w:val="clear" w:color="auto" w:fill="auto"/>
            <w:noWrap/>
            <w:vAlign w:val="bottom"/>
            <w:hideMark/>
          </w:tcPr>
          <w:p w:rsidR="00551617" w:rsidRDefault="00551617" w:rsidP="003875F6">
            <w:pPr>
              <w:rPr>
                <w:rFonts w:ascii="Arial Narrow" w:hAnsi="Arial Narrow" w:cs="Arial"/>
                <w:b/>
                <w:bCs/>
                <w:sz w:val="20"/>
                <w:szCs w:val="20"/>
                <w:lang w:val="en-GB"/>
              </w:rPr>
            </w:pPr>
            <w:r>
              <w:rPr>
                <w:rFonts w:ascii="Arial Narrow" w:hAnsi="Arial Narrow" w:cs="Arial"/>
                <w:b/>
                <w:bCs/>
                <w:sz w:val="20"/>
                <w:szCs w:val="20"/>
              </w:rPr>
              <w:t xml:space="preserve">FS204 Metsimaholo - Table C1 </w:t>
            </w:r>
            <w:r w:rsidR="003875F6">
              <w:rPr>
                <w:rFonts w:ascii="Arial Narrow" w:hAnsi="Arial Narrow" w:cs="Arial"/>
                <w:b/>
                <w:bCs/>
                <w:sz w:val="20"/>
                <w:szCs w:val="20"/>
              </w:rPr>
              <w:t>Quarter</w:t>
            </w:r>
            <w:r>
              <w:rPr>
                <w:rFonts w:ascii="Arial Narrow" w:hAnsi="Arial Narrow" w:cs="Arial"/>
                <w:b/>
                <w:bCs/>
                <w:sz w:val="20"/>
                <w:szCs w:val="20"/>
              </w:rPr>
              <w:t xml:space="preserve"> Budget Statement Summary – Q1 September</w:t>
            </w:r>
          </w:p>
        </w:tc>
        <w:tc>
          <w:tcPr>
            <w:tcW w:w="940" w:type="dxa"/>
            <w:tcBorders>
              <w:top w:val="nil"/>
              <w:left w:val="nil"/>
              <w:bottom w:val="single" w:sz="4" w:space="0" w:color="auto"/>
              <w:right w:val="nil"/>
            </w:tcBorders>
            <w:shd w:val="clear" w:color="auto" w:fill="auto"/>
            <w:noWrap/>
            <w:vAlign w:val="bottom"/>
            <w:hideMark/>
          </w:tcPr>
          <w:p w:rsidR="00551617" w:rsidRDefault="00551617">
            <w:pPr>
              <w:rPr>
                <w:rFonts w:ascii="Arial Narrow" w:hAnsi="Arial Narrow" w:cs="Arial"/>
                <w:b/>
                <w:bCs/>
                <w:sz w:val="20"/>
                <w:szCs w:val="20"/>
              </w:rPr>
            </w:pPr>
            <w:r>
              <w:rPr>
                <w:rFonts w:ascii="Arial Narrow" w:hAnsi="Arial Narrow" w:cs="Arial"/>
                <w:b/>
                <w:bCs/>
                <w:sz w:val="20"/>
                <w:szCs w:val="20"/>
              </w:rPr>
              <w:t> </w:t>
            </w:r>
          </w:p>
        </w:tc>
        <w:tc>
          <w:tcPr>
            <w:tcW w:w="896" w:type="dxa"/>
            <w:tcBorders>
              <w:top w:val="nil"/>
              <w:left w:val="nil"/>
              <w:bottom w:val="single" w:sz="4" w:space="0" w:color="auto"/>
              <w:right w:val="nil"/>
            </w:tcBorders>
            <w:shd w:val="clear" w:color="auto" w:fill="auto"/>
            <w:noWrap/>
            <w:vAlign w:val="bottom"/>
            <w:hideMark/>
          </w:tcPr>
          <w:p w:rsidR="00551617" w:rsidRDefault="00551617">
            <w:pPr>
              <w:rPr>
                <w:rFonts w:ascii="Arial Narrow" w:hAnsi="Arial Narrow" w:cs="Arial"/>
                <w:b/>
                <w:bCs/>
                <w:sz w:val="20"/>
                <w:szCs w:val="20"/>
              </w:rPr>
            </w:pPr>
            <w:r>
              <w:rPr>
                <w:rFonts w:ascii="Arial Narrow" w:hAnsi="Arial Narrow" w:cs="Arial"/>
                <w:b/>
                <w:bCs/>
                <w:sz w:val="20"/>
                <w:szCs w:val="20"/>
              </w:rPr>
              <w:t> </w:t>
            </w:r>
          </w:p>
        </w:tc>
        <w:tc>
          <w:tcPr>
            <w:tcW w:w="800" w:type="dxa"/>
            <w:tcBorders>
              <w:top w:val="nil"/>
              <w:left w:val="nil"/>
              <w:bottom w:val="single" w:sz="4" w:space="0" w:color="auto"/>
              <w:right w:val="nil"/>
            </w:tcBorders>
            <w:shd w:val="clear" w:color="auto" w:fill="auto"/>
            <w:noWrap/>
            <w:vAlign w:val="bottom"/>
            <w:hideMark/>
          </w:tcPr>
          <w:p w:rsidR="00551617" w:rsidRDefault="00551617">
            <w:pPr>
              <w:rPr>
                <w:rFonts w:ascii="Arial Narrow" w:hAnsi="Arial Narrow" w:cs="Arial"/>
                <w:b/>
                <w:bCs/>
                <w:sz w:val="20"/>
                <w:szCs w:val="20"/>
              </w:rPr>
            </w:pPr>
            <w:r>
              <w:rPr>
                <w:rFonts w:ascii="Arial Narrow" w:hAnsi="Arial Narrow" w:cs="Arial"/>
                <w:b/>
                <w:bCs/>
                <w:sz w:val="20"/>
                <w:szCs w:val="20"/>
              </w:rPr>
              <w:t> </w:t>
            </w:r>
          </w:p>
        </w:tc>
        <w:tc>
          <w:tcPr>
            <w:tcW w:w="940" w:type="dxa"/>
            <w:tcBorders>
              <w:top w:val="nil"/>
              <w:left w:val="nil"/>
              <w:bottom w:val="single" w:sz="4" w:space="0" w:color="auto"/>
              <w:right w:val="nil"/>
            </w:tcBorders>
            <w:shd w:val="clear" w:color="auto" w:fill="auto"/>
            <w:noWrap/>
            <w:vAlign w:val="bottom"/>
            <w:hideMark/>
          </w:tcPr>
          <w:p w:rsidR="00551617" w:rsidRDefault="00551617">
            <w:pPr>
              <w:rPr>
                <w:rFonts w:ascii="Arial Narrow" w:hAnsi="Arial Narrow" w:cs="Arial"/>
                <w:b/>
                <w:bCs/>
                <w:sz w:val="20"/>
                <w:szCs w:val="20"/>
              </w:rPr>
            </w:pPr>
            <w:r>
              <w:rPr>
                <w:rFonts w:ascii="Arial Narrow" w:hAnsi="Arial Narrow" w:cs="Arial"/>
                <w:b/>
                <w:bCs/>
                <w:sz w:val="20"/>
                <w:szCs w:val="20"/>
              </w:rPr>
              <w:t> </w:t>
            </w:r>
          </w:p>
        </w:tc>
      </w:tr>
      <w:tr w:rsidR="00551617" w:rsidTr="00551617">
        <w:trPr>
          <w:trHeight w:val="204"/>
        </w:trPr>
        <w:tc>
          <w:tcPr>
            <w:tcW w:w="2977" w:type="dxa"/>
            <w:vMerge w:val="restart"/>
            <w:tcBorders>
              <w:top w:val="nil"/>
              <w:left w:val="single" w:sz="4" w:space="0" w:color="auto"/>
              <w:bottom w:val="nil"/>
              <w:right w:val="single" w:sz="4" w:space="0" w:color="auto"/>
            </w:tcBorders>
            <w:shd w:val="clear" w:color="auto" w:fill="auto"/>
            <w:noWrap/>
            <w:vAlign w:val="center"/>
            <w:hideMark/>
          </w:tcPr>
          <w:p w:rsidR="00551617" w:rsidRDefault="00551617">
            <w:pPr>
              <w:jc w:val="center"/>
              <w:rPr>
                <w:rFonts w:ascii="Arial Narrow" w:hAnsi="Arial Narrow" w:cs="Arial"/>
                <w:b/>
                <w:bCs/>
                <w:sz w:val="16"/>
                <w:szCs w:val="16"/>
              </w:rPr>
            </w:pPr>
            <w:r>
              <w:rPr>
                <w:rFonts w:ascii="Arial Narrow" w:hAnsi="Arial Narrow" w:cs="Arial"/>
                <w:b/>
                <w:bCs/>
                <w:sz w:val="16"/>
                <w:szCs w:val="16"/>
              </w:rPr>
              <w:t>Description</w:t>
            </w:r>
          </w:p>
        </w:tc>
        <w:tc>
          <w:tcPr>
            <w:tcW w:w="940" w:type="dxa"/>
            <w:tcBorders>
              <w:top w:val="nil"/>
              <w:left w:val="nil"/>
              <w:bottom w:val="single" w:sz="4" w:space="0" w:color="auto"/>
              <w:right w:val="single" w:sz="4" w:space="0" w:color="auto"/>
            </w:tcBorders>
            <w:shd w:val="clear" w:color="auto" w:fill="auto"/>
            <w:vAlign w:val="center"/>
            <w:hideMark/>
          </w:tcPr>
          <w:p w:rsidR="00551617" w:rsidRDefault="00551617">
            <w:pPr>
              <w:jc w:val="center"/>
              <w:rPr>
                <w:rFonts w:ascii="Arial Narrow" w:hAnsi="Arial Narrow" w:cs="Arial"/>
                <w:b/>
                <w:bCs/>
                <w:sz w:val="16"/>
                <w:szCs w:val="16"/>
              </w:rPr>
            </w:pPr>
            <w:r>
              <w:rPr>
                <w:rFonts w:ascii="Arial Narrow" w:hAnsi="Arial Narrow" w:cs="Arial"/>
                <w:b/>
                <w:bCs/>
                <w:sz w:val="16"/>
                <w:szCs w:val="16"/>
              </w:rPr>
              <w:t>2019/20</w:t>
            </w:r>
          </w:p>
        </w:tc>
        <w:tc>
          <w:tcPr>
            <w:tcW w:w="7336" w:type="dxa"/>
            <w:gridSpan w:val="8"/>
            <w:tcBorders>
              <w:top w:val="single" w:sz="4" w:space="0" w:color="auto"/>
              <w:left w:val="nil"/>
              <w:bottom w:val="single" w:sz="4" w:space="0" w:color="auto"/>
              <w:right w:val="single" w:sz="4" w:space="0" w:color="000000"/>
            </w:tcBorders>
            <w:shd w:val="clear" w:color="auto" w:fill="auto"/>
            <w:vAlign w:val="center"/>
            <w:hideMark/>
          </w:tcPr>
          <w:p w:rsidR="00551617" w:rsidRDefault="00551617">
            <w:pPr>
              <w:jc w:val="center"/>
              <w:rPr>
                <w:rFonts w:ascii="Arial Narrow" w:hAnsi="Arial Narrow" w:cs="Arial"/>
                <w:b/>
                <w:bCs/>
                <w:sz w:val="16"/>
                <w:szCs w:val="16"/>
              </w:rPr>
            </w:pPr>
            <w:r>
              <w:rPr>
                <w:rFonts w:ascii="Arial Narrow" w:hAnsi="Arial Narrow" w:cs="Arial"/>
                <w:b/>
                <w:bCs/>
                <w:sz w:val="16"/>
                <w:szCs w:val="16"/>
              </w:rPr>
              <w:t>Budget Year 2020/21</w:t>
            </w:r>
          </w:p>
        </w:tc>
      </w:tr>
      <w:tr w:rsidR="00551617" w:rsidTr="00551617">
        <w:trPr>
          <w:trHeight w:val="408"/>
        </w:trPr>
        <w:tc>
          <w:tcPr>
            <w:tcW w:w="2977" w:type="dxa"/>
            <w:vMerge/>
            <w:tcBorders>
              <w:top w:val="nil"/>
              <w:left w:val="single" w:sz="4" w:space="0" w:color="auto"/>
              <w:bottom w:val="nil"/>
              <w:right w:val="single" w:sz="4" w:space="0" w:color="auto"/>
            </w:tcBorders>
            <w:vAlign w:val="center"/>
            <w:hideMark/>
          </w:tcPr>
          <w:p w:rsidR="00551617" w:rsidRDefault="00551617">
            <w:pPr>
              <w:rPr>
                <w:rFonts w:ascii="Arial Narrow" w:hAnsi="Arial Narrow" w:cs="Arial"/>
                <w:b/>
                <w:bCs/>
                <w:sz w:val="16"/>
                <w:szCs w:val="16"/>
              </w:rPr>
            </w:pPr>
          </w:p>
        </w:tc>
        <w:tc>
          <w:tcPr>
            <w:tcW w:w="940" w:type="dxa"/>
            <w:tcBorders>
              <w:top w:val="nil"/>
              <w:left w:val="nil"/>
              <w:bottom w:val="nil"/>
              <w:right w:val="single" w:sz="4" w:space="0" w:color="auto"/>
            </w:tcBorders>
            <w:shd w:val="clear" w:color="auto" w:fill="auto"/>
            <w:vAlign w:val="center"/>
            <w:hideMark/>
          </w:tcPr>
          <w:p w:rsidR="00551617" w:rsidRDefault="00551617">
            <w:pPr>
              <w:jc w:val="center"/>
              <w:rPr>
                <w:rFonts w:ascii="Arial Narrow" w:hAnsi="Arial Narrow" w:cs="Arial"/>
                <w:b/>
                <w:bCs/>
                <w:sz w:val="16"/>
                <w:szCs w:val="16"/>
              </w:rPr>
            </w:pPr>
            <w:r>
              <w:rPr>
                <w:rFonts w:ascii="Arial Narrow" w:hAnsi="Arial Narrow" w:cs="Arial"/>
                <w:b/>
                <w:bCs/>
                <w:sz w:val="16"/>
                <w:szCs w:val="16"/>
              </w:rPr>
              <w:t>Audited Outcome</w:t>
            </w:r>
          </w:p>
        </w:tc>
        <w:tc>
          <w:tcPr>
            <w:tcW w:w="940" w:type="dxa"/>
            <w:tcBorders>
              <w:top w:val="nil"/>
              <w:left w:val="nil"/>
              <w:bottom w:val="nil"/>
              <w:right w:val="single" w:sz="4" w:space="0" w:color="auto"/>
            </w:tcBorders>
            <w:shd w:val="clear" w:color="auto" w:fill="auto"/>
            <w:vAlign w:val="center"/>
            <w:hideMark/>
          </w:tcPr>
          <w:p w:rsidR="00551617" w:rsidRDefault="00551617">
            <w:pPr>
              <w:jc w:val="center"/>
              <w:rPr>
                <w:rFonts w:ascii="Arial Narrow" w:hAnsi="Arial Narrow" w:cs="Arial"/>
                <w:b/>
                <w:bCs/>
                <w:sz w:val="16"/>
                <w:szCs w:val="16"/>
              </w:rPr>
            </w:pPr>
            <w:r>
              <w:rPr>
                <w:rFonts w:ascii="Arial Narrow" w:hAnsi="Arial Narrow" w:cs="Arial"/>
                <w:b/>
                <w:bCs/>
                <w:sz w:val="16"/>
                <w:szCs w:val="16"/>
              </w:rPr>
              <w:t>Original Budget</w:t>
            </w:r>
          </w:p>
        </w:tc>
        <w:tc>
          <w:tcPr>
            <w:tcW w:w="940" w:type="dxa"/>
            <w:tcBorders>
              <w:top w:val="nil"/>
              <w:left w:val="nil"/>
              <w:bottom w:val="nil"/>
              <w:right w:val="single" w:sz="4" w:space="0" w:color="auto"/>
            </w:tcBorders>
            <w:shd w:val="clear" w:color="auto" w:fill="auto"/>
            <w:vAlign w:val="center"/>
            <w:hideMark/>
          </w:tcPr>
          <w:p w:rsidR="00551617" w:rsidRDefault="00551617">
            <w:pPr>
              <w:jc w:val="center"/>
              <w:rPr>
                <w:rFonts w:ascii="Arial Narrow" w:hAnsi="Arial Narrow" w:cs="Arial"/>
                <w:b/>
                <w:bCs/>
                <w:sz w:val="16"/>
                <w:szCs w:val="16"/>
              </w:rPr>
            </w:pPr>
            <w:r>
              <w:rPr>
                <w:rFonts w:ascii="Arial Narrow" w:hAnsi="Arial Narrow" w:cs="Arial"/>
                <w:b/>
                <w:bCs/>
                <w:sz w:val="16"/>
                <w:szCs w:val="16"/>
              </w:rPr>
              <w:t>Adjusted Budget</w:t>
            </w:r>
          </w:p>
        </w:tc>
        <w:tc>
          <w:tcPr>
            <w:tcW w:w="940" w:type="dxa"/>
            <w:tcBorders>
              <w:top w:val="nil"/>
              <w:left w:val="nil"/>
              <w:bottom w:val="nil"/>
              <w:right w:val="single" w:sz="4" w:space="0" w:color="auto"/>
            </w:tcBorders>
            <w:shd w:val="clear" w:color="auto" w:fill="auto"/>
            <w:vAlign w:val="center"/>
            <w:hideMark/>
          </w:tcPr>
          <w:p w:rsidR="00551617" w:rsidRDefault="00551617">
            <w:pPr>
              <w:jc w:val="center"/>
              <w:rPr>
                <w:rFonts w:ascii="Arial Narrow" w:hAnsi="Arial Narrow" w:cs="Arial"/>
                <w:b/>
                <w:bCs/>
                <w:sz w:val="16"/>
                <w:szCs w:val="16"/>
              </w:rPr>
            </w:pPr>
            <w:r>
              <w:rPr>
                <w:rFonts w:ascii="Arial Narrow" w:hAnsi="Arial Narrow" w:cs="Arial"/>
                <w:b/>
                <w:bCs/>
                <w:sz w:val="16"/>
                <w:szCs w:val="16"/>
              </w:rPr>
              <w:t>Q1 actual</w:t>
            </w:r>
          </w:p>
        </w:tc>
        <w:tc>
          <w:tcPr>
            <w:tcW w:w="940" w:type="dxa"/>
            <w:tcBorders>
              <w:top w:val="nil"/>
              <w:left w:val="nil"/>
              <w:bottom w:val="nil"/>
              <w:right w:val="single" w:sz="4" w:space="0" w:color="auto"/>
            </w:tcBorders>
            <w:shd w:val="clear" w:color="auto" w:fill="auto"/>
            <w:vAlign w:val="center"/>
            <w:hideMark/>
          </w:tcPr>
          <w:p w:rsidR="00551617" w:rsidRDefault="00551617">
            <w:pPr>
              <w:jc w:val="center"/>
              <w:rPr>
                <w:rFonts w:ascii="Arial Narrow" w:hAnsi="Arial Narrow" w:cs="Arial"/>
                <w:b/>
                <w:bCs/>
                <w:sz w:val="16"/>
                <w:szCs w:val="16"/>
              </w:rPr>
            </w:pPr>
            <w:r>
              <w:rPr>
                <w:rFonts w:ascii="Arial Narrow" w:hAnsi="Arial Narrow" w:cs="Arial"/>
                <w:b/>
                <w:bCs/>
                <w:sz w:val="16"/>
                <w:szCs w:val="16"/>
              </w:rPr>
              <w:t>YearTD actual</w:t>
            </w:r>
          </w:p>
        </w:tc>
        <w:tc>
          <w:tcPr>
            <w:tcW w:w="940" w:type="dxa"/>
            <w:tcBorders>
              <w:top w:val="nil"/>
              <w:left w:val="nil"/>
              <w:bottom w:val="nil"/>
              <w:right w:val="single" w:sz="4" w:space="0" w:color="auto"/>
            </w:tcBorders>
            <w:shd w:val="clear" w:color="auto" w:fill="auto"/>
            <w:vAlign w:val="center"/>
            <w:hideMark/>
          </w:tcPr>
          <w:p w:rsidR="00551617" w:rsidRDefault="00551617">
            <w:pPr>
              <w:jc w:val="center"/>
              <w:rPr>
                <w:rFonts w:ascii="Arial Narrow" w:hAnsi="Arial Narrow" w:cs="Arial"/>
                <w:b/>
                <w:bCs/>
                <w:sz w:val="16"/>
                <w:szCs w:val="16"/>
              </w:rPr>
            </w:pPr>
            <w:r>
              <w:rPr>
                <w:rFonts w:ascii="Arial Narrow" w:hAnsi="Arial Narrow" w:cs="Arial"/>
                <w:b/>
                <w:bCs/>
                <w:sz w:val="16"/>
                <w:szCs w:val="16"/>
              </w:rPr>
              <w:t>YearTD budget</w:t>
            </w:r>
          </w:p>
        </w:tc>
        <w:tc>
          <w:tcPr>
            <w:tcW w:w="896" w:type="dxa"/>
            <w:tcBorders>
              <w:top w:val="nil"/>
              <w:left w:val="nil"/>
              <w:bottom w:val="nil"/>
              <w:right w:val="single" w:sz="4" w:space="0" w:color="auto"/>
            </w:tcBorders>
            <w:shd w:val="clear" w:color="auto" w:fill="auto"/>
            <w:vAlign w:val="center"/>
            <w:hideMark/>
          </w:tcPr>
          <w:p w:rsidR="00551617" w:rsidRDefault="00551617">
            <w:pPr>
              <w:jc w:val="center"/>
              <w:rPr>
                <w:rFonts w:ascii="Arial Narrow" w:hAnsi="Arial Narrow" w:cs="Arial"/>
                <w:b/>
                <w:bCs/>
                <w:sz w:val="16"/>
                <w:szCs w:val="16"/>
              </w:rPr>
            </w:pPr>
            <w:r>
              <w:rPr>
                <w:rFonts w:ascii="Arial Narrow" w:hAnsi="Arial Narrow" w:cs="Arial"/>
                <w:b/>
                <w:bCs/>
                <w:sz w:val="16"/>
                <w:szCs w:val="16"/>
              </w:rPr>
              <w:t>YTD variance</w:t>
            </w:r>
          </w:p>
        </w:tc>
        <w:tc>
          <w:tcPr>
            <w:tcW w:w="800" w:type="dxa"/>
            <w:tcBorders>
              <w:top w:val="nil"/>
              <w:left w:val="nil"/>
              <w:bottom w:val="nil"/>
              <w:right w:val="single" w:sz="4" w:space="0" w:color="auto"/>
            </w:tcBorders>
            <w:shd w:val="clear" w:color="auto" w:fill="auto"/>
            <w:vAlign w:val="center"/>
            <w:hideMark/>
          </w:tcPr>
          <w:p w:rsidR="00551617" w:rsidRDefault="00551617">
            <w:pPr>
              <w:jc w:val="center"/>
              <w:rPr>
                <w:rFonts w:ascii="Arial Narrow" w:hAnsi="Arial Narrow" w:cs="Arial"/>
                <w:b/>
                <w:bCs/>
                <w:sz w:val="16"/>
                <w:szCs w:val="16"/>
              </w:rPr>
            </w:pPr>
            <w:r>
              <w:rPr>
                <w:rFonts w:ascii="Arial Narrow" w:hAnsi="Arial Narrow" w:cs="Arial"/>
                <w:b/>
                <w:bCs/>
                <w:sz w:val="16"/>
                <w:szCs w:val="16"/>
              </w:rPr>
              <w:t>YTD variance</w:t>
            </w:r>
          </w:p>
        </w:tc>
        <w:tc>
          <w:tcPr>
            <w:tcW w:w="940" w:type="dxa"/>
            <w:tcBorders>
              <w:top w:val="nil"/>
              <w:left w:val="nil"/>
              <w:bottom w:val="nil"/>
              <w:right w:val="single" w:sz="4" w:space="0" w:color="auto"/>
            </w:tcBorders>
            <w:shd w:val="clear" w:color="auto" w:fill="auto"/>
            <w:vAlign w:val="center"/>
            <w:hideMark/>
          </w:tcPr>
          <w:p w:rsidR="00551617" w:rsidRDefault="00551617">
            <w:pPr>
              <w:jc w:val="center"/>
              <w:rPr>
                <w:rFonts w:ascii="Arial Narrow" w:hAnsi="Arial Narrow" w:cs="Arial"/>
                <w:b/>
                <w:bCs/>
                <w:sz w:val="16"/>
                <w:szCs w:val="16"/>
              </w:rPr>
            </w:pPr>
            <w:r>
              <w:rPr>
                <w:rFonts w:ascii="Arial Narrow" w:hAnsi="Arial Narrow" w:cs="Arial"/>
                <w:b/>
                <w:bCs/>
                <w:sz w:val="16"/>
                <w:szCs w:val="16"/>
              </w:rPr>
              <w:t>Full Year Forecast</w:t>
            </w:r>
          </w:p>
        </w:tc>
      </w:tr>
      <w:tr w:rsidR="00551617" w:rsidTr="00551617">
        <w:trPr>
          <w:trHeight w:val="225"/>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551617" w:rsidRDefault="00551617">
            <w:pPr>
              <w:rPr>
                <w:rFonts w:ascii="Arial Narrow" w:hAnsi="Arial Narrow" w:cs="Arial"/>
                <w:b/>
                <w:bCs/>
                <w:sz w:val="16"/>
                <w:szCs w:val="16"/>
              </w:rPr>
            </w:pPr>
            <w:r>
              <w:rPr>
                <w:rFonts w:ascii="Arial Narrow" w:hAnsi="Arial Narrow" w:cs="Arial"/>
                <w:b/>
                <w:bCs/>
                <w:sz w:val="16"/>
                <w:szCs w:val="16"/>
              </w:rPr>
              <w:t>R thousands</w:t>
            </w:r>
          </w:p>
        </w:tc>
        <w:tc>
          <w:tcPr>
            <w:tcW w:w="940" w:type="dxa"/>
            <w:tcBorders>
              <w:top w:val="nil"/>
              <w:left w:val="nil"/>
              <w:bottom w:val="single" w:sz="4" w:space="0" w:color="auto"/>
              <w:right w:val="single" w:sz="4" w:space="0" w:color="auto"/>
            </w:tcBorders>
            <w:shd w:val="clear" w:color="auto" w:fill="auto"/>
            <w:hideMark/>
          </w:tcPr>
          <w:p w:rsidR="00551617" w:rsidRDefault="00551617">
            <w:pPr>
              <w:jc w:val="center"/>
              <w:rPr>
                <w:rFonts w:ascii="Arial Narrow" w:hAnsi="Arial Narrow" w:cs="Arial"/>
                <w:b/>
                <w:bCs/>
                <w:sz w:val="16"/>
                <w:szCs w:val="16"/>
              </w:rPr>
            </w:pPr>
            <w:r>
              <w:rPr>
                <w:rFonts w:ascii="Arial Narrow" w:hAnsi="Arial Narrow" w:cs="Arial"/>
                <w:b/>
                <w:bCs/>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551617" w:rsidRDefault="00551617">
            <w:pPr>
              <w:jc w:val="center"/>
              <w:rPr>
                <w:rFonts w:ascii="Arial Narrow" w:hAnsi="Arial Narrow" w:cs="Arial"/>
                <w:sz w:val="16"/>
                <w:szCs w:val="16"/>
              </w:rPr>
            </w:pPr>
            <w:r>
              <w:rPr>
                <w:rFonts w:ascii="Arial Narrow" w:hAnsi="Arial Narrow"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551617" w:rsidRDefault="00551617">
            <w:pPr>
              <w:jc w:val="center"/>
              <w:rPr>
                <w:rFonts w:ascii="Arial Narrow" w:hAnsi="Arial Narrow" w:cs="Arial"/>
                <w:sz w:val="16"/>
                <w:szCs w:val="16"/>
              </w:rPr>
            </w:pPr>
            <w:r>
              <w:rPr>
                <w:rFonts w:ascii="Arial Narrow" w:hAnsi="Arial Narrow"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551617" w:rsidRDefault="00551617">
            <w:pPr>
              <w:jc w:val="center"/>
              <w:rPr>
                <w:rFonts w:ascii="Arial Narrow" w:hAnsi="Arial Narrow" w:cs="Arial"/>
                <w:sz w:val="16"/>
                <w:szCs w:val="16"/>
              </w:rPr>
            </w:pPr>
            <w:r>
              <w:rPr>
                <w:rFonts w:ascii="Arial Narrow" w:hAnsi="Arial Narrow"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551617" w:rsidRDefault="00551617">
            <w:pPr>
              <w:jc w:val="center"/>
              <w:rPr>
                <w:rFonts w:ascii="Arial Narrow" w:hAnsi="Arial Narrow" w:cs="Arial"/>
                <w:sz w:val="16"/>
                <w:szCs w:val="16"/>
              </w:rPr>
            </w:pPr>
            <w:r>
              <w:rPr>
                <w:rFonts w:ascii="Arial Narrow" w:hAnsi="Arial Narrow" w:cs="Arial"/>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551617" w:rsidRDefault="00551617">
            <w:pPr>
              <w:jc w:val="center"/>
              <w:rPr>
                <w:rFonts w:ascii="Arial Narrow" w:hAnsi="Arial Narrow" w:cs="Arial"/>
                <w:sz w:val="16"/>
                <w:szCs w:val="16"/>
              </w:rPr>
            </w:pPr>
            <w:r>
              <w:rPr>
                <w:rFonts w:ascii="Arial Narrow" w:hAnsi="Arial Narrow" w:cs="Arial"/>
                <w:sz w:val="16"/>
                <w:szCs w:val="16"/>
              </w:rPr>
              <w:t> </w:t>
            </w:r>
          </w:p>
        </w:tc>
        <w:tc>
          <w:tcPr>
            <w:tcW w:w="896" w:type="dxa"/>
            <w:tcBorders>
              <w:top w:val="nil"/>
              <w:left w:val="nil"/>
              <w:bottom w:val="single" w:sz="4" w:space="0" w:color="auto"/>
              <w:right w:val="single" w:sz="4" w:space="0" w:color="auto"/>
            </w:tcBorders>
            <w:shd w:val="clear" w:color="auto" w:fill="auto"/>
            <w:noWrap/>
            <w:vAlign w:val="center"/>
            <w:hideMark/>
          </w:tcPr>
          <w:p w:rsidR="00551617" w:rsidRDefault="00551617">
            <w:pPr>
              <w:jc w:val="center"/>
              <w:rPr>
                <w:rFonts w:ascii="Arial Narrow" w:hAnsi="Arial Narrow" w:cs="Arial"/>
                <w:sz w:val="16"/>
                <w:szCs w:val="16"/>
              </w:rPr>
            </w:pPr>
            <w:r>
              <w:rPr>
                <w:rFonts w:ascii="Arial Narrow" w:hAnsi="Arial Narrow" w:cs="Arial"/>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551617" w:rsidRDefault="00551617">
            <w:pPr>
              <w:jc w:val="center"/>
              <w:rPr>
                <w:rFonts w:ascii="Arial Narrow" w:hAnsi="Arial Narrow" w:cs="Arial"/>
                <w:b/>
                <w:bCs/>
                <w:sz w:val="16"/>
                <w:szCs w:val="16"/>
              </w:rPr>
            </w:pPr>
            <w:r>
              <w:rPr>
                <w:rFonts w:ascii="Arial Narrow" w:hAnsi="Arial Narrow" w:cs="Arial"/>
                <w:b/>
                <w:bCs/>
                <w:sz w:val="16"/>
                <w:szCs w:val="16"/>
              </w:rPr>
              <w:t>%</w:t>
            </w:r>
          </w:p>
        </w:tc>
        <w:tc>
          <w:tcPr>
            <w:tcW w:w="940" w:type="dxa"/>
            <w:tcBorders>
              <w:top w:val="nil"/>
              <w:left w:val="nil"/>
              <w:bottom w:val="single" w:sz="4" w:space="0" w:color="auto"/>
              <w:right w:val="single" w:sz="4" w:space="0" w:color="auto"/>
            </w:tcBorders>
            <w:shd w:val="clear" w:color="auto" w:fill="auto"/>
            <w:noWrap/>
            <w:vAlign w:val="center"/>
            <w:hideMark/>
          </w:tcPr>
          <w:p w:rsidR="00551617" w:rsidRDefault="00551617">
            <w:pPr>
              <w:jc w:val="center"/>
              <w:rPr>
                <w:rFonts w:ascii="Arial Narrow" w:hAnsi="Arial Narrow" w:cs="Arial"/>
                <w:sz w:val="16"/>
                <w:szCs w:val="16"/>
              </w:rPr>
            </w:pPr>
            <w:r>
              <w:rPr>
                <w:rFonts w:ascii="Arial Narrow" w:hAnsi="Arial Narrow" w:cs="Arial"/>
                <w:sz w:val="16"/>
                <w:szCs w:val="16"/>
              </w:rPr>
              <w:t> </w:t>
            </w:r>
          </w:p>
        </w:tc>
      </w:tr>
      <w:tr w:rsidR="00551617" w:rsidTr="00551617">
        <w:trPr>
          <w:trHeight w:val="255"/>
        </w:trPr>
        <w:tc>
          <w:tcPr>
            <w:tcW w:w="2977" w:type="dxa"/>
            <w:tcBorders>
              <w:top w:val="nil"/>
              <w:left w:val="single" w:sz="4" w:space="0" w:color="auto"/>
              <w:bottom w:val="nil"/>
              <w:right w:val="single" w:sz="4" w:space="0" w:color="auto"/>
            </w:tcBorders>
            <w:shd w:val="clear" w:color="auto" w:fill="auto"/>
            <w:noWrap/>
            <w:vAlign w:val="bottom"/>
            <w:hideMark/>
          </w:tcPr>
          <w:p w:rsidR="00551617" w:rsidRDefault="00551617">
            <w:pPr>
              <w:rPr>
                <w:rFonts w:ascii="Arial Narrow" w:hAnsi="Arial Narrow" w:cs="Arial"/>
                <w:b/>
                <w:bCs/>
                <w:sz w:val="16"/>
                <w:szCs w:val="16"/>
                <w:u w:val="single"/>
              </w:rPr>
            </w:pPr>
            <w:r>
              <w:rPr>
                <w:rFonts w:ascii="Arial Narrow" w:hAnsi="Arial Narrow" w:cs="Arial"/>
                <w:b/>
                <w:bCs/>
                <w:sz w:val="16"/>
                <w:szCs w:val="16"/>
                <w:u w:val="single"/>
              </w:rPr>
              <w:t>Financial Performance</w:t>
            </w:r>
          </w:p>
        </w:tc>
        <w:tc>
          <w:tcPr>
            <w:tcW w:w="940" w:type="dxa"/>
            <w:tcBorders>
              <w:top w:val="nil"/>
              <w:left w:val="nil"/>
              <w:bottom w:val="nil"/>
              <w:right w:val="single" w:sz="4" w:space="0" w:color="auto"/>
            </w:tcBorders>
            <w:shd w:val="clear" w:color="auto" w:fill="auto"/>
            <w:noWrap/>
            <w:vAlign w:val="bottom"/>
            <w:hideMark/>
          </w:tcPr>
          <w:p w:rsidR="00551617" w:rsidRDefault="00551617">
            <w:pPr>
              <w:rPr>
                <w:rFonts w:ascii="Arial Narrow" w:hAnsi="Arial Narrow" w:cs="Arial"/>
                <w:sz w:val="16"/>
                <w:szCs w:val="16"/>
              </w:rPr>
            </w:pPr>
            <w:r>
              <w:rPr>
                <w:rFonts w:ascii="Arial Narrow" w:hAnsi="Arial Narrow" w:cs="Arial"/>
                <w:sz w:val="16"/>
                <w:szCs w:val="16"/>
              </w:rPr>
              <w:t> </w:t>
            </w:r>
          </w:p>
        </w:tc>
        <w:tc>
          <w:tcPr>
            <w:tcW w:w="940" w:type="dxa"/>
            <w:tcBorders>
              <w:top w:val="nil"/>
              <w:left w:val="nil"/>
              <w:bottom w:val="nil"/>
              <w:right w:val="single" w:sz="4" w:space="0" w:color="auto"/>
            </w:tcBorders>
            <w:shd w:val="clear" w:color="auto" w:fill="auto"/>
            <w:noWrap/>
            <w:vAlign w:val="bottom"/>
            <w:hideMark/>
          </w:tcPr>
          <w:p w:rsidR="00551617" w:rsidRDefault="00551617">
            <w:pPr>
              <w:rPr>
                <w:rFonts w:ascii="Arial Narrow" w:hAnsi="Arial Narrow" w:cs="Arial"/>
                <w:sz w:val="16"/>
                <w:szCs w:val="16"/>
              </w:rPr>
            </w:pPr>
            <w:r>
              <w:rPr>
                <w:rFonts w:ascii="Arial Narrow" w:hAnsi="Arial Narrow" w:cs="Arial"/>
                <w:sz w:val="16"/>
                <w:szCs w:val="16"/>
              </w:rPr>
              <w:t> </w:t>
            </w:r>
          </w:p>
        </w:tc>
        <w:tc>
          <w:tcPr>
            <w:tcW w:w="940" w:type="dxa"/>
            <w:tcBorders>
              <w:top w:val="nil"/>
              <w:left w:val="nil"/>
              <w:bottom w:val="nil"/>
              <w:right w:val="single" w:sz="4" w:space="0" w:color="auto"/>
            </w:tcBorders>
            <w:shd w:val="clear" w:color="auto" w:fill="auto"/>
            <w:noWrap/>
            <w:vAlign w:val="bottom"/>
            <w:hideMark/>
          </w:tcPr>
          <w:p w:rsidR="00551617" w:rsidRDefault="00551617">
            <w:pPr>
              <w:rPr>
                <w:rFonts w:ascii="Arial Narrow" w:hAnsi="Arial Narrow" w:cs="Arial"/>
                <w:sz w:val="16"/>
                <w:szCs w:val="16"/>
              </w:rPr>
            </w:pPr>
            <w:r>
              <w:rPr>
                <w:rFonts w:ascii="Arial Narrow" w:hAnsi="Arial Narrow" w:cs="Arial"/>
                <w:sz w:val="16"/>
                <w:szCs w:val="16"/>
              </w:rPr>
              <w:t> </w:t>
            </w:r>
          </w:p>
        </w:tc>
        <w:tc>
          <w:tcPr>
            <w:tcW w:w="940" w:type="dxa"/>
            <w:tcBorders>
              <w:top w:val="nil"/>
              <w:left w:val="nil"/>
              <w:bottom w:val="nil"/>
              <w:right w:val="single" w:sz="4" w:space="0" w:color="auto"/>
            </w:tcBorders>
            <w:shd w:val="clear" w:color="auto" w:fill="auto"/>
            <w:noWrap/>
            <w:vAlign w:val="bottom"/>
            <w:hideMark/>
          </w:tcPr>
          <w:p w:rsidR="00551617" w:rsidRDefault="00551617">
            <w:pPr>
              <w:rPr>
                <w:rFonts w:ascii="Arial Narrow" w:hAnsi="Arial Narrow" w:cs="Arial"/>
                <w:sz w:val="16"/>
                <w:szCs w:val="16"/>
              </w:rPr>
            </w:pPr>
            <w:r>
              <w:rPr>
                <w:rFonts w:ascii="Arial Narrow" w:hAnsi="Arial Narrow" w:cs="Arial"/>
                <w:sz w:val="16"/>
                <w:szCs w:val="16"/>
              </w:rPr>
              <w:t> </w:t>
            </w:r>
          </w:p>
        </w:tc>
        <w:tc>
          <w:tcPr>
            <w:tcW w:w="940" w:type="dxa"/>
            <w:tcBorders>
              <w:top w:val="nil"/>
              <w:left w:val="nil"/>
              <w:bottom w:val="nil"/>
              <w:right w:val="single" w:sz="4" w:space="0" w:color="auto"/>
            </w:tcBorders>
            <w:shd w:val="clear" w:color="auto" w:fill="auto"/>
            <w:noWrap/>
            <w:vAlign w:val="bottom"/>
            <w:hideMark/>
          </w:tcPr>
          <w:p w:rsidR="00551617" w:rsidRDefault="00551617">
            <w:pPr>
              <w:rPr>
                <w:rFonts w:ascii="Arial Narrow" w:hAnsi="Arial Narrow" w:cs="Arial"/>
                <w:sz w:val="16"/>
                <w:szCs w:val="16"/>
              </w:rPr>
            </w:pPr>
            <w:r>
              <w:rPr>
                <w:rFonts w:ascii="Arial Narrow" w:hAnsi="Arial Narrow" w:cs="Arial"/>
                <w:sz w:val="16"/>
                <w:szCs w:val="16"/>
              </w:rPr>
              <w:t> </w:t>
            </w:r>
          </w:p>
        </w:tc>
        <w:tc>
          <w:tcPr>
            <w:tcW w:w="940" w:type="dxa"/>
            <w:tcBorders>
              <w:top w:val="nil"/>
              <w:left w:val="nil"/>
              <w:bottom w:val="nil"/>
              <w:right w:val="single" w:sz="4" w:space="0" w:color="auto"/>
            </w:tcBorders>
            <w:shd w:val="clear" w:color="auto" w:fill="auto"/>
            <w:noWrap/>
            <w:vAlign w:val="bottom"/>
            <w:hideMark/>
          </w:tcPr>
          <w:p w:rsidR="00551617" w:rsidRDefault="00551617">
            <w:pPr>
              <w:rPr>
                <w:rFonts w:ascii="Arial Narrow" w:hAnsi="Arial Narrow" w:cs="Arial"/>
                <w:sz w:val="16"/>
                <w:szCs w:val="16"/>
              </w:rPr>
            </w:pPr>
            <w:r>
              <w:rPr>
                <w:rFonts w:ascii="Arial Narrow" w:hAnsi="Arial Narrow" w:cs="Arial"/>
                <w:sz w:val="16"/>
                <w:szCs w:val="16"/>
              </w:rPr>
              <w:t> </w:t>
            </w:r>
          </w:p>
        </w:tc>
        <w:tc>
          <w:tcPr>
            <w:tcW w:w="896" w:type="dxa"/>
            <w:tcBorders>
              <w:top w:val="nil"/>
              <w:left w:val="nil"/>
              <w:bottom w:val="nil"/>
              <w:right w:val="single" w:sz="4" w:space="0" w:color="auto"/>
            </w:tcBorders>
            <w:shd w:val="clear" w:color="auto" w:fill="auto"/>
            <w:noWrap/>
            <w:vAlign w:val="bottom"/>
            <w:hideMark/>
          </w:tcPr>
          <w:p w:rsidR="00551617" w:rsidRDefault="00551617">
            <w:pPr>
              <w:rPr>
                <w:rFonts w:ascii="Arial Narrow" w:hAnsi="Arial Narrow" w:cs="Arial"/>
                <w:sz w:val="16"/>
                <w:szCs w:val="16"/>
              </w:rPr>
            </w:pPr>
            <w:r>
              <w:rPr>
                <w:rFonts w:ascii="Arial Narrow" w:hAnsi="Arial Narrow" w:cs="Arial"/>
                <w:sz w:val="16"/>
                <w:szCs w:val="16"/>
              </w:rPr>
              <w:t> </w:t>
            </w:r>
          </w:p>
        </w:tc>
        <w:tc>
          <w:tcPr>
            <w:tcW w:w="800" w:type="dxa"/>
            <w:tcBorders>
              <w:top w:val="nil"/>
              <w:left w:val="nil"/>
              <w:bottom w:val="nil"/>
              <w:right w:val="single" w:sz="4" w:space="0" w:color="auto"/>
            </w:tcBorders>
            <w:shd w:val="clear" w:color="auto" w:fill="auto"/>
            <w:noWrap/>
            <w:vAlign w:val="bottom"/>
            <w:hideMark/>
          </w:tcPr>
          <w:p w:rsidR="00551617" w:rsidRDefault="00551617">
            <w:pPr>
              <w:jc w:val="center"/>
              <w:rPr>
                <w:rFonts w:ascii="Arial Narrow" w:hAnsi="Arial Narrow" w:cs="Arial"/>
                <w:sz w:val="16"/>
                <w:szCs w:val="16"/>
              </w:rPr>
            </w:pPr>
            <w:r>
              <w:rPr>
                <w:rFonts w:ascii="Arial Narrow" w:hAnsi="Arial Narrow" w:cs="Arial"/>
                <w:sz w:val="16"/>
                <w:szCs w:val="16"/>
              </w:rPr>
              <w:t> </w:t>
            </w:r>
          </w:p>
        </w:tc>
        <w:tc>
          <w:tcPr>
            <w:tcW w:w="940" w:type="dxa"/>
            <w:tcBorders>
              <w:top w:val="nil"/>
              <w:left w:val="nil"/>
              <w:bottom w:val="nil"/>
              <w:right w:val="single" w:sz="4" w:space="0" w:color="auto"/>
            </w:tcBorders>
            <w:shd w:val="clear" w:color="auto" w:fill="auto"/>
            <w:noWrap/>
            <w:vAlign w:val="bottom"/>
            <w:hideMark/>
          </w:tcPr>
          <w:p w:rsidR="00551617" w:rsidRDefault="00551617">
            <w:pPr>
              <w:rPr>
                <w:rFonts w:ascii="Arial Narrow" w:hAnsi="Arial Narrow" w:cs="Arial"/>
                <w:sz w:val="16"/>
                <w:szCs w:val="16"/>
              </w:rPr>
            </w:pPr>
            <w:r>
              <w:rPr>
                <w:rFonts w:ascii="Arial Narrow" w:hAnsi="Arial Narrow" w:cs="Arial"/>
                <w:sz w:val="16"/>
                <w:szCs w:val="16"/>
              </w:rPr>
              <w:t> </w:t>
            </w:r>
          </w:p>
        </w:tc>
      </w:tr>
      <w:tr w:rsidR="00551617" w:rsidTr="00551617">
        <w:trPr>
          <w:trHeight w:val="255"/>
        </w:trPr>
        <w:tc>
          <w:tcPr>
            <w:tcW w:w="2977" w:type="dxa"/>
            <w:tcBorders>
              <w:top w:val="nil"/>
              <w:left w:val="single" w:sz="4" w:space="0" w:color="auto"/>
              <w:bottom w:val="nil"/>
              <w:right w:val="single" w:sz="4" w:space="0" w:color="auto"/>
            </w:tcBorders>
            <w:shd w:val="clear" w:color="auto" w:fill="auto"/>
            <w:noWrap/>
            <w:vAlign w:val="bottom"/>
            <w:hideMark/>
          </w:tcPr>
          <w:p w:rsidR="00551617" w:rsidRDefault="00551617">
            <w:pPr>
              <w:ind w:firstLineChars="100" w:firstLine="160"/>
              <w:rPr>
                <w:rFonts w:ascii="Arial Narrow" w:hAnsi="Arial Narrow" w:cs="Arial"/>
                <w:sz w:val="16"/>
                <w:szCs w:val="16"/>
              </w:rPr>
            </w:pPr>
            <w:r>
              <w:rPr>
                <w:rFonts w:ascii="Arial Narrow" w:hAnsi="Arial Narrow" w:cs="Arial"/>
                <w:sz w:val="16"/>
                <w:szCs w:val="16"/>
              </w:rPr>
              <w:t>Property rates</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199,277</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210,599</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209,391</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56,423</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56,423</w:t>
            </w:r>
          </w:p>
        </w:tc>
        <w:tc>
          <w:tcPr>
            <w:tcW w:w="940" w:type="dxa"/>
            <w:tcBorders>
              <w:top w:val="nil"/>
              <w:left w:val="nil"/>
              <w:bottom w:val="nil"/>
              <w:right w:val="nil"/>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52,529</w:t>
            </w:r>
          </w:p>
        </w:tc>
        <w:tc>
          <w:tcPr>
            <w:tcW w:w="896" w:type="dxa"/>
            <w:tcBorders>
              <w:top w:val="nil"/>
              <w:left w:val="single" w:sz="4" w:space="0" w:color="auto"/>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3,894</w:t>
            </w:r>
          </w:p>
        </w:tc>
        <w:tc>
          <w:tcPr>
            <w:tcW w:w="80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7%</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209,391</w:t>
            </w:r>
          </w:p>
        </w:tc>
      </w:tr>
      <w:tr w:rsidR="00551617" w:rsidTr="00551617">
        <w:trPr>
          <w:trHeight w:val="255"/>
        </w:trPr>
        <w:tc>
          <w:tcPr>
            <w:tcW w:w="2977" w:type="dxa"/>
            <w:tcBorders>
              <w:top w:val="nil"/>
              <w:left w:val="single" w:sz="4" w:space="0" w:color="auto"/>
              <w:bottom w:val="nil"/>
              <w:right w:val="single" w:sz="4" w:space="0" w:color="auto"/>
            </w:tcBorders>
            <w:shd w:val="clear" w:color="auto" w:fill="auto"/>
            <w:noWrap/>
            <w:vAlign w:val="bottom"/>
            <w:hideMark/>
          </w:tcPr>
          <w:p w:rsidR="00551617" w:rsidRDefault="00551617">
            <w:pPr>
              <w:ind w:firstLineChars="100" w:firstLine="160"/>
              <w:rPr>
                <w:rFonts w:ascii="Arial Narrow" w:hAnsi="Arial Narrow" w:cs="Arial"/>
                <w:sz w:val="16"/>
                <w:szCs w:val="16"/>
              </w:rPr>
            </w:pPr>
            <w:r>
              <w:rPr>
                <w:rFonts w:ascii="Arial Narrow" w:hAnsi="Arial Narrow" w:cs="Arial"/>
                <w:sz w:val="16"/>
                <w:szCs w:val="16"/>
              </w:rPr>
              <w:t>Service charges</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767,533</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906,475</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892,307</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193,908</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193,908</w:t>
            </w:r>
          </w:p>
        </w:tc>
        <w:tc>
          <w:tcPr>
            <w:tcW w:w="940" w:type="dxa"/>
            <w:tcBorders>
              <w:top w:val="nil"/>
              <w:left w:val="nil"/>
              <w:bottom w:val="nil"/>
              <w:right w:val="nil"/>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225,202</w:t>
            </w:r>
          </w:p>
        </w:tc>
        <w:tc>
          <w:tcPr>
            <w:tcW w:w="896" w:type="dxa"/>
            <w:tcBorders>
              <w:top w:val="nil"/>
              <w:left w:val="single" w:sz="4" w:space="0" w:color="auto"/>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(31,294)</w:t>
            </w:r>
          </w:p>
        </w:tc>
        <w:tc>
          <w:tcPr>
            <w:tcW w:w="80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-14%</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892,307</w:t>
            </w:r>
          </w:p>
        </w:tc>
      </w:tr>
      <w:tr w:rsidR="00551617" w:rsidTr="00551617">
        <w:trPr>
          <w:trHeight w:val="255"/>
        </w:trPr>
        <w:tc>
          <w:tcPr>
            <w:tcW w:w="2977" w:type="dxa"/>
            <w:tcBorders>
              <w:top w:val="nil"/>
              <w:left w:val="single" w:sz="4" w:space="0" w:color="auto"/>
              <w:bottom w:val="nil"/>
              <w:right w:val="single" w:sz="4" w:space="0" w:color="auto"/>
            </w:tcBorders>
            <w:shd w:val="clear" w:color="auto" w:fill="auto"/>
            <w:noWrap/>
            <w:vAlign w:val="bottom"/>
            <w:hideMark/>
          </w:tcPr>
          <w:p w:rsidR="00551617" w:rsidRDefault="00551617">
            <w:pPr>
              <w:ind w:firstLineChars="100" w:firstLine="160"/>
              <w:rPr>
                <w:rFonts w:ascii="Arial Narrow" w:hAnsi="Arial Narrow" w:cs="Arial"/>
                <w:sz w:val="16"/>
                <w:szCs w:val="16"/>
              </w:rPr>
            </w:pPr>
            <w:r>
              <w:rPr>
                <w:rFonts w:ascii="Arial Narrow" w:hAnsi="Arial Narrow" w:cs="Arial"/>
                <w:sz w:val="16"/>
                <w:szCs w:val="16"/>
              </w:rPr>
              <w:t>Investment revenue</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4,448</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2,500</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2,500</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719</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719</w:t>
            </w:r>
          </w:p>
        </w:tc>
        <w:tc>
          <w:tcPr>
            <w:tcW w:w="940" w:type="dxa"/>
            <w:tcBorders>
              <w:top w:val="nil"/>
              <w:left w:val="nil"/>
              <w:bottom w:val="nil"/>
              <w:right w:val="nil"/>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625</w:t>
            </w:r>
          </w:p>
        </w:tc>
        <w:tc>
          <w:tcPr>
            <w:tcW w:w="896" w:type="dxa"/>
            <w:tcBorders>
              <w:top w:val="nil"/>
              <w:left w:val="single" w:sz="4" w:space="0" w:color="auto"/>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94</w:t>
            </w:r>
          </w:p>
        </w:tc>
        <w:tc>
          <w:tcPr>
            <w:tcW w:w="80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15%</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2,500</w:t>
            </w:r>
          </w:p>
        </w:tc>
      </w:tr>
      <w:tr w:rsidR="00551617" w:rsidTr="00551617">
        <w:trPr>
          <w:trHeight w:val="255"/>
        </w:trPr>
        <w:tc>
          <w:tcPr>
            <w:tcW w:w="2977" w:type="dxa"/>
            <w:tcBorders>
              <w:top w:val="nil"/>
              <w:left w:val="single" w:sz="4" w:space="0" w:color="auto"/>
              <w:bottom w:val="nil"/>
              <w:right w:val="single" w:sz="4" w:space="0" w:color="auto"/>
            </w:tcBorders>
            <w:shd w:val="clear" w:color="auto" w:fill="auto"/>
            <w:noWrap/>
            <w:vAlign w:val="bottom"/>
            <w:hideMark/>
          </w:tcPr>
          <w:p w:rsidR="00551617" w:rsidRDefault="00551617">
            <w:pPr>
              <w:ind w:firstLineChars="100" w:firstLine="160"/>
              <w:rPr>
                <w:rFonts w:ascii="Arial Narrow" w:hAnsi="Arial Narrow" w:cs="Arial"/>
                <w:sz w:val="16"/>
                <w:szCs w:val="16"/>
              </w:rPr>
            </w:pPr>
            <w:r>
              <w:rPr>
                <w:rFonts w:ascii="Arial Narrow" w:hAnsi="Arial Narrow" w:cs="Arial"/>
                <w:sz w:val="16"/>
                <w:szCs w:val="16"/>
              </w:rPr>
              <w:t>Transfers and subsidies</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202,492</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208,982</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240,206</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93,959</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93,959</w:t>
            </w:r>
          </w:p>
        </w:tc>
        <w:tc>
          <w:tcPr>
            <w:tcW w:w="940" w:type="dxa"/>
            <w:tcBorders>
              <w:top w:val="nil"/>
              <w:left w:val="nil"/>
              <w:bottom w:val="nil"/>
              <w:right w:val="nil"/>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55,368</w:t>
            </w:r>
          </w:p>
        </w:tc>
        <w:tc>
          <w:tcPr>
            <w:tcW w:w="896" w:type="dxa"/>
            <w:tcBorders>
              <w:top w:val="nil"/>
              <w:left w:val="single" w:sz="4" w:space="0" w:color="auto"/>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38,591</w:t>
            </w:r>
          </w:p>
        </w:tc>
        <w:tc>
          <w:tcPr>
            <w:tcW w:w="80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70%</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240,206</w:t>
            </w:r>
          </w:p>
        </w:tc>
      </w:tr>
      <w:tr w:rsidR="00551617" w:rsidTr="00551617">
        <w:trPr>
          <w:trHeight w:val="255"/>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551617" w:rsidRDefault="00551617">
            <w:pPr>
              <w:ind w:firstLineChars="100" w:firstLine="160"/>
              <w:rPr>
                <w:rFonts w:ascii="Arial Narrow" w:hAnsi="Arial Narrow" w:cs="Arial"/>
                <w:sz w:val="16"/>
                <w:szCs w:val="16"/>
              </w:rPr>
            </w:pPr>
            <w:r>
              <w:rPr>
                <w:rFonts w:ascii="Arial Narrow" w:hAnsi="Arial Narrow" w:cs="Arial"/>
                <w:sz w:val="16"/>
                <w:szCs w:val="16"/>
              </w:rPr>
              <w:t>Other own revenue</w:t>
            </w: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59,590</w:t>
            </w: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77,975</w:t>
            </w: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77,975</w:t>
            </w: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8,653</w:t>
            </w: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8,653</w:t>
            </w:r>
          </w:p>
        </w:tc>
        <w:tc>
          <w:tcPr>
            <w:tcW w:w="940" w:type="dxa"/>
            <w:tcBorders>
              <w:top w:val="nil"/>
              <w:left w:val="nil"/>
              <w:bottom w:val="single" w:sz="4" w:space="0" w:color="auto"/>
              <w:right w:val="nil"/>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19,494</w:t>
            </w:r>
          </w:p>
        </w:tc>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(10,841)</w:t>
            </w:r>
          </w:p>
        </w:tc>
        <w:tc>
          <w:tcPr>
            <w:tcW w:w="80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-56%</w:t>
            </w: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77,975</w:t>
            </w:r>
          </w:p>
        </w:tc>
      </w:tr>
      <w:tr w:rsidR="00551617" w:rsidTr="00551617">
        <w:trPr>
          <w:trHeight w:val="465"/>
        </w:trPr>
        <w:tc>
          <w:tcPr>
            <w:tcW w:w="2977" w:type="dxa"/>
            <w:tcBorders>
              <w:top w:val="nil"/>
              <w:left w:val="single" w:sz="4" w:space="0" w:color="auto"/>
              <w:bottom w:val="nil"/>
              <w:right w:val="single" w:sz="4" w:space="0" w:color="auto"/>
            </w:tcBorders>
            <w:shd w:val="clear" w:color="auto" w:fill="auto"/>
            <w:vAlign w:val="bottom"/>
            <w:hideMark/>
          </w:tcPr>
          <w:p w:rsidR="00551617" w:rsidRDefault="00551617">
            <w:pPr>
              <w:rPr>
                <w:rFonts w:ascii="Arial Narrow" w:hAnsi="Arial Narrow" w:cs="Arial"/>
                <w:b/>
                <w:bCs/>
                <w:sz w:val="16"/>
                <w:szCs w:val="16"/>
              </w:rPr>
            </w:pPr>
            <w:r>
              <w:rPr>
                <w:rFonts w:ascii="Arial Narrow" w:hAnsi="Arial Narrow" w:cs="Arial"/>
                <w:b/>
                <w:bCs/>
                <w:sz w:val="16"/>
                <w:szCs w:val="16"/>
              </w:rPr>
              <w:t>Total Revenue (excluding capital transfers and contributions)</w:t>
            </w:r>
          </w:p>
        </w:tc>
        <w:tc>
          <w:tcPr>
            <w:tcW w:w="940" w:type="dxa"/>
            <w:tcBorders>
              <w:top w:val="nil"/>
              <w:left w:val="nil"/>
              <w:bottom w:val="nil"/>
              <w:right w:val="single" w:sz="4" w:space="0" w:color="auto"/>
            </w:tcBorders>
            <w:shd w:val="clear" w:color="auto" w:fill="auto"/>
            <w:noWrap/>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1,233,340</w:t>
            </w:r>
          </w:p>
        </w:tc>
        <w:tc>
          <w:tcPr>
            <w:tcW w:w="940" w:type="dxa"/>
            <w:tcBorders>
              <w:top w:val="nil"/>
              <w:left w:val="nil"/>
              <w:bottom w:val="nil"/>
              <w:right w:val="single" w:sz="4" w:space="0" w:color="auto"/>
            </w:tcBorders>
            <w:shd w:val="clear" w:color="auto" w:fill="auto"/>
            <w:noWrap/>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1,406,532</w:t>
            </w:r>
          </w:p>
        </w:tc>
        <w:tc>
          <w:tcPr>
            <w:tcW w:w="940" w:type="dxa"/>
            <w:tcBorders>
              <w:top w:val="nil"/>
              <w:left w:val="nil"/>
              <w:bottom w:val="nil"/>
              <w:right w:val="single" w:sz="4" w:space="0" w:color="auto"/>
            </w:tcBorders>
            <w:shd w:val="clear" w:color="auto" w:fill="auto"/>
            <w:noWrap/>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1,422,379</w:t>
            </w:r>
          </w:p>
        </w:tc>
        <w:tc>
          <w:tcPr>
            <w:tcW w:w="940" w:type="dxa"/>
            <w:tcBorders>
              <w:top w:val="nil"/>
              <w:left w:val="nil"/>
              <w:bottom w:val="nil"/>
              <w:right w:val="single" w:sz="4" w:space="0" w:color="auto"/>
            </w:tcBorders>
            <w:shd w:val="clear" w:color="auto" w:fill="auto"/>
            <w:noWrap/>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353,663</w:t>
            </w:r>
          </w:p>
        </w:tc>
        <w:tc>
          <w:tcPr>
            <w:tcW w:w="940" w:type="dxa"/>
            <w:tcBorders>
              <w:top w:val="nil"/>
              <w:left w:val="nil"/>
              <w:bottom w:val="nil"/>
              <w:right w:val="single" w:sz="4" w:space="0" w:color="auto"/>
            </w:tcBorders>
            <w:shd w:val="clear" w:color="auto" w:fill="auto"/>
            <w:noWrap/>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353,663</w:t>
            </w:r>
          </w:p>
        </w:tc>
        <w:tc>
          <w:tcPr>
            <w:tcW w:w="940" w:type="dxa"/>
            <w:tcBorders>
              <w:top w:val="nil"/>
              <w:left w:val="nil"/>
              <w:bottom w:val="nil"/>
              <w:right w:val="nil"/>
            </w:tcBorders>
            <w:shd w:val="clear" w:color="auto" w:fill="auto"/>
            <w:noWrap/>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353,218</w:t>
            </w:r>
          </w:p>
        </w:tc>
        <w:tc>
          <w:tcPr>
            <w:tcW w:w="896" w:type="dxa"/>
            <w:tcBorders>
              <w:top w:val="nil"/>
              <w:left w:val="single" w:sz="4" w:space="0" w:color="auto"/>
              <w:bottom w:val="nil"/>
              <w:right w:val="single" w:sz="4" w:space="0" w:color="auto"/>
            </w:tcBorders>
            <w:shd w:val="clear" w:color="auto" w:fill="auto"/>
            <w:noWrap/>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445</w:t>
            </w:r>
          </w:p>
        </w:tc>
        <w:tc>
          <w:tcPr>
            <w:tcW w:w="800" w:type="dxa"/>
            <w:tcBorders>
              <w:top w:val="nil"/>
              <w:left w:val="nil"/>
              <w:bottom w:val="nil"/>
              <w:right w:val="single" w:sz="4" w:space="0" w:color="auto"/>
            </w:tcBorders>
            <w:shd w:val="clear" w:color="auto" w:fill="auto"/>
            <w:noWrap/>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0%</w:t>
            </w:r>
          </w:p>
        </w:tc>
        <w:tc>
          <w:tcPr>
            <w:tcW w:w="940" w:type="dxa"/>
            <w:tcBorders>
              <w:top w:val="nil"/>
              <w:left w:val="nil"/>
              <w:bottom w:val="nil"/>
              <w:right w:val="single" w:sz="4" w:space="0" w:color="auto"/>
            </w:tcBorders>
            <w:shd w:val="clear" w:color="auto" w:fill="auto"/>
            <w:noWrap/>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1,422,379</w:t>
            </w:r>
          </w:p>
        </w:tc>
      </w:tr>
      <w:tr w:rsidR="00551617" w:rsidTr="00551617">
        <w:trPr>
          <w:trHeight w:val="255"/>
        </w:trPr>
        <w:tc>
          <w:tcPr>
            <w:tcW w:w="2977" w:type="dxa"/>
            <w:tcBorders>
              <w:top w:val="nil"/>
              <w:left w:val="single" w:sz="4" w:space="0" w:color="auto"/>
              <w:bottom w:val="nil"/>
              <w:right w:val="single" w:sz="4" w:space="0" w:color="auto"/>
            </w:tcBorders>
            <w:shd w:val="clear" w:color="auto" w:fill="auto"/>
            <w:noWrap/>
            <w:vAlign w:val="bottom"/>
            <w:hideMark/>
          </w:tcPr>
          <w:p w:rsidR="00551617" w:rsidRDefault="00551617">
            <w:pPr>
              <w:ind w:firstLineChars="100" w:firstLine="160"/>
              <w:rPr>
                <w:rFonts w:ascii="Arial Narrow" w:hAnsi="Arial Narrow" w:cs="Arial"/>
                <w:sz w:val="16"/>
                <w:szCs w:val="16"/>
              </w:rPr>
            </w:pPr>
            <w:r>
              <w:rPr>
                <w:rFonts w:ascii="Arial Narrow" w:hAnsi="Arial Narrow" w:cs="Arial"/>
                <w:sz w:val="16"/>
                <w:szCs w:val="16"/>
              </w:rPr>
              <w:t>Employee costs</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308,123</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379,706</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379,145</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77,705</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77,705</w:t>
            </w:r>
          </w:p>
        </w:tc>
        <w:tc>
          <w:tcPr>
            <w:tcW w:w="940" w:type="dxa"/>
            <w:tcBorders>
              <w:top w:val="nil"/>
              <w:left w:val="nil"/>
              <w:bottom w:val="nil"/>
              <w:right w:val="nil"/>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94,871</w:t>
            </w:r>
          </w:p>
        </w:tc>
        <w:tc>
          <w:tcPr>
            <w:tcW w:w="896" w:type="dxa"/>
            <w:tcBorders>
              <w:top w:val="nil"/>
              <w:left w:val="single" w:sz="4" w:space="0" w:color="auto"/>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(17,166)</w:t>
            </w:r>
          </w:p>
        </w:tc>
        <w:tc>
          <w:tcPr>
            <w:tcW w:w="80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-18%</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379,145</w:t>
            </w:r>
          </w:p>
        </w:tc>
      </w:tr>
      <w:tr w:rsidR="00551617" w:rsidTr="00551617">
        <w:trPr>
          <w:trHeight w:val="255"/>
        </w:trPr>
        <w:tc>
          <w:tcPr>
            <w:tcW w:w="2977" w:type="dxa"/>
            <w:tcBorders>
              <w:top w:val="nil"/>
              <w:left w:val="single" w:sz="4" w:space="0" w:color="auto"/>
              <w:bottom w:val="nil"/>
              <w:right w:val="single" w:sz="4" w:space="0" w:color="auto"/>
            </w:tcBorders>
            <w:shd w:val="clear" w:color="auto" w:fill="auto"/>
            <w:noWrap/>
            <w:vAlign w:val="bottom"/>
            <w:hideMark/>
          </w:tcPr>
          <w:p w:rsidR="00551617" w:rsidRDefault="00551617">
            <w:pPr>
              <w:ind w:firstLineChars="100" w:firstLine="160"/>
              <w:rPr>
                <w:rFonts w:ascii="Arial Narrow" w:hAnsi="Arial Narrow" w:cs="Arial"/>
                <w:sz w:val="16"/>
                <w:szCs w:val="16"/>
              </w:rPr>
            </w:pPr>
            <w:r>
              <w:rPr>
                <w:rFonts w:ascii="Arial Narrow" w:hAnsi="Arial Narrow" w:cs="Arial"/>
                <w:sz w:val="16"/>
                <w:szCs w:val="16"/>
              </w:rPr>
              <w:t>Remuneration of Councillors</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19,380</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21,047</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21,047</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4,845</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4,845</w:t>
            </w:r>
          </w:p>
        </w:tc>
        <w:tc>
          <w:tcPr>
            <w:tcW w:w="940" w:type="dxa"/>
            <w:tcBorders>
              <w:top w:val="nil"/>
              <w:left w:val="nil"/>
              <w:bottom w:val="nil"/>
              <w:right w:val="nil"/>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5,262</w:t>
            </w:r>
          </w:p>
        </w:tc>
        <w:tc>
          <w:tcPr>
            <w:tcW w:w="896" w:type="dxa"/>
            <w:tcBorders>
              <w:top w:val="nil"/>
              <w:left w:val="single" w:sz="4" w:space="0" w:color="auto"/>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(417)</w:t>
            </w:r>
          </w:p>
        </w:tc>
        <w:tc>
          <w:tcPr>
            <w:tcW w:w="80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-8%</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21,047</w:t>
            </w:r>
          </w:p>
        </w:tc>
      </w:tr>
      <w:tr w:rsidR="00551617" w:rsidTr="00551617">
        <w:trPr>
          <w:trHeight w:val="255"/>
        </w:trPr>
        <w:tc>
          <w:tcPr>
            <w:tcW w:w="2977" w:type="dxa"/>
            <w:tcBorders>
              <w:top w:val="nil"/>
              <w:left w:val="single" w:sz="4" w:space="0" w:color="auto"/>
              <w:bottom w:val="nil"/>
              <w:right w:val="single" w:sz="4" w:space="0" w:color="auto"/>
            </w:tcBorders>
            <w:shd w:val="clear" w:color="auto" w:fill="auto"/>
            <w:noWrap/>
            <w:vAlign w:val="bottom"/>
            <w:hideMark/>
          </w:tcPr>
          <w:p w:rsidR="00551617" w:rsidRDefault="00551617">
            <w:pPr>
              <w:ind w:firstLineChars="100" w:firstLine="160"/>
              <w:rPr>
                <w:rFonts w:ascii="Arial Narrow" w:hAnsi="Arial Narrow" w:cs="Arial"/>
                <w:sz w:val="16"/>
                <w:szCs w:val="16"/>
              </w:rPr>
            </w:pPr>
            <w:r>
              <w:rPr>
                <w:rFonts w:ascii="Arial Narrow" w:hAnsi="Arial Narrow" w:cs="Arial"/>
                <w:sz w:val="16"/>
                <w:szCs w:val="16"/>
              </w:rPr>
              <w:t>Depreciation &amp; asset impairment</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79,284</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87,906</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87,906</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w:t>
            </w:r>
          </w:p>
        </w:tc>
        <w:tc>
          <w:tcPr>
            <w:tcW w:w="940" w:type="dxa"/>
            <w:tcBorders>
              <w:top w:val="nil"/>
              <w:left w:val="nil"/>
              <w:bottom w:val="nil"/>
              <w:right w:val="nil"/>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21,977</w:t>
            </w:r>
          </w:p>
        </w:tc>
        <w:tc>
          <w:tcPr>
            <w:tcW w:w="896" w:type="dxa"/>
            <w:tcBorders>
              <w:top w:val="nil"/>
              <w:left w:val="single" w:sz="4" w:space="0" w:color="auto"/>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(21,977)</w:t>
            </w:r>
          </w:p>
        </w:tc>
        <w:tc>
          <w:tcPr>
            <w:tcW w:w="80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-100%</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87,906</w:t>
            </w:r>
          </w:p>
        </w:tc>
      </w:tr>
      <w:tr w:rsidR="00551617" w:rsidTr="00551617">
        <w:trPr>
          <w:trHeight w:val="255"/>
        </w:trPr>
        <w:tc>
          <w:tcPr>
            <w:tcW w:w="2977" w:type="dxa"/>
            <w:tcBorders>
              <w:top w:val="nil"/>
              <w:left w:val="single" w:sz="4" w:space="0" w:color="auto"/>
              <w:bottom w:val="nil"/>
              <w:right w:val="single" w:sz="4" w:space="0" w:color="auto"/>
            </w:tcBorders>
            <w:shd w:val="clear" w:color="auto" w:fill="auto"/>
            <w:noWrap/>
            <w:vAlign w:val="bottom"/>
            <w:hideMark/>
          </w:tcPr>
          <w:p w:rsidR="00551617" w:rsidRDefault="00551617">
            <w:pPr>
              <w:ind w:firstLineChars="100" w:firstLine="160"/>
              <w:rPr>
                <w:rFonts w:ascii="Arial Narrow" w:hAnsi="Arial Narrow" w:cs="Arial"/>
                <w:sz w:val="16"/>
                <w:szCs w:val="16"/>
              </w:rPr>
            </w:pPr>
            <w:r>
              <w:rPr>
                <w:rFonts w:ascii="Arial Narrow" w:hAnsi="Arial Narrow" w:cs="Arial"/>
                <w:sz w:val="16"/>
                <w:szCs w:val="16"/>
              </w:rPr>
              <w:t>Finance charges</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1,605</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5,176</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5,176</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405</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405</w:t>
            </w:r>
          </w:p>
        </w:tc>
        <w:tc>
          <w:tcPr>
            <w:tcW w:w="940" w:type="dxa"/>
            <w:tcBorders>
              <w:top w:val="nil"/>
              <w:left w:val="nil"/>
              <w:bottom w:val="nil"/>
              <w:right w:val="nil"/>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1,294</w:t>
            </w:r>
          </w:p>
        </w:tc>
        <w:tc>
          <w:tcPr>
            <w:tcW w:w="896" w:type="dxa"/>
            <w:tcBorders>
              <w:top w:val="nil"/>
              <w:left w:val="single" w:sz="4" w:space="0" w:color="auto"/>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(889)</w:t>
            </w:r>
          </w:p>
        </w:tc>
        <w:tc>
          <w:tcPr>
            <w:tcW w:w="80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-69%</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5,176</w:t>
            </w:r>
          </w:p>
        </w:tc>
      </w:tr>
      <w:tr w:rsidR="00551617" w:rsidTr="00551617">
        <w:trPr>
          <w:trHeight w:val="255"/>
        </w:trPr>
        <w:tc>
          <w:tcPr>
            <w:tcW w:w="2977" w:type="dxa"/>
            <w:tcBorders>
              <w:top w:val="nil"/>
              <w:left w:val="single" w:sz="4" w:space="0" w:color="auto"/>
              <w:bottom w:val="nil"/>
              <w:right w:val="single" w:sz="4" w:space="0" w:color="auto"/>
            </w:tcBorders>
            <w:shd w:val="clear" w:color="auto" w:fill="auto"/>
            <w:noWrap/>
            <w:vAlign w:val="bottom"/>
            <w:hideMark/>
          </w:tcPr>
          <w:p w:rsidR="00551617" w:rsidRDefault="00551617">
            <w:pPr>
              <w:ind w:firstLineChars="100" w:firstLine="160"/>
              <w:rPr>
                <w:rFonts w:ascii="Arial Narrow" w:hAnsi="Arial Narrow" w:cs="Arial"/>
                <w:sz w:val="16"/>
                <w:szCs w:val="16"/>
              </w:rPr>
            </w:pPr>
            <w:r>
              <w:rPr>
                <w:rFonts w:ascii="Arial Narrow" w:hAnsi="Arial Narrow" w:cs="Arial"/>
                <w:sz w:val="16"/>
                <w:szCs w:val="16"/>
              </w:rPr>
              <w:t>Materials and bulk purchases</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483,512</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560,832</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560,765</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98,849</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98,849</w:t>
            </w:r>
          </w:p>
        </w:tc>
        <w:tc>
          <w:tcPr>
            <w:tcW w:w="940" w:type="dxa"/>
            <w:tcBorders>
              <w:top w:val="nil"/>
              <w:left w:val="nil"/>
              <w:bottom w:val="nil"/>
              <w:right w:val="nil"/>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140,199</w:t>
            </w:r>
          </w:p>
        </w:tc>
        <w:tc>
          <w:tcPr>
            <w:tcW w:w="896" w:type="dxa"/>
            <w:tcBorders>
              <w:top w:val="nil"/>
              <w:left w:val="single" w:sz="4" w:space="0" w:color="auto"/>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(41,350)</w:t>
            </w:r>
          </w:p>
        </w:tc>
        <w:tc>
          <w:tcPr>
            <w:tcW w:w="80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-29%</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560,765</w:t>
            </w:r>
          </w:p>
        </w:tc>
      </w:tr>
      <w:tr w:rsidR="00551617" w:rsidTr="00551617">
        <w:trPr>
          <w:trHeight w:val="255"/>
        </w:trPr>
        <w:tc>
          <w:tcPr>
            <w:tcW w:w="2977" w:type="dxa"/>
            <w:tcBorders>
              <w:top w:val="nil"/>
              <w:left w:val="single" w:sz="4" w:space="0" w:color="auto"/>
              <w:bottom w:val="nil"/>
              <w:right w:val="single" w:sz="4" w:space="0" w:color="auto"/>
            </w:tcBorders>
            <w:shd w:val="clear" w:color="auto" w:fill="auto"/>
            <w:noWrap/>
            <w:vAlign w:val="bottom"/>
            <w:hideMark/>
          </w:tcPr>
          <w:p w:rsidR="00551617" w:rsidRDefault="00551617">
            <w:pPr>
              <w:ind w:firstLineChars="100" w:firstLine="160"/>
              <w:rPr>
                <w:rFonts w:ascii="Arial Narrow" w:hAnsi="Arial Narrow" w:cs="Arial"/>
                <w:sz w:val="16"/>
                <w:szCs w:val="16"/>
              </w:rPr>
            </w:pPr>
            <w:r>
              <w:rPr>
                <w:rFonts w:ascii="Arial Narrow" w:hAnsi="Arial Narrow" w:cs="Arial"/>
                <w:sz w:val="16"/>
                <w:szCs w:val="16"/>
              </w:rPr>
              <w:t>Transfers and subsidies</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173</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352</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352</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2</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2</w:t>
            </w:r>
          </w:p>
        </w:tc>
        <w:tc>
          <w:tcPr>
            <w:tcW w:w="940" w:type="dxa"/>
            <w:tcBorders>
              <w:top w:val="nil"/>
              <w:left w:val="nil"/>
              <w:bottom w:val="nil"/>
              <w:right w:val="nil"/>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88</w:t>
            </w:r>
          </w:p>
        </w:tc>
        <w:tc>
          <w:tcPr>
            <w:tcW w:w="896" w:type="dxa"/>
            <w:tcBorders>
              <w:top w:val="nil"/>
              <w:left w:val="single" w:sz="4" w:space="0" w:color="auto"/>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(86)</w:t>
            </w:r>
          </w:p>
        </w:tc>
        <w:tc>
          <w:tcPr>
            <w:tcW w:w="80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-97%</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352</w:t>
            </w:r>
          </w:p>
        </w:tc>
      </w:tr>
      <w:tr w:rsidR="00551617" w:rsidTr="00551617">
        <w:trPr>
          <w:trHeight w:val="255"/>
        </w:trPr>
        <w:tc>
          <w:tcPr>
            <w:tcW w:w="2977" w:type="dxa"/>
            <w:tcBorders>
              <w:top w:val="nil"/>
              <w:left w:val="single" w:sz="4" w:space="0" w:color="auto"/>
              <w:bottom w:val="nil"/>
              <w:right w:val="single" w:sz="4" w:space="0" w:color="auto"/>
            </w:tcBorders>
            <w:shd w:val="clear" w:color="auto" w:fill="auto"/>
            <w:noWrap/>
            <w:vAlign w:val="bottom"/>
            <w:hideMark/>
          </w:tcPr>
          <w:p w:rsidR="00551617" w:rsidRDefault="00551617">
            <w:pPr>
              <w:ind w:firstLineChars="100" w:firstLine="160"/>
              <w:rPr>
                <w:rFonts w:ascii="Arial Narrow" w:hAnsi="Arial Narrow" w:cs="Arial"/>
                <w:sz w:val="16"/>
                <w:szCs w:val="16"/>
              </w:rPr>
            </w:pPr>
            <w:r>
              <w:rPr>
                <w:rFonts w:ascii="Arial Narrow" w:hAnsi="Arial Narrow" w:cs="Arial"/>
                <w:sz w:val="16"/>
                <w:szCs w:val="16"/>
              </w:rPr>
              <w:t>Other expenditure</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361,286</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349,527</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358,557</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59,110</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59,110</w:t>
            </w:r>
          </w:p>
        </w:tc>
        <w:tc>
          <w:tcPr>
            <w:tcW w:w="940" w:type="dxa"/>
            <w:tcBorders>
              <w:top w:val="nil"/>
              <w:left w:val="nil"/>
              <w:bottom w:val="nil"/>
              <w:right w:val="nil"/>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88,288</w:t>
            </w:r>
          </w:p>
        </w:tc>
        <w:tc>
          <w:tcPr>
            <w:tcW w:w="896" w:type="dxa"/>
            <w:tcBorders>
              <w:top w:val="nil"/>
              <w:left w:val="single" w:sz="4" w:space="0" w:color="auto"/>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(29,179)</w:t>
            </w:r>
          </w:p>
        </w:tc>
        <w:tc>
          <w:tcPr>
            <w:tcW w:w="80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-33%</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358,557</w:t>
            </w:r>
          </w:p>
        </w:tc>
      </w:tr>
      <w:tr w:rsidR="00551617" w:rsidTr="00551617">
        <w:trPr>
          <w:trHeight w:val="255"/>
        </w:trPr>
        <w:tc>
          <w:tcPr>
            <w:tcW w:w="2977" w:type="dxa"/>
            <w:tcBorders>
              <w:top w:val="nil"/>
              <w:left w:val="single" w:sz="4" w:space="0" w:color="auto"/>
              <w:bottom w:val="nil"/>
              <w:right w:val="single" w:sz="4" w:space="0" w:color="auto"/>
            </w:tcBorders>
            <w:shd w:val="clear" w:color="auto" w:fill="auto"/>
            <w:noWrap/>
            <w:vAlign w:val="bottom"/>
            <w:hideMark/>
          </w:tcPr>
          <w:p w:rsidR="00551617" w:rsidRDefault="00551617">
            <w:pPr>
              <w:rPr>
                <w:rFonts w:ascii="Arial Narrow" w:hAnsi="Arial Narrow" w:cs="Arial"/>
                <w:b/>
                <w:bCs/>
                <w:sz w:val="16"/>
                <w:szCs w:val="16"/>
              </w:rPr>
            </w:pPr>
            <w:r>
              <w:rPr>
                <w:rFonts w:ascii="Arial Narrow" w:hAnsi="Arial Narrow" w:cs="Arial"/>
                <w:b/>
                <w:bCs/>
                <w:sz w:val="16"/>
                <w:szCs w:val="16"/>
              </w:rPr>
              <w:t>Total Expenditure</w:t>
            </w: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1,253,363</w:t>
            </w: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1,404,547</w:t>
            </w: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1,412,947</w:t>
            </w: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240,916</w:t>
            </w: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240,916</w:t>
            </w:r>
          </w:p>
        </w:tc>
        <w:tc>
          <w:tcPr>
            <w:tcW w:w="940" w:type="dxa"/>
            <w:tcBorders>
              <w:top w:val="nil"/>
              <w:left w:val="nil"/>
              <w:bottom w:val="single" w:sz="4" w:space="0" w:color="auto"/>
              <w:right w:val="nil"/>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351,979</w:t>
            </w:r>
          </w:p>
        </w:tc>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(111,063)</w:t>
            </w:r>
          </w:p>
        </w:tc>
        <w:tc>
          <w:tcPr>
            <w:tcW w:w="80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-32%</w:t>
            </w: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1,412,947</w:t>
            </w:r>
          </w:p>
        </w:tc>
      </w:tr>
      <w:tr w:rsidR="00551617" w:rsidTr="00551617">
        <w:trPr>
          <w:trHeight w:val="255"/>
        </w:trPr>
        <w:tc>
          <w:tcPr>
            <w:tcW w:w="2977" w:type="dxa"/>
            <w:tcBorders>
              <w:top w:val="nil"/>
              <w:left w:val="single" w:sz="4" w:space="0" w:color="auto"/>
              <w:bottom w:val="nil"/>
              <w:right w:val="single" w:sz="4" w:space="0" w:color="auto"/>
            </w:tcBorders>
            <w:shd w:val="clear" w:color="auto" w:fill="auto"/>
            <w:noWrap/>
            <w:vAlign w:val="bottom"/>
            <w:hideMark/>
          </w:tcPr>
          <w:p w:rsidR="00551617" w:rsidRDefault="00551617">
            <w:pPr>
              <w:rPr>
                <w:rFonts w:ascii="Arial Narrow" w:hAnsi="Arial Narrow" w:cs="Arial"/>
                <w:b/>
                <w:bCs/>
                <w:sz w:val="16"/>
                <w:szCs w:val="16"/>
              </w:rPr>
            </w:pPr>
            <w:r>
              <w:rPr>
                <w:rFonts w:ascii="Arial Narrow" w:hAnsi="Arial Narrow" w:cs="Arial"/>
                <w:b/>
                <w:bCs/>
                <w:sz w:val="16"/>
                <w:szCs w:val="16"/>
              </w:rPr>
              <w:t>Surplus/(Deficit)</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(20,024)</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1,985</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9,432</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112,747</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112,747</w:t>
            </w:r>
          </w:p>
        </w:tc>
        <w:tc>
          <w:tcPr>
            <w:tcW w:w="940" w:type="dxa"/>
            <w:tcBorders>
              <w:top w:val="nil"/>
              <w:left w:val="nil"/>
              <w:bottom w:val="nil"/>
              <w:right w:val="nil"/>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1,239</w:t>
            </w:r>
          </w:p>
        </w:tc>
        <w:tc>
          <w:tcPr>
            <w:tcW w:w="896" w:type="dxa"/>
            <w:tcBorders>
              <w:top w:val="nil"/>
              <w:left w:val="single" w:sz="4" w:space="0" w:color="auto"/>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111,508</w:t>
            </w:r>
          </w:p>
        </w:tc>
        <w:tc>
          <w:tcPr>
            <w:tcW w:w="80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9002%</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9,432</w:t>
            </w:r>
          </w:p>
        </w:tc>
      </w:tr>
      <w:tr w:rsidR="00551617" w:rsidTr="00551617">
        <w:trPr>
          <w:trHeight w:val="468"/>
        </w:trPr>
        <w:tc>
          <w:tcPr>
            <w:tcW w:w="2977" w:type="dxa"/>
            <w:tcBorders>
              <w:top w:val="nil"/>
              <w:left w:val="single" w:sz="4" w:space="0" w:color="auto"/>
              <w:bottom w:val="nil"/>
              <w:right w:val="single" w:sz="4" w:space="0" w:color="auto"/>
            </w:tcBorders>
            <w:shd w:val="clear" w:color="auto" w:fill="auto"/>
            <w:hideMark/>
          </w:tcPr>
          <w:p w:rsidR="00551617" w:rsidRDefault="00551617">
            <w:pPr>
              <w:ind w:firstLineChars="100" w:firstLine="160"/>
              <w:rPr>
                <w:rFonts w:ascii="Arial Narrow" w:hAnsi="Arial Narrow" w:cs="Arial"/>
                <w:sz w:val="16"/>
                <w:szCs w:val="16"/>
              </w:rPr>
            </w:pPr>
            <w:r>
              <w:rPr>
                <w:rFonts w:ascii="Arial Narrow" w:hAnsi="Arial Narrow" w:cs="Arial"/>
                <w:sz w:val="16"/>
                <w:szCs w:val="16"/>
              </w:rPr>
              <w:t>Transfers and subsidies - capital (monetary allocations) (National / Provincial and District)</w:t>
            </w:r>
          </w:p>
        </w:tc>
        <w:tc>
          <w:tcPr>
            <w:tcW w:w="940" w:type="dxa"/>
            <w:tcBorders>
              <w:top w:val="nil"/>
              <w:left w:val="nil"/>
              <w:bottom w:val="nil"/>
              <w:right w:val="single" w:sz="4" w:space="0" w:color="auto"/>
            </w:tcBorders>
            <w:shd w:val="clear" w:color="auto" w:fill="auto"/>
            <w:hideMark/>
          </w:tcPr>
          <w:p w:rsidR="00551617" w:rsidRDefault="00551617" w:rsidP="00551617">
            <w:pPr>
              <w:ind w:firstLineChars="100" w:firstLine="160"/>
              <w:jc w:val="center"/>
              <w:rPr>
                <w:rFonts w:ascii="Arial Narrow" w:hAnsi="Arial Narrow" w:cs="Arial"/>
                <w:sz w:val="16"/>
                <w:szCs w:val="16"/>
              </w:rPr>
            </w:pPr>
            <w:r>
              <w:rPr>
                <w:rFonts w:ascii="Arial Narrow" w:hAnsi="Arial Narrow" w:cs="Arial"/>
                <w:sz w:val="16"/>
                <w:szCs w:val="16"/>
              </w:rPr>
              <w:t>50,009</w:t>
            </w:r>
          </w:p>
        </w:tc>
        <w:tc>
          <w:tcPr>
            <w:tcW w:w="940" w:type="dxa"/>
            <w:tcBorders>
              <w:top w:val="nil"/>
              <w:left w:val="nil"/>
              <w:bottom w:val="nil"/>
              <w:right w:val="single" w:sz="4" w:space="0" w:color="auto"/>
            </w:tcBorders>
            <w:shd w:val="clear" w:color="auto" w:fill="auto"/>
            <w:hideMark/>
          </w:tcPr>
          <w:p w:rsidR="00551617" w:rsidRDefault="00551617" w:rsidP="00551617">
            <w:pPr>
              <w:ind w:firstLineChars="100" w:firstLine="160"/>
              <w:jc w:val="center"/>
              <w:rPr>
                <w:rFonts w:ascii="Arial Narrow" w:hAnsi="Arial Narrow" w:cs="Arial"/>
                <w:sz w:val="16"/>
                <w:szCs w:val="16"/>
              </w:rPr>
            </w:pPr>
            <w:r>
              <w:rPr>
                <w:rFonts w:ascii="Arial Narrow" w:hAnsi="Arial Narrow" w:cs="Arial"/>
                <w:sz w:val="16"/>
                <w:szCs w:val="16"/>
              </w:rPr>
              <w:t>90,970</w:t>
            </w:r>
          </w:p>
        </w:tc>
        <w:tc>
          <w:tcPr>
            <w:tcW w:w="940" w:type="dxa"/>
            <w:tcBorders>
              <w:top w:val="nil"/>
              <w:left w:val="nil"/>
              <w:bottom w:val="nil"/>
              <w:right w:val="single" w:sz="4" w:space="0" w:color="auto"/>
            </w:tcBorders>
            <w:shd w:val="clear" w:color="auto" w:fill="auto"/>
            <w:hideMark/>
          </w:tcPr>
          <w:p w:rsidR="00551617" w:rsidRDefault="00551617" w:rsidP="00551617">
            <w:pPr>
              <w:ind w:firstLineChars="100" w:firstLine="160"/>
              <w:jc w:val="center"/>
              <w:rPr>
                <w:rFonts w:ascii="Arial Narrow" w:hAnsi="Arial Narrow" w:cs="Arial"/>
                <w:sz w:val="16"/>
                <w:szCs w:val="16"/>
              </w:rPr>
            </w:pPr>
            <w:r>
              <w:rPr>
                <w:rFonts w:ascii="Arial Narrow" w:hAnsi="Arial Narrow" w:cs="Arial"/>
                <w:sz w:val="16"/>
                <w:szCs w:val="16"/>
              </w:rPr>
              <w:t>67,014</w:t>
            </w:r>
          </w:p>
        </w:tc>
        <w:tc>
          <w:tcPr>
            <w:tcW w:w="940" w:type="dxa"/>
            <w:tcBorders>
              <w:top w:val="nil"/>
              <w:left w:val="nil"/>
              <w:bottom w:val="nil"/>
              <w:right w:val="single" w:sz="4" w:space="0" w:color="auto"/>
            </w:tcBorders>
            <w:shd w:val="clear" w:color="auto" w:fill="auto"/>
            <w:hideMark/>
          </w:tcPr>
          <w:p w:rsidR="00551617" w:rsidRDefault="00551617" w:rsidP="00551617">
            <w:pPr>
              <w:ind w:firstLineChars="100" w:firstLine="160"/>
              <w:jc w:val="center"/>
              <w:rPr>
                <w:rFonts w:ascii="Arial Narrow" w:hAnsi="Arial Narrow" w:cs="Arial"/>
                <w:sz w:val="16"/>
                <w:szCs w:val="16"/>
              </w:rPr>
            </w:pPr>
            <w:r>
              <w:rPr>
                <w:rFonts w:ascii="Arial Narrow" w:hAnsi="Arial Narrow" w:cs="Arial"/>
                <w:sz w:val="16"/>
                <w:szCs w:val="16"/>
              </w:rPr>
              <w:t>–</w:t>
            </w:r>
          </w:p>
        </w:tc>
        <w:tc>
          <w:tcPr>
            <w:tcW w:w="940" w:type="dxa"/>
            <w:tcBorders>
              <w:top w:val="nil"/>
              <w:left w:val="nil"/>
              <w:bottom w:val="nil"/>
              <w:right w:val="single" w:sz="4" w:space="0" w:color="auto"/>
            </w:tcBorders>
            <w:shd w:val="clear" w:color="auto" w:fill="auto"/>
            <w:hideMark/>
          </w:tcPr>
          <w:p w:rsidR="00551617" w:rsidRDefault="00551617" w:rsidP="00551617">
            <w:pPr>
              <w:ind w:firstLineChars="100" w:firstLine="160"/>
              <w:jc w:val="center"/>
              <w:rPr>
                <w:rFonts w:ascii="Arial Narrow" w:hAnsi="Arial Narrow" w:cs="Arial"/>
                <w:sz w:val="16"/>
                <w:szCs w:val="16"/>
              </w:rPr>
            </w:pPr>
            <w:r>
              <w:rPr>
                <w:rFonts w:ascii="Arial Narrow" w:hAnsi="Arial Narrow" w:cs="Arial"/>
                <w:sz w:val="16"/>
                <w:szCs w:val="16"/>
              </w:rPr>
              <w:t>–</w:t>
            </w:r>
          </w:p>
        </w:tc>
        <w:tc>
          <w:tcPr>
            <w:tcW w:w="940" w:type="dxa"/>
            <w:tcBorders>
              <w:top w:val="nil"/>
              <w:left w:val="nil"/>
              <w:bottom w:val="nil"/>
              <w:right w:val="nil"/>
            </w:tcBorders>
            <w:shd w:val="clear" w:color="auto" w:fill="auto"/>
            <w:hideMark/>
          </w:tcPr>
          <w:p w:rsidR="00551617" w:rsidRDefault="00551617" w:rsidP="00551617">
            <w:pPr>
              <w:ind w:firstLineChars="100" w:firstLine="160"/>
              <w:jc w:val="center"/>
              <w:rPr>
                <w:rFonts w:ascii="Arial Narrow" w:hAnsi="Arial Narrow" w:cs="Arial"/>
                <w:sz w:val="16"/>
                <w:szCs w:val="16"/>
              </w:rPr>
            </w:pPr>
            <w:r>
              <w:rPr>
                <w:rFonts w:ascii="Arial Narrow" w:hAnsi="Arial Narrow" w:cs="Arial"/>
                <w:sz w:val="16"/>
                <w:szCs w:val="16"/>
              </w:rPr>
              <w:t>20,347</w:t>
            </w:r>
          </w:p>
        </w:tc>
        <w:tc>
          <w:tcPr>
            <w:tcW w:w="896" w:type="dxa"/>
            <w:tcBorders>
              <w:top w:val="nil"/>
              <w:left w:val="single" w:sz="4" w:space="0" w:color="auto"/>
              <w:bottom w:val="nil"/>
              <w:right w:val="single" w:sz="4" w:space="0" w:color="auto"/>
            </w:tcBorders>
            <w:shd w:val="clear" w:color="auto" w:fill="auto"/>
            <w:hideMark/>
          </w:tcPr>
          <w:p w:rsidR="00551617" w:rsidRDefault="00551617" w:rsidP="00551617">
            <w:pPr>
              <w:ind w:firstLineChars="100" w:firstLine="160"/>
              <w:jc w:val="center"/>
              <w:rPr>
                <w:rFonts w:ascii="Arial Narrow" w:hAnsi="Arial Narrow" w:cs="Arial"/>
                <w:sz w:val="16"/>
                <w:szCs w:val="16"/>
              </w:rPr>
            </w:pPr>
            <w:r>
              <w:rPr>
                <w:rFonts w:ascii="Arial Narrow" w:hAnsi="Arial Narrow" w:cs="Arial"/>
                <w:sz w:val="16"/>
                <w:szCs w:val="16"/>
              </w:rPr>
              <w:t>#######</w:t>
            </w:r>
          </w:p>
        </w:tc>
        <w:tc>
          <w:tcPr>
            <w:tcW w:w="800" w:type="dxa"/>
            <w:tcBorders>
              <w:top w:val="nil"/>
              <w:left w:val="nil"/>
              <w:bottom w:val="nil"/>
              <w:right w:val="single" w:sz="4" w:space="0" w:color="auto"/>
            </w:tcBorders>
            <w:shd w:val="clear" w:color="auto" w:fill="auto"/>
            <w:hideMark/>
          </w:tcPr>
          <w:p w:rsidR="00551617" w:rsidRDefault="00551617" w:rsidP="00551617">
            <w:pPr>
              <w:ind w:firstLineChars="100" w:firstLine="160"/>
              <w:jc w:val="center"/>
              <w:rPr>
                <w:rFonts w:ascii="Arial Narrow" w:hAnsi="Arial Narrow" w:cs="Arial"/>
                <w:sz w:val="16"/>
                <w:szCs w:val="16"/>
              </w:rPr>
            </w:pPr>
            <w:r>
              <w:rPr>
                <w:rFonts w:ascii="Arial Narrow" w:hAnsi="Arial Narrow" w:cs="Arial"/>
                <w:sz w:val="16"/>
                <w:szCs w:val="16"/>
              </w:rPr>
              <w:t>-100%</w:t>
            </w:r>
          </w:p>
        </w:tc>
        <w:tc>
          <w:tcPr>
            <w:tcW w:w="940" w:type="dxa"/>
            <w:tcBorders>
              <w:top w:val="nil"/>
              <w:left w:val="nil"/>
              <w:bottom w:val="nil"/>
              <w:right w:val="single" w:sz="4" w:space="0" w:color="auto"/>
            </w:tcBorders>
            <w:shd w:val="clear" w:color="auto" w:fill="auto"/>
            <w:hideMark/>
          </w:tcPr>
          <w:p w:rsidR="00551617" w:rsidRDefault="00551617" w:rsidP="00551617">
            <w:pPr>
              <w:ind w:firstLineChars="100" w:firstLine="160"/>
              <w:jc w:val="center"/>
              <w:rPr>
                <w:rFonts w:ascii="Arial Narrow" w:hAnsi="Arial Narrow" w:cs="Arial"/>
                <w:sz w:val="16"/>
                <w:szCs w:val="16"/>
              </w:rPr>
            </w:pPr>
            <w:r>
              <w:rPr>
                <w:rFonts w:ascii="Arial Narrow" w:hAnsi="Arial Narrow" w:cs="Arial"/>
                <w:sz w:val="16"/>
                <w:szCs w:val="16"/>
              </w:rPr>
              <w:t>67,014</w:t>
            </w:r>
          </w:p>
        </w:tc>
      </w:tr>
      <w:tr w:rsidR="00551617" w:rsidTr="00551617">
        <w:trPr>
          <w:trHeight w:val="1224"/>
        </w:trPr>
        <w:tc>
          <w:tcPr>
            <w:tcW w:w="2977" w:type="dxa"/>
            <w:tcBorders>
              <w:top w:val="nil"/>
              <w:left w:val="single" w:sz="4" w:space="0" w:color="auto"/>
              <w:bottom w:val="nil"/>
              <w:right w:val="single" w:sz="4" w:space="0" w:color="auto"/>
            </w:tcBorders>
            <w:shd w:val="clear" w:color="000000" w:fill="D8E4BC"/>
            <w:hideMark/>
          </w:tcPr>
          <w:p w:rsidR="00551617" w:rsidRDefault="00551617">
            <w:pPr>
              <w:ind w:firstLineChars="100" w:firstLine="160"/>
              <w:rPr>
                <w:rFonts w:ascii="Arial Narrow" w:hAnsi="Arial Narrow" w:cs="Arial"/>
                <w:sz w:val="16"/>
                <w:szCs w:val="16"/>
              </w:rPr>
            </w:pPr>
            <w:r>
              <w:rPr>
                <w:rFonts w:ascii="Arial Narrow" w:hAnsi="Arial Narrow" w:cs="Arial"/>
                <w:sz w:val="16"/>
                <w:szCs w:val="16"/>
              </w:rPr>
              <w:t xml:space="preserve">Transfers and subsidies - capital (monetary allocations) (National / Provincial Departmental Agencies, Households, Non-profit Institutions, Private Enterprises, Public Corporatons, Higher Educational Institutions) &amp; Transfers and subsidies - capital (in-kind - all) </w:t>
            </w: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601</w:t>
            </w: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25,000</w:t>
            </w: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49,685</w:t>
            </w: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w:t>
            </w: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w:t>
            </w:r>
          </w:p>
        </w:tc>
        <w:tc>
          <w:tcPr>
            <w:tcW w:w="940" w:type="dxa"/>
            <w:tcBorders>
              <w:top w:val="nil"/>
              <w:left w:val="nil"/>
              <w:bottom w:val="single" w:sz="4" w:space="0" w:color="auto"/>
              <w:right w:val="nil"/>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8,718</w:t>
            </w:r>
          </w:p>
        </w:tc>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(8,718)</w:t>
            </w:r>
          </w:p>
        </w:tc>
        <w:tc>
          <w:tcPr>
            <w:tcW w:w="80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-100%</w:t>
            </w: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49,685</w:t>
            </w:r>
          </w:p>
        </w:tc>
      </w:tr>
      <w:tr w:rsidR="00551617" w:rsidTr="00551617">
        <w:trPr>
          <w:trHeight w:val="408"/>
        </w:trPr>
        <w:tc>
          <w:tcPr>
            <w:tcW w:w="2977" w:type="dxa"/>
            <w:tcBorders>
              <w:top w:val="nil"/>
              <w:left w:val="single" w:sz="4" w:space="0" w:color="auto"/>
              <w:bottom w:val="nil"/>
              <w:right w:val="single" w:sz="4" w:space="0" w:color="auto"/>
            </w:tcBorders>
            <w:shd w:val="clear" w:color="auto" w:fill="auto"/>
            <w:vAlign w:val="bottom"/>
            <w:hideMark/>
          </w:tcPr>
          <w:p w:rsidR="00551617" w:rsidRDefault="00551617">
            <w:pPr>
              <w:rPr>
                <w:rFonts w:ascii="Arial Narrow" w:hAnsi="Arial Narrow" w:cs="Arial"/>
                <w:b/>
                <w:bCs/>
                <w:sz w:val="16"/>
                <w:szCs w:val="16"/>
              </w:rPr>
            </w:pPr>
            <w:r>
              <w:rPr>
                <w:rFonts w:ascii="Arial Narrow" w:hAnsi="Arial Narrow" w:cs="Arial"/>
                <w:b/>
                <w:bCs/>
                <w:sz w:val="16"/>
                <w:szCs w:val="16"/>
              </w:rPr>
              <w:t>Surplus/(Deficit) after capital transfers &amp; contributions</w:t>
            </w:r>
          </w:p>
        </w:tc>
        <w:tc>
          <w:tcPr>
            <w:tcW w:w="940" w:type="dxa"/>
            <w:tcBorders>
              <w:top w:val="nil"/>
              <w:left w:val="nil"/>
              <w:bottom w:val="nil"/>
              <w:right w:val="single" w:sz="4" w:space="0" w:color="auto"/>
            </w:tcBorders>
            <w:shd w:val="clear" w:color="auto" w:fill="auto"/>
            <w:noWrap/>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30,587</w:t>
            </w:r>
          </w:p>
        </w:tc>
        <w:tc>
          <w:tcPr>
            <w:tcW w:w="940" w:type="dxa"/>
            <w:tcBorders>
              <w:top w:val="nil"/>
              <w:left w:val="nil"/>
              <w:bottom w:val="nil"/>
              <w:right w:val="single" w:sz="4" w:space="0" w:color="auto"/>
            </w:tcBorders>
            <w:shd w:val="clear" w:color="auto" w:fill="auto"/>
            <w:noWrap/>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117,955</w:t>
            </w:r>
          </w:p>
        </w:tc>
        <w:tc>
          <w:tcPr>
            <w:tcW w:w="940" w:type="dxa"/>
            <w:tcBorders>
              <w:top w:val="nil"/>
              <w:left w:val="nil"/>
              <w:bottom w:val="nil"/>
              <w:right w:val="single" w:sz="4" w:space="0" w:color="auto"/>
            </w:tcBorders>
            <w:shd w:val="clear" w:color="auto" w:fill="auto"/>
            <w:noWrap/>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126,130</w:t>
            </w:r>
          </w:p>
        </w:tc>
        <w:tc>
          <w:tcPr>
            <w:tcW w:w="940" w:type="dxa"/>
            <w:tcBorders>
              <w:top w:val="nil"/>
              <w:left w:val="nil"/>
              <w:bottom w:val="nil"/>
              <w:right w:val="single" w:sz="4" w:space="0" w:color="auto"/>
            </w:tcBorders>
            <w:shd w:val="clear" w:color="auto" w:fill="auto"/>
            <w:noWrap/>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112,747</w:t>
            </w:r>
          </w:p>
        </w:tc>
        <w:tc>
          <w:tcPr>
            <w:tcW w:w="940" w:type="dxa"/>
            <w:tcBorders>
              <w:top w:val="nil"/>
              <w:left w:val="nil"/>
              <w:bottom w:val="nil"/>
              <w:right w:val="single" w:sz="4" w:space="0" w:color="auto"/>
            </w:tcBorders>
            <w:shd w:val="clear" w:color="auto" w:fill="auto"/>
            <w:noWrap/>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112,747</w:t>
            </w:r>
          </w:p>
        </w:tc>
        <w:tc>
          <w:tcPr>
            <w:tcW w:w="940" w:type="dxa"/>
            <w:tcBorders>
              <w:top w:val="nil"/>
              <w:left w:val="nil"/>
              <w:bottom w:val="nil"/>
              <w:right w:val="nil"/>
            </w:tcBorders>
            <w:shd w:val="clear" w:color="auto" w:fill="auto"/>
            <w:noWrap/>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30,304</w:t>
            </w:r>
          </w:p>
        </w:tc>
        <w:tc>
          <w:tcPr>
            <w:tcW w:w="896" w:type="dxa"/>
            <w:tcBorders>
              <w:top w:val="nil"/>
              <w:left w:val="single" w:sz="4" w:space="0" w:color="auto"/>
              <w:bottom w:val="nil"/>
              <w:right w:val="single" w:sz="4" w:space="0" w:color="auto"/>
            </w:tcBorders>
            <w:shd w:val="clear" w:color="auto" w:fill="auto"/>
            <w:noWrap/>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82,443</w:t>
            </w:r>
          </w:p>
        </w:tc>
        <w:tc>
          <w:tcPr>
            <w:tcW w:w="800" w:type="dxa"/>
            <w:tcBorders>
              <w:top w:val="nil"/>
              <w:left w:val="nil"/>
              <w:bottom w:val="nil"/>
              <w:right w:val="single" w:sz="4" w:space="0" w:color="auto"/>
            </w:tcBorders>
            <w:shd w:val="clear" w:color="auto" w:fill="auto"/>
            <w:noWrap/>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272%</w:t>
            </w:r>
          </w:p>
        </w:tc>
        <w:tc>
          <w:tcPr>
            <w:tcW w:w="940" w:type="dxa"/>
            <w:tcBorders>
              <w:top w:val="nil"/>
              <w:left w:val="nil"/>
              <w:bottom w:val="nil"/>
              <w:right w:val="single" w:sz="4" w:space="0" w:color="auto"/>
            </w:tcBorders>
            <w:shd w:val="clear" w:color="auto" w:fill="auto"/>
            <w:noWrap/>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126,130</w:t>
            </w:r>
          </w:p>
        </w:tc>
      </w:tr>
      <w:tr w:rsidR="00551617" w:rsidTr="00551617">
        <w:trPr>
          <w:trHeight w:val="255"/>
        </w:trPr>
        <w:tc>
          <w:tcPr>
            <w:tcW w:w="2977" w:type="dxa"/>
            <w:tcBorders>
              <w:top w:val="nil"/>
              <w:left w:val="single" w:sz="4" w:space="0" w:color="auto"/>
              <w:bottom w:val="nil"/>
              <w:right w:val="single" w:sz="4" w:space="0" w:color="auto"/>
            </w:tcBorders>
            <w:shd w:val="clear" w:color="auto" w:fill="auto"/>
            <w:vAlign w:val="bottom"/>
            <w:hideMark/>
          </w:tcPr>
          <w:p w:rsidR="00551617" w:rsidRDefault="00551617">
            <w:pPr>
              <w:ind w:firstLineChars="100" w:firstLine="160"/>
              <w:rPr>
                <w:rFonts w:ascii="Arial Narrow" w:hAnsi="Arial Narrow" w:cs="Arial"/>
                <w:sz w:val="16"/>
                <w:szCs w:val="16"/>
              </w:rPr>
            </w:pPr>
            <w:r>
              <w:rPr>
                <w:rFonts w:ascii="Arial Narrow" w:hAnsi="Arial Narrow" w:cs="Arial"/>
                <w:sz w:val="16"/>
                <w:szCs w:val="16"/>
              </w:rPr>
              <w:t>Share of surplus/ (deficit) of associate</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w:t>
            </w:r>
          </w:p>
        </w:tc>
        <w:tc>
          <w:tcPr>
            <w:tcW w:w="940" w:type="dxa"/>
            <w:tcBorders>
              <w:top w:val="nil"/>
              <w:left w:val="nil"/>
              <w:bottom w:val="nil"/>
              <w:right w:val="nil"/>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w:t>
            </w:r>
          </w:p>
        </w:tc>
        <w:tc>
          <w:tcPr>
            <w:tcW w:w="896" w:type="dxa"/>
            <w:tcBorders>
              <w:top w:val="nil"/>
              <w:left w:val="single" w:sz="4" w:space="0" w:color="auto"/>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w:t>
            </w:r>
          </w:p>
        </w:tc>
        <w:tc>
          <w:tcPr>
            <w:tcW w:w="80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w:t>
            </w:r>
          </w:p>
        </w:tc>
      </w:tr>
      <w:tr w:rsidR="00551617" w:rsidTr="00551617">
        <w:trPr>
          <w:trHeight w:val="255"/>
        </w:trPr>
        <w:tc>
          <w:tcPr>
            <w:tcW w:w="2977" w:type="dxa"/>
            <w:tcBorders>
              <w:top w:val="nil"/>
              <w:left w:val="single" w:sz="4" w:space="0" w:color="auto"/>
              <w:bottom w:val="nil"/>
              <w:right w:val="single" w:sz="4" w:space="0" w:color="auto"/>
            </w:tcBorders>
            <w:shd w:val="clear" w:color="auto" w:fill="auto"/>
            <w:vAlign w:val="bottom"/>
            <w:hideMark/>
          </w:tcPr>
          <w:p w:rsidR="00551617" w:rsidRDefault="00551617">
            <w:pPr>
              <w:rPr>
                <w:rFonts w:ascii="Arial Narrow" w:hAnsi="Arial Narrow" w:cs="Arial"/>
                <w:b/>
                <w:bCs/>
                <w:sz w:val="16"/>
                <w:szCs w:val="16"/>
              </w:rPr>
            </w:pPr>
            <w:r>
              <w:rPr>
                <w:rFonts w:ascii="Arial Narrow" w:hAnsi="Arial Narrow" w:cs="Arial"/>
                <w:b/>
                <w:bCs/>
                <w:sz w:val="16"/>
                <w:szCs w:val="16"/>
              </w:rPr>
              <w:t>Surplus/ (Deficit) for the year</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30,587</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117,955</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126,130</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112,747</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112,747</w:t>
            </w:r>
          </w:p>
        </w:tc>
        <w:tc>
          <w:tcPr>
            <w:tcW w:w="940" w:type="dxa"/>
            <w:tcBorders>
              <w:top w:val="nil"/>
              <w:left w:val="nil"/>
              <w:bottom w:val="nil"/>
              <w:right w:val="nil"/>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30,304</w:t>
            </w:r>
          </w:p>
        </w:tc>
        <w:tc>
          <w:tcPr>
            <w:tcW w:w="896" w:type="dxa"/>
            <w:tcBorders>
              <w:top w:val="nil"/>
              <w:left w:val="single" w:sz="4" w:space="0" w:color="auto"/>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82,443</w:t>
            </w:r>
          </w:p>
        </w:tc>
        <w:tc>
          <w:tcPr>
            <w:tcW w:w="80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272%</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126,130</w:t>
            </w:r>
          </w:p>
        </w:tc>
      </w:tr>
      <w:tr w:rsidR="00551617" w:rsidTr="00551617">
        <w:trPr>
          <w:trHeight w:val="102"/>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551617" w:rsidRDefault="00551617">
            <w:pPr>
              <w:rPr>
                <w:rFonts w:ascii="Arial Narrow" w:hAnsi="Arial Narrow" w:cs="Arial"/>
                <w:sz w:val="16"/>
                <w:szCs w:val="16"/>
              </w:rPr>
            </w:pPr>
            <w:r>
              <w:rPr>
                <w:rFonts w:ascii="Arial Narrow" w:hAnsi="Arial Narrow" w:cs="Arial"/>
                <w:sz w:val="16"/>
                <w:szCs w:val="16"/>
              </w:rPr>
              <w:t> </w:t>
            </w: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896"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80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r>
      <w:tr w:rsidR="00551617" w:rsidTr="00551617">
        <w:trPr>
          <w:trHeight w:val="255"/>
        </w:trPr>
        <w:tc>
          <w:tcPr>
            <w:tcW w:w="2977" w:type="dxa"/>
            <w:tcBorders>
              <w:top w:val="nil"/>
              <w:left w:val="single" w:sz="4" w:space="0" w:color="auto"/>
              <w:bottom w:val="nil"/>
              <w:right w:val="single" w:sz="4" w:space="0" w:color="auto"/>
            </w:tcBorders>
            <w:shd w:val="clear" w:color="auto" w:fill="auto"/>
            <w:noWrap/>
            <w:vAlign w:val="bottom"/>
            <w:hideMark/>
          </w:tcPr>
          <w:p w:rsidR="00551617" w:rsidRDefault="00551617">
            <w:pPr>
              <w:rPr>
                <w:rFonts w:ascii="Arial Narrow" w:hAnsi="Arial Narrow" w:cs="Arial"/>
                <w:b/>
                <w:bCs/>
                <w:sz w:val="16"/>
                <w:szCs w:val="16"/>
                <w:u w:val="single"/>
              </w:rPr>
            </w:pPr>
            <w:r>
              <w:rPr>
                <w:rFonts w:ascii="Arial Narrow" w:hAnsi="Arial Narrow" w:cs="Arial"/>
                <w:b/>
                <w:bCs/>
                <w:sz w:val="16"/>
                <w:szCs w:val="16"/>
                <w:u w:val="single"/>
              </w:rPr>
              <w:t>Capital expenditure &amp; funds sources</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896"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80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r>
      <w:tr w:rsidR="00551617" w:rsidTr="00551617">
        <w:trPr>
          <w:trHeight w:val="255"/>
        </w:trPr>
        <w:tc>
          <w:tcPr>
            <w:tcW w:w="2977" w:type="dxa"/>
            <w:tcBorders>
              <w:top w:val="nil"/>
              <w:left w:val="single" w:sz="4" w:space="0" w:color="auto"/>
              <w:bottom w:val="nil"/>
              <w:right w:val="single" w:sz="4" w:space="0" w:color="auto"/>
            </w:tcBorders>
            <w:shd w:val="clear" w:color="auto" w:fill="auto"/>
            <w:noWrap/>
            <w:vAlign w:val="bottom"/>
            <w:hideMark/>
          </w:tcPr>
          <w:p w:rsidR="00551617" w:rsidRDefault="00551617">
            <w:pPr>
              <w:rPr>
                <w:rFonts w:ascii="Arial Narrow" w:hAnsi="Arial Narrow" w:cs="Arial"/>
                <w:b/>
                <w:bCs/>
                <w:sz w:val="16"/>
                <w:szCs w:val="16"/>
              </w:rPr>
            </w:pPr>
            <w:r>
              <w:rPr>
                <w:rFonts w:ascii="Arial Narrow" w:hAnsi="Arial Narrow" w:cs="Arial"/>
                <w:b/>
                <w:bCs/>
                <w:sz w:val="16"/>
                <w:szCs w:val="16"/>
              </w:rPr>
              <w:t>Capital expenditure</w:t>
            </w: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53,431</w:t>
            </w: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252,287</w:t>
            </w: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253,016</w:t>
            </w: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806</w:t>
            </w: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806</w:t>
            </w:r>
          </w:p>
        </w:tc>
        <w:tc>
          <w:tcPr>
            <w:tcW w:w="940" w:type="dxa"/>
            <w:tcBorders>
              <w:top w:val="nil"/>
              <w:left w:val="nil"/>
              <w:bottom w:val="single" w:sz="4" w:space="0" w:color="auto"/>
              <w:right w:val="nil"/>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63,145</w:t>
            </w:r>
          </w:p>
        </w:tc>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(62,339)</w:t>
            </w:r>
          </w:p>
        </w:tc>
        <w:tc>
          <w:tcPr>
            <w:tcW w:w="80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-99%</w:t>
            </w: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253,016</w:t>
            </w:r>
          </w:p>
        </w:tc>
      </w:tr>
      <w:tr w:rsidR="00551617" w:rsidTr="00551617">
        <w:trPr>
          <w:trHeight w:val="255"/>
        </w:trPr>
        <w:tc>
          <w:tcPr>
            <w:tcW w:w="2977" w:type="dxa"/>
            <w:tcBorders>
              <w:top w:val="nil"/>
              <w:left w:val="single" w:sz="4" w:space="0" w:color="auto"/>
              <w:bottom w:val="nil"/>
              <w:right w:val="single" w:sz="4" w:space="0" w:color="auto"/>
            </w:tcBorders>
            <w:shd w:val="clear" w:color="auto" w:fill="auto"/>
            <w:noWrap/>
            <w:vAlign w:val="bottom"/>
            <w:hideMark/>
          </w:tcPr>
          <w:p w:rsidR="00551617" w:rsidRDefault="00551617">
            <w:pPr>
              <w:ind w:firstLineChars="100" w:firstLine="160"/>
              <w:rPr>
                <w:rFonts w:ascii="Arial Narrow" w:hAnsi="Arial Narrow" w:cs="Arial"/>
                <w:sz w:val="16"/>
                <w:szCs w:val="16"/>
              </w:rPr>
            </w:pPr>
            <w:r>
              <w:rPr>
                <w:rFonts w:ascii="Arial Narrow" w:hAnsi="Arial Narrow" w:cs="Arial"/>
                <w:sz w:val="16"/>
                <w:szCs w:val="16"/>
              </w:rPr>
              <w:t>Capital transfers recognised</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43,079</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118,970</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119,699</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766</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766</w:t>
            </w:r>
          </w:p>
        </w:tc>
        <w:tc>
          <w:tcPr>
            <w:tcW w:w="940" w:type="dxa"/>
            <w:tcBorders>
              <w:top w:val="nil"/>
              <w:left w:val="nil"/>
              <w:bottom w:val="nil"/>
              <w:right w:val="nil"/>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29,815</w:t>
            </w:r>
          </w:p>
        </w:tc>
        <w:tc>
          <w:tcPr>
            <w:tcW w:w="896" w:type="dxa"/>
            <w:tcBorders>
              <w:top w:val="nil"/>
              <w:left w:val="single" w:sz="4" w:space="0" w:color="auto"/>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(29,050)</w:t>
            </w:r>
          </w:p>
        </w:tc>
        <w:tc>
          <w:tcPr>
            <w:tcW w:w="80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-97%</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119,699</w:t>
            </w:r>
          </w:p>
        </w:tc>
      </w:tr>
      <w:tr w:rsidR="00551617" w:rsidTr="00551617">
        <w:trPr>
          <w:trHeight w:val="18"/>
        </w:trPr>
        <w:tc>
          <w:tcPr>
            <w:tcW w:w="2977" w:type="dxa"/>
            <w:tcBorders>
              <w:top w:val="nil"/>
              <w:left w:val="single" w:sz="4" w:space="0" w:color="auto"/>
              <w:bottom w:val="nil"/>
              <w:right w:val="single" w:sz="4" w:space="0" w:color="auto"/>
            </w:tcBorders>
            <w:shd w:val="clear" w:color="auto" w:fill="auto"/>
            <w:noWrap/>
            <w:vAlign w:val="bottom"/>
            <w:hideMark/>
          </w:tcPr>
          <w:p w:rsidR="00551617" w:rsidRDefault="00551617">
            <w:pPr>
              <w:ind w:firstLineChars="100" w:firstLine="160"/>
              <w:rPr>
                <w:rFonts w:ascii="Arial Narrow" w:hAnsi="Arial Narrow" w:cs="Arial"/>
                <w:sz w:val="16"/>
                <w:szCs w:val="16"/>
              </w:rPr>
            </w:pPr>
            <w:r>
              <w:rPr>
                <w:rFonts w:ascii="Arial Narrow" w:hAnsi="Arial Narrow" w:cs="Arial"/>
                <w:sz w:val="16"/>
                <w:szCs w:val="16"/>
              </w:rPr>
              <w:t> </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nil"/>
              <w:right w:val="nil"/>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896" w:type="dxa"/>
            <w:tcBorders>
              <w:top w:val="nil"/>
              <w:left w:val="single" w:sz="4" w:space="0" w:color="auto"/>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80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r>
      <w:tr w:rsidR="00551617" w:rsidTr="00551617">
        <w:trPr>
          <w:trHeight w:val="255"/>
        </w:trPr>
        <w:tc>
          <w:tcPr>
            <w:tcW w:w="2977" w:type="dxa"/>
            <w:tcBorders>
              <w:top w:val="nil"/>
              <w:left w:val="single" w:sz="4" w:space="0" w:color="auto"/>
              <w:bottom w:val="nil"/>
              <w:right w:val="single" w:sz="4" w:space="0" w:color="auto"/>
            </w:tcBorders>
            <w:shd w:val="clear" w:color="auto" w:fill="auto"/>
            <w:noWrap/>
            <w:vAlign w:val="bottom"/>
            <w:hideMark/>
          </w:tcPr>
          <w:p w:rsidR="00551617" w:rsidRDefault="00551617">
            <w:pPr>
              <w:ind w:firstLineChars="100" w:firstLine="160"/>
              <w:rPr>
                <w:rFonts w:ascii="Arial Narrow" w:hAnsi="Arial Narrow" w:cs="Arial"/>
                <w:sz w:val="16"/>
                <w:szCs w:val="16"/>
              </w:rPr>
            </w:pPr>
            <w:r>
              <w:rPr>
                <w:rFonts w:ascii="Arial Narrow" w:hAnsi="Arial Narrow" w:cs="Arial"/>
                <w:sz w:val="16"/>
                <w:szCs w:val="16"/>
              </w:rPr>
              <w:t>Borrowing</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70,972</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70,972</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w:t>
            </w:r>
          </w:p>
        </w:tc>
        <w:tc>
          <w:tcPr>
            <w:tcW w:w="940" w:type="dxa"/>
            <w:tcBorders>
              <w:top w:val="nil"/>
              <w:left w:val="nil"/>
              <w:bottom w:val="nil"/>
              <w:right w:val="nil"/>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17,743</w:t>
            </w:r>
          </w:p>
        </w:tc>
        <w:tc>
          <w:tcPr>
            <w:tcW w:w="896" w:type="dxa"/>
            <w:tcBorders>
              <w:top w:val="nil"/>
              <w:left w:val="single" w:sz="4" w:space="0" w:color="auto"/>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(17,743)</w:t>
            </w:r>
          </w:p>
        </w:tc>
        <w:tc>
          <w:tcPr>
            <w:tcW w:w="80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-100%</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70,972</w:t>
            </w:r>
          </w:p>
        </w:tc>
      </w:tr>
      <w:tr w:rsidR="00551617" w:rsidTr="00551617">
        <w:trPr>
          <w:trHeight w:val="255"/>
        </w:trPr>
        <w:tc>
          <w:tcPr>
            <w:tcW w:w="2977" w:type="dxa"/>
            <w:tcBorders>
              <w:top w:val="nil"/>
              <w:left w:val="single" w:sz="4" w:space="0" w:color="auto"/>
              <w:bottom w:val="nil"/>
              <w:right w:val="single" w:sz="4" w:space="0" w:color="auto"/>
            </w:tcBorders>
            <w:shd w:val="clear" w:color="auto" w:fill="auto"/>
            <w:noWrap/>
            <w:vAlign w:val="bottom"/>
            <w:hideMark/>
          </w:tcPr>
          <w:p w:rsidR="00551617" w:rsidRDefault="00551617">
            <w:pPr>
              <w:ind w:firstLineChars="100" w:firstLine="160"/>
              <w:rPr>
                <w:rFonts w:ascii="Arial Narrow" w:hAnsi="Arial Narrow" w:cs="Arial"/>
                <w:sz w:val="16"/>
                <w:szCs w:val="16"/>
              </w:rPr>
            </w:pPr>
            <w:r>
              <w:rPr>
                <w:rFonts w:ascii="Arial Narrow" w:hAnsi="Arial Narrow" w:cs="Arial"/>
                <w:sz w:val="16"/>
                <w:szCs w:val="16"/>
              </w:rPr>
              <w:t>Internally generated funds</w:t>
            </w: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10,352</w:t>
            </w: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62,345</w:t>
            </w: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62,345</w:t>
            </w: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40</w:t>
            </w: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40</w:t>
            </w:r>
          </w:p>
        </w:tc>
        <w:tc>
          <w:tcPr>
            <w:tcW w:w="940" w:type="dxa"/>
            <w:tcBorders>
              <w:top w:val="nil"/>
              <w:left w:val="nil"/>
              <w:bottom w:val="single" w:sz="4" w:space="0" w:color="auto"/>
              <w:right w:val="nil"/>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15,586</w:t>
            </w:r>
          </w:p>
        </w:tc>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(15,546)</w:t>
            </w:r>
          </w:p>
        </w:tc>
        <w:tc>
          <w:tcPr>
            <w:tcW w:w="80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-100%</w:t>
            </w: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62,345</w:t>
            </w:r>
          </w:p>
        </w:tc>
      </w:tr>
      <w:tr w:rsidR="00551617" w:rsidTr="00551617">
        <w:trPr>
          <w:trHeight w:val="255"/>
        </w:trPr>
        <w:tc>
          <w:tcPr>
            <w:tcW w:w="2977" w:type="dxa"/>
            <w:tcBorders>
              <w:top w:val="nil"/>
              <w:left w:val="single" w:sz="4" w:space="0" w:color="auto"/>
              <w:bottom w:val="nil"/>
              <w:right w:val="single" w:sz="4" w:space="0" w:color="auto"/>
            </w:tcBorders>
            <w:shd w:val="clear" w:color="auto" w:fill="auto"/>
            <w:noWrap/>
            <w:vAlign w:val="bottom"/>
            <w:hideMark/>
          </w:tcPr>
          <w:p w:rsidR="00551617" w:rsidRDefault="00551617">
            <w:pPr>
              <w:rPr>
                <w:rFonts w:ascii="Arial Narrow" w:hAnsi="Arial Narrow" w:cs="Arial"/>
                <w:b/>
                <w:bCs/>
                <w:sz w:val="16"/>
                <w:szCs w:val="16"/>
              </w:rPr>
            </w:pPr>
            <w:r>
              <w:rPr>
                <w:rFonts w:ascii="Arial Narrow" w:hAnsi="Arial Narrow" w:cs="Arial"/>
                <w:b/>
                <w:bCs/>
                <w:sz w:val="16"/>
                <w:szCs w:val="16"/>
              </w:rPr>
              <w:t>Total sources of capital funds</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53,431</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252,287</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253,016</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806</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806</w:t>
            </w:r>
          </w:p>
        </w:tc>
        <w:tc>
          <w:tcPr>
            <w:tcW w:w="940" w:type="dxa"/>
            <w:tcBorders>
              <w:top w:val="nil"/>
              <w:left w:val="nil"/>
              <w:bottom w:val="nil"/>
              <w:right w:val="nil"/>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63,145</w:t>
            </w:r>
          </w:p>
        </w:tc>
        <w:tc>
          <w:tcPr>
            <w:tcW w:w="896" w:type="dxa"/>
            <w:tcBorders>
              <w:top w:val="nil"/>
              <w:left w:val="single" w:sz="4" w:space="0" w:color="auto"/>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(62,339)</w:t>
            </w:r>
          </w:p>
        </w:tc>
        <w:tc>
          <w:tcPr>
            <w:tcW w:w="80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-99%</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253,016</w:t>
            </w:r>
          </w:p>
        </w:tc>
      </w:tr>
      <w:tr w:rsidR="00551617" w:rsidTr="00551617">
        <w:trPr>
          <w:trHeight w:val="102"/>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551617" w:rsidRDefault="00551617">
            <w:pPr>
              <w:rPr>
                <w:rFonts w:ascii="Arial Narrow" w:hAnsi="Arial Narrow" w:cs="Arial"/>
                <w:b/>
                <w:bCs/>
                <w:sz w:val="16"/>
                <w:szCs w:val="16"/>
              </w:rPr>
            </w:pPr>
            <w:r>
              <w:rPr>
                <w:rFonts w:ascii="Arial Narrow" w:hAnsi="Arial Narrow" w:cs="Arial"/>
                <w:b/>
                <w:bCs/>
                <w:sz w:val="16"/>
                <w:szCs w:val="16"/>
              </w:rPr>
              <w:t> </w:t>
            </w: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896"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80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r>
      <w:tr w:rsidR="00551617" w:rsidTr="00551617">
        <w:trPr>
          <w:trHeight w:val="255"/>
        </w:trPr>
        <w:tc>
          <w:tcPr>
            <w:tcW w:w="2977" w:type="dxa"/>
            <w:tcBorders>
              <w:top w:val="nil"/>
              <w:left w:val="single" w:sz="4" w:space="0" w:color="auto"/>
              <w:bottom w:val="nil"/>
              <w:right w:val="single" w:sz="4" w:space="0" w:color="auto"/>
            </w:tcBorders>
            <w:shd w:val="clear" w:color="auto" w:fill="auto"/>
            <w:noWrap/>
            <w:vAlign w:val="bottom"/>
            <w:hideMark/>
          </w:tcPr>
          <w:p w:rsidR="00551617" w:rsidRDefault="00551617">
            <w:pPr>
              <w:rPr>
                <w:rFonts w:ascii="Arial Narrow" w:hAnsi="Arial Narrow" w:cs="Arial"/>
                <w:b/>
                <w:bCs/>
                <w:sz w:val="16"/>
                <w:szCs w:val="16"/>
                <w:u w:val="single"/>
              </w:rPr>
            </w:pPr>
            <w:r>
              <w:rPr>
                <w:rFonts w:ascii="Arial Narrow" w:hAnsi="Arial Narrow" w:cs="Arial"/>
                <w:b/>
                <w:bCs/>
                <w:sz w:val="16"/>
                <w:szCs w:val="16"/>
                <w:u w:val="single"/>
              </w:rPr>
              <w:t>Financial position</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nil"/>
              <w:right w:val="single" w:sz="4" w:space="0" w:color="auto"/>
            </w:tcBorders>
            <w:shd w:val="clear" w:color="000000" w:fill="C0C0C0"/>
            <w:noWrap/>
            <w:vAlign w:val="bottom"/>
            <w:hideMark/>
          </w:tcPr>
          <w:p w:rsidR="00551617" w:rsidRDefault="00551617" w:rsidP="00551617">
            <w:pPr>
              <w:jc w:val="center"/>
              <w:rPr>
                <w:rFonts w:ascii="Arial Narrow" w:hAnsi="Arial Narrow" w:cs="Arial"/>
                <w:sz w:val="16"/>
                <w:szCs w:val="16"/>
              </w:rPr>
            </w:pPr>
          </w:p>
        </w:tc>
        <w:tc>
          <w:tcPr>
            <w:tcW w:w="896" w:type="dxa"/>
            <w:tcBorders>
              <w:top w:val="nil"/>
              <w:left w:val="nil"/>
              <w:bottom w:val="nil"/>
              <w:right w:val="single" w:sz="4" w:space="0" w:color="auto"/>
            </w:tcBorders>
            <w:shd w:val="clear" w:color="000000" w:fill="C0C0C0"/>
            <w:noWrap/>
            <w:vAlign w:val="bottom"/>
            <w:hideMark/>
          </w:tcPr>
          <w:p w:rsidR="00551617" w:rsidRDefault="00551617" w:rsidP="00551617">
            <w:pPr>
              <w:jc w:val="center"/>
              <w:rPr>
                <w:rFonts w:ascii="Arial Narrow" w:hAnsi="Arial Narrow" w:cs="Arial"/>
                <w:sz w:val="16"/>
                <w:szCs w:val="16"/>
              </w:rPr>
            </w:pPr>
          </w:p>
        </w:tc>
        <w:tc>
          <w:tcPr>
            <w:tcW w:w="800" w:type="dxa"/>
            <w:tcBorders>
              <w:top w:val="nil"/>
              <w:left w:val="nil"/>
              <w:bottom w:val="nil"/>
              <w:right w:val="single" w:sz="4" w:space="0" w:color="auto"/>
            </w:tcBorders>
            <w:shd w:val="clear" w:color="000000" w:fill="C0C0C0"/>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r>
      <w:tr w:rsidR="00551617" w:rsidTr="00551617">
        <w:trPr>
          <w:trHeight w:val="255"/>
        </w:trPr>
        <w:tc>
          <w:tcPr>
            <w:tcW w:w="2977" w:type="dxa"/>
            <w:tcBorders>
              <w:top w:val="nil"/>
              <w:left w:val="single" w:sz="4" w:space="0" w:color="auto"/>
              <w:bottom w:val="nil"/>
              <w:right w:val="single" w:sz="4" w:space="0" w:color="auto"/>
            </w:tcBorders>
            <w:shd w:val="clear" w:color="auto" w:fill="auto"/>
            <w:noWrap/>
            <w:vAlign w:val="bottom"/>
            <w:hideMark/>
          </w:tcPr>
          <w:p w:rsidR="00551617" w:rsidRDefault="00551617">
            <w:pPr>
              <w:ind w:firstLineChars="100" w:firstLine="160"/>
              <w:rPr>
                <w:rFonts w:ascii="Arial Narrow" w:hAnsi="Arial Narrow" w:cs="Arial"/>
                <w:sz w:val="16"/>
                <w:szCs w:val="16"/>
              </w:rPr>
            </w:pPr>
            <w:r>
              <w:rPr>
                <w:rFonts w:ascii="Arial Narrow" w:hAnsi="Arial Narrow" w:cs="Arial"/>
                <w:sz w:val="16"/>
                <w:szCs w:val="16"/>
              </w:rPr>
              <w:t>Total current assets</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1,049,149</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819,767</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840,496</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1,107,233</w:t>
            </w:r>
          </w:p>
        </w:tc>
        <w:tc>
          <w:tcPr>
            <w:tcW w:w="940" w:type="dxa"/>
            <w:tcBorders>
              <w:top w:val="nil"/>
              <w:left w:val="nil"/>
              <w:bottom w:val="nil"/>
              <w:right w:val="single" w:sz="4" w:space="0" w:color="auto"/>
            </w:tcBorders>
            <w:shd w:val="clear" w:color="000000" w:fill="C0C0C0"/>
            <w:noWrap/>
            <w:vAlign w:val="bottom"/>
            <w:hideMark/>
          </w:tcPr>
          <w:p w:rsidR="00551617" w:rsidRDefault="00551617" w:rsidP="00551617">
            <w:pPr>
              <w:jc w:val="center"/>
              <w:rPr>
                <w:rFonts w:ascii="Arial Narrow" w:hAnsi="Arial Narrow" w:cs="Arial"/>
                <w:sz w:val="16"/>
                <w:szCs w:val="16"/>
              </w:rPr>
            </w:pPr>
          </w:p>
        </w:tc>
        <w:tc>
          <w:tcPr>
            <w:tcW w:w="896" w:type="dxa"/>
            <w:tcBorders>
              <w:top w:val="nil"/>
              <w:left w:val="nil"/>
              <w:bottom w:val="nil"/>
              <w:right w:val="single" w:sz="4" w:space="0" w:color="auto"/>
            </w:tcBorders>
            <w:shd w:val="clear" w:color="000000" w:fill="C0C0C0"/>
            <w:noWrap/>
            <w:vAlign w:val="bottom"/>
            <w:hideMark/>
          </w:tcPr>
          <w:p w:rsidR="00551617" w:rsidRDefault="00551617" w:rsidP="00551617">
            <w:pPr>
              <w:jc w:val="center"/>
              <w:rPr>
                <w:rFonts w:ascii="Arial Narrow" w:hAnsi="Arial Narrow" w:cs="Arial"/>
                <w:sz w:val="16"/>
                <w:szCs w:val="16"/>
              </w:rPr>
            </w:pPr>
          </w:p>
        </w:tc>
        <w:tc>
          <w:tcPr>
            <w:tcW w:w="800" w:type="dxa"/>
            <w:tcBorders>
              <w:top w:val="nil"/>
              <w:left w:val="nil"/>
              <w:bottom w:val="nil"/>
              <w:right w:val="single" w:sz="4" w:space="0" w:color="auto"/>
            </w:tcBorders>
            <w:shd w:val="clear" w:color="000000" w:fill="C0C0C0"/>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840,496</w:t>
            </w:r>
          </w:p>
        </w:tc>
      </w:tr>
      <w:tr w:rsidR="00551617" w:rsidTr="00551617">
        <w:trPr>
          <w:trHeight w:val="255"/>
        </w:trPr>
        <w:tc>
          <w:tcPr>
            <w:tcW w:w="2977" w:type="dxa"/>
            <w:tcBorders>
              <w:top w:val="nil"/>
              <w:left w:val="single" w:sz="4" w:space="0" w:color="auto"/>
              <w:bottom w:val="nil"/>
              <w:right w:val="single" w:sz="4" w:space="0" w:color="auto"/>
            </w:tcBorders>
            <w:shd w:val="clear" w:color="auto" w:fill="auto"/>
            <w:noWrap/>
            <w:vAlign w:val="bottom"/>
            <w:hideMark/>
          </w:tcPr>
          <w:p w:rsidR="00551617" w:rsidRDefault="00551617">
            <w:pPr>
              <w:ind w:firstLineChars="100" w:firstLine="160"/>
              <w:rPr>
                <w:rFonts w:ascii="Arial Narrow" w:hAnsi="Arial Narrow" w:cs="Arial"/>
                <w:sz w:val="16"/>
                <w:szCs w:val="16"/>
              </w:rPr>
            </w:pPr>
            <w:r>
              <w:rPr>
                <w:rFonts w:ascii="Arial Narrow" w:hAnsi="Arial Narrow" w:cs="Arial"/>
                <w:sz w:val="16"/>
                <w:szCs w:val="16"/>
              </w:rPr>
              <w:t>Total non-current assets</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1,635,376</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2,021,739</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2,022,468</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1,636,182</w:t>
            </w:r>
          </w:p>
        </w:tc>
        <w:tc>
          <w:tcPr>
            <w:tcW w:w="940" w:type="dxa"/>
            <w:tcBorders>
              <w:top w:val="nil"/>
              <w:left w:val="nil"/>
              <w:bottom w:val="nil"/>
              <w:right w:val="single" w:sz="4" w:space="0" w:color="auto"/>
            </w:tcBorders>
            <w:shd w:val="clear" w:color="000000" w:fill="C0C0C0"/>
            <w:noWrap/>
            <w:vAlign w:val="bottom"/>
            <w:hideMark/>
          </w:tcPr>
          <w:p w:rsidR="00551617" w:rsidRDefault="00551617" w:rsidP="00551617">
            <w:pPr>
              <w:jc w:val="center"/>
              <w:rPr>
                <w:rFonts w:ascii="Arial Narrow" w:hAnsi="Arial Narrow" w:cs="Arial"/>
                <w:sz w:val="16"/>
                <w:szCs w:val="16"/>
              </w:rPr>
            </w:pPr>
          </w:p>
        </w:tc>
        <w:tc>
          <w:tcPr>
            <w:tcW w:w="896" w:type="dxa"/>
            <w:tcBorders>
              <w:top w:val="nil"/>
              <w:left w:val="nil"/>
              <w:bottom w:val="nil"/>
              <w:right w:val="single" w:sz="4" w:space="0" w:color="auto"/>
            </w:tcBorders>
            <w:shd w:val="clear" w:color="000000" w:fill="C0C0C0"/>
            <w:noWrap/>
            <w:vAlign w:val="bottom"/>
            <w:hideMark/>
          </w:tcPr>
          <w:p w:rsidR="00551617" w:rsidRDefault="00551617" w:rsidP="00551617">
            <w:pPr>
              <w:jc w:val="center"/>
              <w:rPr>
                <w:rFonts w:ascii="Arial Narrow" w:hAnsi="Arial Narrow" w:cs="Arial"/>
                <w:sz w:val="16"/>
                <w:szCs w:val="16"/>
              </w:rPr>
            </w:pPr>
          </w:p>
        </w:tc>
        <w:tc>
          <w:tcPr>
            <w:tcW w:w="800" w:type="dxa"/>
            <w:tcBorders>
              <w:top w:val="nil"/>
              <w:left w:val="nil"/>
              <w:bottom w:val="nil"/>
              <w:right w:val="single" w:sz="4" w:space="0" w:color="auto"/>
            </w:tcBorders>
            <w:shd w:val="clear" w:color="000000" w:fill="C0C0C0"/>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2,022,468</w:t>
            </w:r>
          </w:p>
        </w:tc>
      </w:tr>
      <w:tr w:rsidR="00551617" w:rsidTr="00551617">
        <w:trPr>
          <w:trHeight w:val="255"/>
        </w:trPr>
        <w:tc>
          <w:tcPr>
            <w:tcW w:w="2977" w:type="dxa"/>
            <w:tcBorders>
              <w:top w:val="nil"/>
              <w:left w:val="single" w:sz="4" w:space="0" w:color="auto"/>
              <w:bottom w:val="nil"/>
              <w:right w:val="single" w:sz="4" w:space="0" w:color="auto"/>
            </w:tcBorders>
            <w:shd w:val="clear" w:color="auto" w:fill="auto"/>
            <w:noWrap/>
            <w:vAlign w:val="bottom"/>
            <w:hideMark/>
          </w:tcPr>
          <w:p w:rsidR="00551617" w:rsidRDefault="00551617">
            <w:pPr>
              <w:ind w:firstLineChars="100" w:firstLine="160"/>
              <w:rPr>
                <w:rFonts w:ascii="Arial Narrow" w:hAnsi="Arial Narrow" w:cs="Arial"/>
                <w:sz w:val="16"/>
                <w:szCs w:val="16"/>
              </w:rPr>
            </w:pPr>
            <w:r>
              <w:rPr>
                <w:rFonts w:ascii="Arial Narrow" w:hAnsi="Arial Narrow" w:cs="Arial"/>
                <w:sz w:val="16"/>
                <w:szCs w:val="16"/>
              </w:rPr>
              <w:t>Total current liabilities</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1,017,963</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1,028,739</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1,065,244</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964,257</w:t>
            </w:r>
          </w:p>
        </w:tc>
        <w:tc>
          <w:tcPr>
            <w:tcW w:w="940" w:type="dxa"/>
            <w:tcBorders>
              <w:top w:val="nil"/>
              <w:left w:val="nil"/>
              <w:bottom w:val="nil"/>
              <w:right w:val="single" w:sz="4" w:space="0" w:color="auto"/>
            </w:tcBorders>
            <w:shd w:val="clear" w:color="000000" w:fill="C0C0C0"/>
            <w:noWrap/>
            <w:vAlign w:val="bottom"/>
            <w:hideMark/>
          </w:tcPr>
          <w:p w:rsidR="00551617" w:rsidRDefault="00551617" w:rsidP="00551617">
            <w:pPr>
              <w:jc w:val="center"/>
              <w:rPr>
                <w:rFonts w:ascii="Arial Narrow" w:hAnsi="Arial Narrow" w:cs="Arial"/>
                <w:sz w:val="16"/>
                <w:szCs w:val="16"/>
              </w:rPr>
            </w:pPr>
          </w:p>
        </w:tc>
        <w:tc>
          <w:tcPr>
            <w:tcW w:w="896" w:type="dxa"/>
            <w:tcBorders>
              <w:top w:val="nil"/>
              <w:left w:val="nil"/>
              <w:bottom w:val="nil"/>
              <w:right w:val="single" w:sz="4" w:space="0" w:color="auto"/>
            </w:tcBorders>
            <w:shd w:val="clear" w:color="000000" w:fill="C0C0C0"/>
            <w:noWrap/>
            <w:vAlign w:val="bottom"/>
            <w:hideMark/>
          </w:tcPr>
          <w:p w:rsidR="00551617" w:rsidRDefault="00551617" w:rsidP="00551617">
            <w:pPr>
              <w:jc w:val="center"/>
              <w:rPr>
                <w:rFonts w:ascii="Arial Narrow" w:hAnsi="Arial Narrow" w:cs="Arial"/>
                <w:sz w:val="16"/>
                <w:szCs w:val="16"/>
              </w:rPr>
            </w:pPr>
          </w:p>
        </w:tc>
        <w:tc>
          <w:tcPr>
            <w:tcW w:w="800" w:type="dxa"/>
            <w:tcBorders>
              <w:top w:val="nil"/>
              <w:left w:val="nil"/>
              <w:bottom w:val="nil"/>
              <w:right w:val="single" w:sz="4" w:space="0" w:color="auto"/>
            </w:tcBorders>
            <w:shd w:val="clear" w:color="000000" w:fill="C0C0C0"/>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1,065,244</w:t>
            </w:r>
          </w:p>
        </w:tc>
      </w:tr>
      <w:tr w:rsidR="00551617" w:rsidTr="00551617">
        <w:trPr>
          <w:trHeight w:val="255"/>
        </w:trPr>
        <w:tc>
          <w:tcPr>
            <w:tcW w:w="2977" w:type="dxa"/>
            <w:tcBorders>
              <w:top w:val="nil"/>
              <w:left w:val="single" w:sz="4" w:space="0" w:color="auto"/>
              <w:bottom w:val="nil"/>
              <w:right w:val="single" w:sz="4" w:space="0" w:color="auto"/>
            </w:tcBorders>
            <w:shd w:val="clear" w:color="auto" w:fill="auto"/>
            <w:noWrap/>
            <w:vAlign w:val="bottom"/>
            <w:hideMark/>
          </w:tcPr>
          <w:p w:rsidR="00551617" w:rsidRDefault="00551617">
            <w:pPr>
              <w:ind w:firstLineChars="100" w:firstLine="160"/>
              <w:rPr>
                <w:rFonts w:ascii="Arial Narrow" w:hAnsi="Arial Narrow" w:cs="Arial"/>
                <w:sz w:val="16"/>
                <w:szCs w:val="16"/>
              </w:rPr>
            </w:pPr>
            <w:r>
              <w:rPr>
                <w:rFonts w:ascii="Arial Narrow" w:hAnsi="Arial Narrow" w:cs="Arial"/>
                <w:sz w:val="16"/>
                <w:szCs w:val="16"/>
              </w:rPr>
              <w:t>Total non-current liabilities</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139,786</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56,424</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56,424</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139,786</w:t>
            </w:r>
          </w:p>
        </w:tc>
        <w:tc>
          <w:tcPr>
            <w:tcW w:w="940" w:type="dxa"/>
            <w:tcBorders>
              <w:top w:val="nil"/>
              <w:left w:val="nil"/>
              <w:bottom w:val="nil"/>
              <w:right w:val="single" w:sz="4" w:space="0" w:color="auto"/>
            </w:tcBorders>
            <w:shd w:val="clear" w:color="000000" w:fill="C0C0C0"/>
            <w:noWrap/>
            <w:vAlign w:val="bottom"/>
            <w:hideMark/>
          </w:tcPr>
          <w:p w:rsidR="00551617" w:rsidRDefault="00551617" w:rsidP="00551617">
            <w:pPr>
              <w:jc w:val="center"/>
              <w:rPr>
                <w:rFonts w:ascii="Arial Narrow" w:hAnsi="Arial Narrow" w:cs="Arial"/>
                <w:sz w:val="16"/>
                <w:szCs w:val="16"/>
              </w:rPr>
            </w:pPr>
          </w:p>
        </w:tc>
        <w:tc>
          <w:tcPr>
            <w:tcW w:w="896" w:type="dxa"/>
            <w:tcBorders>
              <w:top w:val="nil"/>
              <w:left w:val="nil"/>
              <w:bottom w:val="nil"/>
              <w:right w:val="single" w:sz="4" w:space="0" w:color="auto"/>
            </w:tcBorders>
            <w:shd w:val="clear" w:color="000000" w:fill="C0C0C0"/>
            <w:noWrap/>
            <w:vAlign w:val="bottom"/>
            <w:hideMark/>
          </w:tcPr>
          <w:p w:rsidR="00551617" w:rsidRDefault="00551617" w:rsidP="00551617">
            <w:pPr>
              <w:jc w:val="center"/>
              <w:rPr>
                <w:rFonts w:ascii="Arial Narrow" w:hAnsi="Arial Narrow" w:cs="Arial"/>
                <w:sz w:val="16"/>
                <w:szCs w:val="16"/>
              </w:rPr>
            </w:pPr>
          </w:p>
        </w:tc>
        <w:tc>
          <w:tcPr>
            <w:tcW w:w="800" w:type="dxa"/>
            <w:tcBorders>
              <w:top w:val="nil"/>
              <w:left w:val="nil"/>
              <w:bottom w:val="nil"/>
              <w:right w:val="single" w:sz="4" w:space="0" w:color="auto"/>
            </w:tcBorders>
            <w:shd w:val="clear" w:color="000000" w:fill="C0C0C0"/>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56,424</w:t>
            </w:r>
          </w:p>
        </w:tc>
      </w:tr>
      <w:tr w:rsidR="00551617" w:rsidTr="00551617">
        <w:trPr>
          <w:trHeight w:val="255"/>
        </w:trPr>
        <w:tc>
          <w:tcPr>
            <w:tcW w:w="2977" w:type="dxa"/>
            <w:tcBorders>
              <w:top w:val="nil"/>
              <w:left w:val="single" w:sz="4" w:space="0" w:color="auto"/>
              <w:bottom w:val="nil"/>
              <w:right w:val="single" w:sz="4" w:space="0" w:color="auto"/>
            </w:tcBorders>
            <w:shd w:val="clear" w:color="auto" w:fill="auto"/>
            <w:noWrap/>
            <w:vAlign w:val="bottom"/>
            <w:hideMark/>
          </w:tcPr>
          <w:p w:rsidR="00551617" w:rsidRDefault="00551617">
            <w:pPr>
              <w:ind w:firstLineChars="100" w:firstLine="160"/>
              <w:rPr>
                <w:rFonts w:ascii="Arial Narrow" w:hAnsi="Arial Narrow" w:cs="Arial"/>
                <w:sz w:val="16"/>
                <w:szCs w:val="16"/>
              </w:rPr>
            </w:pPr>
            <w:r>
              <w:rPr>
                <w:rFonts w:ascii="Arial Narrow" w:hAnsi="Arial Narrow" w:cs="Arial"/>
                <w:sz w:val="16"/>
                <w:szCs w:val="16"/>
              </w:rPr>
              <w:t>Community wealth/Equity</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1,526,776</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1,756,344</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1,741,296</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1,639,371</w:t>
            </w:r>
          </w:p>
        </w:tc>
        <w:tc>
          <w:tcPr>
            <w:tcW w:w="940" w:type="dxa"/>
            <w:tcBorders>
              <w:top w:val="nil"/>
              <w:left w:val="nil"/>
              <w:bottom w:val="nil"/>
              <w:right w:val="single" w:sz="4" w:space="0" w:color="auto"/>
            </w:tcBorders>
            <w:shd w:val="clear" w:color="000000" w:fill="C0C0C0"/>
            <w:noWrap/>
            <w:vAlign w:val="bottom"/>
            <w:hideMark/>
          </w:tcPr>
          <w:p w:rsidR="00551617" w:rsidRDefault="00551617" w:rsidP="00551617">
            <w:pPr>
              <w:jc w:val="center"/>
              <w:rPr>
                <w:rFonts w:ascii="Arial Narrow" w:hAnsi="Arial Narrow" w:cs="Arial"/>
                <w:b/>
                <w:bCs/>
                <w:sz w:val="16"/>
                <w:szCs w:val="16"/>
              </w:rPr>
            </w:pPr>
          </w:p>
        </w:tc>
        <w:tc>
          <w:tcPr>
            <w:tcW w:w="896" w:type="dxa"/>
            <w:tcBorders>
              <w:top w:val="nil"/>
              <w:left w:val="nil"/>
              <w:bottom w:val="nil"/>
              <w:right w:val="single" w:sz="4" w:space="0" w:color="auto"/>
            </w:tcBorders>
            <w:shd w:val="clear" w:color="000000" w:fill="C0C0C0"/>
            <w:noWrap/>
            <w:vAlign w:val="bottom"/>
            <w:hideMark/>
          </w:tcPr>
          <w:p w:rsidR="00551617" w:rsidRDefault="00551617" w:rsidP="00551617">
            <w:pPr>
              <w:jc w:val="center"/>
              <w:rPr>
                <w:rFonts w:ascii="Arial Narrow" w:hAnsi="Arial Narrow" w:cs="Arial"/>
                <w:b/>
                <w:bCs/>
                <w:sz w:val="16"/>
                <w:szCs w:val="16"/>
              </w:rPr>
            </w:pPr>
          </w:p>
        </w:tc>
        <w:tc>
          <w:tcPr>
            <w:tcW w:w="800" w:type="dxa"/>
            <w:tcBorders>
              <w:top w:val="nil"/>
              <w:left w:val="nil"/>
              <w:bottom w:val="nil"/>
              <w:right w:val="single" w:sz="4" w:space="0" w:color="auto"/>
            </w:tcBorders>
            <w:shd w:val="clear" w:color="000000" w:fill="C0C0C0"/>
            <w:noWrap/>
            <w:vAlign w:val="bottom"/>
            <w:hideMark/>
          </w:tcPr>
          <w:p w:rsidR="00551617" w:rsidRDefault="00551617" w:rsidP="00551617">
            <w:pPr>
              <w:jc w:val="center"/>
              <w:rPr>
                <w:rFonts w:ascii="Arial Narrow" w:hAnsi="Arial Narrow" w:cs="Arial"/>
                <w:b/>
                <w:bCs/>
                <w:sz w:val="16"/>
                <w:szCs w:val="16"/>
              </w:rPr>
            </w:pP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1,741,296</w:t>
            </w:r>
          </w:p>
        </w:tc>
      </w:tr>
      <w:tr w:rsidR="00551617" w:rsidTr="00551617">
        <w:trPr>
          <w:trHeight w:val="102"/>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551617" w:rsidRDefault="00551617">
            <w:pPr>
              <w:rPr>
                <w:rFonts w:ascii="Arial Narrow" w:hAnsi="Arial Narrow" w:cs="Arial"/>
                <w:sz w:val="16"/>
                <w:szCs w:val="16"/>
              </w:rPr>
            </w:pPr>
            <w:r>
              <w:rPr>
                <w:rFonts w:ascii="Arial Narrow" w:hAnsi="Arial Narrow" w:cs="Arial"/>
                <w:sz w:val="16"/>
                <w:szCs w:val="16"/>
              </w:rPr>
              <w:t> </w:t>
            </w: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single" w:sz="4" w:space="0" w:color="auto"/>
              <w:right w:val="single" w:sz="4" w:space="0" w:color="auto"/>
            </w:tcBorders>
            <w:shd w:val="clear" w:color="000000" w:fill="C0C0C0"/>
            <w:noWrap/>
            <w:vAlign w:val="bottom"/>
            <w:hideMark/>
          </w:tcPr>
          <w:p w:rsidR="00551617" w:rsidRDefault="00551617" w:rsidP="00551617">
            <w:pPr>
              <w:jc w:val="center"/>
              <w:rPr>
                <w:rFonts w:ascii="Arial Narrow" w:hAnsi="Arial Narrow" w:cs="Arial"/>
                <w:sz w:val="16"/>
                <w:szCs w:val="16"/>
              </w:rPr>
            </w:pPr>
          </w:p>
        </w:tc>
        <w:tc>
          <w:tcPr>
            <w:tcW w:w="896" w:type="dxa"/>
            <w:tcBorders>
              <w:top w:val="nil"/>
              <w:left w:val="nil"/>
              <w:bottom w:val="single" w:sz="4" w:space="0" w:color="auto"/>
              <w:right w:val="single" w:sz="4" w:space="0" w:color="auto"/>
            </w:tcBorders>
            <w:shd w:val="clear" w:color="000000" w:fill="C0C0C0"/>
            <w:noWrap/>
            <w:vAlign w:val="bottom"/>
            <w:hideMark/>
          </w:tcPr>
          <w:p w:rsidR="00551617" w:rsidRDefault="00551617" w:rsidP="00551617">
            <w:pPr>
              <w:jc w:val="center"/>
              <w:rPr>
                <w:rFonts w:ascii="Arial Narrow" w:hAnsi="Arial Narrow" w:cs="Arial"/>
                <w:sz w:val="16"/>
                <w:szCs w:val="16"/>
              </w:rPr>
            </w:pPr>
          </w:p>
        </w:tc>
        <w:tc>
          <w:tcPr>
            <w:tcW w:w="800" w:type="dxa"/>
            <w:tcBorders>
              <w:top w:val="nil"/>
              <w:left w:val="nil"/>
              <w:bottom w:val="single" w:sz="4" w:space="0" w:color="auto"/>
              <w:right w:val="single" w:sz="4" w:space="0" w:color="auto"/>
            </w:tcBorders>
            <w:shd w:val="clear" w:color="000000" w:fill="C0C0C0"/>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r>
      <w:tr w:rsidR="00551617" w:rsidTr="00551617">
        <w:trPr>
          <w:trHeight w:val="255"/>
        </w:trPr>
        <w:tc>
          <w:tcPr>
            <w:tcW w:w="2977" w:type="dxa"/>
            <w:tcBorders>
              <w:top w:val="nil"/>
              <w:left w:val="single" w:sz="4" w:space="0" w:color="auto"/>
              <w:bottom w:val="nil"/>
              <w:right w:val="single" w:sz="4" w:space="0" w:color="auto"/>
            </w:tcBorders>
            <w:shd w:val="clear" w:color="auto" w:fill="auto"/>
            <w:noWrap/>
            <w:vAlign w:val="bottom"/>
            <w:hideMark/>
          </w:tcPr>
          <w:p w:rsidR="00551617" w:rsidRDefault="00551617">
            <w:pPr>
              <w:rPr>
                <w:rFonts w:ascii="Arial Narrow" w:hAnsi="Arial Narrow" w:cs="Arial"/>
                <w:b/>
                <w:bCs/>
                <w:sz w:val="16"/>
                <w:szCs w:val="16"/>
                <w:u w:val="single"/>
              </w:rPr>
            </w:pPr>
            <w:r>
              <w:rPr>
                <w:rFonts w:ascii="Arial Narrow" w:hAnsi="Arial Narrow" w:cs="Arial"/>
                <w:b/>
                <w:bCs/>
                <w:sz w:val="16"/>
                <w:szCs w:val="16"/>
                <w:u w:val="single"/>
              </w:rPr>
              <w:t>Cash flows</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896"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80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r>
      <w:tr w:rsidR="00551617" w:rsidTr="00551617">
        <w:trPr>
          <w:trHeight w:val="255"/>
        </w:trPr>
        <w:tc>
          <w:tcPr>
            <w:tcW w:w="2977" w:type="dxa"/>
            <w:tcBorders>
              <w:top w:val="nil"/>
              <w:left w:val="single" w:sz="4" w:space="0" w:color="auto"/>
              <w:bottom w:val="nil"/>
              <w:right w:val="single" w:sz="4" w:space="0" w:color="auto"/>
            </w:tcBorders>
            <w:shd w:val="clear" w:color="auto" w:fill="auto"/>
            <w:noWrap/>
            <w:vAlign w:val="bottom"/>
            <w:hideMark/>
          </w:tcPr>
          <w:p w:rsidR="00551617" w:rsidRDefault="00551617">
            <w:pPr>
              <w:ind w:firstLineChars="100" w:firstLine="160"/>
              <w:rPr>
                <w:rFonts w:ascii="Arial Narrow" w:hAnsi="Arial Narrow" w:cs="Arial"/>
                <w:sz w:val="16"/>
                <w:szCs w:val="16"/>
              </w:rPr>
            </w:pPr>
            <w:r>
              <w:rPr>
                <w:rFonts w:ascii="Arial Narrow" w:hAnsi="Arial Narrow" w:cs="Arial"/>
                <w:sz w:val="16"/>
                <w:szCs w:val="16"/>
              </w:rPr>
              <w:t>Net cash from (used) operating</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221,406</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241,360</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(246,884)</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(246,884)</w:t>
            </w:r>
          </w:p>
        </w:tc>
        <w:tc>
          <w:tcPr>
            <w:tcW w:w="940" w:type="dxa"/>
            <w:tcBorders>
              <w:top w:val="nil"/>
              <w:left w:val="nil"/>
              <w:bottom w:val="nil"/>
              <w:right w:val="nil"/>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60,340</w:t>
            </w:r>
          </w:p>
        </w:tc>
        <w:tc>
          <w:tcPr>
            <w:tcW w:w="896" w:type="dxa"/>
            <w:tcBorders>
              <w:top w:val="nil"/>
              <w:left w:val="single" w:sz="4" w:space="0" w:color="auto"/>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307,224</w:t>
            </w:r>
          </w:p>
        </w:tc>
        <w:tc>
          <w:tcPr>
            <w:tcW w:w="80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509%</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241,360</w:t>
            </w:r>
          </w:p>
        </w:tc>
      </w:tr>
      <w:tr w:rsidR="00551617" w:rsidTr="00551617">
        <w:trPr>
          <w:trHeight w:val="255"/>
        </w:trPr>
        <w:tc>
          <w:tcPr>
            <w:tcW w:w="2977" w:type="dxa"/>
            <w:tcBorders>
              <w:top w:val="nil"/>
              <w:left w:val="single" w:sz="4" w:space="0" w:color="auto"/>
              <w:bottom w:val="nil"/>
              <w:right w:val="single" w:sz="4" w:space="0" w:color="auto"/>
            </w:tcBorders>
            <w:shd w:val="clear" w:color="auto" w:fill="auto"/>
            <w:noWrap/>
            <w:vAlign w:val="bottom"/>
            <w:hideMark/>
          </w:tcPr>
          <w:p w:rsidR="00551617" w:rsidRDefault="00551617">
            <w:pPr>
              <w:ind w:firstLineChars="100" w:firstLine="160"/>
              <w:rPr>
                <w:rFonts w:ascii="Arial Narrow" w:hAnsi="Arial Narrow" w:cs="Arial"/>
                <w:sz w:val="16"/>
                <w:szCs w:val="16"/>
              </w:rPr>
            </w:pPr>
            <w:r>
              <w:rPr>
                <w:rFonts w:ascii="Arial Narrow" w:hAnsi="Arial Narrow" w:cs="Arial"/>
                <w:sz w:val="16"/>
                <w:szCs w:val="16"/>
              </w:rPr>
              <w:t>Net cash from (used) investing</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45</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(252,287)</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(252,287)</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(761)</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(761)</w:t>
            </w:r>
          </w:p>
        </w:tc>
        <w:tc>
          <w:tcPr>
            <w:tcW w:w="940" w:type="dxa"/>
            <w:tcBorders>
              <w:top w:val="nil"/>
              <w:left w:val="nil"/>
              <w:bottom w:val="nil"/>
              <w:right w:val="nil"/>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(63,072)</w:t>
            </w:r>
          </w:p>
        </w:tc>
        <w:tc>
          <w:tcPr>
            <w:tcW w:w="896" w:type="dxa"/>
            <w:tcBorders>
              <w:top w:val="nil"/>
              <w:left w:val="single" w:sz="4" w:space="0" w:color="auto"/>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(62,311)</w:t>
            </w:r>
          </w:p>
        </w:tc>
        <w:tc>
          <w:tcPr>
            <w:tcW w:w="80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99%</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(252,287)</w:t>
            </w:r>
          </w:p>
        </w:tc>
      </w:tr>
      <w:tr w:rsidR="00551617" w:rsidTr="00551617">
        <w:trPr>
          <w:trHeight w:val="255"/>
        </w:trPr>
        <w:tc>
          <w:tcPr>
            <w:tcW w:w="2977" w:type="dxa"/>
            <w:tcBorders>
              <w:top w:val="nil"/>
              <w:left w:val="single" w:sz="4" w:space="0" w:color="auto"/>
              <w:bottom w:val="nil"/>
              <w:right w:val="single" w:sz="4" w:space="0" w:color="auto"/>
            </w:tcBorders>
            <w:shd w:val="clear" w:color="auto" w:fill="auto"/>
            <w:noWrap/>
            <w:vAlign w:val="bottom"/>
            <w:hideMark/>
          </w:tcPr>
          <w:p w:rsidR="00551617" w:rsidRDefault="00551617">
            <w:pPr>
              <w:ind w:firstLineChars="100" w:firstLine="160"/>
              <w:rPr>
                <w:rFonts w:ascii="Arial Narrow" w:hAnsi="Arial Narrow" w:cs="Arial"/>
                <w:sz w:val="16"/>
                <w:szCs w:val="16"/>
              </w:rPr>
            </w:pPr>
            <w:r>
              <w:rPr>
                <w:rFonts w:ascii="Arial Narrow" w:hAnsi="Arial Narrow" w:cs="Arial"/>
                <w:sz w:val="16"/>
                <w:szCs w:val="16"/>
              </w:rPr>
              <w:t>Net cash from (used) financing</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(30,460)</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14,682</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14,682</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(3,457)</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(3,457)</w:t>
            </w:r>
          </w:p>
        </w:tc>
        <w:tc>
          <w:tcPr>
            <w:tcW w:w="940" w:type="dxa"/>
            <w:tcBorders>
              <w:top w:val="nil"/>
              <w:left w:val="nil"/>
              <w:bottom w:val="nil"/>
              <w:right w:val="nil"/>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3,671</w:t>
            </w:r>
          </w:p>
        </w:tc>
        <w:tc>
          <w:tcPr>
            <w:tcW w:w="896" w:type="dxa"/>
            <w:tcBorders>
              <w:top w:val="nil"/>
              <w:left w:val="single" w:sz="4" w:space="0" w:color="auto"/>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7,128</w:t>
            </w:r>
          </w:p>
        </w:tc>
        <w:tc>
          <w:tcPr>
            <w:tcW w:w="80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194%</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14,682</w:t>
            </w:r>
          </w:p>
        </w:tc>
      </w:tr>
      <w:tr w:rsidR="00551617" w:rsidTr="00551617">
        <w:trPr>
          <w:trHeight w:val="255"/>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551617" w:rsidRDefault="00551617">
            <w:pPr>
              <w:rPr>
                <w:rFonts w:ascii="Arial Narrow" w:hAnsi="Arial Narrow" w:cs="Arial"/>
                <w:b/>
                <w:bCs/>
                <w:sz w:val="16"/>
                <w:szCs w:val="16"/>
              </w:rPr>
            </w:pPr>
            <w:r>
              <w:rPr>
                <w:rFonts w:ascii="Arial Narrow" w:hAnsi="Arial Narrow" w:cs="Arial"/>
                <w:b/>
                <w:bCs/>
                <w:sz w:val="16"/>
                <w:szCs w:val="16"/>
              </w:rPr>
              <w:t>Cash/cash equivalents at the month/year end</w:t>
            </w: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(12,898)</w:t>
            </w: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1,598</w:t>
            </w: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41,730</w:t>
            </w: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w:t>
            </w: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(203,702)</w:t>
            </w:r>
          </w:p>
        </w:tc>
        <w:tc>
          <w:tcPr>
            <w:tcW w:w="940" w:type="dxa"/>
            <w:tcBorders>
              <w:top w:val="nil"/>
              <w:left w:val="nil"/>
              <w:bottom w:val="single" w:sz="4" w:space="0" w:color="auto"/>
              <w:right w:val="nil"/>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939</w:t>
            </w:r>
          </w:p>
        </w:tc>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204,641</w:t>
            </w:r>
          </w:p>
        </w:tc>
        <w:tc>
          <w:tcPr>
            <w:tcW w:w="80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21802%</w:t>
            </w: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3,755</w:t>
            </w:r>
          </w:p>
        </w:tc>
      </w:tr>
      <w:tr w:rsidR="00551617" w:rsidTr="00551617">
        <w:trPr>
          <w:trHeight w:val="102"/>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1617" w:rsidRDefault="00551617">
            <w:pPr>
              <w:rPr>
                <w:rFonts w:ascii="Arial Narrow" w:hAnsi="Arial Narrow" w:cs="Arial"/>
                <w:sz w:val="16"/>
                <w:szCs w:val="16"/>
              </w:rPr>
            </w:pPr>
            <w:r>
              <w:rPr>
                <w:rFonts w:ascii="Arial Narrow" w:hAnsi="Arial Narrow" w:cs="Arial"/>
                <w:sz w:val="16"/>
                <w:szCs w:val="16"/>
              </w:rPr>
              <w:lastRenderedPageBreak/>
              <w:t> </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r>
      <w:tr w:rsidR="00551617" w:rsidTr="00551617">
        <w:trPr>
          <w:trHeight w:val="51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551617" w:rsidRDefault="00551617">
            <w:pPr>
              <w:jc w:val="center"/>
              <w:rPr>
                <w:rFonts w:ascii="Arial Narrow" w:hAnsi="Arial Narrow" w:cs="Arial"/>
                <w:b/>
                <w:bCs/>
                <w:sz w:val="16"/>
                <w:szCs w:val="16"/>
              </w:rPr>
            </w:pPr>
            <w:r>
              <w:rPr>
                <w:rFonts w:ascii="Arial Narrow" w:hAnsi="Arial Narrow" w:cs="Arial"/>
                <w:b/>
                <w:bCs/>
                <w:sz w:val="16"/>
                <w:szCs w:val="16"/>
              </w:rPr>
              <w:t>Debtors &amp; creditors analysis</w:t>
            </w:r>
          </w:p>
        </w:tc>
        <w:tc>
          <w:tcPr>
            <w:tcW w:w="940" w:type="dxa"/>
            <w:tcBorders>
              <w:top w:val="nil"/>
              <w:left w:val="nil"/>
              <w:bottom w:val="single" w:sz="4" w:space="0" w:color="auto"/>
              <w:right w:val="single" w:sz="4" w:space="0" w:color="auto"/>
            </w:tcBorders>
            <w:shd w:val="clear" w:color="auto" w:fill="auto"/>
            <w:vAlign w:val="center"/>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0-30 Days</w:t>
            </w:r>
          </w:p>
        </w:tc>
        <w:tc>
          <w:tcPr>
            <w:tcW w:w="940" w:type="dxa"/>
            <w:tcBorders>
              <w:top w:val="nil"/>
              <w:left w:val="nil"/>
              <w:bottom w:val="single" w:sz="4" w:space="0" w:color="auto"/>
              <w:right w:val="single" w:sz="4" w:space="0" w:color="auto"/>
            </w:tcBorders>
            <w:shd w:val="clear" w:color="auto" w:fill="auto"/>
            <w:vAlign w:val="center"/>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31-60 Days</w:t>
            </w:r>
          </w:p>
        </w:tc>
        <w:tc>
          <w:tcPr>
            <w:tcW w:w="940" w:type="dxa"/>
            <w:tcBorders>
              <w:top w:val="nil"/>
              <w:left w:val="nil"/>
              <w:bottom w:val="single" w:sz="4" w:space="0" w:color="auto"/>
              <w:right w:val="single" w:sz="4" w:space="0" w:color="auto"/>
            </w:tcBorders>
            <w:shd w:val="clear" w:color="auto" w:fill="auto"/>
            <w:vAlign w:val="center"/>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61-90 Days</w:t>
            </w:r>
          </w:p>
        </w:tc>
        <w:tc>
          <w:tcPr>
            <w:tcW w:w="940" w:type="dxa"/>
            <w:tcBorders>
              <w:top w:val="nil"/>
              <w:left w:val="nil"/>
              <w:bottom w:val="single" w:sz="4" w:space="0" w:color="auto"/>
              <w:right w:val="single" w:sz="4" w:space="0" w:color="auto"/>
            </w:tcBorders>
            <w:shd w:val="clear" w:color="auto" w:fill="auto"/>
            <w:vAlign w:val="center"/>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91-120 Days</w:t>
            </w:r>
          </w:p>
        </w:tc>
        <w:tc>
          <w:tcPr>
            <w:tcW w:w="940" w:type="dxa"/>
            <w:tcBorders>
              <w:top w:val="nil"/>
              <w:left w:val="nil"/>
              <w:bottom w:val="single" w:sz="4" w:space="0" w:color="auto"/>
              <w:right w:val="single" w:sz="4" w:space="0" w:color="auto"/>
            </w:tcBorders>
            <w:shd w:val="clear" w:color="auto" w:fill="auto"/>
            <w:vAlign w:val="center"/>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121-150 Dys</w:t>
            </w:r>
          </w:p>
        </w:tc>
        <w:tc>
          <w:tcPr>
            <w:tcW w:w="940" w:type="dxa"/>
            <w:tcBorders>
              <w:top w:val="nil"/>
              <w:left w:val="nil"/>
              <w:bottom w:val="single" w:sz="4" w:space="0" w:color="auto"/>
              <w:right w:val="single" w:sz="4" w:space="0" w:color="auto"/>
            </w:tcBorders>
            <w:shd w:val="clear" w:color="auto" w:fill="auto"/>
            <w:vAlign w:val="center"/>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151-180 Dys</w:t>
            </w:r>
          </w:p>
        </w:tc>
        <w:tc>
          <w:tcPr>
            <w:tcW w:w="896" w:type="dxa"/>
            <w:tcBorders>
              <w:top w:val="nil"/>
              <w:left w:val="nil"/>
              <w:bottom w:val="single" w:sz="4" w:space="0" w:color="auto"/>
              <w:right w:val="single" w:sz="4" w:space="0" w:color="auto"/>
            </w:tcBorders>
            <w:shd w:val="clear" w:color="auto" w:fill="auto"/>
            <w:vAlign w:val="center"/>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181 Dys-1 Yr</w:t>
            </w:r>
          </w:p>
        </w:tc>
        <w:tc>
          <w:tcPr>
            <w:tcW w:w="800" w:type="dxa"/>
            <w:tcBorders>
              <w:top w:val="nil"/>
              <w:left w:val="nil"/>
              <w:bottom w:val="single" w:sz="4" w:space="0" w:color="auto"/>
              <w:right w:val="single" w:sz="4" w:space="0" w:color="auto"/>
            </w:tcBorders>
            <w:shd w:val="clear" w:color="auto" w:fill="auto"/>
            <w:vAlign w:val="center"/>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Over 1Yr</w:t>
            </w:r>
          </w:p>
        </w:tc>
        <w:tc>
          <w:tcPr>
            <w:tcW w:w="940" w:type="dxa"/>
            <w:tcBorders>
              <w:top w:val="nil"/>
              <w:left w:val="nil"/>
              <w:bottom w:val="single" w:sz="4" w:space="0" w:color="auto"/>
              <w:right w:val="single" w:sz="4" w:space="0" w:color="auto"/>
            </w:tcBorders>
            <w:shd w:val="clear" w:color="auto" w:fill="auto"/>
            <w:vAlign w:val="center"/>
            <w:hideMark/>
          </w:tcPr>
          <w:p w:rsidR="00551617" w:rsidRDefault="00551617" w:rsidP="00551617">
            <w:pPr>
              <w:jc w:val="center"/>
              <w:rPr>
                <w:rFonts w:ascii="Arial Narrow" w:hAnsi="Arial Narrow" w:cs="Arial"/>
                <w:b/>
                <w:bCs/>
                <w:sz w:val="16"/>
                <w:szCs w:val="16"/>
              </w:rPr>
            </w:pPr>
            <w:r>
              <w:rPr>
                <w:rFonts w:ascii="Arial Narrow" w:hAnsi="Arial Narrow" w:cs="Arial"/>
                <w:b/>
                <w:bCs/>
                <w:sz w:val="16"/>
                <w:szCs w:val="16"/>
              </w:rPr>
              <w:t>Total</w:t>
            </w:r>
          </w:p>
        </w:tc>
      </w:tr>
      <w:tr w:rsidR="00551617" w:rsidTr="00551617">
        <w:trPr>
          <w:trHeight w:val="255"/>
        </w:trPr>
        <w:tc>
          <w:tcPr>
            <w:tcW w:w="2977" w:type="dxa"/>
            <w:tcBorders>
              <w:top w:val="nil"/>
              <w:left w:val="single" w:sz="4" w:space="0" w:color="auto"/>
              <w:bottom w:val="nil"/>
              <w:right w:val="single" w:sz="4" w:space="0" w:color="auto"/>
            </w:tcBorders>
            <w:shd w:val="clear" w:color="auto" w:fill="auto"/>
            <w:noWrap/>
            <w:vAlign w:val="bottom"/>
            <w:hideMark/>
          </w:tcPr>
          <w:p w:rsidR="00551617" w:rsidRDefault="00551617">
            <w:pPr>
              <w:rPr>
                <w:rFonts w:ascii="Arial Narrow" w:hAnsi="Arial Narrow" w:cs="Arial"/>
                <w:b/>
                <w:bCs/>
                <w:sz w:val="16"/>
                <w:szCs w:val="16"/>
                <w:u w:val="single"/>
              </w:rPr>
            </w:pPr>
            <w:r>
              <w:rPr>
                <w:rFonts w:ascii="Arial Narrow" w:hAnsi="Arial Narrow" w:cs="Arial"/>
                <w:b/>
                <w:bCs/>
                <w:sz w:val="16"/>
                <w:szCs w:val="16"/>
                <w:u w:val="single"/>
              </w:rPr>
              <w:t>Debtors Age Analysis</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896"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80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r>
      <w:tr w:rsidR="00551617" w:rsidTr="00551617">
        <w:trPr>
          <w:trHeight w:val="255"/>
        </w:trPr>
        <w:tc>
          <w:tcPr>
            <w:tcW w:w="2977" w:type="dxa"/>
            <w:tcBorders>
              <w:top w:val="nil"/>
              <w:left w:val="single" w:sz="4" w:space="0" w:color="auto"/>
              <w:bottom w:val="nil"/>
              <w:right w:val="single" w:sz="4" w:space="0" w:color="auto"/>
            </w:tcBorders>
            <w:shd w:val="clear" w:color="auto" w:fill="auto"/>
            <w:noWrap/>
            <w:vAlign w:val="bottom"/>
            <w:hideMark/>
          </w:tcPr>
          <w:p w:rsidR="00551617" w:rsidRDefault="00551617">
            <w:pPr>
              <w:rPr>
                <w:rFonts w:ascii="Arial Narrow" w:hAnsi="Arial Narrow" w:cs="Arial"/>
                <w:sz w:val="16"/>
                <w:szCs w:val="16"/>
              </w:rPr>
            </w:pPr>
            <w:r>
              <w:rPr>
                <w:rFonts w:ascii="Arial Narrow" w:hAnsi="Arial Narrow" w:cs="Arial"/>
                <w:sz w:val="16"/>
                <w:szCs w:val="16"/>
              </w:rPr>
              <w:t>Total By Income Source</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173,108</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42,485</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25,584</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26,303</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25,309</w:t>
            </w:r>
          </w:p>
        </w:tc>
        <w:tc>
          <w:tcPr>
            <w:tcW w:w="940" w:type="dxa"/>
            <w:tcBorders>
              <w:top w:val="nil"/>
              <w:left w:val="nil"/>
              <w:bottom w:val="nil"/>
              <w:right w:val="nil"/>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37,430</w:t>
            </w:r>
          </w:p>
        </w:tc>
        <w:tc>
          <w:tcPr>
            <w:tcW w:w="896" w:type="dxa"/>
            <w:tcBorders>
              <w:top w:val="nil"/>
              <w:left w:val="single" w:sz="4" w:space="0" w:color="auto"/>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240,585</w:t>
            </w:r>
          </w:p>
        </w:tc>
        <w:tc>
          <w:tcPr>
            <w:tcW w:w="800" w:type="dxa"/>
            <w:tcBorders>
              <w:top w:val="nil"/>
              <w:left w:val="nil"/>
              <w:bottom w:val="nil"/>
              <w:right w:val="nil"/>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1,311,804</w:t>
            </w:r>
          </w:p>
        </w:tc>
        <w:tc>
          <w:tcPr>
            <w:tcW w:w="940" w:type="dxa"/>
            <w:tcBorders>
              <w:top w:val="nil"/>
              <w:left w:val="single" w:sz="4" w:space="0" w:color="auto"/>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1,882,609</w:t>
            </w:r>
          </w:p>
        </w:tc>
      </w:tr>
      <w:tr w:rsidR="00551617" w:rsidTr="00551617">
        <w:trPr>
          <w:trHeight w:val="255"/>
        </w:trPr>
        <w:tc>
          <w:tcPr>
            <w:tcW w:w="2977" w:type="dxa"/>
            <w:tcBorders>
              <w:top w:val="nil"/>
              <w:left w:val="single" w:sz="4" w:space="0" w:color="auto"/>
              <w:bottom w:val="nil"/>
              <w:right w:val="single" w:sz="4" w:space="0" w:color="auto"/>
            </w:tcBorders>
            <w:shd w:val="clear" w:color="auto" w:fill="auto"/>
            <w:noWrap/>
            <w:vAlign w:val="bottom"/>
            <w:hideMark/>
          </w:tcPr>
          <w:p w:rsidR="00551617" w:rsidRDefault="00551617">
            <w:pPr>
              <w:rPr>
                <w:rFonts w:ascii="Arial Narrow" w:hAnsi="Arial Narrow" w:cs="Arial"/>
                <w:b/>
                <w:bCs/>
                <w:sz w:val="16"/>
                <w:szCs w:val="16"/>
                <w:u w:val="single"/>
              </w:rPr>
            </w:pPr>
            <w:r>
              <w:rPr>
                <w:rFonts w:ascii="Arial Narrow" w:hAnsi="Arial Narrow" w:cs="Arial"/>
                <w:b/>
                <w:bCs/>
                <w:sz w:val="16"/>
                <w:szCs w:val="16"/>
                <w:u w:val="single"/>
              </w:rPr>
              <w:t>Creditors Age Analysis</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896"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80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r>
      <w:tr w:rsidR="00551617" w:rsidTr="00551617">
        <w:trPr>
          <w:trHeight w:val="255"/>
        </w:trPr>
        <w:tc>
          <w:tcPr>
            <w:tcW w:w="2977" w:type="dxa"/>
            <w:tcBorders>
              <w:top w:val="nil"/>
              <w:left w:val="single" w:sz="4" w:space="0" w:color="auto"/>
              <w:bottom w:val="nil"/>
              <w:right w:val="single" w:sz="4" w:space="0" w:color="auto"/>
            </w:tcBorders>
            <w:shd w:val="clear" w:color="auto" w:fill="auto"/>
            <w:noWrap/>
            <w:vAlign w:val="bottom"/>
            <w:hideMark/>
          </w:tcPr>
          <w:p w:rsidR="00551617" w:rsidRDefault="00551617">
            <w:pPr>
              <w:rPr>
                <w:rFonts w:ascii="Arial Narrow" w:hAnsi="Arial Narrow" w:cs="Arial"/>
                <w:sz w:val="16"/>
                <w:szCs w:val="16"/>
              </w:rPr>
            </w:pPr>
            <w:r>
              <w:rPr>
                <w:rFonts w:ascii="Arial Narrow" w:hAnsi="Arial Narrow" w:cs="Arial"/>
                <w:sz w:val="16"/>
                <w:szCs w:val="16"/>
              </w:rPr>
              <w:t>Total Creditors</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60,708</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8,608</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1,010</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7,420</w:t>
            </w:r>
          </w:p>
        </w:tc>
        <w:tc>
          <w:tcPr>
            <w:tcW w:w="940" w:type="dxa"/>
            <w:tcBorders>
              <w:top w:val="nil"/>
              <w:left w:val="nil"/>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6,066</w:t>
            </w:r>
          </w:p>
        </w:tc>
        <w:tc>
          <w:tcPr>
            <w:tcW w:w="940" w:type="dxa"/>
            <w:tcBorders>
              <w:top w:val="nil"/>
              <w:left w:val="nil"/>
              <w:bottom w:val="nil"/>
              <w:right w:val="nil"/>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w:t>
            </w:r>
          </w:p>
        </w:tc>
        <w:tc>
          <w:tcPr>
            <w:tcW w:w="896" w:type="dxa"/>
            <w:tcBorders>
              <w:top w:val="nil"/>
              <w:left w:val="single" w:sz="4" w:space="0" w:color="auto"/>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w:t>
            </w:r>
          </w:p>
        </w:tc>
        <w:tc>
          <w:tcPr>
            <w:tcW w:w="800" w:type="dxa"/>
            <w:tcBorders>
              <w:top w:val="nil"/>
              <w:left w:val="nil"/>
              <w:bottom w:val="nil"/>
              <w:right w:val="nil"/>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47,333</w:t>
            </w:r>
          </w:p>
        </w:tc>
        <w:tc>
          <w:tcPr>
            <w:tcW w:w="940" w:type="dxa"/>
            <w:tcBorders>
              <w:top w:val="nil"/>
              <w:left w:val="single" w:sz="4" w:space="0" w:color="auto"/>
              <w:bottom w:val="nil"/>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r>
              <w:rPr>
                <w:rFonts w:ascii="Arial Narrow" w:hAnsi="Arial Narrow" w:cs="Arial"/>
                <w:sz w:val="16"/>
                <w:szCs w:val="16"/>
              </w:rPr>
              <w:t>131,146</w:t>
            </w:r>
          </w:p>
        </w:tc>
      </w:tr>
      <w:tr w:rsidR="00551617" w:rsidTr="00551617">
        <w:trPr>
          <w:trHeight w:val="255"/>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551617" w:rsidRDefault="00551617">
            <w:pPr>
              <w:rPr>
                <w:rFonts w:ascii="Arial Narrow" w:hAnsi="Arial Narrow" w:cs="Arial"/>
                <w:sz w:val="16"/>
                <w:szCs w:val="16"/>
              </w:rPr>
            </w:pPr>
            <w:r>
              <w:rPr>
                <w:rFonts w:ascii="Arial Narrow" w:hAnsi="Arial Narrow" w:cs="Arial"/>
                <w:sz w:val="16"/>
                <w:szCs w:val="16"/>
              </w:rPr>
              <w:t> </w:t>
            </w: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896"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80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c>
          <w:tcPr>
            <w:tcW w:w="940" w:type="dxa"/>
            <w:tcBorders>
              <w:top w:val="nil"/>
              <w:left w:val="nil"/>
              <w:bottom w:val="single" w:sz="4" w:space="0" w:color="auto"/>
              <w:right w:val="single" w:sz="4" w:space="0" w:color="auto"/>
            </w:tcBorders>
            <w:shd w:val="clear" w:color="auto" w:fill="auto"/>
            <w:noWrap/>
            <w:vAlign w:val="bottom"/>
            <w:hideMark/>
          </w:tcPr>
          <w:p w:rsidR="00551617" w:rsidRDefault="00551617" w:rsidP="00551617">
            <w:pPr>
              <w:jc w:val="center"/>
              <w:rPr>
                <w:rFonts w:ascii="Arial Narrow" w:hAnsi="Arial Narrow" w:cs="Arial"/>
                <w:sz w:val="16"/>
                <w:szCs w:val="16"/>
              </w:rPr>
            </w:pPr>
          </w:p>
        </w:tc>
      </w:tr>
    </w:tbl>
    <w:p w:rsidR="00551617" w:rsidRDefault="00551617">
      <w:pPr>
        <w:rPr>
          <w:rFonts w:ascii="Arial" w:hAnsi="Arial" w:cs="Arial"/>
          <w:b/>
          <w:sz w:val="28"/>
          <w:szCs w:val="28"/>
        </w:rPr>
      </w:pPr>
    </w:p>
    <w:p w:rsidR="00551617" w:rsidRDefault="00551617">
      <w:pPr>
        <w:rPr>
          <w:rFonts w:ascii="Arial" w:hAnsi="Arial" w:cs="Arial"/>
          <w:b/>
          <w:sz w:val="28"/>
          <w:szCs w:val="28"/>
        </w:rPr>
      </w:pPr>
    </w:p>
    <w:p w:rsidR="00CA6F97" w:rsidRDefault="003832F3" w:rsidP="00551617">
      <w:pPr>
        <w:outlineLvl w:val="0"/>
        <w:rPr>
          <w:rFonts w:ascii="Arial" w:hAnsi="Arial" w:cs="Arial"/>
          <w:b/>
          <w:u w:val="single"/>
        </w:rPr>
      </w:pPr>
      <w:r w:rsidRPr="006268B1">
        <w:rPr>
          <w:rFonts w:ascii="Arial" w:hAnsi="Arial" w:cs="Arial"/>
          <w:b/>
          <w:u w:val="single"/>
        </w:rPr>
        <w:t>VIREMENTS</w:t>
      </w:r>
    </w:p>
    <w:p w:rsidR="00551617" w:rsidRDefault="00551617" w:rsidP="00551617">
      <w:pPr>
        <w:outlineLvl w:val="0"/>
        <w:rPr>
          <w:rFonts w:ascii="Arial" w:hAnsi="Arial" w:cs="Arial"/>
          <w:b/>
          <w:u w:val="single"/>
        </w:rPr>
      </w:pPr>
    </w:p>
    <w:p w:rsidR="00551617" w:rsidRPr="00551617" w:rsidRDefault="00551617" w:rsidP="00551617">
      <w:pPr>
        <w:outlineLvl w:val="0"/>
        <w:rPr>
          <w:rFonts w:ascii="Arial" w:hAnsi="Arial" w:cs="Arial"/>
        </w:rPr>
      </w:pPr>
      <w:r w:rsidRPr="00551617">
        <w:rPr>
          <w:rFonts w:ascii="Arial" w:hAnsi="Arial" w:cs="Arial"/>
        </w:rPr>
        <w:t>Virements reported monthly.</w:t>
      </w:r>
    </w:p>
    <w:p w:rsidR="00CA6F97" w:rsidRDefault="00CA6F97">
      <w:pPr>
        <w:outlineLvl w:val="0"/>
        <w:rPr>
          <w:rFonts w:ascii="Arial" w:hAnsi="Arial" w:cs="Arial"/>
          <w:b/>
        </w:rPr>
      </w:pPr>
    </w:p>
    <w:p w:rsidR="00CA6F97" w:rsidRDefault="00CA6F97">
      <w:pPr>
        <w:outlineLvl w:val="0"/>
        <w:rPr>
          <w:rFonts w:ascii="Arial" w:hAnsi="Arial" w:cs="Arial"/>
          <w:b/>
        </w:rPr>
      </w:pPr>
    </w:p>
    <w:p w:rsidR="00CA6F97" w:rsidRDefault="00CA6F97">
      <w:pPr>
        <w:outlineLvl w:val="0"/>
        <w:rPr>
          <w:rFonts w:ascii="Arial" w:hAnsi="Arial" w:cs="Arial"/>
          <w:b/>
        </w:rPr>
      </w:pPr>
    </w:p>
    <w:p w:rsidR="00CA6F97" w:rsidRDefault="00CA6F97">
      <w:pPr>
        <w:outlineLvl w:val="0"/>
        <w:rPr>
          <w:rFonts w:ascii="Arial" w:hAnsi="Arial" w:cs="Arial"/>
          <w:b/>
        </w:rPr>
      </w:pPr>
    </w:p>
    <w:p w:rsidR="00551617" w:rsidRDefault="00551617">
      <w:pPr>
        <w:outlineLvl w:val="0"/>
        <w:rPr>
          <w:rFonts w:ascii="Arial" w:hAnsi="Arial" w:cs="Arial"/>
          <w:b/>
        </w:rPr>
      </w:pPr>
    </w:p>
    <w:p w:rsidR="00551617" w:rsidRDefault="00551617">
      <w:pPr>
        <w:outlineLvl w:val="0"/>
        <w:rPr>
          <w:rFonts w:ascii="Arial" w:hAnsi="Arial" w:cs="Arial"/>
          <w:b/>
        </w:rPr>
      </w:pPr>
    </w:p>
    <w:p w:rsidR="00551617" w:rsidRDefault="00551617">
      <w:pPr>
        <w:outlineLvl w:val="0"/>
        <w:rPr>
          <w:rFonts w:ascii="Arial" w:hAnsi="Arial" w:cs="Arial"/>
          <w:b/>
        </w:rPr>
      </w:pPr>
    </w:p>
    <w:p w:rsidR="00551617" w:rsidRDefault="00551617">
      <w:pPr>
        <w:outlineLvl w:val="0"/>
        <w:rPr>
          <w:rFonts w:ascii="Arial" w:hAnsi="Arial" w:cs="Arial"/>
          <w:b/>
        </w:rPr>
      </w:pPr>
    </w:p>
    <w:p w:rsidR="00551617" w:rsidRDefault="00551617">
      <w:pPr>
        <w:outlineLvl w:val="0"/>
        <w:rPr>
          <w:rFonts w:ascii="Arial" w:hAnsi="Arial" w:cs="Arial"/>
          <w:b/>
        </w:rPr>
      </w:pPr>
    </w:p>
    <w:p w:rsidR="00551617" w:rsidRDefault="00551617">
      <w:pPr>
        <w:outlineLvl w:val="0"/>
        <w:rPr>
          <w:rFonts w:ascii="Arial" w:hAnsi="Arial" w:cs="Arial"/>
          <w:b/>
        </w:rPr>
      </w:pPr>
    </w:p>
    <w:p w:rsidR="00551617" w:rsidRDefault="00551617">
      <w:pPr>
        <w:outlineLvl w:val="0"/>
        <w:rPr>
          <w:rFonts w:ascii="Arial" w:hAnsi="Arial" w:cs="Arial"/>
          <w:b/>
        </w:rPr>
      </w:pPr>
    </w:p>
    <w:p w:rsidR="00551617" w:rsidRDefault="00551617">
      <w:pPr>
        <w:outlineLvl w:val="0"/>
        <w:rPr>
          <w:rFonts w:ascii="Arial" w:hAnsi="Arial" w:cs="Arial"/>
          <w:b/>
        </w:rPr>
      </w:pPr>
    </w:p>
    <w:p w:rsidR="00551617" w:rsidRDefault="00551617">
      <w:pPr>
        <w:outlineLvl w:val="0"/>
        <w:rPr>
          <w:rFonts w:ascii="Arial" w:hAnsi="Arial" w:cs="Arial"/>
          <w:b/>
        </w:rPr>
      </w:pPr>
    </w:p>
    <w:p w:rsidR="00551617" w:rsidRDefault="00551617">
      <w:pPr>
        <w:outlineLvl w:val="0"/>
        <w:rPr>
          <w:rFonts w:ascii="Arial" w:hAnsi="Arial" w:cs="Arial"/>
          <w:b/>
        </w:rPr>
      </w:pPr>
    </w:p>
    <w:p w:rsidR="00551617" w:rsidRDefault="00551617">
      <w:pPr>
        <w:outlineLvl w:val="0"/>
        <w:rPr>
          <w:rFonts w:ascii="Arial" w:hAnsi="Arial" w:cs="Arial"/>
          <w:b/>
        </w:rPr>
      </w:pPr>
    </w:p>
    <w:p w:rsidR="00551617" w:rsidRDefault="00551617">
      <w:pPr>
        <w:outlineLvl w:val="0"/>
        <w:rPr>
          <w:rFonts w:ascii="Arial" w:hAnsi="Arial" w:cs="Arial"/>
          <w:b/>
        </w:rPr>
      </w:pPr>
    </w:p>
    <w:p w:rsidR="00551617" w:rsidRDefault="00551617">
      <w:pPr>
        <w:outlineLvl w:val="0"/>
        <w:rPr>
          <w:rFonts w:ascii="Arial" w:hAnsi="Arial" w:cs="Arial"/>
          <w:b/>
        </w:rPr>
      </w:pPr>
    </w:p>
    <w:p w:rsidR="00551617" w:rsidRDefault="00551617">
      <w:pPr>
        <w:outlineLvl w:val="0"/>
        <w:rPr>
          <w:rFonts w:ascii="Arial" w:hAnsi="Arial" w:cs="Arial"/>
          <w:b/>
        </w:rPr>
      </w:pPr>
    </w:p>
    <w:p w:rsidR="00551617" w:rsidRDefault="00551617">
      <w:pPr>
        <w:outlineLvl w:val="0"/>
        <w:rPr>
          <w:rFonts w:ascii="Arial" w:hAnsi="Arial" w:cs="Arial"/>
          <w:b/>
        </w:rPr>
      </w:pPr>
    </w:p>
    <w:p w:rsidR="00551617" w:rsidRDefault="00551617">
      <w:pPr>
        <w:outlineLvl w:val="0"/>
        <w:rPr>
          <w:rFonts w:ascii="Arial" w:hAnsi="Arial" w:cs="Arial"/>
          <w:b/>
        </w:rPr>
      </w:pPr>
    </w:p>
    <w:p w:rsidR="00551617" w:rsidRDefault="00551617">
      <w:pPr>
        <w:outlineLvl w:val="0"/>
        <w:rPr>
          <w:rFonts w:ascii="Arial" w:hAnsi="Arial" w:cs="Arial"/>
          <w:b/>
        </w:rPr>
      </w:pPr>
    </w:p>
    <w:p w:rsidR="00551617" w:rsidRDefault="00551617">
      <w:pPr>
        <w:outlineLvl w:val="0"/>
        <w:rPr>
          <w:rFonts w:ascii="Arial" w:hAnsi="Arial" w:cs="Arial"/>
          <w:b/>
        </w:rPr>
      </w:pPr>
    </w:p>
    <w:p w:rsidR="00551617" w:rsidRDefault="00551617">
      <w:pPr>
        <w:outlineLvl w:val="0"/>
        <w:rPr>
          <w:rFonts w:ascii="Arial" w:hAnsi="Arial" w:cs="Arial"/>
          <w:b/>
        </w:rPr>
      </w:pPr>
    </w:p>
    <w:p w:rsidR="00551617" w:rsidRDefault="00551617">
      <w:pPr>
        <w:outlineLvl w:val="0"/>
        <w:rPr>
          <w:rFonts w:ascii="Arial" w:hAnsi="Arial" w:cs="Arial"/>
          <w:b/>
        </w:rPr>
      </w:pPr>
    </w:p>
    <w:p w:rsidR="00551617" w:rsidRDefault="00551617">
      <w:pPr>
        <w:outlineLvl w:val="0"/>
        <w:rPr>
          <w:rFonts w:ascii="Arial" w:hAnsi="Arial" w:cs="Arial"/>
          <w:b/>
        </w:rPr>
      </w:pPr>
    </w:p>
    <w:p w:rsidR="00551617" w:rsidRDefault="00551617">
      <w:pPr>
        <w:outlineLvl w:val="0"/>
        <w:rPr>
          <w:rFonts w:ascii="Arial" w:hAnsi="Arial" w:cs="Arial"/>
          <w:b/>
        </w:rPr>
      </w:pPr>
    </w:p>
    <w:p w:rsidR="00551617" w:rsidRDefault="00551617">
      <w:pPr>
        <w:outlineLvl w:val="0"/>
        <w:rPr>
          <w:rFonts w:ascii="Arial" w:hAnsi="Arial" w:cs="Arial"/>
          <w:b/>
        </w:rPr>
      </w:pPr>
    </w:p>
    <w:p w:rsidR="00551617" w:rsidRDefault="00551617">
      <w:pPr>
        <w:outlineLvl w:val="0"/>
        <w:rPr>
          <w:rFonts w:ascii="Arial" w:hAnsi="Arial" w:cs="Arial"/>
          <w:b/>
        </w:rPr>
      </w:pPr>
    </w:p>
    <w:p w:rsidR="003875F6" w:rsidRDefault="003875F6">
      <w:pPr>
        <w:outlineLvl w:val="0"/>
        <w:rPr>
          <w:rFonts w:ascii="Arial" w:hAnsi="Arial" w:cs="Arial"/>
          <w:b/>
        </w:rPr>
      </w:pPr>
    </w:p>
    <w:p w:rsidR="003875F6" w:rsidRDefault="003875F6">
      <w:pPr>
        <w:outlineLvl w:val="0"/>
        <w:rPr>
          <w:rFonts w:ascii="Arial" w:hAnsi="Arial" w:cs="Arial"/>
          <w:b/>
        </w:rPr>
      </w:pPr>
    </w:p>
    <w:p w:rsidR="003875F6" w:rsidRDefault="003875F6">
      <w:pPr>
        <w:outlineLvl w:val="0"/>
        <w:rPr>
          <w:rFonts w:ascii="Arial" w:hAnsi="Arial" w:cs="Arial"/>
          <w:b/>
        </w:rPr>
      </w:pPr>
    </w:p>
    <w:p w:rsidR="003875F6" w:rsidRDefault="003875F6">
      <w:pPr>
        <w:outlineLvl w:val="0"/>
        <w:rPr>
          <w:rFonts w:ascii="Arial" w:hAnsi="Arial" w:cs="Arial"/>
          <w:b/>
        </w:rPr>
      </w:pPr>
    </w:p>
    <w:p w:rsidR="003875F6" w:rsidRDefault="003875F6">
      <w:pPr>
        <w:outlineLvl w:val="0"/>
        <w:rPr>
          <w:rFonts w:ascii="Arial" w:hAnsi="Arial" w:cs="Arial"/>
          <w:b/>
        </w:rPr>
      </w:pPr>
    </w:p>
    <w:p w:rsidR="003875F6" w:rsidRDefault="003875F6">
      <w:pPr>
        <w:outlineLvl w:val="0"/>
        <w:rPr>
          <w:rFonts w:ascii="Arial" w:hAnsi="Arial" w:cs="Arial"/>
          <w:b/>
        </w:rPr>
      </w:pPr>
    </w:p>
    <w:p w:rsidR="003875F6" w:rsidRDefault="003875F6">
      <w:pPr>
        <w:outlineLvl w:val="0"/>
        <w:rPr>
          <w:rFonts w:ascii="Arial" w:hAnsi="Arial" w:cs="Arial"/>
          <w:b/>
        </w:rPr>
      </w:pPr>
    </w:p>
    <w:p w:rsidR="003875F6" w:rsidRDefault="003875F6">
      <w:pPr>
        <w:outlineLvl w:val="0"/>
        <w:rPr>
          <w:rFonts w:ascii="Arial" w:hAnsi="Arial" w:cs="Arial"/>
          <w:b/>
        </w:rPr>
      </w:pPr>
    </w:p>
    <w:p w:rsidR="003875F6" w:rsidRDefault="003875F6">
      <w:pPr>
        <w:outlineLvl w:val="0"/>
        <w:rPr>
          <w:rFonts w:ascii="Arial" w:hAnsi="Arial" w:cs="Arial"/>
          <w:b/>
        </w:rPr>
      </w:pPr>
    </w:p>
    <w:p w:rsidR="007A421A" w:rsidRDefault="007A421A">
      <w:pPr>
        <w:outlineLvl w:val="0"/>
        <w:rPr>
          <w:rFonts w:ascii="Arial" w:hAnsi="Arial" w:cs="Arial"/>
          <w:b/>
        </w:rPr>
      </w:pPr>
    </w:p>
    <w:p w:rsidR="005F6030" w:rsidRDefault="00455882" w:rsidP="00455882">
      <w:pPr>
        <w:ind w:left="284"/>
        <w:outlineLvl w:val="0"/>
        <w:rPr>
          <w:rFonts w:ascii="Arial" w:hAnsi="Arial" w:cs="Arial"/>
          <w:b/>
        </w:rPr>
      </w:pPr>
      <w:r>
        <w:rPr>
          <w:rFonts w:ascii="Arial" w:hAnsi="Arial" w:cs="Arial"/>
          <w:b/>
        </w:rPr>
        <w:lastRenderedPageBreak/>
        <w:t>5.2</w:t>
      </w:r>
      <w:r w:rsidR="003875F6">
        <w:rPr>
          <w:rFonts w:ascii="Arial" w:hAnsi="Arial" w:cs="Arial"/>
          <w:b/>
        </w:rPr>
        <w:t xml:space="preserve"> Quarter </w:t>
      </w:r>
      <w:r w:rsidR="003875F6" w:rsidRPr="00455882">
        <w:rPr>
          <w:rFonts w:ascii="Arial" w:hAnsi="Arial" w:cs="Arial"/>
          <w:b/>
        </w:rPr>
        <w:t>Budget</w:t>
      </w:r>
      <w:r w:rsidR="003832F3" w:rsidRPr="00455882">
        <w:rPr>
          <w:rFonts w:ascii="Arial" w:hAnsi="Arial" w:cs="Arial"/>
          <w:b/>
        </w:rPr>
        <w:t xml:space="preserve"> Statement Financial Perf</w:t>
      </w:r>
      <w:r w:rsidR="00962473" w:rsidRPr="00455882">
        <w:rPr>
          <w:rFonts w:ascii="Arial" w:hAnsi="Arial" w:cs="Arial"/>
          <w:b/>
        </w:rPr>
        <w:t>ormance: Standard Classification</w:t>
      </w:r>
    </w:p>
    <w:p w:rsidR="003875F6" w:rsidRDefault="003875F6" w:rsidP="00455882">
      <w:pPr>
        <w:ind w:left="284"/>
        <w:outlineLvl w:val="0"/>
        <w:rPr>
          <w:rFonts w:ascii="Arial" w:hAnsi="Arial" w:cs="Arial"/>
          <w:b/>
        </w:rPr>
      </w:pPr>
    </w:p>
    <w:tbl>
      <w:tblPr>
        <w:tblW w:w="11238" w:type="dxa"/>
        <w:tblInd w:w="-567" w:type="dxa"/>
        <w:tblLook w:val="04A0" w:firstRow="1" w:lastRow="0" w:firstColumn="1" w:lastColumn="0" w:noHBand="0" w:noVBand="1"/>
      </w:tblPr>
      <w:tblGrid>
        <w:gridCol w:w="2127"/>
        <w:gridCol w:w="428"/>
        <w:gridCol w:w="1017"/>
        <w:gridCol w:w="1017"/>
        <w:gridCol w:w="1017"/>
        <w:gridCol w:w="1017"/>
        <w:gridCol w:w="1017"/>
        <w:gridCol w:w="1017"/>
        <w:gridCol w:w="779"/>
        <w:gridCol w:w="779"/>
        <w:gridCol w:w="1017"/>
        <w:gridCol w:w="6"/>
      </w:tblGrid>
      <w:tr w:rsidR="003875F6" w:rsidTr="003875F6">
        <w:trPr>
          <w:trHeight w:val="276"/>
        </w:trPr>
        <w:tc>
          <w:tcPr>
            <w:tcW w:w="11238" w:type="dxa"/>
            <w:gridSpan w:val="12"/>
            <w:tcBorders>
              <w:top w:val="nil"/>
              <w:left w:val="nil"/>
              <w:bottom w:val="single" w:sz="4" w:space="0" w:color="auto"/>
              <w:right w:val="nil"/>
            </w:tcBorders>
            <w:shd w:val="clear" w:color="auto" w:fill="auto"/>
            <w:vAlign w:val="bottom"/>
            <w:hideMark/>
          </w:tcPr>
          <w:p w:rsidR="003875F6" w:rsidRDefault="003875F6" w:rsidP="003875F6">
            <w:pPr>
              <w:rPr>
                <w:rFonts w:ascii="Arial Narrow" w:hAnsi="Arial Narrow" w:cs="Arial"/>
                <w:b/>
                <w:bCs/>
                <w:sz w:val="20"/>
                <w:szCs w:val="20"/>
                <w:lang w:val="en-GB"/>
              </w:rPr>
            </w:pPr>
            <w:r>
              <w:rPr>
                <w:rFonts w:ascii="Arial Narrow" w:hAnsi="Arial Narrow" w:cs="Arial"/>
                <w:b/>
                <w:bCs/>
                <w:sz w:val="20"/>
                <w:szCs w:val="20"/>
              </w:rPr>
              <w:t>FS204 Metsimaholo - Table C2 Quarter Budget Statement - Financial Performance (functional classification) – Q1 September</w:t>
            </w:r>
          </w:p>
        </w:tc>
      </w:tr>
      <w:tr w:rsidR="003875F6" w:rsidTr="003875F6">
        <w:trPr>
          <w:gridAfter w:val="1"/>
          <w:wAfter w:w="6" w:type="dxa"/>
          <w:trHeight w:val="204"/>
        </w:trPr>
        <w:tc>
          <w:tcPr>
            <w:tcW w:w="2127" w:type="dxa"/>
            <w:vMerge w:val="restart"/>
            <w:tcBorders>
              <w:top w:val="nil"/>
              <w:left w:val="single" w:sz="4" w:space="0" w:color="auto"/>
              <w:bottom w:val="nil"/>
              <w:right w:val="nil"/>
            </w:tcBorders>
            <w:shd w:val="clear" w:color="auto" w:fill="auto"/>
            <w:noWrap/>
            <w:vAlign w:val="center"/>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Description</w:t>
            </w:r>
          </w:p>
        </w:tc>
        <w:tc>
          <w:tcPr>
            <w:tcW w:w="428" w:type="dxa"/>
            <w:vMerge w:val="restart"/>
            <w:tcBorders>
              <w:top w:val="nil"/>
              <w:left w:val="single" w:sz="4" w:space="0" w:color="auto"/>
              <w:bottom w:val="nil"/>
              <w:right w:val="single" w:sz="4" w:space="0" w:color="auto"/>
            </w:tcBorders>
            <w:shd w:val="clear" w:color="auto" w:fill="auto"/>
            <w:noWrap/>
            <w:vAlign w:val="center"/>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Ref</w:t>
            </w:r>
          </w:p>
        </w:tc>
        <w:tc>
          <w:tcPr>
            <w:tcW w:w="1017" w:type="dxa"/>
            <w:tcBorders>
              <w:top w:val="nil"/>
              <w:left w:val="nil"/>
              <w:bottom w:val="single" w:sz="4" w:space="0" w:color="auto"/>
              <w:right w:val="single" w:sz="4" w:space="0" w:color="auto"/>
            </w:tcBorders>
            <w:shd w:val="clear" w:color="auto" w:fill="auto"/>
            <w:vAlign w:val="center"/>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2019/20</w:t>
            </w:r>
          </w:p>
        </w:tc>
        <w:tc>
          <w:tcPr>
            <w:tcW w:w="1017" w:type="dxa"/>
            <w:tcBorders>
              <w:top w:val="nil"/>
              <w:left w:val="nil"/>
              <w:bottom w:val="single" w:sz="4" w:space="0" w:color="auto"/>
              <w:right w:val="single" w:sz="4" w:space="0" w:color="auto"/>
            </w:tcBorders>
            <w:shd w:val="clear" w:color="auto" w:fill="auto"/>
            <w:vAlign w:val="center"/>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Budget Year 2020/21</w:t>
            </w:r>
          </w:p>
        </w:tc>
        <w:tc>
          <w:tcPr>
            <w:tcW w:w="1017" w:type="dxa"/>
            <w:tcBorders>
              <w:top w:val="nil"/>
              <w:left w:val="nil"/>
              <w:bottom w:val="single" w:sz="4" w:space="0" w:color="auto"/>
              <w:right w:val="single" w:sz="4" w:space="0" w:color="auto"/>
            </w:tcBorders>
            <w:shd w:val="clear" w:color="auto" w:fill="auto"/>
            <w:vAlign w:val="center"/>
            <w:hideMark/>
          </w:tcPr>
          <w:p w:rsidR="003875F6" w:rsidRDefault="003875F6">
            <w:pPr>
              <w:rPr>
                <w:rFonts w:ascii="Arial Narrow" w:hAnsi="Arial Narrow" w:cs="Arial"/>
                <w:b/>
                <w:bCs/>
                <w:sz w:val="16"/>
                <w:szCs w:val="16"/>
              </w:rPr>
            </w:pPr>
            <w:r>
              <w:rPr>
                <w:rFonts w:ascii="Arial Narrow" w:hAnsi="Arial Narrow" w:cs="Arial"/>
                <w:b/>
                <w:bCs/>
                <w:sz w:val="16"/>
                <w:szCs w:val="16"/>
              </w:rPr>
              <w:t> </w:t>
            </w:r>
          </w:p>
        </w:tc>
        <w:tc>
          <w:tcPr>
            <w:tcW w:w="1017" w:type="dxa"/>
            <w:tcBorders>
              <w:top w:val="nil"/>
              <w:left w:val="nil"/>
              <w:bottom w:val="single" w:sz="4" w:space="0" w:color="auto"/>
              <w:right w:val="single" w:sz="4" w:space="0" w:color="auto"/>
            </w:tcBorders>
            <w:shd w:val="clear" w:color="auto" w:fill="auto"/>
            <w:vAlign w:val="center"/>
            <w:hideMark/>
          </w:tcPr>
          <w:p w:rsidR="003875F6" w:rsidRDefault="003875F6">
            <w:pPr>
              <w:rPr>
                <w:rFonts w:ascii="Arial Narrow" w:hAnsi="Arial Narrow" w:cs="Arial"/>
                <w:b/>
                <w:bCs/>
                <w:sz w:val="16"/>
                <w:szCs w:val="16"/>
              </w:rPr>
            </w:pPr>
            <w:r>
              <w:rPr>
                <w:rFonts w:ascii="Arial Narrow" w:hAnsi="Arial Narrow" w:cs="Arial"/>
                <w:b/>
                <w:bCs/>
                <w:sz w:val="16"/>
                <w:szCs w:val="16"/>
              </w:rPr>
              <w:t> </w:t>
            </w:r>
          </w:p>
        </w:tc>
        <w:tc>
          <w:tcPr>
            <w:tcW w:w="1017" w:type="dxa"/>
            <w:tcBorders>
              <w:top w:val="nil"/>
              <w:left w:val="nil"/>
              <w:bottom w:val="single" w:sz="4" w:space="0" w:color="auto"/>
              <w:right w:val="single" w:sz="4" w:space="0" w:color="auto"/>
            </w:tcBorders>
            <w:shd w:val="clear" w:color="auto" w:fill="auto"/>
            <w:vAlign w:val="center"/>
            <w:hideMark/>
          </w:tcPr>
          <w:p w:rsidR="003875F6" w:rsidRDefault="003875F6">
            <w:pPr>
              <w:rPr>
                <w:rFonts w:ascii="Arial Narrow" w:hAnsi="Arial Narrow" w:cs="Arial"/>
                <w:b/>
                <w:bCs/>
                <w:sz w:val="16"/>
                <w:szCs w:val="16"/>
              </w:rPr>
            </w:pPr>
            <w:r>
              <w:rPr>
                <w:rFonts w:ascii="Arial Narrow" w:hAnsi="Arial Narrow" w:cs="Arial"/>
                <w:b/>
                <w:bCs/>
                <w:sz w:val="16"/>
                <w:szCs w:val="16"/>
              </w:rPr>
              <w:t> </w:t>
            </w:r>
          </w:p>
        </w:tc>
        <w:tc>
          <w:tcPr>
            <w:tcW w:w="1017" w:type="dxa"/>
            <w:tcBorders>
              <w:top w:val="nil"/>
              <w:left w:val="nil"/>
              <w:bottom w:val="single" w:sz="4" w:space="0" w:color="auto"/>
              <w:right w:val="single" w:sz="4" w:space="0" w:color="auto"/>
            </w:tcBorders>
            <w:shd w:val="clear" w:color="auto" w:fill="auto"/>
            <w:vAlign w:val="center"/>
            <w:hideMark/>
          </w:tcPr>
          <w:p w:rsidR="003875F6" w:rsidRDefault="003875F6">
            <w:pPr>
              <w:rPr>
                <w:rFonts w:ascii="Arial Narrow" w:hAnsi="Arial Narrow" w:cs="Arial"/>
                <w:b/>
                <w:bCs/>
                <w:sz w:val="16"/>
                <w:szCs w:val="16"/>
              </w:rPr>
            </w:pPr>
            <w:r>
              <w:rPr>
                <w:rFonts w:ascii="Arial Narrow" w:hAnsi="Arial Narrow" w:cs="Arial"/>
                <w:b/>
                <w:bCs/>
                <w:sz w:val="16"/>
                <w:szCs w:val="16"/>
              </w:rPr>
              <w:t> </w:t>
            </w:r>
          </w:p>
        </w:tc>
        <w:tc>
          <w:tcPr>
            <w:tcW w:w="779" w:type="dxa"/>
            <w:tcBorders>
              <w:top w:val="nil"/>
              <w:left w:val="nil"/>
              <w:bottom w:val="single" w:sz="4" w:space="0" w:color="auto"/>
              <w:right w:val="single" w:sz="4" w:space="0" w:color="auto"/>
            </w:tcBorders>
            <w:shd w:val="clear" w:color="auto" w:fill="auto"/>
            <w:vAlign w:val="center"/>
            <w:hideMark/>
          </w:tcPr>
          <w:p w:rsidR="003875F6" w:rsidRDefault="003875F6">
            <w:pPr>
              <w:rPr>
                <w:rFonts w:ascii="Arial Narrow" w:hAnsi="Arial Narrow" w:cs="Arial"/>
                <w:b/>
                <w:bCs/>
                <w:sz w:val="16"/>
                <w:szCs w:val="16"/>
              </w:rPr>
            </w:pPr>
            <w:r>
              <w:rPr>
                <w:rFonts w:ascii="Arial Narrow" w:hAnsi="Arial Narrow" w:cs="Arial"/>
                <w:b/>
                <w:bCs/>
                <w:sz w:val="16"/>
                <w:szCs w:val="16"/>
              </w:rPr>
              <w:t> </w:t>
            </w:r>
          </w:p>
        </w:tc>
        <w:tc>
          <w:tcPr>
            <w:tcW w:w="779" w:type="dxa"/>
            <w:tcBorders>
              <w:top w:val="nil"/>
              <w:left w:val="nil"/>
              <w:bottom w:val="single" w:sz="4" w:space="0" w:color="auto"/>
              <w:right w:val="single" w:sz="4" w:space="0" w:color="auto"/>
            </w:tcBorders>
            <w:shd w:val="clear" w:color="auto" w:fill="auto"/>
            <w:vAlign w:val="center"/>
            <w:hideMark/>
          </w:tcPr>
          <w:p w:rsidR="003875F6" w:rsidRDefault="003875F6">
            <w:pPr>
              <w:rPr>
                <w:rFonts w:ascii="Arial Narrow" w:hAnsi="Arial Narrow" w:cs="Arial"/>
                <w:b/>
                <w:bCs/>
                <w:sz w:val="16"/>
                <w:szCs w:val="16"/>
              </w:rPr>
            </w:pPr>
            <w:r>
              <w:rPr>
                <w:rFonts w:ascii="Arial Narrow" w:hAnsi="Arial Narrow" w:cs="Arial"/>
                <w:b/>
                <w:bCs/>
                <w:sz w:val="16"/>
                <w:szCs w:val="16"/>
              </w:rPr>
              <w:t> </w:t>
            </w:r>
          </w:p>
        </w:tc>
        <w:tc>
          <w:tcPr>
            <w:tcW w:w="1017" w:type="dxa"/>
            <w:tcBorders>
              <w:top w:val="nil"/>
              <w:left w:val="nil"/>
              <w:bottom w:val="single" w:sz="4" w:space="0" w:color="auto"/>
              <w:right w:val="single" w:sz="4" w:space="0" w:color="auto"/>
            </w:tcBorders>
            <w:shd w:val="clear" w:color="auto" w:fill="auto"/>
            <w:vAlign w:val="center"/>
            <w:hideMark/>
          </w:tcPr>
          <w:p w:rsidR="003875F6" w:rsidRDefault="003875F6">
            <w:pPr>
              <w:rPr>
                <w:rFonts w:ascii="Arial Narrow" w:hAnsi="Arial Narrow" w:cs="Arial"/>
                <w:b/>
                <w:bCs/>
                <w:sz w:val="16"/>
                <w:szCs w:val="16"/>
              </w:rPr>
            </w:pPr>
            <w:r>
              <w:rPr>
                <w:rFonts w:ascii="Arial Narrow" w:hAnsi="Arial Narrow" w:cs="Arial"/>
                <w:b/>
                <w:bCs/>
                <w:sz w:val="16"/>
                <w:szCs w:val="16"/>
              </w:rPr>
              <w:t> </w:t>
            </w:r>
          </w:p>
        </w:tc>
      </w:tr>
      <w:tr w:rsidR="003875F6" w:rsidTr="003875F6">
        <w:trPr>
          <w:gridAfter w:val="1"/>
          <w:wAfter w:w="6" w:type="dxa"/>
          <w:trHeight w:val="408"/>
        </w:trPr>
        <w:tc>
          <w:tcPr>
            <w:tcW w:w="2127" w:type="dxa"/>
            <w:vMerge/>
            <w:tcBorders>
              <w:top w:val="nil"/>
              <w:left w:val="single" w:sz="4" w:space="0" w:color="auto"/>
              <w:bottom w:val="nil"/>
              <w:right w:val="nil"/>
            </w:tcBorders>
            <w:vAlign w:val="center"/>
            <w:hideMark/>
          </w:tcPr>
          <w:p w:rsidR="003875F6" w:rsidRDefault="003875F6">
            <w:pPr>
              <w:rPr>
                <w:rFonts w:ascii="Arial Narrow" w:hAnsi="Arial Narrow" w:cs="Arial"/>
                <w:b/>
                <w:bCs/>
                <w:sz w:val="16"/>
                <w:szCs w:val="16"/>
              </w:rPr>
            </w:pPr>
          </w:p>
        </w:tc>
        <w:tc>
          <w:tcPr>
            <w:tcW w:w="428" w:type="dxa"/>
            <w:vMerge/>
            <w:tcBorders>
              <w:top w:val="nil"/>
              <w:left w:val="single" w:sz="4" w:space="0" w:color="auto"/>
              <w:bottom w:val="nil"/>
              <w:right w:val="single" w:sz="4" w:space="0" w:color="auto"/>
            </w:tcBorders>
            <w:vAlign w:val="center"/>
            <w:hideMark/>
          </w:tcPr>
          <w:p w:rsidR="003875F6" w:rsidRDefault="003875F6">
            <w:pPr>
              <w:rPr>
                <w:rFonts w:ascii="Arial Narrow" w:hAnsi="Arial Narrow" w:cs="Arial"/>
                <w:b/>
                <w:bCs/>
                <w:sz w:val="16"/>
                <w:szCs w:val="16"/>
              </w:rPr>
            </w:pPr>
          </w:p>
        </w:tc>
        <w:tc>
          <w:tcPr>
            <w:tcW w:w="1017" w:type="dxa"/>
            <w:tcBorders>
              <w:top w:val="nil"/>
              <w:left w:val="nil"/>
              <w:bottom w:val="nil"/>
              <w:right w:val="single" w:sz="4" w:space="0" w:color="auto"/>
            </w:tcBorders>
            <w:shd w:val="clear" w:color="auto" w:fill="auto"/>
            <w:vAlign w:val="center"/>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Audited Outcome</w:t>
            </w:r>
          </w:p>
        </w:tc>
        <w:tc>
          <w:tcPr>
            <w:tcW w:w="1017" w:type="dxa"/>
            <w:tcBorders>
              <w:top w:val="nil"/>
              <w:left w:val="nil"/>
              <w:bottom w:val="nil"/>
              <w:right w:val="single" w:sz="4" w:space="0" w:color="auto"/>
            </w:tcBorders>
            <w:shd w:val="clear" w:color="auto" w:fill="auto"/>
            <w:vAlign w:val="center"/>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Original Budget</w:t>
            </w:r>
          </w:p>
        </w:tc>
        <w:tc>
          <w:tcPr>
            <w:tcW w:w="1017" w:type="dxa"/>
            <w:tcBorders>
              <w:top w:val="nil"/>
              <w:left w:val="nil"/>
              <w:bottom w:val="nil"/>
              <w:right w:val="single" w:sz="4" w:space="0" w:color="auto"/>
            </w:tcBorders>
            <w:shd w:val="clear" w:color="auto" w:fill="auto"/>
            <w:vAlign w:val="center"/>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Adjusted Budget</w:t>
            </w:r>
          </w:p>
        </w:tc>
        <w:tc>
          <w:tcPr>
            <w:tcW w:w="1017" w:type="dxa"/>
            <w:tcBorders>
              <w:top w:val="nil"/>
              <w:left w:val="nil"/>
              <w:bottom w:val="nil"/>
              <w:right w:val="single" w:sz="4" w:space="0" w:color="auto"/>
            </w:tcBorders>
            <w:shd w:val="clear" w:color="auto" w:fill="auto"/>
            <w:vAlign w:val="center"/>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Q1 actual</w:t>
            </w:r>
          </w:p>
        </w:tc>
        <w:tc>
          <w:tcPr>
            <w:tcW w:w="1017" w:type="dxa"/>
            <w:tcBorders>
              <w:top w:val="nil"/>
              <w:left w:val="nil"/>
              <w:bottom w:val="nil"/>
              <w:right w:val="single" w:sz="4" w:space="0" w:color="auto"/>
            </w:tcBorders>
            <w:shd w:val="clear" w:color="auto" w:fill="auto"/>
            <w:vAlign w:val="center"/>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YearTD actual</w:t>
            </w:r>
          </w:p>
        </w:tc>
        <w:tc>
          <w:tcPr>
            <w:tcW w:w="1017" w:type="dxa"/>
            <w:tcBorders>
              <w:top w:val="nil"/>
              <w:left w:val="nil"/>
              <w:bottom w:val="nil"/>
              <w:right w:val="single" w:sz="4" w:space="0" w:color="auto"/>
            </w:tcBorders>
            <w:shd w:val="clear" w:color="auto" w:fill="auto"/>
            <w:vAlign w:val="center"/>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YearTD budget</w:t>
            </w:r>
          </w:p>
        </w:tc>
        <w:tc>
          <w:tcPr>
            <w:tcW w:w="779" w:type="dxa"/>
            <w:tcBorders>
              <w:top w:val="nil"/>
              <w:left w:val="nil"/>
              <w:bottom w:val="nil"/>
              <w:right w:val="single" w:sz="4" w:space="0" w:color="auto"/>
            </w:tcBorders>
            <w:shd w:val="clear" w:color="auto" w:fill="auto"/>
            <w:vAlign w:val="center"/>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YTD variance</w:t>
            </w:r>
          </w:p>
        </w:tc>
        <w:tc>
          <w:tcPr>
            <w:tcW w:w="779" w:type="dxa"/>
            <w:tcBorders>
              <w:top w:val="nil"/>
              <w:left w:val="nil"/>
              <w:bottom w:val="nil"/>
              <w:right w:val="single" w:sz="4" w:space="0" w:color="auto"/>
            </w:tcBorders>
            <w:shd w:val="clear" w:color="auto" w:fill="auto"/>
            <w:vAlign w:val="center"/>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YTD variance</w:t>
            </w:r>
          </w:p>
        </w:tc>
        <w:tc>
          <w:tcPr>
            <w:tcW w:w="1017" w:type="dxa"/>
            <w:tcBorders>
              <w:top w:val="nil"/>
              <w:left w:val="nil"/>
              <w:bottom w:val="nil"/>
              <w:right w:val="single" w:sz="4" w:space="0" w:color="auto"/>
            </w:tcBorders>
            <w:shd w:val="clear" w:color="auto" w:fill="auto"/>
            <w:vAlign w:val="center"/>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Full Year Forecast</w:t>
            </w:r>
          </w:p>
        </w:tc>
      </w:tr>
      <w:tr w:rsidR="003875F6" w:rsidTr="003875F6">
        <w:trPr>
          <w:gridAfter w:val="1"/>
          <w:wAfter w:w="6" w:type="dxa"/>
          <w:trHeight w:val="204"/>
        </w:trPr>
        <w:tc>
          <w:tcPr>
            <w:tcW w:w="2127" w:type="dxa"/>
            <w:tcBorders>
              <w:top w:val="nil"/>
              <w:left w:val="single" w:sz="4" w:space="0" w:color="auto"/>
              <w:bottom w:val="single" w:sz="4" w:space="0" w:color="auto"/>
              <w:right w:val="nil"/>
            </w:tcBorders>
            <w:shd w:val="clear" w:color="auto" w:fill="auto"/>
            <w:noWrap/>
            <w:vAlign w:val="center"/>
            <w:hideMark/>
          </w:tcPr>
          <w:p w:rsidR="003875F6" w:rsidRDefault="003875F6">
            <w:pPr>
              <w:rPr>
                <w:rFonts w:ascii="Arial Narrow" w:hAnsi="Arial Narrow" w:cs="Arial"/>
                <w:b/>
                <w:bCs/>
                <w:sz w:val="16"/>
                <w:szCs w:val="16"/>
              </w:rPr>
            </w:pPr>
            <w:r>
              <w:rPr>
                <w:rFonts w:ascii="Arial Narrow" w:hAnsi="Arial Narrow" w:cs="Arial"/>
                <w:b/>
                <w:bCs/>
                <w:sz w:val="16"/>
                <w:szCs w:val="16"/>
              </w:rPr>
              <w:t>R thousands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1</w:t>
            </w:r>
          </w:p>
        </w:tc>
        <w:tc>
          <w:tcPr>
            <w:tcW w:w="1017" w:type="dxa"/>
            <w:tcBorders>
              <w:top w:val="nil"/>
              <w:left w:val="nil"/>
              <w:bottom w:val="single" w:sz="4" w:space="0" w:color="auto"/>
              <w:right w:val="single" w:sz="4" w:space="0" w:color="auto"/>
            </w:tcBorders>
            <w:shd w:val="clear" w:color="auto" w:fill="auto"/>
            <w:noWrap/>
            <w:vAlign w:val="center"/>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1017" w:type="dxa"/>
            <w:tcBorders>
              <w:top w:val="nil"/>
              <w:left w:val="nil"/>
              <w:bottom w:val="single" w:sz="4" w:space="0" w:color="auto"/>
              <w:right w:val="single" w:sz="4" w:space="0" w:color="auto"/>
            </w:tcBorders>
            <w:shd w:val="clear" w:color="auto" w:fill="auto"/>
            <w:noWrap/>
            <w:vAlign w:val="bottom"/>
            <w:hideMark/>
          </w:tcPr>
          <w:p w:rsidR="003875F6" w:rsidRDefault="003875F6">
            <w:pPr>
              <w:rPr>
                <w:rFonts w:ascii="Arial Narrow" w:hAnsi="Arial Narrow" w:cs="Arial"/>
                <w:sz w:val="16"/>
                <w:szCs w:val="16"/>
              </w:rPr>
            </w:pPr>
            <w:r>
              <w:rPr>
                <w:rFonts w:ascii="Arial Narrow" w:hAnsi="Arial Narrow" w:cs="Arial"/>
                <w:sz w:val="16"/>
                <w:szCs w:val="16"/>
              </w:rPr>
              <w:t> </w:t>
            </w:r>
          </w:p>
        </w:tc>
        <w:tc>
          <w:tcPr>
            <w:tcW w:w="1017" w:type="dxa"/>
            <w:tcBorders>
              <w:top w:val="nil"/>
              <w:left w:val="nil"/>
              <w:bottom w:val="single" w:sz="4" w:space="0" w:color="auto"/>
              <w:right w:val="single" w:sz="4" w:space="0" w:color="auto"/>
            </w:tcBorders>
            <w:shd w:val="clear" w:color="auto" w:fill="auto"/>
            <w:noWrap/>
            <w:vAlign w:val="bottom"/>
            <w:hideMark/>
          </w:tcPr>
          <w:p w:rsidR="003875F6" w:rsidRDefault="003875F6">
            <w:pPr>
              <w:rPr>
                <w:rFonts w:ascii="Arial Narrow" w:hAnsi="Arial Narrow" w:cs="Arial"/>
                <w:sz w:val="16"/>
                <w:szCs w:val="16"/>
              </w:rPr>
            </w:pPr>
            <w:r>
              <w:rPr>
                <w:rFonts w:ascii="Arial Narrow" w:hAnsi="Arial Narrow" w:cs="Arial"/>
                <w:sz w:val="16"/>
                <w:szCs w:val="16"/>
              </w:rPr>
              <w:t> </w:t>
            </w:r>
          </w:p>
        </w:tc>
        <w:tc>
          <w:tcPr>
            <w:tcW w:w="1017" w:type="dxa"/>
            <w:tcBorders>
              <w:top w:val="nil"/>
              <w:left w:val="nil"/>
              <w:bottom w:val="single" w:sz="4" w:space="0" w:color="auto"/>
              <w:right w:val="single" w:sz="4" w:space="0" w:color="auto"/>
            </w:tcBorders>
            <w:shd w:val="clear" w:color="auto" w:fill="auto"/>
            <w:noWrap/>
            <w:vAlign w:val="center"/>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1017" w:type="dxa"/>
            <w:tcBorders>
              <w:top w:val="nil"/>
              <w:left w:val="nil"/>
              <w:bottom w:val="single" w:sz="4" w:space="0" w:color="auto"/>
              <w:right w:val="single" w:sz="4" w:space="0" w:color="auto"/>
            </w:tcBorders>
            <w:shd w:val="clear" w:color="auto" w:fill="auto"/>
            <w:noWrap/>
            <w:vAlign w:val="center"/>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1017" w:type="dxa"/>
            <w:tcBorders>
              <w:top w:val="nil"/>
              <w:left w:val="nil"/>
              <w:bottom w:val="single" w:sz="4" w:space="0" w:color="auto"/>
              <w:right w:val="single" w:sz="4" w:space="0" w:color="auto"/>
            </w:tcBorders>
            <w:shd w:val="clear" w:color="auto" w:fill="auto"/>
            <w:noWrap/>
            <w:vAlign w:val="center"/>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779" w:type="dxa"/>
            <w:tcBorders>
              <w:top w:val="nil"/>
              <w:left w:val="nil"/>
              <w:bottom w:val="single" w:sz="4" w:space="0" w:color="auto"/>
              <w:right w:val="single" w:sz="4" w:space="0" w:color="auto"/>
            </w:tcBorders>
            <w:shd w:val="clear" w:color="auto" w:fill="auto"/>
            <w:noWrap/>
            <w:vAlign w:val="center"/>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779" w:type="dxa"/>
            <w:tcBorders>
              <w:top w:val="nil"/>
              <w:left w:val="nil"/>
              <w:bottom w:val="single" w:sz="4" w:space="0" w:color="auto"/>
              <w:right w:val="single" w:sz="4" w:space="0" w:color="auto"/>
            </w:tcBorders>
            <w:shd w:val="clear" w:color="auto" w:fill="auto"/>
            <w:noWrap/>
            <w:vAlign w:val="center"/>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w:t>
            </w:r>
          </w:p>
        </w:tc>
        <w:tc>
          <w:tcPr>
            <w:tcW w:w="1017" w:type="dxa"/>
            <w:tcBorders>
              <w:top w:val="nil"/>
              <w:left w:val="nil"/>
              <w:bottom w:val="single" w:sz="4" w:space="0" w:color="auto"/>
              <w:right w:val="single" w:sz="4" w:space="0" w:color="auto"/>
            </w:tcBorders>
            <w:shd w:val="clear" w:color="auto" w:fill="auto"/>
            <w:noWrap/>
            <w:vAlign w:val="center"/>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r>
      <w:tr w:rsidR="003875F6" w:rsidTr="003875F6">
        <w:trPr>
          <w:gridAfter w:val="1"/>
          <w:wAfter w:w="6" w:type="dxa"/>
          <w:trHeight w:val="255"/>
        </w:trPr>
        <w:tc>
          <w:tcPr>
            <w:tcW w:w="2127" w:type="dxa"/>
            <w:tcBorders>
              <w:top w:val="nil"/>
              <w:left w:val="single" w:sz="4" w:space="0" w:color="auto"/>
              <w:bottom w:val="nil"/>
              <w:right w:val="nil"/>
            </w:tcBorders>
            <w:shd w:val="clear" w:color="auto" w:fill="auto"/>
            <w:noWrap/>
            <w:vAlign w:val="bottom"/>
            <w:hideMark/>
          </w:tcPr>
          <w:p w:rsidR="003875F6" w:rsidRDefault="003875F6">
            <w:pPr>
              <w:rPr>
                <w:rFonts w:ascii="Arial Narrow" w:hAnsi="Arial Narrow" w:cs="Arial"/>
                <w:b/>
                <w:bCs/>
                <w:sz w:val="16"/>
                <w:szCs w:val="16"/>
                <w:u w:val="single"/>
              </w:rPr>
            </w:pPr>
            <w:r>
              <w:rPr>
                <w:rFonts w:ascii="Arial Narrow" w:hAnsi="Arial Narrow" w:cs="Arial"/>
                <w:b/>
                <w:bCs/>
                <w:sz w:val="16"/>
                <w:szCs w:val="16"/>
                <w:u w:val="single"/>
              </w:rPr>
              <w:t>Revenue - Functional</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1017" w:type="dxa"/>
            <w:tcBorders>
              <w:top w:val="nil"/>
              <w:left w:val="nil"/>
              <w:bottom w:val="nil"/>
              <w:right w:val="single" w:sz="4" w:space="0" w:color="auto"/>
            </w:tcBorders>
            <w:shd w:val="clear" w:color="auto" w:fill="auto"/>
            <w:noWrap/>
            <w:vAlign w:val="bottom"/>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 </w:t>
            </w:r>
          </w:p>
        </w:tc>
        <w:tc>
          <w:tcPr>
            <w:tcW w:w="1017" w:type="dxa"/>
            <w:tcBorders>
              <w:top w:val="nil"/>
              <w:left w:val="nil"/>
              <w:bottom w:val="nil"/>
              <w:right w:val="single" w:sz="4" w:space="0" w:color="auto"/>
            </w:tcBorders>
            <w:shd w:val="clear" w:color="auto" w:fill="auto"/>
            <w:noWrap/>
            <w:vAlign w:val="bottom"/>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 </w:t>
            </w:r>
          </w:p>
        </w:tc>
        <w:tc>
          <w:tcPr>
            <w:tcW w:w="1017" w:type="dxa"/>
            <w:tcBorders>
              <w:top w:val="nil"/>
              <w:left w:val="nil"/>
              <w:bottom w:val="nil"/>
              <w:right w:val="single" w:sz="4" w:space="0" w:color="auto"/>
            </w:tcBorders>
            <w:shd w:val="clear" w:color="auto" w:fill="auto"/>
            <w:noWrap/>
            <w:vAlign w:val="bottom"/>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 </w:t>
            </w:r>
          </w:p>
        </w:tc>
        <w:tc>
          <w:tcPr>
            <w:tcW w:w="1017" w:type="dxa"/>
            <w:tcBorders>
              <w:top w:val="nil"/>
              <w:left w:val="nil"/>
              <w:bottom w:val="nil"/>
              <w:right w:val="single" w:sz="4" w:space="0" w:color="auto"/>
            </w:tcBorders>
            <w:shd w:val="clear" w:color="auto" w:fill="auto"/>
            <w:noWrap/>
            <w:vAlign w:val="bottom"/>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 </w:t>
            </w:r>
          </w:p>
        </w:tc>
        <w:tc>
          <w:tcPr>
            <w:tcW w:w="1017" w:type="dxa"/>
            <w:tcBorders>
              <w:top w:val="nil"/>
              <w:left w:val="nil"/>
              <w:bottom w:val="nil"/>
              <w:right w:val="single" w:sz="4" w:space="0" w:color="auto"/>
            </w:tcBorders>
            <w:shd w:val="clear" w:color="auto" w:fill="auto"/>
            <w:noWrap/>
            <w:vAlign w:val="bottom"/>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 </w:t>
            </w:r>
          </w:p>
        </w:tc>
        <w:tc>
          <w:tcPr>
            <w:tcW w:w="1017" w:type="dxa"/>
            <w:tcBorders>
              <w:top w:val="nil"/>
              <w:left w:val="nil"/>
              <w:bottom w:val="nil"/>
              <w:right w:val="single" w:sz="4" w:space="0" w:color="auto"/>
            </w:tcBorders>
            <w:shd w:val="clear" w:color="auto" w:fill="auto"/>
            <w:noWrap/>
            <w:vAlign w:val="bottom"/>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 </w:t>
            </w:r>
          </w:p>
        </w:tc>
        <w:tc>
          <w:tcPr>
            <w:tcW w:w="779" w:type="dxa"/>
            <w:tcBorders>
              <w:top w:val="nil"/>
              <w:left w:val="nil"/>
              <w:bottom w:val="nil"/>
              <w:right w:val="single" w:sz="4" w:space="0" w:color="auto"/>
            </w:tcBorders>
            <w:shd w:val="clear" w:color="auto" w:fill="auto"/>
            <w:noWrap/>
            <w:vAlign w:val="bottom"/>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 </w:t>
            </w:r>
          </w:p>
        </w:tc>
        <w:tc>
          <w:tcPr>
            <w:tcW w:w="779" w:type="dxa"/>
            <w:tcBorders>
              <w:top w:val="nil"/>
              <w:left w:val="nil"/>
              <w:bottom w:val="nil"/>
              <w:right w:val="single" w:sz="4" w:space="0" w:color="auto"/>
            </w:tcBorders>
            <w:shd w:val="clear" w:color="auto" w:fill="auto"/>
            <w:noWrap/>
            <w:vAlign w:val="bottom"/>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 </w:t>
            </w:r>
          </w:p>
        </w:tc>
        <w:tc>
          <w:tcPr>
            <w:tcW w:w="1017" w:type="dxa"/>
            <w:tcBorders>
              <w:top w:val="nil"/>
              <w:left w:val="nil"/>
              <w:bottom w:val="nil"/>
              <w:right w:val="single" w:sz="4" w:space="0" w:color="auto"/>
            </w:tcBorders>
            <w:shd w:val="clear" w:color="auto" w:fill="auto"/>
            <w:noWrap/>
            <w:vAlign w:val="bottom"/>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 </w:t>
            </w:r>
          </w:p>
        </w:tc>
      </w:tr>
      <w:tr w:rsidR="003875F6" w:rsidTr="003875F6">
        <w:trPr>
          <w:gridAfter w:val="1"/>
          <w:wAfter w:w="6" w:type="dxa"/>
          <w:trHeight w:val="255"/>
        </w:trPr>
        <w:tc>
          <w:tcPr>
            <w:tcW w:w="2127" w:type="dxa"/>
            <w:tcBorders>
              <w:top w:val="nil"/>
              <w:left w:val="single" w:sz="4" w:space="0" w:color="auto"/>
              <w:bottom w:val="nil"/>
              <w:right w:val="nil"/>
            </w:tcBorders>
            <w:shd w:val="clear" w:color="auto" w:fill="auto"/>
            <w:noWrap/>
            <w:vAlign w:val="bottom"/>
            <w:hideMark/>
          </w:tcPr>
          <w:p w:rsidR="003875F6" w:rsidRDefault="003875F6">
            <w:pPr>
              <w:ind w:firstLineChars="100" w:firstLine="160"/>
              <w:rPr>
                <w:rFonts w:ascii="Arial Narrow" w:hAnsi="Arial Narrow" w:cs="Arial"/>
                <w:b/>
                <w:bCs/>
                <w:i/>
                <w:iCs/>
                <w:sz w:val="16"/>
                <w:szCs w:val="16"/>
              </w:rPr>
            </w:pPr>
            <w:r>
              <w:rPr>
                <w:rFonts w:ascii="Arial Narrow" w:hAnsi="Arial Narrow" w:cs="Arial"/>
                <w:b/>
                <w:bCs/>
                <w:i/>
                <w:iCs/>
                <w:sz w:val="16"/>
                <w:szCs w:val="16"/>
              </w:rPr>
              <w:t>Governance and administration</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156,353</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158,533</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189,757</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82,454</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82,454</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42,756</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39,699</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93%</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189,757</w:t>
            </w:r>
          </w:p>
        </w:tc>
      </w:tr>
      <w:tr w:rsidR="003875F6" w:rsidTr="003875F6">
        <w:trPr>
          <w:gridAfter w:val="1"/>
          <w:wAfter w:w="6" w:type="dxa"/>
          <w:trHeight w:val="255"/>
        </w:trPr>
        <w:tc>
          <w:tcPr>
            <w:tcW w:w="2127" w:type="dxa"/>
            <w:tcBorders>
              <w:top w:val="nil"/>
              <w:left w:val="single" w:sz="4" w:space="0" w:color="auto"/>
              <w:bottom w:val="nil"/>
              <w:right w:val="nil"/>
            </w:tcBorders>
            <w:shd w:val="clear" w:color="auto" w:fill="auto"/>
            <w:noWrap/>
            <w:vAlign w:val="bottom"/>
            <w:hideMark/>
          </w:tcPr>
          <w:p w:rsidR="003875F6" w:rsidRDefault="003875F6">
            <w:pPr>
              <w:ind w:firstLineChars="200" w:firstLine="320"/>
              <w:rPr>
                <w:rFonts w:ascii="Arial Narrow" w:hAnsi="Arial Narrow" w:cs="Arial"/>
                <w:sz w:val="16"/>
                <w:szCs w:val="16"/>
              </w:rPr>
            </w:pPr>
            <w:r>
              <w:rPr>
                <w:rFonts w:ascii="Arial Narrow" w:hAnsi="Arial Narrow" w:cs="Arial"/>
                <w:sz w:val="16"/>
                <w:szCs w:val="16"/>
              </w:rPr>
              <w:t>Executive and council</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r>
      <w:tr w:rsidR="003875F6" w:rsidTr="003875F6">
        <w:trPr>
          <w:gridAfter w:val="1"/>
          <w:wAfter w:w="6" w:type="dxa"/>
          <w:trHeight w:val="255"/>
        </w:trPr>
        <w:tc>
          <w:tcPr>
            <w:tcW w:w="2127" w:type="dxa"/>
            <w:tcBorders>
              <w:top w:val="nil"/>
              <w:left w:val="single" w:sz="4" w:space="0" w:color="auto"/>
              <w:bottom w:val="nil"/>
              <w:right w:val="nil"/>
            </w:tcBorders>
            <w:shd w:val="clear" w:color="auto" w:fill="auto"/>
            <w:noWrap/>
            <w:vAlign w:val="bottom"/>
            <w:hideMark/>
          </w:tcPr>
          <w:p w:rsidR="003875F6" w:rsidRDefault="003875F6">
            <w:pPr>
              <w:ind w:firstLineChars="200" w:firstLine="320"/>
              <w:rPr>
                <w:rFonts w:ascii="Arial Narrow" w:hAnsi="Arial Narrow" w:cs="Arial"/>
                <w:sz w:val="16"/>
                <w:szCs w:val="16"/>
              </w:rPr>
            </w:pPr>
            <w:r>
              <w:rPr>
                <w:rFonts w:ascii="Arial Narrow" w:hAnsi="Arial Narrow" w:cs="Arial"/>
                <w:sz w:val="16"/>
                <w:szCs w:val="16"/>
              </w:rPr>
              <w:t>Finance and administration</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156,353</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158,533</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189,757</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82,454</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82,454</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42,756</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39,699</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93%</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189,757</w:t>
            </w:r>
          </w:p>
        </w:tc>
      </w:tr>
      <w:tr w:rsidR="003875F6" w:rsidTr="003875F6">
        <w:trPr>
          <w:gridAfter w:val="1"/>
          <w:wAfter w:w="6" w:type="dxa"/>
          <w:trHeight w:val="255"/>
        </w:trPr>
        <w:tc>
          <w:tcPr>
            <w:tcW w:w="2127" w:type="dxa"/>
            <w:tcBorders>
              <w:top w:val="nil"/>
              <w:left w:val="single" w:sz="4" w:space="0" w:color="auto"/>
              <w:bottom w:val="nil"/>
              <w:right w:val="nil"/>
            </w:tcBorders>
            <w:shd w:val="clear" w:color="auto" w:fill="auto"/>
            <w:noWrap/>
            <w:vAlign w:val="bottom"/>
            <w:hideMark/>
          </w:tcPr>
          <w:p w:rsidR="003875F6" w:rsidRDefault="003875F6">
            <w:pPr>
              <w:ind w:firstLineChars="200" w:firstLine="320"/>
              <w:rPr>
                <w:rFonts w:ascii="Arial Narrow" w:hAnsi="Arial Narrow" w:cs="Arial"/>
                <w:sz w:val="16"/>
                <w:szCs w:val="16"/>
              </w:rPr>
            </w:pPr>
            <w:r>
              <w:rPr>
                <w:rFonts w:ascii="Arial Narrow" w:hAnsi="Arial Narrow" w:cs="Arial"/>
                <w:sz w:val="16"/>
                <w:szCs w:val="16"/>
              </w:rPr>
              <w:t>Internal audit</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r>
      <w:tr w:rsidR="003875F6" w:rsidTr="003875F6">
        <w:trPr>
          <w:gridAfter w:val="1"/>
          <w:wAfter w:w="6" w:type="dxa"/>
          <w:trHeight w:val="255"/>
        </w:trPr>
        <w:tc>
          <w:tcPr>
            <w:tcW w:w="2127" w:type="dxa"/>
            <w:tcBorders>
              <w:top w:val="nil"/>
              <w:left w:val="single" w:sz="4" w:space="0" w:color="auto"/>
              <w:bottom w:val="nil"/>
              <w:right w:val="nil"/>
            </w:tcBorders>
            <w:shd w:val="clear" w:color="auto" w:fill="auto"/>
            <w:noWrap/>
            <w:vAlign w:val="bottom"/>
            <w:hideMark/>
          </w:tcPr>
          <w:p w:rsidR="003875F6" w:rsidRDefault="003875F6">
            <w:pPr>
              <w:ind w:firstLineChars="100" w:firstLine="160"/>
              <w:rPr>
                <w:rFonts w:ascii="Arial Narrow" w:hAnsi="Arial Narrow" w:cs="Arial"/>
                <w:b/>
                <w:bCs/>
                <w:i/>
                <w:iCs/>
                <w:sz w:val="16"/>
                <w:szCs w:val="16"/>
              </w:rPr>
            </w:pPr>
            <w:r>
              <w:rPr>
                <w:rFonts w:ascii="Arial Narrow" w:hAnsi="Arial Narrow" w:cs="Arial"/>
                <w:b/>
                <w:bCs/>
                <w:i/>
                <w:iCs/>
                <w:sz w:val="16"/>
                <w:szCs w:val="16"/>
              </w:rPr>
              <w:t>Community and public safety</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225,752</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260,875</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259,667</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62,194</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62,194</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65,098</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(2,904)</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-4%</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259,667</w:t>
            </w:r>
          </w:p>
        </w:tc>
      </w:tr>
      <w:tr w:rsidR="003875F6" w:rsidTr="003875F6">
        <w:trPr>
          <w:gridAfter w:val="1"/>
          <w:wAfter w:w="6" w:type="dxa"/>
          <w:trHeight w:val="255"/>
        </w:trPr>
        <w:tc>
          <w:tcPr>
            <w:tcW w:w="2127" w:type="dxa"/>
            <w:tcBorders>
              <w:top w:val="nil"/>
              <w:left w:val="single" w:sz="4" w:space="0" w:color="auto"/>
              <w:bottom w:val="nil"/>
              <w:right w:val="nil"/>
            </w:tcBorders>
            <w:shd w:val="clear" w:color="auto" w:fill="auto"/>
            <w:noWrap/>
            <w:vAlign w:val="bottom"/>
            <w:hideMark/>
          </w:tcPr>
          <w:p w:rsidR="003875F6" w:rsidRDefault="003875F6">
            <w:pPr>
              <w:ind w:firstLineChars="200" w:firstLine="320"/>
              <w:rPr>
                <w:rFonts w:ascii="Arial Narrow" w:hAnsi="Arial Narrow" w:cs="Arial"/>
                <w:sz w:val="16"/>
                <w:szCs w:val="16"/>
              </w:rPr>
            </w:pPr>
            <w:r>
              <w:rPr>
                <w:rFonts w:ascii="Arial Narrow" w:hAnsi="Arial Narrow" w:cs="Arial"/>
                <w:sz w:val="16"/>
                <w:szCs w:val="16"/>
              </w:rPr>
              <w:t>Community and social services</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385</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15,134</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15,134</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165</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165</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3,783</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(3,618)</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-96%</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15,134</w:t>
            </w:r>
          </w:p>
        </w:tc>
      </w:tr>
      <w:tr w:rsidR="003875F6" w:rsidTr="003875F6">
        <w:trPr>
          <w:gridAfter w:val="1"/>
          <w:wAfter w:w="6" w:type="dxa"/>
          <w:trHeight w:val="255"/>
        </w:trPr>
        <w:tc>
          <w:tcPr>
            <w:tcW w:w="2127" w:type="dxa"/>
            <w:tcBorders>
              <w:top w:val="nil"/>
              <w:left w:val="single" w:sz="4" w:space="0" w:color="auto"/>
              <w:bottom w:val="nil"/>
              <w:right w:val="nil"/>
            </w:tcBorders>
            <w:shd w:val="clear" w:color="auto" w:fill="auto"/>
            <w:noWrap/>
            <w:vAlign w:val="bottom"/>
            <w:hideMark/>
          </w:tcPr>
          <w:p w:rsidR="003875F6" w:rsidRDefault="003875F6">
            <w:pPr>
              <w:ind w:firstLineChars="200" w:firstLine="320"/>
              <w:rPr>
                <w:rFonts w:ascii="Arial Narrow" w:hAnsi="Arial Narrow" w:cs="Arial"/>
                <w:sz w:val="16"/>
                <w:szCs w:val="16"/>
              </w:rPr>
            </w:pPr>
            <w:r>
              <w:rPr>
                <w:rFonts w:ascii="Arial Narrow" w:hAnsi="Arial Narrow" w:cs="Arial"/>
                <w:sz w:val="16"/>
                <w:szCs w:val="16"/>
              </w:rPr>
              <w:t>Sport and recreation</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5,536</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2,717</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2,717</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10</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10</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679</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(669)</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-99%</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2,717</w:t>
            </w:r>
          </w:p>
        </w:tc>
      </w:tr>
      <w:tr w:rsidR="003875F6" w:rsidTr="003875F6">
        <w:trPr>
          <w:gridAfter w:val="1"/>
          <w:wAfter w:w="6" w:type="dxa"/>
          <w:trHeight w:val="255"/>
        </w:trPr>
        <w:tc>
          <w:tcPr>
            <w:tcW w:w="2127" w:type="dxa"/>
            <w:tcBorders>
              <w:top w:val="nil"/>
              <w:left w:val="single" w:sz="4" w:space="0" w:color="auto"/>
              <w:bottom w:val="nil"/>
              <w:right w:val="nil"/>
            </w:tcBorders>
            <w:shd w:val="clear" w:color="auto" w:fill="auto"/>
            <w:noWrap/>
            <w:vAlign w:val="bottom"/>
            <w:hideMark/>
          </w:tcPr>
          <w:p w:rsidR="003875F6" w:rsidRDefault="003875F6">
            <w:pPr>
              <w:ind w:firstLineChars="200" w:firstLine="320"/>
              <w:rPr>
                <w:rFonts w:ascii="Arial Narrow" w:hAnsi="Arial Narrow" w:cs="Arial"/>
                <w:sz w:val="16"/>
                <w:szCs w:val="16"/>
              </w:rPr>
            </w:pPr>
            <w:r>
              <w:rPr>
                <w:rFonts w:ascii="Arial Narrow" w:hAnsi="Arial Narrow" w:cs="Arial"/>
                <w:sz w:val="16"/>
                <w:szCs w:val="16"/>
              </w:rPr>
              <w:t>Public safety</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1,316</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10,784</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10,784</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329</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329</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2,696</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(2,367)</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-88%</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10,784</w:t>
            </w:r>
          </w:p>
        </w:tc>
      </w:tr>
      <w:tr w:rsidR="003875F6" w:rsidTr="003875F6">
        <w:trPr>
          <w:gridAfter w:val="1"/>
          <w:wAfter w:w="6" w:type="dxa"/>
          <w:trHeight w:val="255"/>
        </w:trPr>
        <w:tc>
          <w:tcPr>
            <w:tcW w:w="2127" w:type="dxa"/>
            <w:tcBorders>
              <w:top w:val="nil"/>
              <w:left w:val="single" w:sz="4" w:space="0" w:color="auto"/>
              <w:bottom w:val="nil"/>
              <w:right w:val="nil"/>
            </w:tcBorders>
            <w:shd w:val="clear" w:color="auto" w:fill="auto"/>
            <w:noWrap/>
            <w:vAlign w:val="bottom"/>
            <w:hideMark/>
          </w:tcPr>
          <w:p w:rsidR="003875F6" w:rsidRDefault="003875F6">
            <w:pPr>
              <w:ind w:firstLineChars="200" w:firstLine="320"/>
              <w:rPr>
                <w:rFonts w:ascii="Arial Narrow" w:hAnsi="Arial Narrow" w:cs="Arial"/>
                <w:sz w:val="16"/>
                <w:szCs w:val="16"/>
              </w:rPr>
            </w:pPr>
            <w:r>
              <w:rPr>
                <w:rFonts w:ascii="Arial Narrow" w:hAnsi="Arial Narrow" w:cs="Arial"/>
                <w:sz w:val="16"/>
                <w:szCs w:val="16"/>
              </w:rPr>
              <w:t>Housing</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218,515</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232,239</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231,031</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61,690</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61,690</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57,939</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3,751</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6%</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231,031</w:t>
            </w:r>
          </w:p>
        </w:tc>
      </w:tr>
      <w:tr w:rsidR="003875F6" w:rsidTr="003875F6">
        <w:trPr>
          <w:gridAfter w:val="1"/>
          <w:wAfter w:w="6" w:type="dxa"/>
          <w:trHeight w:val="255"/>
        </w:trPr>
        <w:tc>
          <w:tcPr>
            <w:tcW w:w="2127" w:type="dxa"/>
            <w:tcBorders>
              <w:top w:val="nil"/>
              <w:left w:val="single" w:sz="4" w:space="0" w:color="auto"/>
              <w:bottom w:val="nil"/>
              <w:right w:val="nil"/>
            </w:tcBorders>
            <w:shd w:val="clear" w:color="auto" w:fill="auto"/>
            <w:noWrap/>
            <w:vAlign w:val="bottom"/>
            <w:hideMark/>
          </w:tcPr>
          <w:p w:rsidR="003875F6" w:rsidRDefault="003875F6">
            <w:pPr>
              <w:ind w:firstLineChars="100" w:firstLine="160"/>
              <w:rPr>
                <w:rFonts w:ascii="Arial Narrow" w:hAnsi="Arial Narrow" w:cs="Arial"/>
                <w:b/>
                <w:bCs/>
                <w:i/>
                <w:iCs/>
                <w:sz w:val="16"/>
                <w:szCs w:val="16"/>
              </w:rPr>
            </w:pPr>
            <w:r>
              <w:rPr>
                <w:rFonts w:ascii="Arial Narrow" w:hAnsi="Arial Narrow" w:cs="Arial"/>
                <w:b/>
                <w:bCs/>
                <w:i/>
                <w:iCs/>
                <w:sz w:val="16"/>
                <w:szCs w:val="16"/>
              </w:rPr>
              <w:t>Economic and environmental services</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5,659</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26,943</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26,943</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272</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272</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6,736</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(6,464)</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-96%</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26,943</w:t>
            </w:r>
          </w:p>
        </w:tc>
      </w:tr>
      <w:tr w:rsidR="003875F6" w:rsidTr="003875F6">
        <w:trPr>
          <w:gridAfter w:val="1"/>
          <w:wAfter w:w="6" w:type="dxa"/>
          <w:trHeight w:val="255"/>
        </w:trPr>
        <w:tc>
          <w:tcPr>
            <w:tcW w:w="2127" w:type="dxa"/>
            <w:tcBorders>
              <w:top w:val="nil"/>
              <w:left w:val="single" w:sz="4" w:space="0" w:color="auto"/>
              <w:bottom w:val="nil"/>
              <w:right w:val="nil"/>
            </w:tcBorders>
            <w:shd w:val="clear" w:color="auto" w:fill="auto"/>
            <w:noWrap/>
            <w:vAlign w:val="bottom"/>
            <w:hideMark/>
          </w:tcPr>
          <w:p w:rsidR="003875F6" w:rsidRDefault="003875F6">
            <w:pPr>
              <w:ind w:firstLineChars="200" w:firstLine="320"/>
              <w:rPr>
                <w:rFonts w:ascii="Arial Narrow" w:hAnsi="Arial Narrow" w:cs="Arial"/>
                <w:sz w:val="16"/>
                <w:szCs w:val="16"/>
              </w:rPr>
            </w:pPr>
            <w:r>
              <w:rPr>
                <w:rFonts w:ascii="Arial Narrow" w:hAnsi="Arial Narrow" w:cs="Arial"/>
                <w:sz w:val="16"/>
                <w:szCs w:val="16"/>
              </w:rPr>
              <w:t>Planning and development</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2,846</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3,782</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3,782</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272</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272</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946</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(674)</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-71%</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3,782</w:t>
            </w:r>
          </w:p>
        </w:tc>
      </w:tr>
      <w:tr w:rsidR="003875F6" w:rsidTr="003875F6">
        <w:trPr>
          <w:gridAfter w:val="1"/>
          <w:wAfter w:w="6" w:type="dxa"/>
          <w:trHeight w:val="255"/>
        </w:trPr>
        <w:tc>
          <w:tcPr>
            <w:tcW w:w="2127" w:type="dxa"/>
            <w:tcBorders>
              <w:top w:val="nil"/>
              <w:left w:val="single" w:sz="4" w:space="0" w:color="auto"/>
              <w:bottom w:val="nil"/>
              <w:right w:val="nil"/>
            </w:tcBorders>
            <w:shd w:val="clear" w:color="auto" w:fill="auto"/>
            <w:noWrap/>
            <w:vAlign w:val="bottom"/>
            <w:hideMark/>
          </w:tcPr>
          <w:p w:rsidR="003875F6" w:rsidRDefault="003875F6">
            <w:pPr>
              <w:ind w:firstLineChars="200" w:firstLine="320"/>
              <w:rPr>
                <w:rFonts w:ascii="Arial Narrow" w:hAnsi="Arial Narrow" w:cs="Arial"/>
                <w:sz w:val="16"/>
                <w:szCs w:val="16"/>
              </w:rPr>
            </w:pPr>
            <w:r>
              <w:rPr>
                <w:rFonts w:ascii="Arial Narrow" w:hAnsi="Arial Narrow" w:cs="Arial"/>
                <w:sz w:val="16"/>
                <w:szCs w:val="16"/>
              </w:rPr>
              <w:t>Road transport</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2,813</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23,161</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23,161</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5,790</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(5,790)</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-100%</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23,161</w:t>
            </w:r>
          </w:p>
        </w:tc>
      </w:tr>
      <w:tr w:rsidR="003875F6" w:rsidTr="003875F6">
        <w:trPr>
          <w:gridAfter w:val="1"/>
          <w:wAfter w:w="6" w:type="dxa"/>
          <w:trHeight w:val="255"/>
        </w:trPr>
        <w:tc>
          <w:tcPr>
            <w:tcW w:w="2127" w:type="dxa"/>
            <w:tcBorders>
              <w:top w:val="nil"/>
              <w:left w:val="single" w:sz="4" w:space="0" w:color="auto"/>
              <w:bottom w:val="nil"/>
              <w:right w:val="nil"/>
            </w:tcBorders>
            <w:shd w:val="clear" w:color="auto" w:fill="auto"/>
            <w:noWrap/>
            <w:vAlign w:val="bottom"/>
            <w:hideMark/>
          </w:tcPr>
          <w:p w:rsidR="003875F6" w:rsidRDefault="003875F6">
            <w:pPr>
              <w:ind w:firstLineChars="100" w:firstLine="160"/>
              <w:rPr>
                <w:rFonts w:ascii="Arial Narrow" w:hAnsi="Arial Narrow" w:cs="Arial"/>
                <w:b/>
                <w:bCs/>
                <w:i/>
                <w:iCs/>
                <w:sz w:val="16"/>
                <w:szCs w:val="16"/>
              </w:rPr>
            </w:pPr>
            <w:r>
              <w:rPr>
                <w:rFonts w:ascii="Arial Narrow" w:hAnsi="Arial Narrow" w:cs="Arial"/>
                <w:b/>
                <w:bCs/>
                <w:i/>
                <w:iCs/>
                <w:sz w:val="16"/>
                <w:szCs w:val="16"/>
              </w:rPr>
              <w:t>Trading services</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896,186</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1,076,151</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1,062,711</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208,744</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208,744</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267,694</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(58,950)</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-22%</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1,062,711</w:t>
            </w:r>
          </w:p>
        </w:tc>
      </w:tr>
      <w:tr w:rsidR="003875F6" w:rsidTr="003875F6">
        <w:trPr>
          <w:gridAfter w:val="1"/>
          <w:wAfter w:w="6" w:type="dxa"/>
          <w:trHeight w:val="255"/>
        </w:trPr>
        <w:tc>
          <w:tcPr>
            <w:tcW w:w="2127" w:type="dxa"/>
            <w:tcBorders>
              <w:top w:val="nil"/>
              <w:left w:val="single" w:sz="4" w:space="0" w:color="auto"/>
              <w:bottom w:val="nil"/>
              <w:right w:val="nil"/>
            </w:tcBorders>
            <w:shd w:val="clear" w:color="auto" w:fill="auto"/>
            <w:noWrap/>
            <w:vAlign w:val="bottom"/>
            <w:hideMark/>
          </w:tcPr>
          <w:p w:rsidR="003875F6" w:rsidRDefault="003875F6">
            <w:pPr>
              <w:ind w:firstLineChars="200" w:firstLine="320"/>
              <w:rPr>
                <w:rFonts w:ascii="Arial Narrow" w:hAnsi="Arial Narrow" w:cs="Arial"/>
                <w:sz w:val="16"/>
                <w:szCs w:val="16"/>
              </w:rPr>
            </w:pPr>
            <w:r>
              <w:rPr>
                <w:rFonts w:ascii="Arial Narrow" w:hAnsi="Arial Narrow" w:cs="Arial"/>
                <w:sz w:val="16"/>
                <w:szCs w:val="16"/>
              </w:rPr>
              <w:t>Energy sources</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322,627</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354,748</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332,532</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86,371</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86,371</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86,465</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(95)</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0%</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332,532</w:t>
            </w:r>
          </w:p>
        </w:tc>
      </w:tr>
      <w:tr w:rsidR="003875F6" w:rsidTr="003875F6">
        <w:trPr>
          <w:gridAfter w:val="1"/>
          <w:wAfter w:w="6" w:type="dxa"/>
          <w:trHeight w:val="255"/>
        </w:trPr>
        <w:tc>
          <w:tcPr>
            <w:tcW w:w="2127" w:type="dxa"/>
            <w:tcBorders>
              <w:top w:val="nil"/>
              <w:left w:val="single" w:sz="4" w:space="0" w:color="auto"/>
              <w:bottom w:val="nil"/>
              <w:right w:val="nil"/>
            </w:tcBorders>
            <w:shd w:val="clear" w:color="auto" w:fill="auto"/>
            <w:noWrap/>
            <w:vAlign w:val="bottom"/>
            <w:hideMark/>
          </w:tcPr>
          <w:p w:rsidR="003875F6" w:rsidRDefault="003875F6">
            <w:pPr>
              <w:ind w:firstLineChars="200" w:firstLine="320"/>
              <w:rPr>
                <w:rFonts w:ascii="Arial Narrow" w:hAnsi="Arial Narrow" w:cs="Arial"/>
                <w:sz w:val="16"/>
                <w:szCs w:val="16"/>
              </w:rPr>
            </w:pPr>
            <w:r>
              <w:rPr>
                <w:rFonts w:ascii="Arial Narrow" w:hAnsi="Arial Narrow" w:cs="Arial"/>
                <w:sz w:val="16"/>
                <w:szCs w:val="16"/>
              </w:rPr>
              <w:t>Water management</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446,700</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547,017</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537,387</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99,024</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99,024</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135,791</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(36,768)</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-27%</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537,387</w:t>
            </w:r>
          </w:p>
        </w:tc>
      </w:tr>
      <w:tr w:rsidR="003875F6" w:rsidTr="003875F6">
        <w:trPr>
          <w:gridAfter w:val="1"/>
          <w:wAfter w:w="6" w:type="dxa"/>
          <w:trHeight w:val="255"/>
        </w:trPr>
        <w:tc>
          <w:tcPr>
            <w:tcW w:w="2127" w:type="dxa"/>
            <w:tcBorders>
              <w:top w:val="nil"/>
              <w:left w:val="single" w:sz="4" w:space="0" w:color="auto"/>
              <w:bottom w:val="nil"/>
              <w:right w:val="nil"/>
            </w:tcBorders>
            <w:shd w:val="clear" w:color="auto" w:fill="auto"/>
            <w:noWrap/>
            <w:vAlign w:val="bottom"/>
            <w:hideMark/>
          </w:tcPr>
          <w:p w:rsidR="003875F6" w:rsidRDefault="003875F6">
            <w:pPr>
              <w:ind w:firstLineChars="200" w:firstLine="320"/>
              <w:rPr>
                <w:rFonts w:ascii="Arial Narrow" w:hAnsi="Arial Narrow" w:cs="Arial"/>
                <w:sz w:val="16"/>
                <w:szCs w:val="16"/>
              </w:rPr>
            </w:pPr>
            <w:r>
              <w:rPr>
                <w:rFonts w:ascii="Arial Narrow" w:hAnsi="Arial Narrow" w:cs="Arial"/>
                <w:sz w:val="16"/>
                <w:szCs w:val="16"/>
              </w:rPr>
              <w:t>Waste water management</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77,815</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109,904</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128,878</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11,586</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11,586</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29,373</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(17,788)</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-61%</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128,878</w:t>
            </w:r>
          </w:p>
        </w:tc>
      </w:tr>
      <w:tr w:rsidR="003875F6" w:rsidTr="003875F6">
        <w:trPr>
          <w:gridAfter w:val="1"/>
          <w:wAfter w:w="6" w:type="dxa"/>
          <w:trHeight w:val="255"/>
        </w:trPr>
        <w:tc>
          <w:tcPr>
            <w:tcW w:w="2127" w:type="dxa"/>
            <w:tcBorders>
              <w:top w:val="nil"/>
              <w:left w:val="single" w:sz="4" w:space="0" w:color="auto"/>
              <w:bottom w:val="nil"/>
              <w:right w:val="nil"/>
            </w:tcBorders>
            <w:shd w:val="clear" w:color="auto" w:fill="auto"/>
            <w:noWrap/>
            <w:vAlign w:val="bottom"/>
            <w:hideMark/>
          </w:tcPr>
          <w:p w:rsidR="003875F6" w:rsidRDefault="003875F6">
            <w:pPr>
              <w:ind w:firstLineChars="200" w:firstLine="320"/>
              <w:rPr>
                <w:rFonts w:ascii="Arial Narrow" w:hAnsi="Arial Narrow" w:cs="Arial"/>
                <w:sz w:val="16"/>
                <w:szCs w:val="16"/>
              </w:rPr>
            </w:pPr>
            <w:r>
              <w:rPr>
                <w:rFonts w:ascii="Arial Narrow" w:hAnsi="Arial Narrow" w:cs="Arial"/>
                <w:sz w:val="16"/>
                <w:szCs w:val="16"/>
              </w:rPr>
              <w:t>Waste management</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49,044</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64,483</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63,914</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11,764</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11,764</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16,064</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(4,300)</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-27%</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63,914</w:t>
            </w:r>
          </w:p>
        </w:tc>
      </w:tr>
      <w:tr w:rsidR="003875F6" w:rsidTr="003875F6">
        <w:trPr>
          <w:gridAfter w:val="1"/>
          <w:wAfter w:w="6" w:type="dxa"/>
          <w:trHeight w:val="255"/>
        </w:trPr>
        <w:tc>
          <w:tcPr>
            <w:tcW w:w="2127" w:type="dxa"/>
            <w:tcBorders>
              <w:top w:val="nil"/>
              <w:left w:val="single" w:sz="4" w:space="0" w:color="auto"/>
              <w:bottom w:val="nil"/>
              <w:right w:val="nil"/>
            </w:tcBorders>
            <w:shd w:val="clear" w:color="auto" w:fill="auto"/>
            <w:noWrap/>
            <w:vAlign w:val="bottom"/>
            <w:hideMark/>
          </w:tcPr>
          <w:p w:rsidR="003875F6" w:rsidRDefault="003875F6">
            <w:pPr>
              <w:ind w:firstLineChars="100" w:firstLine="160"/>
              <w:rPr>
                <w:rFonts w:ascii="Arial Narrow" w:hAnsi="Arial Narrow" w:cs="Arial"/>
                <w:b/>
                <w:bCs/>
                <w:i/>
                <w:iCs/>
                <w:sz w:val="16"/>
                <w:szCs w:val="16"/>
              </w:rPr>
            </w:pPr>
            <w:r>
              <w:rPr>
                <w:rFonts w:ascii="Arial Narrow" w:hAnsi="Arial Narrow" w:cs="Arial"/>
                <w:b/>
                <w:bCs/>
                <w:i/>
                <w:iCs/>
                <w:sz w:val="16"/>
                <w:szCs w:val="16"/>
              </w:rPr>
              <w:t>Other</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4</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w:t>
            </w:r>
          </w:p>
        </w:tc>
      </w:tr>
      <w:tr w:rsidR="003875F6" w:rsidTr="003875F6">
        <w:trPr>
          <w:gridAfter w:val="1"/>
          <w:wAfter w:w="6" w:type="dxa"/>
          <w:trHeight w:val="255"/>
        </w:trPr>
        <w:tc>
          <w:tcPr>
            <w:tcW w:w="2127" w:type="dxa"/>
            <w:tcBorders>
              <w:top w:val="single" w:sz="4" w:space="0" w:color="auto"/>
              <w:left w:val="single" w:sz="4" w:space="0" w:color="auto"/>
              <w:bottom w:val="single" w:sz="4" w:space="0" w:color="auto"/>
              <w:right w:val="nil"/>
            </w:tcBorders>
            <w:shd w:val="clear" w:color="auto" w:fill="auto"/>
            <w:noWrap/>
            <w:vAlign w:val="bottom"/>
            <w:hideMark/>
          </w:tcPr>
          <w:p w:rsidR="003875F6" w:rsidRDefault="003875F6">
            <w:pPr>
              <w:rPr>
                <w:rFonts w:ascii="Arial Narrow" w:hAnsi="Arial Narrow" w:cs="Arial"/>
                <w:b/>
                <w:bCs/>
                <w:sz w:val="16"/>
                <w:szCs w:val="16"/>
              </w:rPr>
            </w:pPr>
            <w:r>
              <w:rPr>
                <w:rFonts w:ascii="Arial Narrow" w:hAnsi="Arial Narrow" w:cs="Arial"/>
                <w:b/>
                <w:bCs/>
                <w:sz w:val="16"/>
                <w:szCs w:val="16"/>
              </w:rPr>
              <w:t>Total Revenue - Functional</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2</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1,283,950</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1,522,502</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1,539,078</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353,663</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353,663</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382,283</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(28,620)</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-7%</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1,539,078</w:t>
            </w:r>
          </w:p>
        </w:tc>
      </w:tr>
      <w:tr w:rsidR="003875F6" w:rsidTr="003875F6">
        <w:trPr>
          <w:gridAfter w:val="1"/>
          <w:wAfter w:w="6" w:type="dxa"/>
          <w:trHeight w:val="255"/>
        </w:trPr>
        <w:tc>
          <w:tcPr>
            <w:tcW w:w="2127" w:type="dxa"/>
            <w:tcBorders>
              <w:top w:val="nil"/>
              <w:left w:val="single" w:sz="4" w:space="0" w:color="auto"/>
              <w:bottom w:val="nil"/>
              <w:right w:val="nil"/>
            </w:tcBorders>
            <w:shd w:val="clear" w:color="auto" w:fill="auto"/>
            <w:noWrap/>
            <w:vAlign w:val="bottom"/>
            <w:hideMark/>
          </w:tcPr>
          <w:p w:rsidR="003875F6" w:rsidRDefault="003875F6">
            <w:pPr>
              <w:rPr>
                <w:rFonts w:ascii="Arial Narrow" w:hAnsi="Arial Narrow" w:cs="Arial"/>
                <w:b/>
                <w:bCs/>
                <w:sz w:val="16"/>
                <w:szCs w:val="16"/>
                <w:u w:val="single"/>
              </w:rPr>
            </w:pPr>
            <w:r>
              <w:rPr>
                <w:rFonts w:ascii="Arial Narrow" w:hAnsi="Arial Narrow" w:cs="Arial"/>
                <w:b/>
                <w:bCs/>
                <w:sz w:val="16"/>
                <w:szCs w:val="16"/>
                <w:u w:val="single"/>
              </w:rPr>
              <w:t>Expenditure - Functional</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u w:val="single"/>
              </w:rPr>
            </w:pPr>
            <w:r>
              <w:rPr>
                <w:rFonts w:ascii="Arial Narrow" w:hAnsi="Arial Narrow" w:cs="Arial"/>
                <w:sz w:val="16"/>
                <w:szCs w:val="16"/>
                <w:u w:val="single"/>
              </w:rPr>
              <w:t> </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r>
      <w:tr w:rsidR="003875F6" w:rsidTr="003875F6">
        <w:trPr>
          <w:gridAfter w:val="1"/>
          <w:wAfter w:w="6" w:type="dxa"/>
          <w:trHeight w:val="255"/>
        </w:trPr>
        <w:tc>
          <w:tcPr>
            <w:tcW w:w="2127" w:type="dxa"/>
            <w:tcBorders>
              <w:top w:val="nil"/>
              <w:left w:val="single" w:sz="4" w:space="0" w:color="auto"/>
              <w:bottom w:val="nil"/>
              <w:right w:val="nil"/>
            </w:tcBorders>
            <w:shd w:val="clear" w:color="auto" w:fill="auto"/>
            <w:noWrap/>
            <w:vAlign w:val="bottom"/>
            <w:hideMark/>
          </w:tcPr>
          <w:p w:rsidR="003875F6" w:rsidRDefault="003875F6">
            <w:pPr>
              <w:ind w:firstLineChars="100" w:firstLine="160"/>
              <w:rPr>
                <w:rFonts w:ascii="Arial Narrow" w:hAnsi="Arial Narrow" w:cs="Arial"/>
                <w:b/>
                <w:bCs/>
                <w:i/>
                <w:iCs/>
                <w:sz w:val="16"/>
                <w:szCs w:val="16"/>
              </w:rPr>
            </w:pPr>
            <w:r>
              <w:rPr>
                <w:rFonts w:ascii="Arial Narrow" w:hAnsi="Arial Narrow" w:cs="Arial"/>
                <w:b/>
                <w:bCs/>
                <w:i/>
                <w:iCs/>
                <w:sz w:val="16"/>
                <w:szCs w:val="16"/>
              </w:rPr>
              <w:t>Governance and administration</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230,734</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281,809</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282,356</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46,367</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46,367</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70,508</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(24,140)</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-34%</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282,356</w:t>
            </w:r>
          </w:p>
        </w:tc>
      </w:tr>
      <w:tr w:rsidR="003875F6" w:rsidTr="003875F6">
        <w:trPr>
          <w:gridAfter w:val="1"/>
          <w:wAfter w:w="6" w:type="dxa"/>
          <w:trHeight w:val="255"/>
        </w:trPr>
        <w:tc>
          <w:tcPr>
            <w:tcW w:w="2127" w:type="dxa"/>
            <w:tcBorders>
              <w:top w:val="nil"/>
              <w:left w:val="single" w:sz="4" w:space="0" w:color="auto"/>
              <w:bottom w:val="nil"/>
              <w:right w:val="nil"/>
            </w:tcBorders>
            <w:shd w:val="clear" w:color="auto" w:fill="auto"/>
            <w:noWrap/>
            <w:vAlign w:val="bottom"/>
            <w:hideMark/>
          </w:tcPr>
          <w:p w:rsidR="003875F6" w:rsidRDefault="003875F6">
            <w:pPr>
              <w:ind w:firstLineChars="200" w:firstLine="320"/>
              <w:rPr>
                <w:rFonts w:ascii="Arial Narrow" w:hAnsi="Arial Narrow" w:cs="Arial"/>
                <w:sz w:val="16"/>
                <w:szCs w:val="16"/>
              </w:rPr>
            </w:pPr>
            <w:r>
              <w:rPr>
                <w:rFonts w:ascii="Arial Narrow" w:hAnsi="Arial Narrow" w:cs="Arial"/>
                <w:sz w:val="16"/>
                <w:szCs w:val="16"/>
              </w:rPr>
              <w:t>Executive and council</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54,372</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58,898</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58,919</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12,787</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12,787</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14,727</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(1,940)</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-13%</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58,919</w:t>
            </w:r>
          </w:p>
        </w:tc>
      </w:tr>
      <w:tr w:rsidR="003875F6" w:rsidTr="003875F6">
        <w:trPr>
          <w:gridAfter w:val="1"/>
          <w:wAfter w:w="6" w:type="dxa"/>
          <w:trHeight w:val="255"/>
        </w:trPr>
        <w:tc>
          <w:tcPr>
            <w:tcW w:w="2127" w:type="dxa"/>
            <w:tcBorders>
              <w:top w:val="nil"/>
              <w:left w:val="single" w:sz="4" w:space="0" w:color="auto"/>
              <w:bottom w:val="nil"/>
              <w:right w:val="nil"/>
            </w:tcBorders>
            <w:shd w:val="clear" w:color="auto" w:fill="auto"/>
            <w:noWrap/>
            <w:vAlign w:val="bottom"/>
            <w:hideMark/>
          </w:tcPr>
          <w:p w:rsidR="003875F6" w:rsidRDefault="003875F6">
            <w:pPr>
              <w:ind w:firstLineChars="200" w:firstLine="320"/>
              <w:rPr>
                <w:rFonts w:ascii="Arial Narrow" w:hAnsi="Arial Narrow" w:cs="Arial"/>
                <w:sz w:val="16"/>
                <w:szCs w:val="16"/>
              </w:rPr>
            </w:pPr>
            <w:r>
              <w:rPr>
                <w:rFonts w:ascii="Arial Narrow" w:hAnsi="Arial Narrow" w:cs="Arial"/>
                <w:sz w:val="16"/>
                <w:szCs w:val="16"/>
              </w:rPr>
              <w:t>Finance and administration</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173,700</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219,827</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220,358</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32,938</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32,938</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55,010</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(22,073)</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-40%</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220,358</w:t>
            </w:r>
          </w:p>
        </w:tc>
      </w:tr>
      <w:tr w:rsidR="003875F6" w:rsidTr="003875F6">
        <w:trPr>
          <w:gridAfter w:val="1"/>
          <w:wAfter w:w="6" w:type="dxa"/>
          <w:trHeight w:val="255"/>
        </w:trPr>
        <w:tc>
          <w:tcPr>
            <w:tcW w:w="2127" w:type="dxa"/>
            <w:tcBorders>
              <w:top w:val="nil"/>
              <w:left w:val="single" w:sz="4" w:space="0" w:color="auto"/>
              <w:bottom w:val="nil"/>
              <w:right w:val="nil"/>
            </w:tcBorders>
            <w:shd w:val="clear" w:color="auto" w:fill="auto"/>
            <w:noWrap/>
            <w:vAlign w:val="bottom"/>
            <w:hideMark/>
          </w:tcPr>
          <w:p w:rsidR="003875F6" w:rsidRDefault="003875F6">
            <w:pPr>
              <w:ind w:firstLineChars="200" w:firstLine="320"/>
              <w:rPr>
                <w:rFonts w:ascii="Arial Narrow" w:hAnsi="Arial Narrow" w:cs="Arial"/>
                <w:sz w:val="16"/>
                <w:szCs w:val="16"/>
              </w:rPr>
            </w:pPr>
            <w:r>
              <w:rPr>
                <w:rFonts w:ascii="Arial Narrow" w:hAnsi="Arial Narrow" w:cs="Arial"/>
                <w:sz w:val="16"/>
                <w:szCs w:val="16"/>
              </w:rPr>
              <w:t>Internal audit</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2,662</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3,084</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3,080</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643</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643</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771</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(128)</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-17%</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3,080</w:t>
            </w:r>
          </w:p>
        </w:tc>
      </w:tr>
      <w:tr w:rsidR="003875F6" w:rsidTr="003875F6">
        <w:trPr>
          <w:gridAfter w:val="1"/>
          <w:wAfter w:w="6" w:type="dxa"/>
          <w:trHeight w:val="255"/>
        </w:trPr>
        <w:tc>
          <w:tcPr>
            <w:tcW w:w="2127" w:type="dxa"/>
            <w:tcBorders>
              <w:top w:val="nil"/>
              <w:left w:val="single" w:sz="4" w:space="0" w:color="auto"/>
              <w:bottom w:val="nil"/>
              <w:right w:val="nil"/>
            </w:tcBorders>
            <w:shd w:val="clear" w:color="auto" w:fill="auto"/>
            <w:noWrap/>
            <w:vAlign w:val="bottom"/>
            <w:hideMark/>
          </w:tcPr>
          <w:p w:rsidR="003875F6" w:rsidRDefault="003875F6">
            <w:pPr>
              <w:ind w:firstLineChars="100" w:firstLine="160"/>
              <w:rPr>
                <w:rFonts w:ascii="Arial Narrow" w:hAnsi="Arial Narrow" w:cs="Arial"/>
                <w:b/>
                <w:bCs/>
                <w:i/>
                <w:iCs/>
                <w:sz w:val="16"/>
                <w:szCs w:val="16"/>
              </w:rPr>
            </w:pPr>
            <w:r>
              <w:rPr>
                <w:rFonts w:ascii="Arial Narrow" w:hAnsi="Arial Narrow" w:cs="Arial"/>
                <w:b/>
                <w:bCs/>
                <w:i/>
                <w:iCs/>
                <w:sz w:val="16"/>
                <w:szCs w:val="16"/>
              </w:rPr>
              <w:t>Community and public safety</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130,636</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145,297</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145,228</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29,164</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29,164</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36,318</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(7,154)</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-20%</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145,228</w:t>
            </w:r>
          </w:p>
        </w:tc>
      </w:tr>
      <w:tr w:rsidR="003875F6" w:rsidTr="003875F6">
        <w:trPr>
          <w:gridAfter w:val="1"/>
          <w:wAfter w:w="6" w:type="dxa"/>
          <w:trHeight w:val="255"/>
        </w:trPr>
        <w:tc>
          <w:tcPr>
            <w:tcW w:w="2127" w:type="dxa"/>
            <w:tcBorders>
              <w:top w:val="nil"/>
              <w:left w:val="single" w:sz="4" w:space="0" w:color="auto"/>
              <w:bottom w:val="nil"/>
              <w:right w:val="nil"/>
            </w:tcBorders>
            <w:shd w:val="clear" w:color="auto" w:fill="auto"/>
            <w:noWrap/>
            <w:vAlign w:val="bottom"/>
            <w:hideMark/>
          </w:tcPr>
          <w:p w:rsidR="003875F6" w:rsidRDefault="003875F6">
            <w:pPr>
              <w:ind w:firstLineChars="200" w:firstLine="320"/>
              <w:rPr>
                <w:rFonts w:ascii="Arial Narrow" w:hAnsi="Arial Narrow" w:cs="Arial"/>
                <w:sz w:val="16"/>
                <w:szCs w:val="16"/>
              </w:rPr>
            </w:pPr>
            <w:r>
              <w:rPr>
                <w:rFonts w:ascii="Arial Narrow" w:hAnsi="Arial Narrow" w:cs="Arial"/>
                <w:sz w:val="16"/>
                <w:szCs w:val="16"/>
              </w:rPr>
              <w:t>Community and social services</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5,487</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7,819</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7,868</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1,288</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1,288</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1,960</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(672)</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-34%</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7,868</w:t>
            </w:r>
          </w:p>
        </w:tc>
      </w:tr>
      <w:tr w:rsidR="003875F6" w:rsidTr="003875F6">
        <w:trPr>
          <w:gridAfter w:val="1"/>
          <w:wAfter w:w="6" w:type="dxa"/>
          <w:trHeight w:val="255"/>
        </w:trPr>
        <w:tc>
          <w:tcPr>
            <w:tcW w:w="2127" w:type="dxa"/>
            <w:tcBorders>
              <w:top w:val="nil"/>
              <w:left w:val="single" w:sz="4" w:space="0" w:color="auto"/>
              <w:bottom w:val="nil"/>
              <w:right w:val="nil"/>
            </w:tcBorders>
            <w:shd w:val="clear" w:color="auto" w:fill="auto"/>
            <w:noWrap/>
            <w:vAlign w:val="bottom"/>
            <w:hideMark/>
          </w:tcPr>
          <w:p w:rsidR="003875F6" w:rsidRDefault="003875F6">
            <w:pPr>
              <w:ind w:firstLineChars="200" w:firstLine="320"/>
              <w:rPr>
                <w:rFonts w:ascii="Arial Narrow" w:hAnsi="Arial Narrow" w:cs="Arial"/>
                <w:sz w:val="16"/>
                <w:szCs w:val="16"/>
              </w:rPr>
            </w:pPr>
            <w:r>
              <w:rPr>
                <w:rFonts w:ascii="Arial Narrow" w:hAnsi="Arial Narrow" w:cs="Arial"/>
                <w:sz w:val="16"/>
                <w:szCs w:val="16"/>
              </w:rPr>
              <w:t>Sport and recreation</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35,645</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43,399</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43,399</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7,298</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7,298</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10,850</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(3,552)</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-33%</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43,399</w:t>
            </w:r>
          </w:p>
        </w:tc>
      </w:tr>
      <w:tr w:rsidR="003875F6" w:rsidTr="003875F6">
        <w:trPr>
          <w:gridAfter w:val="1"/>
          <w:wAfter w:w="6" w:type="dxa"/>
          <w:trHeight w:val="255"/>
        </w:trPr>
        <w:tc>
          <w:tcPr>
            <w:tcW w:w="2127" w:type="dxa"/>
            <w:tcBorders>
              <w:top w:val="nil"/>
              <w:left w:val="single" w:sz="4" w:space="0" w:color="auto"/>
              <w:bottom w:val="nil"/>
              <w:right w:val="nil"/>
            </w:tcBorders>
            <w:shd w:val="clear" w:color="auto" w:fill="auto"/>
            <w:noWrap/>
            <w:vAlign w:val="bottom"/>
            <w:hideMark/>
          </w:tcPr>
          <w:p w:rsidR="003875F6" w:rsidRDefault="003875F6">
            <w:pPr>
              <w:ind w:firstLineChars="200" w:firstLine="320"/>
              <w:rPr>
                <w:rFonts w:ascii="Arial Narrow" w:hAnsi="Arial Narrow" w:cs="Arial"/>
                <w:sz w:val="16"/>
                <w:szCs w:val="16"/>
              </w:rPr>
            </w:pPr>
            <w:r>
              <w:rPr>
                <w:rFonts w:ascii="Arial Narrow" w:hAnsi="Arial Narrow" w:cs="Arial"/>
                <w:sz w:val="16"/>
                <w:szCs w:val="16"/>
              </w:rPr>
              <w:t>Public safety</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42,120</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49,979</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49,871</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9,801</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9,801</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12,484</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(2,683)</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-21%</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49,871</w:t>
            </w:r>
          </w:p>
        </w:tc>
      </w:tr>
      <w:tr w:rsidR="003875F6" w:rsidTr="003875F6">
        <w:trPr>
          <w:gridAfter w:val="1"/>
          <w:wAfter w:w="6" w:type="dxa"/>
          <w:trHeight w:val="255"/>
        </w:trPr>
        <w:tc>
          <w:tcPr>
            <w:tcW w:w="2127" w:type="dxa"/>
            <w:tcBorders>
              <w:top w:val="nil"/>
              <w:left w:val="single" w:sz="4" w:space="0" w:color="auto"/>
              <w:bottom w:val="nil"/>
              <w:right w:val="nil"/>
            </w:tcBorders>
            <w:shd w:val="clear" w:color="auto" w:fill="auto"/>
            <w:noWrap/>
            <w:vAlign w:val="bottom"/>
            <w:hideMark/>
          </w:tcPr>
          <w:p w:rsidR="003875F6" w:rsidRDefault="003875F6">
            <w:pPr>
              <w:ind w:firstLineChars="200" w:firstLine="320"/>
              <w:rPr>
                <w:rFonts w:ascii="Arial Narrow" w:hAnsi="Arial Narrow" w:cs="Arial"/>
                <w:sz w:val="16"/>
                <w:szCs w:val="16"/>
              </w:rPr>
            </w:pPr>
            <w:r>
              <w:rPr>
                <w:rFonts w:ascii="Arial Narrow" w:hAnsi="Arial Narrow" w:cs="Arial"/>
                <w:sz w:val="16"/>
                <w:szCs w:val="16"/>
              </w:rPr>
              <w:t>Housing</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47,384</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44,100</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44,090</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10,777</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10,777</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11,024</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(247)</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44,090</w:t>
            </w:r>
          </w:p>
        </w:tc>
      </w:tr>
      <w:tr w:rsidR="003875F6" w:rsidTr="003875F6">
        <w:trPr>
          <w:gridAfter w:val="1"/>
          <w:wAfter w:w="6" w:type="dxa"/>
          <w:trHeight w:val="255"/>
        </w:trPr>
        <w:tc>
          <w:tcPr>
            <w:tcW w:w="2127" w:type="dxa"/>
            <w:tcBorders>
              <w:top w:val="nil"/>
              <w:left w:val="single" w:sz="4" w:space="0" w:color="auto"/>
              <w:bottom w:val="nil"/>
              <w:right w:val="nil"/>
            </w:tcBorders>
            <w:shd w:val="clear" w:color="auto" w:fill="auto"/>
            <w:noWrap/>
            <w:vAlign w:val="bottom"/>
            <w:hideMark/>
          </w:tcPr>
          <w:p w:rsidR="003875F6" w:rsidRDefault="003875F6">
            <w:pPr>
              <w:ind w:firstLineChars="100" w:firstLine="160"/>
              <w:rPr>
                <w:rFonts w:ascii="Arial Narrow" w:hAnsi="Arial Narrow" w:cs="Arial"/>
                <w:b/>
                <w:bCs/>
                <w:i/>
                <w:iCs/>
                <w:sz w:val="16"/>
                <w:szCs w:val="16"/>
              </w:rPr>
            </w:pPr>
            <w:r>
              <w:rPr>
                <w:rFonts w:ascii="Arial Narrow" w:hAnsi="Arial Narrow" w:cs="Arial"/>
                <w:b/>
                <w:bCs/>
                <w:i/>
                <w:iCs/>
                <w:sz w:val="16"/>
                <w:szCs w:val="16"/>
              </w:rPr>
              <w:t>Economic and environmental services</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66,712</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93,548</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93,646</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9,129</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9,129</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23,397</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(14,268)</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-61%</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93,646</w:t>
            </w:r>
          </w:p>
        </w:tc>
      </w:tr>
      <w:tr w:rsidR="003875F6" w:rsidTr="003875F6">
        <w:trPr>
          <w:gridAfter w:val="1"/>
          <w:wAfter w:w="6" w:type="dxa"/>
          <w:trHeight w:val="255"/>
        </w:trPr>
        <w:tc>
          <w:tcPr>
            <w:tcW w:w="2127" w:type="dxa"/>
            <w:tcBorders>
              <w:top w:val="nil"/>
              <w:left w:val="single" w:sz="4" w:space="0" w:color="auto"/>
              <w:bottom w:val="nil"/>
              <w:right w:val="nil"/>
            </w:tcBorders>
            <w:shd w:val="clear" w:color="auto" w:fill="auto"/>
            <w:noWrap/>
            <w:vAlign w:val="bottom"/>
            <w:hideMark/>
          </w:tcPr>
          <w:p w:rsidR="003875F6" w:rsidRDefault="003875F6">
            <w:pPr>
              <w:ind w:firstLineChars="200" w:firstLine="320"/>
              <w:rPr>
                <w:rFonts w:ascii="Arial Narrow" w:hAnsi="Arial Narrow" w:cs="Arial"/>
                <w:sz w:val="16"/>
                <w:szCs w:val="16"/>
              </w:rPr>
            </w:pPr>
            <w:r>
              <w:rPr>
                <w:rFonts w:ascii="Arial Narrow" w:hAnsi="Arial Narrow" w:cs="Arial"/>
                <w:sz w:val="16"/>
                <w:szCs w:val="16"/>
              </w:rPr>
              <w:t>Planning and development</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15,065</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25,075</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25,057</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3,767</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3,767</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6,267</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(2,500)</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-40%</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25,057</w:t>
            </w:r>
          </w:p>
        </w:tc>
      </w:tr>
      <w:tr w:rsidR="003875F6" w:rsidTr="003875F6">
        <w:trPr>
          <w:gridAfter w:val="1"/>
          <w:wAfter w:w="6" w:type="dxa"/>
          <w:trHeight w:val="255"/>
        </w:trPr>
        <w:tc>
          <w:tcPr>
            <w:tcW w:w="2127" w:type="dxa"/>
            <w:tcBorders>
              <w:top w:val="nil"/>
              <w:left w:val="single" w:sz="4" w:space="0" w:color="auto"/>
              <w:bottom w:val="nil"/>
              <w:right w:val="nil"/>
            </w:tcBorders>
            <w:shd w:val="clear" w:color="auto" w:fill="auto"/>
            <w:noWrap/>
            <w:vAlign w:val="bottom"/>
            <w:hideMark/>
          </w:tcPr>
          <w:p w:rsidR="003875F6" w:rsidRDefault="003875F6">
            <w:pPr>
              <w:ind w:firstLineChars="200" w:firstLine="320"/>
              <w:rPr>
                <w:rFonts w:ascii="Arial Narrow" w:hAnsi="Arial Narrow" w:cs="Arial"/>
                <w:sz w:val="16"/>
                <w:szCs w:val="16"/>
              </w:rPr>
            </w:pPr>
            <w:r>
              <w:rPr>
                <w:rFonts w:ascii="Arial Narrow" w:hAnsi="Arial Narrow" w:cs="Arial"/>
                <w:sz w:val="16"/>
                <w:szCs w:val="16"/>
              </w:rPr>
              <w:t>Road transport</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51,647</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68,473</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68,588</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5,362</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5,362</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17,130</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(11,768)</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-69%</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68,588</w:t>
            </w:r>
          </w:p>
        </w:tc>
      </w:tr>
      <w:tr w:rsidR="003875F6" w:rsidTr="003875F6">
        <w:trPr>
          <w:gridAfter w:val="1"/>
          <w:wAfter w:w="6" w:type="dxa"/>
          <w:trHeight w:val="255"/>
        </w:trPr>
        <w:tc>
          <w:tcPr>
            <w:tcW w:w="2127" w:type="dxa"/>
            <w:tcBorders>
              <w:top w:val="nil"/>
              <w:left w:val="single" w:sz="4" w:space="0" w:color="auto"/>
              <w:bottom w:val="nil"/>
              <w:right w:val="nil"/>
            </w:tcBorders>
            <w:shd w:val="clear" w:color="auto" w:fill="auto"/>
            <w:noWrap/>
            <w:vAlign w:val="bottom"/>
            <w:hideMark/>
          </w:tcPr>
          <w:p w:rsidR="003875F6" w:rsidRDefault="003875F6">
            <w:pPr>
              <w:ind w:firstLineChars="100" w:firstLine="160"/>
              <w:rPr>
                <w:rFonts w:ascii="Arial Narrow" w:hAnsi="Arial Narrow" w:cs="Arial"/>
                <w:b/>
                <w:bCs/>
                <w:i/>
                <w:iCs/>
                <w:sz w:val="16"/>
                <w:szCs w:val="16"/>
              </w:rPr>
            </w:pPr>
            <w:r>
              <w:rPr>
                <w:rFonts w:ascii="Arial Narrow" w:hAnsi="Arial Narrow" w:cs="Arial"/>
                <w:b/>
                <w:bCs/>
                <w:i/>
                <w:iCs/>
                <w:sz w:val="16"/>
                <w:szCs w:val="16"/>
              </w:rPr>
              <w:t>Trading services</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823,161</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880,476</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888,296</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155,692</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155,692</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220,901</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(65,209)</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-30%</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888,296</w:t>
            </w:r>
          </w:p>
        </w:tc>
      </w:tr>
      <w:tr w:rsidR="003875F6" w:rsidTr="003875F6">
        <w:trPr>
          <w:gridAfter w:val="1"/>
          <w:wAfter w:w="6" w:type="dxa"/>
          <w:trHeight w:val="255"/>
        </w:trPr>
        <w:tc>
          <w:tcPr>
            <w:tcW w:w="2127" w:type="dxa"/>
            <w:tcBorders>
              <w:top w:val="nil"/>
              <w:left w:val="single" w:sz="4" w:space="0" w:color="auto"/>
              <w:bottom w:val="nil"/>
              <w:right w:val="nil"/>
            </w:tcBorders>
            <w:shd w:val="clear" w:color="auto" w:fill="auto"/>
            <w:noWrap/>
            <w:vAlign w:val="bottom"/>
            <w:hideMark/>
          </w:tcPr>
          <w:p w:rsidR="003875F6" w:rsidRDefault="003875F6">
            <w:pPr>
              <w:ind w:firstLineChars="200" w:firstLine="320"/>
              <w:rPr>
                <w:rFonts w:ascii="Arial Narrow" w:hAnsi="Arial Narrow" w:cs="Arial"/>
                <w:sz w:val="16"/>
                <w:szCs w:val="16"/>
              </w:rPr>
            </w:pPr>
            <w:r>
              <w:rPr>
                <w:rFonts w:ascii="Arial Narrow" w:hAnsi="Arial Narrow" w:cs="Arial"/>
                <w:sz w:val="16"/>
                <w:szCs w:val="16"/>
              </w:rPr>
              <w:t>Energy sources</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326,800</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392,011</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393,501</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78,616</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78,616</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98,152</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(19,536)</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-20%</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393,501</w:t>
            </w:r>
          </w:p>
        </w:tc>
      </w:tr>
      <w:tr w:rsidR="003875F6" w:rsidTr="003875F6">
        <w:trPr>
          <w:gridAfter w:val="1"/>
          <w:wAfter w:w="6" w:type="dxa"/>
          <w:trHeight w:val="255"/>
        </w:trPr>
        <w:tc>
          <w:tcPr>
            <w:tcW w:w="2127" w:type="dxa"/>
            <w:tcBorders>
              <w:top w:val="nil"/>
              <w:left w:val="single" w:sz="4" w:space="0" w:color="auto"/>
              <w:bottom w:val="nil"/>
              <w:right w:val="nil"/>
            </w:tcBorders>
            <w:shd w:val="clear" w:color="auto" w:fill="auto"/>
            <w:noWrap/>
            <w:vAlign w:val="bottom"/>
            <w:hideMark/>
          </w:tcPr>
          <w:p w:rsidR="003875F6" w:rsidRDefault="003875F6">
            <w:pPr>
              <w:ind w:firstLineChars="200" w:firstLine="320"/>
              <w:rPr>
                <w:rFonts w:ascii="Arial Narrow" w:hAnsi="Arial Narrow" w:cs="Arial"/>
                <w:sz w:val="16"/>
                <w:szCs w:val="16"/>
              </w:rPr>
            </w:pPr>
            <w:r>
              <w:rPr>
                <w:rFonts w:ascii="Arial Narrow" w:hAnsi="Arial Narrow" w:cs="Arial"/>
                <w:sz w:val="16"/>
                <w:szCs w:val="16"/>
              </w:rPr>
              <w:t>Water management</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392,251</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363,968</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369,443</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58,381</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58,381</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91,540</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(33,159)</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-36%</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369,443</w:t>
            </w:r>
          </w:p>
        </w:tc>
      </w:tr>
      <w:tr w:rsidR="003875F6" w:rsidTr="003875F6">
        <w:trPr>
          <w:gridAfter w:val="1"/>
          <w:wAfter w:w="6" w:type="dxa"/>
          <w:trHeight w:val="255"/>
        </w:trPr>
        <w:tc>
          <w:tcPr>
            <w:tcW w:w="2127" w:type="dxa"/>
            <w:tcBorders>
              <w:top w:val="nil"/>
              <w:left w:val="single" w:sz="4" w:space="0" w:color="auto"/>
              <w:bottom w:val="nil"/>
              <w:right w:val="nil"/>
            </w:tcBorders>
            <w:shd w:val="clear" w:color="auto" w:fill="auto"/>
            <w:noWrap/>
            <w:vAlign w:val="bottom"/>
            <w:hideMark/>
          </w:tcPr>
          <w:p w:rsidR="003875F6" w:rsidRDefault="003875F6">
            <w:pPr>
              <w:ind w:firstLineChars="200" w:firstLine="320"/>
              <w:rPr>
                <w:rFonts w:ascii="Arial Narrow" w:hAnsi="Arial Narrow" w:cs="Arial"/>
                <w:sz w:val="16"/>
                <w:szCs w:val="16"/>
              </w:rPr>
            </w:pPr>
            <w:r>
              <w:rPr>
                <w:rFonts w:ascii="Arial Narrow" w:hAnsi="Arial Narrow" w:cs="Arial"/>
                <w:sz w:val="16"/>
                <w:szCs w:val="16"/>
              </w:rPr>
              <w:t>Waste water management</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55,204</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62,944</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63,549</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7,680</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7,680</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15,797</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(8,117)</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-51%</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63,549</w:t>
            </w:r>
          </w:p>
        </w:tc>
      </w:tr>
      <w:tr w:rsidR="003875F6" w:rsidTr="003875F6">
        <w:trPr>
          <w:gridAfter w:val="1"/>
          <w:wAfter w:w="6" w:type="dxa"/>
          <w:trHeight w:val="255"/>
        </w:trPr>
        <w:tc>
          <w:tcPr>
            <w:tcW w:w="2127" w:type="dxa"/>
            <w:tcBorders>
              <w:top w:val="nil"/>
              <w:left w:val="single" w:sz="4" w:space="0" w:color="auto"/>
              <w:bottom w:val="nil"/>
              <w:right w:val="nil"/>
            </w:tcBorders>
            <w:shd w:val="clear" w:color="auto" w:fill="auto"/>
            <w:noWrap/>
            <w:vAlign w:val="bottom"/>
            <w:hideMark/>
          </w:tcPr>
          <w:p w:rsidR="003875F6" w:rsidRDefault="003875F6">
            <w:pPr>
              <w:ind w:firstLineChars="200" w:firstLine="320"/>
              <w:rPr>
                <w:rFonts w:ascii="Arial Narrow" w:hAnsi="Arial Narrow" w:cs="Arial"/>
                <w:sz w:val="16"/>
                <w:szCs w:val="16"/>
              </w:rPr>
            </w:pPr>
            <w:r>
              <w:rPr>
                <w:rFonts w:ascii="Arial Narrow" w:hAnsi="Arial Narrow" w:cs="Arial"/>
                <w:sz w:val="16"/>
                <w:szCs w:val="16"/>
              </w:rPr>
              <w:t>Waste management</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48,905</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61,553</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61,803</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11,015</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11,015</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15,413</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(4,398)</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-29%</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61,803</w:t>
            </w:r>
          </w:p>
        </w:tc>
      </w:tr>
      <w:tr w:rsidR="003875F6" w:rsidTr="003875F6">
        <w:trPr>
          <w:gridAfter w:val="1"/>
          <w:wAfter w:w="6" w:type="dxa"/>
          <w:trHeight w:val="255"/>
        </w:trPr>
        <w:tc>
          <w:tcPr>
            <w:tcW w:w="2127" w:type="dxa"/>
            <w:tcBorders>
              <w:top w:val="nil"/>
              <w:left w:val="single" w:sz="4" w:space="0" w:color="auto"/>
              <w:bottom w:val="nil"/>
              <w:right w:val="nil"/>
            </w:tcBorders>
            <w:shd w:val="clear" w:color="auto" w:fill="auto"/>
            <w:noWrap/>
            <w:vAlign w:val="bottom"/>
            <w:hideMark/>
          </w:tcPr>
          <w:p w:rsidR="003875F6" w:rsidRDefault="003875F6">
            <w:pPr>
              <w:ind w:firstLineChars="100" w:firstLine="160"/>
              <w:rPr>
                <w:rFonts w:ascii="Arial Narrow" w:hAnsi="Arial Narrow" w:cs="Arial"/>
                <w:b/>
                <w:bCs/>
                <w:i/>
                <w:iCs/>
                <w:sz w:val="16"/>
                <w:szCs w:val="16"/>
              </w:rPr>
            </w:pPr>
            <w:r>
              <w:rPr>
                <w:rFonts w:ascii="Arial Narrow" w:hAnsi="Arial Narrow" w:cs="Arial"/>
                <w:b/>
                <w:bCs/>
                <w:i/>
                <w:iCs/>
                <w:sz w:val="16"/>
                <w:szCs w:val="16"/>
              </w:rPr>
              <w:t>Other</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2,121</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3,416</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3,421</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563</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563</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854</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(291)</w:t>
            </w:r>
          </w:p>
        </w:tc>
        <w:tc>
          <w:tcPr>
            <w:tcW w:w="77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-34%</w:t>
            </w:r>
          </w:p>
        </w:tc>
        <w:tc>
          <w:tcPr>
            <w:tcW w:w="101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3,421</w:t>
            </w:r>
          </w:p>
        </w:tc>
      </w:tr>
      <w:tr w:rsidR="003875F6" w:rsidTr="003875F6">
        <w:trPr>
          <w:gridAfter w:val="1"/>
          <w:wAfter w:w="6" w:type="dxa"/>
          <w:trHeight w:val="255"/>
        </w:trPr>
        <w:tc>
          <w:tcPr>
            <w:tcW w:w="2127" w:type="dxa"/>
            <w:tcBorders>
              <w:top w:val="single" w:sz="4" w:space="0" w:color="auto"/>
              <w:left w:val="single" w:sz="4" w:space="0" w:color="auto"/>
              <w:bottom w:val="single" w:sz="4" w:space="0" w:color="auto"/>
              <w:right w:val="nil"/>
            </w:tcBorders>
            <w:shd w:val="clear" w:color="auto" w:fill="auto"/>
            <w:noWrap/>
            <w:vAlign w:val="bottom"/>
            <w:hideMark/>
          </w:tcPr>
          <w:p w:rsidR="003875F6" w:rsidRDefault="003875F6">
            <w:pPr>
              <w:rPr>
                <w:rFonts w:ascii="Arial Narrow" w:hAnsi="Arial Narrow" w:cs="Arial"/>
                <w:b/>
                <w:bCs/>
                <w:sz w:val="16"/>
                <w:szCs w:val="16"/>
              </w:rPr>
            </w:pPr>
            <w:r>
              <w:rPr>
                <w:rFonts w:ascii="Arial Narrow" w:hAnsi="Arial Narrow" w:cs="Arial"/>
                <w:b/>
                <w:bCs/>
                <w:sz w:val="16"/>
                <w:szCs w:val="16"/>
              </w:rPr>
              <w:t>Total Expenditure - Functional</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3</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1,253,363</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1,404,547</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1,412,947</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240,916</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240,916</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351,979</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(111,063)</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-32%</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1,412,947</w:t>
            </w:r>
          </w:p>
        </w:tc>
      </w:tr>
      <w:tr w:rsidR="003875F6" w:rsidTr="003875F6">
        <w:trPr>
          <w:gridAfter w:val="1"/>
          <w:wAfter w:w="6" w:type="dxa"/>
          <w:trHeight w:val="255"/>
        </w:trPr>
        <w:tc>
          <w:tcPr>
            <w:tcW w:w="2127" w:type="dxa"/>
            <w:tcBorders>
              <w:top w:val="nil"/>
              <w:left w:val="single" w:sz="4" w:space="0" w:color="auto"/>
              <w:bottom w:val="single" w:sz="4" w:space="0" w:color="auto"/>
              <w:right w:val="nil"/>
            </w:tcBorders>
            <w:shd w:val="clear" w:color="auto" w:fill="auto"/>
            <w:noWrap/>
            <w:vAlign w:val="bottom"/>
            <w:hideMark/>
          </w:tcPr>
          <w:p w:rsidR="003875F6" w:rsidRDefault="003875F6">
            <w:pPr>
              <w:rPr>
                <w:rFonts w:ascii="Arial Narrow" w:hAnsi="Arial Narrow" w:cs="Arial"/>
                <w:b/>
                <w:bCs/>
                <w:sz w:val="16"/>
                <w:szCs w:val="16"/>
              </w:rPr>
            </w:pPr>
            <w:r>
              <w:rPr>
                <w:rFonts w:ascii="Arial Narrow" w:hAnsi="Arial Narrow" w:cs="Arial"/>
                <w:b/>
                <w:bCs/>
                <w:sz w:val="16"/>
                <w:szCs w:val="16"/>
              </w:rPr>
              <w:t>Surplus/ (Deficit) for the year</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 </w:t>
            </w:r>
          </w:p>
        </w:tc>
        <w:tc>
          <w:tcPr>
            <w:tcW w:w="1017" w:type="dxa"/>
            <w:tcBorders>
              <w:top w:val="nil"/>
              <w:left w:val="single" w:sz="4" w:space="0" w:color="auto"/>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30,587</w:t>
            </w:r>
          </w:p>
        </w:tc>
        <w:tc>
          <w:tcPr>
            <w:tcW w:w="1017" w:type="dxa"/>
            <w:tcBorders>
              <w:top w:val="nil"/>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117,955</w:t>
            </w:r>
          </w:p>
        </w:tc>
        <w:tc>
          <w:tcPr>
            <w:tcW w:w="1017" w:type="dxa"/>
            <w:tcBorders>
              <w:top w:val="nil"/>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126,130</w:t>
            </w:r>
          </w:p>
        </w:tc>
        <w:tc>
          <w:tcPr>
            <w:tcW w:w="1017" w:type="dxa"/>
            <w:tcBorders>
              <w:top w:val="nil"/>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112,747</w:t>
            </w:r>
          </w:p>
        </w:tc>
        <w:tc>
          <w:tcPr>
            <w:tcW w:w="1017" w:type="dxa"/>
            <w:tcBorders>
              <w:top w:val="nil"/>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112,747</w:t>
            </w:r>
          </w:p>
        </w:tc>
        <w:tc>
          <w:tcPr>
            <w:tcW w:w="1017" w:type="dxa"/>
            <w:tcBorders>
              <w:top w:val="nil"/>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30,304</w:t>
            </w:r>
          </w:p>
        </w:tc>
        <w:tc>
          <w:tcPr>
            <w:tcW w:w="779" w:type="dxa"/>
            <w:tcBorders>
              <w:top w:val="nil"/>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82,443</w:t>
            </w:r>
          </w:p>
        </w:tc>
        <w:tc>
          <w:tcPr>
            <w:tcW w:w="779" w:type="dxa"/>
            <w:tcBorders>
              <w:top w:val="nil"/>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272%</w:t>
            </w:r>
          </w:p>
        </w:tc>
        <w:tc>
          <w:tcPr>
            <w:tcW w:w="1017" w:type="dxa"/>
            <w:tcBorders>
              <w:top w:val="nil"/>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126,130</w:t>
            </w:r>
          </w:p>
        </w:tc>
      </w:tr>
    </w:tbl>
    <w:p w:rsidR="003875F6" w:rsidRDefault="003875F6" w:rsidP="00455882">
      <w:pPr>
        <w:ind w:left="284"/>
        <w:outlineLvl w:val="0"/>
        <w:rPr>
          <w:rFonts w:ascii="Arial" w:hAnsi="Arial" w:cs="Arial"/>
          <w:b/>
        </w:rPr>
      </w:pPr>
    </w:p>
    <w:p w:rsidR="003A0229" w:rsidRPr="002A4B58" w:rsidRDefault="003832F3" w:rsidP="003A0229">
      <w:pPr>
        <w:pBdr>
          <w:top w:val="single" w:sz="4" w:space="1" w:color="00000A"/>
          <w:left w:val="single" w:sz="4" w:space="4" w:color="00000A"/>
          <w:bottom w:val="single" w:sz="4" w:space="1" w:color="00000A"/>
          <w:right w:val="single" w:sz="4" w:space="4" w:color="00000A"/>
        </w:pBdr>
        <w:jc w:val="center"/>
        <w:outlineLvl w:val="0"/>
        <w:rPr>
          <w:rFonts w:ascii="Arial" w:hAnsi="Arial" w:cs="Arial"/>
          <w:b/>
          <w:sz w:val="22"/>
          <w:szCs w:val="22"/>
        </w:rPr>
      </w:pPr>
      <w:bookmarkStart w:id="1" w:name="RANGE!A1:K50"/>
      <w:bookmarkEnd w:id="1"/>
      <w:r>
        <w:rPr>
          <w:rFonts w:ascii="Arial" w:hAnsi="Arial" w:cs="Arial"/>
          <w:b/>
          <w:sz w:val="22"/>
          <w:szCs w:val="22"/>
        </w:rPr>
        <w:t xml:space="preserve">The statement reflects the operating revenue and expenditure per Directorate for the month as well as the </w:t>
      </w:r>
      <w:r w:rsidR="00CA6F97">
        <w:rPr>
          <w:rFonts w:ascii="Arial" w:hAnsi="Arial" w:cs="Arial"/>
          <w:b/>
          <w:sz w:val="22"/>
          <w:szCs w:val="22"/>
        </w:rPr>
        <w:t>year to date figures for the 2020/2021</w:t>
      </w:r>
      <w:r>
        <w:rPr>
          <w:rFonts w:ascii="Arial" w:hAnsi="Arial" w:cs="Arial"/>
          <w:b/>
          <w:sz w:val="22"/>
          <w:szCs w:val="22"/>
        </w:rPr>
        <w:t xml:space="preserve"> financial year</w:t>
      </w:r>
    </w:p>
    <w:p w:rsidR="007A421A" w:rsidRPr="0040367E" w:rsidRDefault="007A421A" w:rsidP="0040367E">
      <w:pPr>
        <w:outlineLvl w:val="0"/>
        <w:rPr>
          <w:rFonts w:ascii="Arial" w:hAnsi="Arial" w:cs="Arial"/>
          <w:b/>
        </w:rPr>
      </w:pPr>
    </w:p>
    <w:p w:rsidR="006B0F08" w:rsidRPr="00455882" w:rsidRDefault="003875F6" w:rsidP="00455882">
      <w:pPr>
        <w:pStyle w:val="ListParagraph"/>
        <w:numPr>
          <w:ilvl w:val="1"/>
          <w:numId w:val="33"/>
        </w:numPr>
        <w:outlineLvl w:val="0"/>
        <w:rPr>
          <w:rFonts w:ascii="Arial" w:hAnsi="Arial" w:cs="Arial"/>
          <w:b/>
        </w:rPr>
      </w:pPr>
      <w:r>
        <w:rPr>
          <w:rFonts w:ascii="Arial" w:hAnsi="Arial" w:cs="Arial"/>
          <w:b/>
        </w:rPr>
        <w:t xml:space="preserve">Quarter </w:t>
      </w:r>
      <w:r w:rsidRPr="00455882">
        <w:rPr>
          <w:rFonts w:ascii="Arial" w:hAnsi="Arial" w:cs="Arial"/>
          <w:b/>
        </w:rPr>
        <w:t>Budget</w:t>
      </w:r>
      <w:r w:rsidR="003832F3" w:rsidRPr="00455882">
        <w:rPr>
          <w:rFonts w:ascii="Arial" w:hAnsi="Arial" w:cs="Arial"/>
          <w:b/>
        </w:rPr>
        <w:t xml:space="preserve"> Statement Financial Performance: Municipal vote</w:t>
      </w:r>
    </w:p>
    <w:tbl>
      <w:tblPr>
        <w:tblW w:w="11114" w:type="dxa"/>
        <w:tblInd w:w="-426" w:type="dxa"/>
        <w:tblLook w:val="04A0" w:firstRow="1" w:lastRow="0" w:firstColumn="1" w:lastColumn="0" w:noHBand="0" w:noVBand="1"/>
      </w:tblPr>
      <w:tblGrid>
        <w:gridCol w:w="2411"/>
        <w:gridCol w:w="428"/>
        <w:gridCol w:w="963"/>
        <w:gridCol w:w="963"/>
        <w:gridCol w:w="963"/>
        <w:gridCol w:w="963"/>
        <w:gridCol w:w="963"/>
        <w:gridCol w:w="963"/>
        <w:gridCol w:w="778"/>
        <w:gridCol w:w="749"/>
        <w:gridCol w:w="963"/>
        <w:gridCol w:w="7"/>
      </w:tblGrid>
      <w:tr w:rsidR="003875F6" w:rsidTr="003875F6">
        <w:trPr>
          <w:trHeight w:val="276"/>
        </w:trPr>
        <w:tc>
          <w:tcPr>
            <w:tcW w:w="11114" w:type="dxa"/>
            <w:gridSpan w:val="12"/>
            <w:tcBorders>
              <w:top w:val="nil"/>
              <w:left w:val="nil"/>
              <w:bottom w:val="single" w:sz="4" w:space="0" w:color="auto"/>
              <w:right w:val="nil"/>
            </w:tcBorders>
            <w:shd w:val="clear" w:color="auto" w:fill="auto"/>
            <w:vAlign w:val="bottom"/>
            <w:hideMark/>
          </w:tcPr>
          <w:p w:rsidR="003875F6" w:rsidRDefault="003875F6" w:rsidP="003875F6">
            <w:pPr>
              <w:rPr>
                <w:rFonts w:ascii="Arial Narrow" w:hAnsi="Arial Narrow" w:cs="Arial"/>
                <w:b/>
                <w:bCs/>
                <w:sz w:val="20"/>
                <w:szCs w:val="20"/>
                <w:lang w:val="en-GB"/>
              </w:rPr>
            </w:pPr>
            <w:bookmarkStart w:id="2" w:name="RANGE!A1:K40"/>
            <w:r>
              <w:rPr>
                <w:rFonts w:ascii="Arial Narrow" w:hAnsi="Arial Narrow" w:cs="Arial"/>
                <w:b/>
                <w:bCs/>
                <w:sz w:val="20"/>
                <w:szCs w:val="20"/>
              </w:rPr>
              <w:t>FS204 Metsimaholo - Table Q1 Budget Statement - Financial Performance (revenue and expenditure by municipal vote) – Q1September</w:t>
            </w:r>
            <w:bookmarkEnd w:id="2"/>
          </w:p>
        </w:tc>
      </w:tr>
      <w:tr w:rsidR="003875F6" w:rsidTr="003875F6">
        <w:trPr>
          <w:gridAfter w:val="1"/>
          <w:wAfter w:w="7" w:type="dxa"/>
          <w:trHeight w:val="204"/>
        </w:trPr>
        <w:tc>
          <w:tcPr>
            <w:tcW w:w="2411" w:type="dxa"/>
            <w:tcBorders>
              <w:top w:val="nil"/>
              <w:left w:val="single" w:sz="4" w:space="0" w:color="auto"/>
              <w:bottom w:val="nil"/>
              <w:right w:val="nil"/>
            </w:tcBorders>
            <w:shd w:val="clear" w:color="auto" w:fill="auto"/>
            <w:noWrap/>
            <w:vAlign w:val="center"/>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Vote Description</w:t>
            </w:r>
          </w:p>
        </w:tc>
        <w:tc>
          <w:tcPr>
            <w:tcW w:w="42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Ref</w:t>
            </w:r>
          </w:p>
        </w:tc>
        <w:tc>
          <w:tcPr>
            <w:tcW w:w="963" w:type="dxa"/>
            <w:tcBorders>
              <w:top w:val="nil"/>
              <w:left w:val="single" w:sz="4" w:space="0" w:color="auto"/>
              <w:bottom w:val="single" w:sz="4" w:space="0" w:color="auto"/>
              <w:right w:val="single" w:sz="4" w:space="0" w:color="auto"/>
            </w:tcBorders>
            <w:shd w:val="clear" w:color="auto" w:fill="auto"/>
            <w:vAlign w:val="center"/>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2019/20</w:t>
            </w:r>
          </w:p>
        </w:tc>
        <w:tc>
          <w:tcPr>
            <w:tcW w:w="7305" w:type="dxa"/>
            <w:gridSpan w:val="8"/>
            <w:tcBorders>
              <w:top w:val="single" w:sz="4" w:space="0" w:color="auto"/>
              <w:left w:val="nil"/>
              <w:bottom w:val="single" w:sz="4" w:space="0" w:color="auto"/>
              <w:right w:val="single" w:sz="4" w:space="0" w:color="000000"/>
            </w:tcBorders>
            <w:shd w:val="clear" w:color="auto" w:fill="auto"/>
            <w:vAlign w:val="center"/>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Budget Year 2020/21</w:t>
            </w:r>
          </w:p>
        </w:tc>
      </w:tr>
      <w:tr w:rsidR="003875F6" w:rsidTr="003875F6">
        <w:trPr>
          <w:gridAfter w:val="1"/>
          <w:wAfter w:w="7" w:type="dxa"/>
          <w:trHeight w:val="408"/>
        </w:trPr>
        <w:tc>
          <w:tcPr>
            <w:tcW w:w="2411" w:type="dxa"/>
            <w:tcBorders>
              <w:top w:val="nil"/>
              <w:left w:val="single" w:sz="4" w:space="0" w:color="auto"/>
              <w:bottom w:val="nil"/>
              <w:right w:val="nil"/>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428" w:type="dxa"/>
            <w:vMerge/>
            <w:tcBorders>
              <w:top w:val="nil"/>
              <w:left w:val="single" w:sz="4" w:space="0" w:color="auto"/>
              <w:bottom w:val="single" w:sz="4" w:space="0" w:color="000000"/>
              <w:right w:val="single" w:sz="4" w:space="0" w:color="auto"/>
            </w:tcBorders>
            <w:vAlign w:val="center"/>
            <w:hideMark/>
          </w:tcPr>
          <w:p w:rsidR="003875F6" w:rsidRDefault="003875F6">
            <w:pPr>
              <w:rPr>
                <w:rFonts w:ascii="Arial Narrow" w:hAnsi="Arial Narrow" w:cs="Arial"/>
                <w:b/>
                <w:bCs/>
                <w:sz w:val="16"/>
                <w:szCs w:val="16"/>
              </w:rPr>
            </w:pPr>
          </w:p>
        </w:tc>
        <w:tc>
          <w:tcPr>
            <w:tcW w:w="963" w:type="dxa"/>
            <w:tcBorders>
              <w:top w:val="nil"/>
              <w:left w:val="single" w:sz="4" w:space="0" w:color="auto"/>
              <w:bottom w:val="nil"/>
              <w:right w:val="single" w:sz="4" w:space="0" w:color="auto"/>
            </w:tcBorders>
            <w:shd w:val="clear" w:color="auto" w:fill="auto"/>
            <w:vAlign w:val="center"/>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Audited Outcome</w:t>
            </w:r>
          </w:p>
        </w:tc>
        <w:tc>
          <w:tcPr>
            <w:tcW w:w="963" w:type="dxa"/>
            <w:tcBorders>
              <w:top w:val="nil"/>
              <w:left w:val="nil"/>
              <w:bottom w:val="nil"/>
              <w:right w:val="single" w:sz="4" w:space="0" w:color="auto"/>
            </w:tcBorders>
            <w:shd w:val="clear" w:color="auto" w:fill="auto"/>
            <w:vAlign w:val="center"/>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Original Budget</w:t>
            </w:r>
          </w:p>
        </w:tc>
        <w:tc>
          <w:tcPr>
            <w:tcW w:w="963" w:type="dxa"/>
            <w:tcBorders>
              <w:top w:val="nil"/>
              <w:left w:val="nil"/>
              <w:bottom w:val="nil"/>
              <w:right w:val="single" w:sz="4" w:space="0" w:color="auto"/>
            </w:tcBorders>
            <w:shd w:val="clear" w:color="auto" w:fill="auto"/>
            <w:vAlign w:val="center"/>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Adjusted Budget</w:t>
            </w:r>
          </w:p>
        </w:tc>
        <w:tc>
          <w:tcPr>
            <w:tcW w:w="963" w:type="dxa"/>
            <w:tcBorders>
              <w:top w:val="nil"/>
              <w:left w:val="nil"/>
              <w:bottom w:val="nil"/>
              <w:right w:val="single" w:sz="4" w:space="0" w:color="auto"/>
            </w:tcBorders>
            <w:shd w:val="clear" w:color="auto" w:fill="auto"/>
            <w:vAlign w:val="center"/>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Q1 actual</w:t>
            </w:r>
          </w:p>
        </w:tc>
        <w:tc>
          <w:tcPr>
            <w:tcW w:w="963" w:type="dxa"/>
            <w:tcBorders>
              <w:top w:val="nil"/>
              <w:left w:val="nil"/>
              <w:bottom w:val="nil"/>
              <w:right w:val="single" w:sz="4" w:space="0" w:color="auto"/>
            </w:tcBorders>
            <w:shd w:val="clear" w:color="auto" w:fill="auto"/>
            <w:vAlign w:val="center"/>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YearTD actual</w:t>
            </w:r>
          </w:p>
        </w:tc>
        <w:tc>
          <w:tcPr>
            <w:tcW w:w="963" w:type="dxa"/>
            <w:tcBorders>
              <w:top w:val="nil"/>
              <w:left w:val="nil"/>
              <w:bottom w:val="nil"/>
              <w:right w:val="single" w:sz="4" w:space="0" w:color="auto"/>
            </w:tcBorders>
            <w:shd w:val="clear" w:color="auto" w:fill="auto"/>
            <w:vAlign w:val="center"/>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YearTD budget</w:t>
            </w:r>
          </w:p>
        </w:tc>
        <w:tc>
          <w:tcPr>
            <w:tcW w:w="778" w:type="dxa"/>
            <w:tcBorders>
              <w:top w:val="nil"/>
              <w:left w:val="nil"/>
              <w:bottom w:val="nil"/>
              <w:right w:val="single" w:sz="4" w:space="0" w:color="auto"/>
            </w:tcBorders>
            <w:shd w:val="clear" w:color="auto" w:fill="auto"/>
            <w:vAlign w:val="center"/>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YTD variance</w:t>
            </w:r>
          </w:p>
        </w:tc>
        <w:tc>
          <w:tcPr>
            <w:tcW w:w="749" w:type="dxa"/>
            <w:tcBorders>
              <w:top w:val="nil"/>
              <w:left w:val="nil"/>
              <w:bottom w:val="nil"/>
              <w:right w:val="single" w:sz="4" w:space="0" w:color="auto"/>
            </w:tcBorders>
            <w:shd w:val="clear" w:color="auto" w:fill="auto"/>
            <w:vAlign w:val="center"/>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YTD variance</w:t>
            </w:r>
          </w:p>
        </w:tc>
        <w:tc>
          <w:tcPr>
            <w:tcW w:w="963" w:type="dxa"/>
            <w:tcBorders>
              <w:top w:val="nil"/>
              <w:left w:val="nil"/>
              <w:bottom w:val="nil"/>
              <w:right w:val="single" w:sz="4" w:space="0" w:color="auto"/>
            </w:tcBorders>
            <w:shd w:val="clear" w:color="auto" w:fill="auto"/>
            <w:vAlign w:val="center"/>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Full Year Forecast</w:t>
            </w:r>
          </w:p>
        </w:tc>
      </w:tr>
      <w:tr w:rsidR="003875F6" w:rsidTr="003875F6">
        <w:trPr>
          <w:gridAfter w:val="1"/>
          <w:wAfter w:w="7" w:type="dxa"/>
          <w:trHeight w:val="204"/>
        </w:trPr>
        <w:tc>
          <w:tcPr>
            <w:tcW w:w="2411" w:type="dxa"/>
            <w:tcBorders>
              <w:top w:val="nil"/>
              <w:left w:val="single" w:sz="4" w:space="0" w:color="auto"/>
              <w:bottom w:val="single" w:sz="4" w:space="0" w:color="auto"/>
              <w:right w:val="nil"/>
            </w:tcBorders>
            <w:shd w:val="clear" w:color="auto" w:fill="auto"/>
            <w:noWrap/>
            <w:vAlign w:val="center"/>
            <w:hideMark/>
          </w:tcPr>
          <w:p w:rsidR="003875F6" w:rsidRDefault="003875F6">
            <w:pPr>
              <w:rPr>
                <w:rFonts w:ascii="Arial Narrow" w:hAnsi="Arial Narrow" w:cs="Arial"/>
                <w:b/>
                <w:bCs/>
                <w:sz w:val="16"/>
                <w:szCs w:val="16"/>
              </w:rPr>
            </w:pPr>
            <w:r>
              <w:rPr>
                <w:rFonts w:ascii="Arial Narrow" w:hAnsi="Arial Narrow" w:cs="Arial"/>
                <w:b/>
                <w:bCs/>
                <w:sz w:val="16"/>
                <w:szCs w:val="16"/>
              </w:rPr>
              <w:t>R thousands</w:t>
            </w:r>
          </w:p>
        </w:tc>
        <w:tc>
          <w:tcPr>
            <w:tcW w:w="428" w:type="dxa"/>
            <w:vMerge/>
            <w:tcBorders>
              <w:top w:val="nil"/>
              <w:left w:val="single" w:sz="4" w:space="0" w:color="auto"/>
              <w:bottom w:val="single" w:sz="4" w:space="0" w:color="000000"/>
              <w:right w:val="single" w:sz="4" w:space="0" w:color="auto"/>
            </w:tcBorders>
            <w:vAlign w:val="center"/>
            <w:hideMark/>
          </w:tcPr>
          <w:p w:rsidR="003875F6" w:rsidRDefault="003875F6">
            <w:pPr>
              <w:rPr>
                <w:rFonts w:ascii="Arial Narrow" w:hAnsi="Arial Narrow" w:cs="Arial"/>
                <w:b/>
                <w:bCs/>
                <w:sz w:val="16"/>
                <w:szCs w:val="16"/>
              </w:rPr>
            </w:pPr>
          </w:p>
        </w:tc>
        <w:tc>
          <w:tcPr>
            <w:tcW w:w="963" w:type="dxa"/>
            <w:tcBorders>
              <w:top w:val="nil"/>
              <w:left w:val="single" w:sz="4" w:space="0" w:color="auto"/>
              <w:bottom w:val="single" w:sz="4" w:space="0" w:color="auto"/>
              <w:right w:val="single" w:sz="4" w:space="0" w:color="auto"/>
            </w:tcBorders>
            <w:shd w:val="clear" w:color="auto" w:fill="auto"/>
            <w:noWrap/>
            <w:vAlign w:val="center"/>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63" w:type="dxa"/>
            <w:tcBorders>
              <w:top w:val="nil"/>
              <w:left w:val="nil"/>
              <w:bottom w:val="single" w:sz="4" w:space="0" w:color="auto"/>
              <w:right w:val="single" w:sz="4" w:space="0" w:color="auto"/>
            </w:tcBorders>
            <w:shd w:val="clear" w:color="auto" w:fill="auto"/>
            <w:noWrap/>
            <w:vAlign w:val="bottom"/>
            <w:hideMark/>
          </w:tcPr>
          <w:p w:rsidR="003875F6" w:rsidRDefault="003875F6">
            <w:pPr>
              <w:rPr>
                <w:rFonts w:ascii="Arial Narrow" w:hAnsi="Arial Narrow" w:cs="Arial"/>
                <w:sz w:val="16"/>
                <w:szCs w:val="16"/>
              </w:rPr>
            </w:pPr>
            <w:r>
              <w:rPr>
                <w:rFonts w:ascii="Arial Narrow" w:hAnsi="Arial Narrow" w:cs="Arial"/>
                <w:sz w:val="16"/>
                <w:szCs w:val="16"/>
              </w:rPr>
              <w:t> </w:t>
            </w:r>
          </w:p>
        </w:tc>
        <w:tc>
          <w:tcPr>
            <w:tcW w:w="963" w:type="dxa"/>
            <w:tcBorders>
              <w:top w:val="nil"/>
              <w:left w:val="nil"/>
              <w:bottom w:val="single" w:sz="4" w:space="0" w:color="auto"/>
              <w:right w:val="single" w:sz="4" w:space="0" w:color="auto"/>
            </w:tcBorders>
            <w:shd w:val="clear" w:color="auto" w:fill="auto"/>
            <w:noWrap/>
            <w:vAlign w:val="bottom"/>
            <w:hideMark/>
          </w:tcPr>
          <w:p w:rsidR="003875F6" w:rsidRDefault="003875F6">
            <w:pPr>
              <w:rPr>
                <w:rFonts w:ascii="Arial Narrow" w:hAnsi="Arial Narrow" w:cs="Arial"/>
                <w:sz w:val="16"/>
                <w:szCs w:val="16"/>
              </w:rPr>
            </w:pPr>
            <w:r>
              <w:rPr>
                <w:rFonts w:ascii="Arial Narrow" w:hAnsi="Arial Narrow" w:cs="Arial"/>
                <w:sz w:val="16"/>
                <w:szCs w:val="16"/>
              </w:rPr>
              <w:t> </w:t>
            </w:r>
          </w:p>
        </w:tc>
        <w:tc>
          <w:tcPr>
            <w:tcW w:w="963" w:type="dxa"/>
            <w:tcBorders>
              <w:top w:val="nil"/>
              <w:left w:val="nil"/>
              <w:bottom w:val="single" w:sz="4" w:space="0" w:color="auto"/>
              <w:right w:val="single" w:sz="4" w:space="0" w:color="auto"/>
            </w:tcBorders>
            <w:shd w:val="clear" w:color="auto" w:fill="auto"/>
            <w:noWrap/>
            <w:vAlign w:val="center"/>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63" w:type="dxa"/>
            <w:tcBorders>
              <w:top w:val="nil"/>
              <w:left w:val="nil"/>
              <w:bottom w:val="single" w:sz="4" w:space="0" w:color="auto"/>
              <w:right w:val="single" w:sz="4" w:space="0" w:color="auto"/>
            </w:tcBorders>
            <w:shd w:val="clear" w:color="auto" w:fill="auto"/>
            <w:noWrap/>
            <w:vAlign w:val="center"/>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63" w:type="dxa"/>
            <w:tcBorders>
              <w:top w:val="nil"/>
              <w:left w:val="nil"/>
              <w:bottom w:val="single" w:sz="4" w:space="0" w:color="auto"/>
              <w:right w:val="single" w:sz="4" w:space="0" w:color="auto"/>
            </w:tcBorders>
            <w:shd w:val="clear" w:color="auto" w:fill="auto"/>
            <w:noWrap/>
            <w:vAlign w:val="center"/>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778" w:type="dxa"/>
            <w:tcBorders>
              <w:top w:val="nil"/>
              <w:left w:val="nil"/>
              <w:bottom w:val="single" w:sz="4" w:space="0" w:color="auto"/>
              <w:right w:val="single" w:sz="4" w:space="0" w:color="auto"/>
            </w:tcBorders>
            <w:shd w:val="clear" w:color="auto" w:fill="auto"/>
            <w:noWrap/>
            <w:vAlign w:val="center"/>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749" w:type="dxa"/>
            <w:tcBorders>
              <w:top w:val="nil"/>
              <w:left w:val="nil"/>
              <w:bottom w:val="single" w:sz="4" w:space="0" w:color="auto"/>
              <w:right w:val="single" w:sz="4" w:space="0" w:color="auto"/>
            </w:tcBorders>
            <w:shd w:val="clear" w:color="auto" w:fill="auto"/>
            <w:noWrap/>
            <w:vAlign w:val="center"/>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w:t>
            </w:r>
          </w:p>
        </w:tc>
        <w:tc>
          <w:tcPr>
            <w:tcW w:w="963" w:type="dxa"/>
            <w:tcBorders>
              <w:top w:val="nil"/>
              <w:left w:val="nil"/>
              <w:bottom w:val="single" w:sz="4" w:space="0" w:color="auto"/>
              <w:right w:val="single" w:sz="4" w:space="0" w:color="auto"/>
            </w:tcBorders>
            <w:shd w:val="clear" w:color="auto" w:fill="auto"/>
            <w:noWrap/>
            <w:vAlign w:val="center"/>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r>
      <w:tr w:rsidR="003875F6" w:rsidTr="003875F6">
        <w:trPr>
          <w:gridAfter w:val="1"/>
          <w:wAfter w:w="7" w:type="dxa"/>
          <w:trHeight w:val="225"/>
        </w:trPr>
        <w:tc>
          <w:tcPr>
            <w:tcW w:w="2411" w:type="dxa"/>
            <w:tcBorders>
              <w:top w:val="nil"/>
              <w:left w:val="single" w:sz="4" w:space="0" w:color="auto"/>
              <w:bottom w:val="nil"/>
              <w:right w:val="nil"/>
            </w:tcBorders>
            <w:shd w:val="clear" w:color="auto" w:fill="auto"/>
            <w:noWrap/>
            <w:vAlign w:val="bottom"/>
            <w:hideMark/>
          </w:tcPr>
          <w:p w:rsidR="003875F6" w:rsidRDefault="003875F6">
            <w:pPr>
              <w:rPr>
                <w:rFonts w:ascii="Arial Narrow" w:hAnsi="Arial Narrow" w:cs="Arial"/>
                <w:b/>
                <w:bCs/>
                <w:sz w:val="16"/>
                <w:szCs w:val="16"/>
                <w:u w:val="single"/>
              </w:rPr>
            </w:pPr>
            <w:r>
              <w:rPr>
                <w:rFonts w:ascii="Arial Narrow" w:hAnsi="Arial Narrow" w:cs="Arial"/>
                <w:b/>
                <w:bCs/>
                <w:sz w:val="16"/>
                <w:szCs w:val="16"/>
                <w:u w:val="single"/>
              </w:rPr>
              <w:t>Revenue by Vote</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1</w:t>
            </w:r>
          </w:p>
        </w:tc>
        <w:tc>
          <w:tcPr>
            <w:tcW w:w="963"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 </w:t>
            </w:r>
          </w:p>
        </w:tc>
        <w:tc>
          <w:tcPr>
            <w:tcW w:w="963" w:type="dxa"/>
            <w:tcBorders>
              <w:top w:val="nil"/>
              <w:left w:val="nil"/>
              <w:bottom w:val="nil"/>
              <w:right w:val="single" w:sz="4" w:space="0" w:color="auto"/>
            </w:tcBorders>
            <w:shd w:val="clear" w:color="auto" w:fill="auto"/>
            <w:noWrap/>
            <w:vAlign w:val="bottom"/>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 </w:t>
            </w:r>
          </w:p>
        </w:tc>
        <w:tc>
          <w:tcPr>
            <w:tcW w:w="963" w:type="dxa"/>
            <w:tcBorders>
              <w:top w:val="nil"/>
              <w:left w:val="nil"/>
              <w:bottom w:val="nil"/>
              <w:right w:val="single" w:sz="4" w:space="0" w:color="auto"/>
            </w:tcBorders>
            <w:shd w:val="clear" w:color="auto" w:fill="auto"/>
            <w:noWrap/>
            <w:vAlign w:val="bottom"/>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 </w:t>
            </w:r>
          </w:p>
        </w:tc>
        <w:tc>
          <w:tcPr>
            <w:tcW w:w="963" w:type="dxa"/>
            <w:tcBorders>
              <w:top w:val="nil"/>
              <w:left w:val="nil"/>
              <w:bottom w:val="nil"/>
              <w:right w:val="single" w:sz="4" w:space="0" w:color="auto"/>
            </w:tcBorders>
            <w:shd w:val="clear" w:color="auto" w:fill="auto"/>
            <w:noWrap/>
            <w:vAlign w:val="bottom"/>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 </w:t>
            </w:r>
          </w:p>
        </w:tc>
        <w:tc>
          <w:tcPr>
            <w:tcW w:w="963" w:type="dxa"/>
            <w:tcBorders>
              <w:top w:val="nil"/>
              <w:left w:val="nil"/>
              <w:bottom w:val="nil"/>
              <w:right w:val="single" w:sz="4" w:space="0" w:color="auto"/>
            </w:tcBorders>
            <w:shd w:val="clear" w:color="auto" w:fill="auto"/>
            <w:noWrap/>
            <w:vAlign w:val="bottom"/>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 </w:t>
            </w:r>
          </w:p>
        </w:tc>
        <w:tc>
          <w:tcPr>
            <w:tcW w:w="963" w:type="dxa"/>
            <w:tcBorders>
              <w:top w:val="nil"/>
              <w:left w:val="nil"/>
              <w:bottom w:val="nil"/>
              <w:right w:val="single" w:sz="4" w:space="0" w:color="auto"/>
            </w:tcBorders>
            <w:shd w:val="clear" w:color="auto" w:fill="auto"/>
            <w:noWrap/>
            <w:vAlign w:val="bottom"/>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 </w:t>
            </w:r>
          </w:p>
        </w:tc>
        <w:tc>
          <w:tcPr>
            <w:tcW w:w="778" w:type="dxa"/>
            <w:tcBorders>
              <w:top w:val="nil"/>
              <w:left w:val="nil"/>
              <w:bottom w:val="nil"/>
              <w:right w:val="single" w:sz="4" w:space="0" w:color="auto"/>
            </w:tcBorders>
            <w:shd w:val="clear" w:color="auto" w:fill="auto"/>
            <w:noWrap/>
            <w:vAlign w:val="bottom"/>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 </w:t>
            </w:r>
          </w:p>
        </w:tc>
        <w:tc>
          <w:tcPr>
            <w:tcW w:w="749" w:type="dxa"/>
            <w:tcBorders>
              <w:top w:val="nil"/>
              <w:left w:val="nil"/>
              <w:bottom w:val="nil"/>
              <w:right w:val="single" w:sz="4" w:space="0" w:color="auto"/>
            </w:tcBorders>
            <w:shd w:val="clear" w:color="auto" w:fill="auto"/>
            <w:noWrap/>
            <w:vAlign w:val="bottom"/>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 </w:t>
            </w:r>
          </w:p>
        </w:tc>
        <w:tc>
          <w:tcPr>
            <w:tcW w:w="963" w:type="dxa"/>
            <w:tcBorders>
              <w:top w:val="nil"/>
              <w:left w:val="nil"/>
              <w:bottom w:val="nil"/>
              <w:right w:val="single" w:sz="4" w:space="0" w:color="auto"/>
            </w:tcBorders>
            <w:shd w:val="clear" w:color="auto" w:fill="auto"/>
            <w:noWrap/>
            <w:vAlign w:val="bottom"/>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 </w:t>
            </w:r>
          </w:p>
        </w:tc>
      </w:tr>
      <w:tr w:rsidR="003875F6" w:rsidTr="003875F6">
        <w:trPr>
          <w:gridAfter w:val="1"/>
          <w:wAfter w:w="7" w:type="dxa"/>
          <w:trHeight w:val="255"/>
        </w:trPr>
        <w:tc>
          <w:tcPr>
            <w:tcW w:w="2411" w:type="dxa"/>
            <w:tcBorders>
              <w:top w:val="nil"/>
              <w:left w:val="single" w:sz="4" w:space="0" w:color="auto"/>
              <w:bottom w:val="nil"/>
              <w:right w:val="nil"/>
            </w:tcBorders>
            <w:shd w:val="clear" w:color="auto" w:fill="auto"/>
            <w:noWrap/>
            <w:vAlign w:val="bottom"/>
            <w:hideMark/>
          </w:tcPr>
          <w:p w:rsidR="003875F6" w:rsidRDefault="003875F6">
            <w:pPr>
              <w:ind w:firstLineChars="100" w:firstLine="160"/>
              <w:rPr>
                <w:rFonts w:ascii="Arial Narrow" w:hAnsi="Arial Narrow" w:cs="Arial"/>
                <w:sz w:val="16"/>
                <w:szCs w:val="16"/>
              </w:rPr>
            </w:pPr>
            <w:r>
              <w:rPr>
                <w:rFonts w:ascii="Arial Narrow" w:hAnsi="Arial Narrow" w:cs="Arial"/>
                <w:sz w:val="16"/>
                <w:szCs w:val="16"/>
              </w:rPr>
              <w:t>Vote 01 - Executive &amp; Council</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c>
          <w:tcPr>
            <w:tcW w:w="778"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r>
      <w:tr w:rsidR="003875F6" w:rsidTr="003875F6">
        <w:trPr>
          <w:gridAfter w:val="1"/>
          <w:wAfter w:w="7" w:type="dxa"/>
          <w:trHeight w:val="255"/>
        </w:trPr>
        <w:tc>
          <w:tcPr>
            <w:tcW w:w="2411" w:type="dxa"/>
            <w:tcBorders>
              <w:top w:val="nil"/>
              <w:left w:val="single" w:sz="4" w:space="0" w:color="auto"/>
              <w:bottom w:val="nil"/>
              <w:right w:val="nil"/>
            </w:tcBorders>
            <w:shd w:val="clear" w:color="auto" w:fill="auto"/>
            <w:noWrap/>
            <w:vAlign w:val="bottom"/>
            <w:hideMark/>
          </w:tcPr>
          <w:p w:rsidR="003875F6" w:rsidRDefault="003875F6">
            <w:pPr>
              <w:ind w:firstLineChars="100" w:firstLine="160"/>
              <w:rPr>
                <w:rFonts w:ascii="Arial Narrow" w:hAnsi="Arial Narrow" w:cs="Arial"/>
                <w:sz w:val="16"/>
                <w:szCs w:val="16"/>
              </w:rPr>
            </w:pPr>
            <w:r>
              <w:rPr>
                <w:rFonts w:ascii="Arial Narrow" w:hAnsi="Arial Narrow" w:cs="Arial"/>
                <w:sz w:val="16"/>
                <w:szCs w:val="16"/>
              </w:rPr>
              <w:t>Vote 02 - Municipal Manager</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2,118</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2,952</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2,952</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8</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8</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738</w:t>
            </w:r>
          </w:p>
        </w:tc>
        <w:tc>
          <w:tcPr>
            <w:tcW w:w="778"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(730)</w:t>
            </w:r>
          </w:p>
        </w:tc>
        <w:tc>
          <w:tcPr>
            <w:tcW w:w="74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-98.8%</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2,952</w:t>
            </w:r>
          </w:p>
        </w:tc>
      </w:tr>
      <w:tr w:rsidR="003875F6" w:rsidTr="003875F6">
        <w:trPr>
          <w:gridAfter w:val="1"/>
          <w:wAfter w:w="7" w:type="dxa"/>
          <w:trHeight w:val="255"/>
        </w:trPr>
        <w:tc>
          <w:tcPr>
            <w:tcW w:w="2411" w:type="dxa"/>
            <w:tcBorders>
              <w:top w:val="nil"/>
              <w:left w:val="single" w:sz="4" w:space="0" w:color="auto"/>
              <w:bottom w:val="nil"/>
              <w:right w:val="nil"/>
            </w:tcBorders>
            <w:shd w:val="clear" w:color="auto" w:fill="auto"/>
            <w:noWrap/>
            <w:vAlign w:val="bottom"/>
            <w:hideMark/>
          </w:tcPr>
          <w:p w:rsidR="003875F6" w:rsidRDefault="003875F6">
            <w:pPr>
              <w:ind w:firstLineChars="100" w:firstLine="160"/>
              <w:rPr>
                <w:rFonts w:ascii="Arial Narrow" w:hAnsi="Arial Narrow" w:cs="Arial"/>
                <w:sz w:val="16"/>
                <w:szCs w:val="16"/>
              </w:rPr>
            </w:pPr>
            <w:r>
              <w:rPr>
                <w:rFonts w:ascii="Arial Narrow" w:hAnsi="Arial Narrow" w:cs="Arial"/>
                <w:sz w:val="16"/>
                <w:szCs w:val="16"/>
              </w:rPr>
              <w:t>Vote 03 - Corporate Services</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1,093</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1,307</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1,307</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88</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88</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327</w:t>
            </w:r>
          </w:p>
        </w:tc>
        <w:tc>
          <w:tcPr>
            <w:tcW w:w="778"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(239)</w:t>
            </w:r>
          </w:p>
        </w:tc>
        <w:tc>
          <w:tcPr>
            <w:tcW w:w="74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-73.1%</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1,307</w:t>
            </w:r>
          </w:p>
        </w:tc>
      </w:tr>
      <w:tr w:rsidR="003875F6" w:rsidTr="003875F6">
        <w:trPr>
          <w:gridAfter w:val="1"/>
          <w:wAfter w:w="7" w:type="dxa"/>
          <w:trHeight w:val="255"/>
        </w:trPr>
        <w:tc>
          <w:tcPr>
            <w:tcW w:w="2411" w:type="dxa"/>
            <w:tcBorders>
              <w:top w:val="nil"/>
              <w:left w:val="single" w:sz="4" w:space="0" w:color="auto"/>
              <w:bottom w:val="nil"/>
              <w:right w:val="nil"/>
            </w:tcBorders>
            <w:shd w:val="clear" w:color="auto" w:fill="auto"/>
            <w:noWrap/>
            <w:vAlign w:val="bottom"/>
            <w:hideMark/>
          </w:tcPr>
          <w:p w:rsidR="003875F6" w:rsidRDefault="003875F6">
            <w:pPr>
              <w:ind w:firstLineChars="100" w:firstLine="160"/>
              <w:rPr>
                <w:rFonts w:ascii="Arial Narrow" w:hAnsi="Arial Narrow" w:cs="Arial"/>
                <w:sz w:val="16"/>
                <w:szCs w:val="16"/>
              </w:rPr>
            </w:pPr>
            <w:r>
              <w:rPr>
                <w:rFonts w:ascii="Arial Narrow" w:hAnsi="Arial Narrow" w:cs="Arial"/>
                <w:sz w:val="16"/>
                <w:szCs w:val="16"/>
              </w:rPr>
              <w:t>Vote 04 - Social Services</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56,281</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93,119</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92,550</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12,267</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12,267</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23,223</w:t>
            </w:r>
          </w:p>
        </w:tc>
        <w:tc>
          <w:tcPr>
            <w:tcW w:w="778"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(10,956)</w:t>
            </w:r>
          </w:p>
        </w:tc>
        <w:tc>
          <w:tcPr>
            <w:tcW w:w="74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-47.2%</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92,550</w:t>
            </w:r>
          </w:p>
        </w:tc>
      </w:tr>
      <w:tr w:rsidR="003875F6" w:rsidTr="003875F6">
        <w:trPr>
          <w:gridAfter w:val="1"/>
          <w:wAfter w:w="7" w:type="dxa"/>
          <w:trHeight w:val="255"/>
        </w:trPr>
        <w:tc>
          <w:tcPr>
            <w:tcW w:w="2411" w:type="dxa"/>
            <w:tcBorders>
              <w:top w:val="nil"/>
              <w:left w:val="single" w:sz="4" w:space="0" w:color="auto"/>
              <w:bottom w:val="nil"/>
              <w:right w:val="nil"/>
            </w:tcBorders>
            <w:shd w:val="clear" w:color="auto" w:fill="auto"/>
            <w:noWrap/>
            <w:vAlign w:val="bottom"/>
            <w:hideMark/>
          </w:tcPr>
          <w:p w:rsidR="003875F6" w:rsidRDefault="003875F6">
            <w:pPr>
              <w:ind w:firstLineChars="100" w:firstLine="160"/>
              <w:rPr>
                <w:rFonts w:ascii="Arial Narrow" w:hAnsi="Arial Narrow" w:cs="Arial"/>
                <w:sz w:val="16"/>
                <w:szCs w:val="16"/>
              </w:rPr>
            </w:pPr>
            <w:r>
              <w:rPr>
                <w:rFonts w:ascii="Arial Narrow" w:hAnsi="Arial Narrow" w:cs="Arial"/>
                <w:sz w:val="16"/>
                <w:szCs w:val="16"/>
              </w:rPr>
              <w:t>Vote 05 - Technical Services</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849,955</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1,034,829</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1,021,958</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196,980</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196,980</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257,420</w:t>
            </w:r>
          </w:p>
        </w:tc>
        <w:tc>
          <w:tcPr>
            <w:tcW w:w="778"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(60,440)</w:t>
            </w:r>
          </w:p>
        </w:tc>
        <w:tc>
          <w:tcPr>
            <w:tcW w:w="74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-23.5%</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1,021,958</w:t>
            </w:r>
          </w:p>
        </w:tc>
      </w:tr>
      <w:tr w:rsidR="003875F6" w:rsidTr="003875F6">
        <w:trPr>
          <w:gridAfter w:val="1"/>
          <w:wAfter w:w="7" w:type="dxa"/>
          <w:trHeight w:val="255"/>
        </w:trPr>
        <w:tc>
          <w:tcPr>
            <w:tcW w:w="2411" w:type="dxa"/>
            <w:tcBorders>
              <w:top w:val="nil"/>
              <w:left w:val="single" w:sz="4" w:space="0" w:color="auto"/>
              <w:bottom w:val="nil"/>
              <w:right w:val="nil"/>
            </w:tcBorders>
            <w:shd w:val="clear" w:color="auto" w:fill="auto"/>
            <w:noWrap/>
            <w:vAlign w:val="bottom"/>
            <w:hideMark/>
          </w:tcPr>
          <w:p w:rsidR="003875F6" w:rsidRDefault="003875F6">
            <w:pPr>
              <w:ind w:firstLineChars="100" w:firstLine="160"/>
              <w:rPr>
                <w:rFonts w:ascii="Arial Narrow" w:hAnsi="Arial Narrow" w:cs="Arial"/>
                <w:sz w:val="16"/>
                <w:szCs w:val="16"/>
              </w:rPr>
            </w:pPr>
            <w:r>
              <w:rPr>
                <w:rFonts w:ascii="Arial Narrow" w:hAnsi="Arial Narrow" w:cs="Arial"/>
                <w:sz w:val="16"/>
                <w:szCs w:val="16"/>
              </w:rPr>
              <w:t>Vote 06 - Financial Services</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367,618</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369,413</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399,428</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142,593</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142,593</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95,355</w:t>
            </w:r>
          </w:p>
        </w:tc>
        <w:tc>
          <w:tcPr>
            <w:tcW w:w="778"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47,238</w:t>
            </w:r>
          </w:p>
        </w:tc>
        <w:tc>
          <w:tcPr>
            <w:tcW w:w="74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49.5%</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399,428</w:t>
            </w:r>
          </w:p>
        </w:tc>
      </w:tr>
      <w:tr w:rsidR="003875F6" w:rsidTr="003875F6">
        <w:trPr>
          <w:gridAfter w:val="1"/>
          <w:wAfter w:w="7" w:type="dxa"/>
          <w:trHeight w:val="225"/>
        </w:trPr>
        <w:tc>
          <w:tcPr>
            <w:tcW w:w="2411" w:type="dxa"/>
            <w:tcBorders>
              <w:top w:val="nil"/>
              <w:left w:val="single" w:sz="4" w:space="0" w:color="auto"/>
              <w:bottom w:val="nil"/>
              <w:right w:val="nil"/>
            </w:tcBorders>
            <w:shd w:val="clear" w:color="auto" w:fill="auto"/>
            <w:noWrap/>
            <w:vAlign w:val="bottom"/>
            <w:hideMark/>
          </w:tcPr>
          <w:p w:rsidR="003875F6" w:rsidRDefault="003875F6">
            <w:pPr>
              <w:ind w:firstLineChars="100" w:firstLine="160"/>
              <w:rPr>
                <w:rFonts w:ascii="Arial Narrow" w:hAnsi="Arial Narrow" w:cs="Arial"/>
                <w:sz w:val="16"/>
                <w:szCs w:val="16"/>
              </w:rPr>
            </w:pPr>
            <w:r>
              <w:rPr>
                <w:rFonts w:ascii="Arial Narrow" w:hAnsi="Arial Narrow" w:cs="Arial"/>
                <w:sz w:val="16"/>
                <w:szCs w:val="16"/>
              </w:rPr>
              <w:t>Vote 07 - Local Economic Development And Planning</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6,885</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20,882</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20,882</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1,726</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1,726</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5,221</w:t>
            </w:r>
          </w:p>
        </w:tc>
        <w:tc>
          <w:tcPr>
            <w:tcW w:w="778"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(3,494)</w:t>
            </w:r>
          </w:p>
        </w:tc>
        <w:tc>
          <w:tcPr>
            <w:tcW w:w="74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-66.9%</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20,882</w:t>
            </w:r>
          </w:p>
        </w:tc>
      </w:tr>
      <w:tr w:rsidR="003875F6" w:rsidTr="003875F6">
        <w:trPr>
          <w:gridAfter w:val="1"/>
          <w:wAfter w:w="7" w:type="dxa"/>
          <w:trHeight w:val="255"/>
        </w:trPr>
        <w:tc>
          <w:tcPr>
            <w:tcW w:w="2411" w:type="dxa"/>
            <w:tcBorders>
              <w:top w:val="single" w:sz="4" w:space="0" w:color="auto"/>
              <w:left w:val="single" w:sz="4" w:space="0" w:color="auto"/>
              <w:bottom w:val="single" w:sz="4" w:space="0" w:color="auto"/>
              <w:right w:val="nil"/>
            </w:tcBorders>
            <w:shd w:val="clear" w:color="auto" w:fill="auto"/>
            <w:noWrap/>
            <w:vAlign w:val="bottom"/>
            <w:hideMark/>
          </w:tcPr>
          <w:p w:rsidR="003875F6" w:rsidRDefault="003875F6">
            <w:pPr>
              <w:rPr>
                <w:rFonts w:ascii="Arial Narrow" w:hAnsi="Arial Narrow" w:cs="Arial"/>
                <w:b/>
                <w:bCs/>
                <w:sz w:val="16"/>
                <w:szCs w:val="16"/>
              </w:rPr>
            </w:pPr>
            <w:r>
              <w:rPr>
                <w:rFonts w:ascii="Arial Narrow" w:hAnsi="Arial Narrow" w:cs="Arial"/>
                <w:b/>
                <w:bCs/>
                <w:sz w:val="16"/>
                <w:szCs w:val="16"/>
              </w:rPr>
              <w:t>Total Revenue by Vote</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2</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1,283,950</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1,522,502</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1,539,078</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353,663</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353,663</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382,283</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(28,620)</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-7.5%</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1,539,078</w:t>
            </w:r>
          </w:p>
        </w:tc>
      </w:tr>
      <w:tr w:rsidR="003875F6" w:rsidTr="003875F6">
        <w:trPr>
          <w:gridAfter w:val="1"/>
          <w:wAfter w:w="7" w:type="dxa"/>
          <w:trHeight w:val="102"/>
        </w:trPr>
        <w:tc>
          <w:tcPr>
            <w:tcW w:w="2411" w:type="dxa"/>
            <w:tcBorders>
              <w:top w:val="nil"/>
              <w:left w:val="single" w:sz="4" w:space="0" w:color="auto"/>
              <w:bottom w:val="nil"/>
              <w:right w:val="nil"/>
            </w:tcBorders>
            <w:shd w:val="clear" w:color="auto" w:fill="auto"/>
            <w:noWrap/>
            <w:vAlign w:val="bottom"/>
            <w:hideMark/>
          </w:tcPr>
          <w:p w:rsidR="003875F6" w:rsidRDefault="003875F6">
            <w:pPr>
              <w:rPr>
                <w:rFonts w:ascii="Arial Narrow" w:hAnsi="Arial Narrow" w:cs="Arial"/>
                <w:sz w:val="16"/>
                <w:szCs w:val="16"/>
              </w:rPr>
            </w:pPr>
            <w:r>
              <w:rPr>
                <w:rFonts w:ascii="Arial Narrow"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63" w:type="dxa"/>
            <w:tcBorders>
              <w:top w:val="nil"/>
              <w:left w:val="single" w:sz="4" w:space="0" w:color="auto"/>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778"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r>
      <w:tr w:rsidR="003875F6" w:rsidTr="003875F6">
        <w:trPr>
          <w:gridAfter w:val="1"/>
          <w:wAfter w:w="7" w:type="dxa"/>
          <w:trHeight w:val="255"/>
        </w:trPr>
        <w:tc>
          <w:tcPr>
            <w:tcW w:w="2411" w:type="dxa"/>
            <w:tcBorders>
              <w:top w:val="nil"/>
              <w:left w:val="single" w:sz="4" w:space="0" w:color="auto"/>
              <w:bottom w:val="nil"/>
              <w:right w:val="nil"/>
            </w:tcBorders>
            <w:shd w:val="clear" w:color="auto" w:fill="auto"/>
            <w:noWrap/>
            <w:vAlign w:val="bottom"/>
            <w:hideMark/>
          </w:tcPr>
          <w:p w:rsidR="003875F6" w:rsidRDefault="003875F6">
            <w:pPr>
              <w:rPr>
                <w:rFonts w:ascii="Arial Narrow" w:hAnsi="Arial Narrow" w:cs="Arial"/>
                <w:b/>
                <w:bCs/>
                <w:sz w:val="16"/>
                <w:szCs w:val="16"/>
                <w:u w:val="single"/>
              </w:rPr>
            </w:pPr>
            <w:r>
              <w:rPr>
                <w:rFonts w:ascii="Arial Narrow" w:hAnsi="Arial Narrow" w:cs="Arial"/>
                <w:b/>
                <w:bCs/>
                <w:sz w:val="16"/>
                <w:szCs w:val="16"/>
                <w:u w:val="single"/>
              </w:rPr>
              <w:t>Expenditure by Vote</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1</w:t>
            </w:r>
          </w:p>
        </w:tc>
        <w:tc>
          <w:tcPr>
            <w:tcW w:w="963" w:type="dxa"/>
            <w:tcBorders>
              <w:top w:val="nil"/>
              <w:left w:val="single" w:sz="4" w:space="0" w:color="auto"/>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778"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r>
      <w:tr w:rsidR="003875F6" w:rsidTr="003875F6">
        <w:trPr>
          <w:gridAfter w:val="1"/>
          <w:wAfter w:w="7" w:type="dxa"/>
          <w:trHeight w:val="255"/>
        </w:trPr>
        <w:tc>
          <w:tcPr>
            <w:tcW w:w="2411" w:type="dxa"/>
            <w:tcBorders>
              <w:top w:val="nil"/>
              <w:left w:val="single" w:sz="4" w:space="0" w:color="auto"/>
              <w:bottom w:val="nil"/>
              <w:right w:val="nil"/>
            </w:tcBorders>
            <w:shd w:val="clear" w:color="auto" w:fill="auto"/>
            <w:noWrap/>
            <w:vAlign w:val="bottom"/>
            <w:hideMark/>
          </w:tcPr>
          <w:p w:rsidR="003875F6" w:rsidRDefault="003875F6">
            <w:pPr>
              <w:ind w:firstLineChars="100" w:firstLine="160"/>
              <w:rPr>
                <w:rFonts w:ascii="Arial Narrow" w:hAnsi="Arial Narrow" w:cs="Arial"/>
                <w:sz w:val="16"/>
                <w:szCs w:val="16"/>
              </w:rPr>
            </w:pPr>
            <w:r>
              <w:rPr>
                <w:rFonts w:ascii="Arial Narrow" w:hAnsi="Arial Narrow" w:cs="Arial"/>
                <w:sz w:val="16"/>
                <w:szCs w:val="16"/>
              </w:rPr>
              <w:t>Vote 01 - Executive &amp; Council</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42,154</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48,981</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49,001</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11,032</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11,032</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12,248</w:t>
            </w:r>
          </w:p>
        </w:tc>
        <w:tc>
          <w:tcPr>
            <w:tcW w:w="778"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(1,216)</w:t>
            </w:r>
          </w:p>
        </w:tc>
        <w:tc>
          <w:tcPr>
            <w:tcW w:w="74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-9.9%</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49,001</w:t>
            </w:r>
          </w:p>
        </w:tc>
      </w:tr>
      <w:tr w:rsidR="003875F6" w:rsidTr="003875F6">
        <w:trPr>
          <w:gridAfter w:val="1"/>
          <w:wAfter w:w="7" w:type="dxa"/>
          <w:trHeight w:val="255"/>
        </w:trPr>
        <w:tc>
          <w:tcPr>
            <w:tcW w:w="2411" w:type="dxa"/>
            <w:tcBorders>
              <w:top w:val="nil"/>
              <w:left w:val="single" w:sz="4" w:space="0" w:color="auto"/>
              <w:bottom w:val="nil"/>
              <w:right w:val="nil"/>
            </w:tcBorders>
            <w:shd w:val="clear" w:color="auto" w:fill="auto"/>
            <w:noWrap/>
            <w:vAlign w:val="bottom"/>
            <w:hideMark/>
          </w:tcPr>
          <w:p w:rsidR="003875F6" w:rsidRDefault="003875F6">
            <w:pPr>
              <w:ind w:firstLineChars="100" w:firstLine="160"/>
              <w:rPr>
                <w:rFonts w:ascii="Arial Narrow" w:hAnsi="Arial Narrow" w:cs="Arial"/>
                <w:sz w:val="16"/>
                <w:szCs w:val="16"/>
              </w:rPr>
            </w:pPr>
            <w:r>
              <w:rPr>
                <w:rFonts w:ascii="Arial Narrow" w:hAnsi="Arial Narrow" w:cs="Arial"/>
                <w:sz w:val="16"/>
                <w:szCs w:val="16"/>
              </w:rPr>
              <w:t>Vote 02 - Municipal Manager</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66,043</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74,220</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74,185</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10,366</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10,366</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18,552</w:t>
            </w:r>
          </w:p>
        </w:tc>
        <w:tc>
          <w:tcPr>
            <w:tcW w:w="778"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(8,185)</w:t>
            </w:r>
          </w:p>
        </w:tc>
        <w:tc>
          <w:tcPr>
            <w:tcW w:w="74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-44.1%</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74,185</w:t>
            </w:r>
          </w:p>
        </w:tc>
      </w:tr>
      <w:tr w:rsidR="003875F6" w:rsidTr="003875F6">
        <w:trPr>
          <w:gridAfter w:val="1"/>
          <w:wAfter w:w="7" w:type="dxa"/>
          <w:trHeight w:val="255"/>
        </w:trPr>
        <w:tc>
          <w:tcPr>
            <w:tcW w:w="2411" w:type="dxa"/>
            <w:tcBorders>
              <w:top w:val="nil"/>
              <w:left w:val="single" w:sz="4" w:space="0" w:color="auto"/>
              <w:bottom w:val="nil"/>
              <w:right w:val="nil"/>
            </w:tcBorders>
            <w:shd w:val="clear" w:color="auto" w:fill="auto"/>
            <w:noWrap/>
            <w:vAlign w:val="bottom"/>
            <w:hideMark/>
          </w:tcPr>
          <w:p w:rsidR="003875F6" w:rsidRDefault="003875F6">
            <w:pPr>
              <w:ind w:firstLineChars="100" w:firstLine="160"/>
              <w:rPr>
                <w:rFonts w:ascii="Arial Narrow" w:hAnsi="Arial Narrow" w:cs="Arial"/>
                <w:sz w:val="16"/>
                <w:szCs w:val="16"/>
              </w:rPr>
            </w:pPr>
            <w:r>
              <w:rPr>
                <w:rFonts w:ascii="Arial Narrow" w:hAnsi="Arial Narrow" w:cs="Arial"/>
                <w:sz w:val="16"/>
                <w:szCs w:val="16"/>
              </w:rPr>
              <w:t>Vote 03 - Corporate Services</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39,994</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51,800</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51,540</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9,845</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9,845</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12,924</w:t>
            </w:r>
          </w:p>
        </w:tc>
        <w:tc>
          <w:tcPr>
            <w:tcW w:w="778"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(3,079)</w:t>
            </w:r>
          </w:p>
        </w:tc>
        <w:tc>
          <w:tcPr>
            <w:tcW w:w="74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-23.8%</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51,540</w:t>
            </w:r>
          </w:p>
        </w:tc>
      </w:tr>
      <w:tr w:rsidR="003875F6" w:rsidTr="003875F6">
        <w:trPr>
          <w:gridAfter w:val="1"/>
          <w:wAfter w:w="7" w:type="dxa"/>
          <w:trHeight w:val="255"/>
        </w:trPr>
        <w:tc>
          <w:tcPr>
            <w:tcW w:w="2411" w:type="dxa"/>
            <w:tcBorders>
              <w:top w:val="nil"/>
              <w:left w:val="single" w:sz="4" w:space="0" w:color="auto"/>
              <w:bottom w:val="nil"/>
              <w:right w:val="nil"/>
            </w:tcBorders>
            <w:shd w:val="clear" w:color="auto" w:fill="auto"/>
            <w:noWrap/>
            <w:vAlign w:val="bottom"/>
            <w:hideMark/>
          </w:tcPr>
          <w:p w:rsidR="003875F6" w:rsidRDefault="003875F6">
            <w:pPr>
              <w:ind w:firstLineChars="100" w:firstLine="160"/>
              <w:rPr>
                <w:rFonts w:ascii="Arial Narrow" w:hAnsi="Arial Narrow" w:cs="Arial"/>
                <w:sz w:val="16"/>
                <w:szCs w:val="16"/>
              </w:rPr>
            </w:pPr>
            <w:r>
              <w:rPr>
                <w:rFonts w:ascii="Arial Narrow" w:hAnsi="Arial Narrow" w:cs="Arial"/>
                <w:sz w:val="16"/>
                <w:szCs w:val="16"/>
              </w:rPr>
              <w:t>Vote 04 - Social Services</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132,216</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167,440</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167,632</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29,327</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29,327</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41,880</w:t>
            </w:r>
          </w:p>
        </w:tc>
        <w:tc>
          <w:tcPr>
            <w:tcW w:w="778"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(12,553)</w:t>
            </w:r>
          </w:p>
        </w:tc>
        <w:tc>
          <w:tcPr>
            <w:tcW w:w="74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-30.0%</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167,632</w:t>
            </w:r>
          </w:p>
        </w:tc>
      </w:tr>
      <w:tr w:rsidR="003875F6" w:rsidTr="003875F6">
        <w:trPr>
          <w:gridAfter w:val="1"/>
          <w:wAfter w:w="7" w:type="dxa"/>
          <w:trHeight w:val="255"/>
        </w:trPr>
        <w:tc>
          <w:tcPr>
            <w:tcW w:w="2411" w:type="dxa"/>
            <w:tcBorders>
              <w:top w:val="nil"/>
              <w:left w:val="single" w:sz="4" w:space="0" w:color="auto"/>
              <w:bottom w:val="nil"/>
              <w:right w:val="nil"/>
            </w:tcBorders>
            <w:shd w:val="clear" w:color="auto" w:fill="auto"/>
            <w:noWrap/>
            <w:vAlign w:val="bottom"/>
            <w:hideMark/>
          </w:tcPr>
          <w:p w:rsidR="003875F6" w:rsidRDefault="003875F6">
            <w:pPr>
              <w:ind w:firstLineChars="100" w:firstLine="160"/>
              <w:rPr>
                <w:rFonts w:ascii="Arial Narrow" w:hAnsi="Arial Narrow" w:cs="Arial"/>
                <w:sz w:val="16"/>
                <w:szCs w:val="16"/>
              </w:rPr>
            </w:pPr>
            <w:r>
              <w:rPr>
                <w:rFonts w:ascii="Arial Narrow" w:hAnsi="Arial Narrow" w:cs="Arial"/>
                <w:sz w:val="16"/>
                <w:szCs w:val="16"/>
              </w:rPr>
              <w:t>Vote 05 - Technical Services</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839,559</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909,478</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917,217</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153,176</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153,176</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228,144</w:t>
            </w:r>
          </w:p>
        </w:tc>
        <w:tc>
          <w:tcPr>
            <w:tcW w:w="778"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(74,968)</w:t>
            </w:r>
          </w:p>
        </w:tc>
        <w:tc>
          <w:tcPr>
            <w:tcW w:w="74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-32.9%</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917,217</w:t>
            </w:r>
          </w:p>
        </w:tc>
      </w:tr>
      <w:tr w:rsidR="003875F6" w:rsidTr="003875F6">
        <w:trPr>
          <w:gridAfter w:val="1"/>
          <w:wAfter w:w="7" w:type="dxa"/>
          <w:trHeight w:val="255"/>
        </w:trPr>
        <w:tc>
          <w:tcPr>
            <w:tcW w:w="2411" w:type="dxa"/>
            <w:tcBorders>
              <w:top w:val="nil"/>
              <w:left w:val="single" w:sz="4" w:space="0" w:color="auto"/>
              <w:bottom w:val="nil"/>
              <w:right w:val="nil"/>
            </w:tcBorders>
            <w:shd w:val="clear" w:color="auto" w:fill="auto"/>
            <w:noWrap/>
            <w:vAlign w:val="bottom"/>
            <w:hideMark/>
          </w:tcPr>
          <w:p w:rsidR="003875F6" w:rsidRDefault="003875F6">
            <w:pPr>
              <w:ind w:firstLineChars="100" w:firstLine="160"/>
              <w:rPr>
                <w:rFonts w:ascii="Arial Narrow" w:hAnsi="Arial Narrow" w:cs="Arial"/>
                <w:sz w:val="16"/>
                <w:szCs w:val="16"/>
              </w:rPr>
            </w:pPr>
            <w:r>
              <w:rPr>
                <w:rFonts w:ascii="Arial Narrow" w:hAnsi="Arial Narrow" w:cs="Arial"/>
                <w:sz w:val="16"/>
                <w:szCs w:val="16"/>
              </w:rPr>
              <w:t>Vote 06 - Financial Services</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109,550</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116,420</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117,184</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21,769</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21,769</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29,181</w:t>
            </w:r>
          </w:p>
        </w:tc>
        <w:tc>
          <w:tcPr>
            <w:tcW w:w="778"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(7,413)</w:t>
            </w:r>
          </w:p>
        </w:tc>
        <w:tc>
          <w:tcPr>
            <w:tcW w:w="74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-25.4%</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117,184</w:t>
            </w:r>
          </w:p>
        </w:tc>
      </w:tr>
      <w:tr w:rsidR="003875F6" w:rsidTr="003875F6">
        <w:trPr>
          <w:gridAfter w:val="1"/>
          <w:wAfter w:w="7" w:type="dxa"/>
          <w:trHeight w:val="225"/>
        </w:trPr>
        <w:tc>
          <w:tcPr>
            <w:tcW w:w="2411" w:type="dxa"/>
            <w:tcBorders>
              <w:top w:val="nil"/>
              <w:left w:val="single" w:sz="4" w:space="0" w:color="auto"/>
              <w:bottom w:val="nil"/>
              <w:right w:val="nil"/>
            </w:tcBorders>
            <w:shd w:val="clear" w:color="auto" w:fill="auto"/>
            <w:noWrap/>
            <w:vAlign w:val="bottom"/>
            <w:hideMark/>
          </w:tcPr>
          <w:p w:rsidR="003875F6" w:rsidRDefault="003875F6">
            <w:pPr>
              <w:ind w:firstLineChars="100" w:firstLine="160"/>
              <w:rPr>
                <w:rFonts w:ascii="Arial Narrow" w:hAnsi="Arial Narrow" w:cs="Arial"/>
                <w:sz w:val="16"/>
                <w:szCs w:val="16"/>
              </w:rPr>
            </w:pPr>
            <w:r>
              <w:rPr>
                <w:rFonts w:ascii="Arial Narrow" w:hAnsi="Arial Narrow" w:cs="Arial"/>
                <w:sz w:val="16"/>
                <w:szCs w:val="16"/>
              </w:rPr>
              <w:t>Vote 07 - Local Economic Development And Planning</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23,847</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36,208</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36,188</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5,401</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5,401</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9,050</w:t>
            </w:r>
          </w:p>
        </w:tc>
        <w:tc>
          <w:tcPr>
            <w:tcW w:w="778"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(3,649)</w:t>
            </w:r>
          </w:p>
        </w:tc>
        <w:tc>
          <w:tcPr>
            <w:tcW w:w="74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-40.3%</w:t>
            </w:r>
          </w:p>
        </w:tc>
        <w:tc>
          <w:tcPr>
            <w:tcW w:w="963"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36,188</w:t>
            </w:r>
          </w:p>
        </w:tc>
      </w:tr>
      <w:tr w:rsidR="003875F6" w:rsidTr="003875F6">
        <w:trPr>
          <w:gridAfter w:val="1"/>
          <w:wAfter w:w="7" w:type="dxa"/>
          <w:trHeight w:val="255"/>
        </w:trPr>
        <w:tc>
          <w:tcPr>
            <w:tcW w:w="2411" w:type="dxa"/>
            <w:tcBorders>
              <w:top w:val="single" w:sz="4" w:space="0" w:color="auto"/>
              <w:left w:val="single" w:sz="4" w:space="0" w:color="auto"/>
              <w:bottom w:val="single" w:sz="4" w:space="0" w:color="auto"/>
              <w:right w:val="nil"/>
            </w:tcBorders>
            <w:shd w:val="clear" w:color="auto" w:fill="auto"/>
            <w:noWrap/>
            <w:vAlign w:val="bottom"/>
            <w:hideMark/>
          </w:tcPr>
          <w:p w:rsidR="003875F6" w:rsidRDefault="003875F6">
            <w:pPr>
              <w:rPr>
                <w:rFonts w:ascii="Arial Narrow" w:hAnsi="Arial Narrow" w:cs="Arial"/>
                <w:b/>
                <w:bCs/>
                <w:sz w:val="16"/>
                <w:szCs w:val="16"/>
              </w:rPr>
            </w:pPr>
            <w:r>
              <w:rPr>
                <w:rFonts w:ascii="Arial Narrow" w:hAnsi="Arial Narrow" w:cs="Arial"/>
                <w:b/>
                <w:bCs/>
                <w:sz w:val="16"/>
                <w:szCs w:val="16"/>
              </w:rPr>
              <w:t>Total Expenditure by Vote</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2</w:t>
            </w:r>
          </w:p>
        </w:tc>
        <w:tc>
          <w:tcPr>
            <w:tcW w:w="963" w:type="dxa"/>
            <w:tcBorders>
              <w:top w:val="single" w:sz="4" w:space="0" w:color="auto"/>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1,253,363</w:t>
            </w:r>
          </w:p>
        </w:tc>
        <w:tc>
          <w:tcPr>
            <w:tcW w:w="963" w:type="dxa"/>
            <w:tcBorders>
              <w:top w:val="single" w:sz="4" w:space="0" w:color="auto"/>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1,404,547</w:t>
            </w:r>
          </w:p>
        </w:tc>
        <w:tc>
          <w:tcPr>
            <w:tcW w:w="963" w:type="dxa"/>
            <w:tcBorders>
              <w:top w:val="single" w:sz="4" w:space="0" w:color="auto"/>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1,412,947</w:t>
            </w:r>
          </w:p>
        </w:tc>
        <w:tc>
          <w:tcPr>
            <w:tcW w:w="963" w:type="dxa"/>
            <w:tcBorders>
              <w:top w:val="single" w:sz="4" w:space="0" w:color="auto"/>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240,916</w:t>
            </w:r>
          </w:p>
        </w:tc>
        <w:tc>
          <w:tcPr>
            <w:tcW w:w="963" w:type="dxa"/>
            <w:tcBorders>
              <w:top w:val="single" w:sz="4" w:space="0" w:color="auto"/>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240,916</w:t>
            </w:r>
          </w:p>
        </w:tc>
        <w:tc>
          <w:tcPr>
            <w:tcW w:w="963" w:type="dxa"/>
            <w:tcBorders>
              <w:top w:val="single" w:sz="4" w:space="0" w:color="auto"/>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351,979</w:t>
            </w:r>
          </w:p>
        </w:tc>
        <w:tc>
          <w:tcPr>
            <w:tcW w:w="778" w:type="dxa"/>
            <w:tcBorders>
              <w:top w:val="single" w:sz="4" w:space="0" w:color="auto"/>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(111,063)</w:t>
            </w:r>
          </w:p>
        </w:tc>
        <w:tc>
          <w:tcPr>
            <w:tcW w:w="749" w:type="dxa"/>
            <w:tcBorders>
              <w:top w:val="single" w:sz="4" w:space="0" w:color="auto"/>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-31.6%</w:t>
            </w:r>
          </w:p>
        </w:tc>
        <w:tc>
          <w:tcPr>
            <w:tcW w:w="963" w:type="dxa"/>
            <w:tcBorders>
              <w:top w:val="single" w:sz="4" w:space="0" w:color="auto"/>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1,412,947</w:t>
            </w:r>
          </w:p>
        </w:tc>
      </w:tr>
      <w:tr w:rsidR="003875F6" w:rsidTr="003875F6">
        <w:trPr>
          <w:gridAfter w:val="1"/>
          <w:wAfter w:w="7" w:type="dxa"/>
          <w:trHeight w:val="255"/>
        </w:trPr>
        <w:tc>
          <w:tcPr>
            <w:tcW w:w="2411" w:type="dxa"/>
            <w:tcBorders>
              <w:top w:val="nil"/>
              <w:left w:val="single" w:sz="4" w:space="0" w:color="auto"/>
              <w:bottom w:val="single" w:sz="4" w:space="0" w:color="auto"/>
              <w:right w:val="nil"/>
            </w:tcBorders>
            <w:shd w:val="clear" w:color="auto" w:fill="auto"/>
            <w:noWrap/>
            <w:vAlign w:val="bottom"/>
            <w:hideMark/>
          </w:tcPr>
          <w:p w:rsidR="003875F6" w:rsidRDefault="003875F6">
            <w:pPr>
              <w:rPr>
                <w:rFonts w:ascii="Arial Narrow" w:hAnsi="Arial Narrow" w:cs="Arial"/>
                <w:b/>
                <w:bCs/>
                <w:sz w:val="16"/>
                <w:szCs w:val="16"/>
              </w:rPr>
            </w:pPr>
            <w:r>
              <w:rPr>
                <w:rFonts w:ascii="Arial Narrow" w:hAnsi="Arial Narrow" w:cs="Arial"/>
                <w:b/>
                <w:bCs/>
                <w:sz w:val="16"/>
                <w:szCs w:val="16"/>
              </w:rPr>
              <w:t>Surplus/ (Deficit) for the year</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2</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30,587</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117,955</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126,130</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112,747</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112,747</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30,304</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82,443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272.1%</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126,130</w:t>
            </w:r>
          </w:p>
        </w:tc>
      </w:tr>
    </w:tbl>
    <w:p w:rsidR="00191E4C" w:rsidRDefault="00191E4C" w:rsidP="00962473">
      <w:pPr>
        <w:pStyle w:val="ListParagraph"/>
        <w:ind w:left="680"/>
        <w:outlineLvl w:val="0"/>
        <w:rPr>
          <w:rFonts w:ascii="Arial" w:hAnsi="Arial" w:cs="Arial"/>
          <w:b/>
          <w:sz w:val="24"/>
          <w:szCs w:val="24"/>
        </w:rPr>
      </w:pPr>
    </w:p>
    <w:p w:rsidR="00191E4C" w:rsidRDefault="00191E4C" w:rsidP="00962473">
      <w:pPr>
        <w:pStyle w:val="ListParagraph"/>
        <w:ind w:left="680"/>
        <w:outlineLvl w:val="0"/>
        <w:rPr>
          <w:rFonts w:ascii="Arial" w:hAnsi="Arial" w:cs="Arial"/>
          <w:b/>
          <w:sz w:val="24"/>
          <w:szCs w:val="24"/>
        </w:rPr>
      </w:pPr>
    </w:p>
    <w:p w:rsidR="00191E4C" w:rsidRDefault="00191E4C" w:rsidP="00962473">
      <w:pPr>
        <w:pStyle w:val="ListParagraph"/>
        <w:ind w:left="680"/>
        <w:outlineLvl w:val="0"/>
        <w:rPr>
          <w:rFonts w:ascii="Arial" w:hAnsi="Arial" w:cs="Arial"/>
          <w:b/>
          <w:sz w:val="24"/>
          <w:szCs w:val="24"/>
        </w:rPr>
      </w:pPr>
    </w:p>
    <w:p w:rsidR="00191E4C" w:rsidRDefault="00191E4C" w:rsidP="00962473">
      <w:pPr>
        <w:pStyle w:val="ListParagraph"/>
        <w:ind w:left="680"/>
        <w:outlineLvl w:val="0"/>
        <w:rPr>
          <w:rFonts w:ascii="Arial" w:hAnsi="Arial" w:cs="Arial"/>
          <w:b/>
          <w:sz w:val="24"/>
          <w:szCs w:val="24"/>
        </w:rPr>
      </w:pPr>
    </w:p>
    <w:p w:rsidR="00191E4C" w:rsidRDefault="00191E4C" w:rsidP="00962473">
      <w:pPr>
        <w:pStyle w:val="ListParagraph"/>
        <w:ind w:left="680"/>
        <w:outlineLvl w:val="0"/>
        <w:rPr>
          <w:rFonts w:ascii="Arial" w:hAnsi="Arial" w:cs="Arial"/>
          <w:b/>
          <w:sz w:val="24"/>
          <w:szCs w:val="24"/>
        </w:rPr>
      </w:pPr>
    </w:p>
    <w:p w:rsidR="00287C64" w:rsidRDefault="00287C64" w:rsidP="00962473">
      <w:pPr>
        <w:pStyle w:val="ListParagraph"/>
        <w:ind w:left="680"/>
        <w:outlineLvl w:val="0"/>
        <w:rPr>
          <w:rFonts w:ascii="Arial" w:hAnsi="Arial" w:cs="Arial"/>
          <w:b/>
          <w:sz w:val="24"/>
          <w:szCs w:val="24"/>
        </w:rPr>
      </w:pPr>
    </w:p>
    <w:p w:rsidR="00287C64" w:rsidRDefault="00287C64" w:rsidP="00962473">
      <w:pPr>
        <w:pStyle w:val="ListParagraph"/>
        <w:ind w:left="680"/>
        <w:outlineLvl w:val="0"/>
        <w:rPr>
          <w:rFonts w:ascii="Arial" w:hAnsi="Arial" w:cs="Arial"/>
          <w:b/>
          <w:sz w:val="24"/>
          <w:szCs w:val="24"/>
        </w:rPr>
      </w:pPr>
    </w:p>
    <w:p w:rsidR="00DF1627" w:rsidRDefault="00DF1627" w:rsidP="00962473">
      <w:pPr>
        <w:pStyle w:val="ListParagraph"/>
        <w:ind w:left="680"/>
        <w:outlineLvl w:val="0"/>
        <w:rPr>
          <w:rFonts w:ascii="Arial" w:hAnsi="Arial" w:cs="Arial"/>
          <w:b/>
          <w:sz w:val="24"/>
          <w:szCs w:val="24"/>
        </w:rPr>
      </w:pPr>
    </w:p>
    <w:p w:rsidR="00DF1627" w:rsidRDefault="00DF1627" w:rsidP="00962473">
      <w:pPr>
        <w:pStyle w:val="ListParagraph"/>
        <w:ind w:left="680"/>
        <w:outlineLvl w:val="0"/>
        <w:rPr>
          <w:rFonts w:ascii="Arial" w:hAnsi="Arial" w:cs="Arial"/>
          <w:b/>
          <w:sz w:val="24"/>
          <w:szCs w:val="24"/>
        </w:rPr>
      </w:pPr>
    </w:p>
    <w:p w:rsidR="003875F6" w:rsidRDefault="003875F6" w:rsidP="00962473">
      <w:pPr>
        <w:pStyle w:val="ListParagraph"/>
        <w:ind w:left="680"/>
        <w:outlineLvl w:val="0"/>
        <w:rPr>
          <w:rFonts w:ascii="Arial" w:hAnsi="Arial" w:cs="Arial"/>
          <w:b/>
          <w:sz w:val="24"/>
          <w:szCs w:val="24"/>
        </w:rPr>
      </w:pPr>
    </w:p>
    <w:p w:rsidR="003875F6" w:rsidRDefault="003875F6" w:rsidP="00962473">
      <w:pPr>
        <w:pStyle w:val="ListParagraph"/>
        <w:ind w:left="680"/>
        <w:outlineLvl w:val="0"/>
        <w:rPr>
          <w:rFonts w:ascii="Arial" w:hAnsi="Arial" w:cs="Arial"/>
          <w:b/>
          <w:sz w:val="24"/>
          <w:szCs w:val="24"/>
        </w:rPr>
      </w:pPr>
    </w:p>
    <w:p w:rsidR="003875F6" w:rsidRDefault="003875F6" w:rsidP="00962473">
      <w:pPr>
        <w:pStyle w:val="ListParagraph"/>
        <w:ind w:left="680"/>
        <w:outlineLvl w:val="0"/>
        <w:rPr>
          <w:rFonts w:ascii="Arial" w:hAnsi="Arial" w:cs="Arial"/>
          <w:b/>
          <w:sz w:val="24"/>
          <w:szCs w:val="24"/>
        </w:rPr>
      </w:pPr>
    </w:p>
    <w:p w:rsidR="003875F6" w:rsidRDefault="003875F6" w:rsidP="00962473">
      <w:pPr>
        <w:pStyle w:val="ListParagraph"/>
        <w:ind w:left="680"/>
        <w:outlineLvl w:val="0"/>
        <w:rPr>
          <w:rFonts w:ascii="Arial" w:hAnsi="Arial" w:cs="Arial"/>
          <w:b/>
          <w:sz w:val="24"/>
          <w:szCs w:val="24"/>
        </w:rPr>
      </w:pPr>
    </w:p>
    <w:p w:rsidR="003875F6" w:rsidRDefault="003875F6" w:rsidP="00962473">
      <w:pPr>
        <w:pStyle w:val="ListParagraph"/>
        <w:ind w:left="680"/>
        <w:outlineLvl w:val="0"/>
        <w:rPr>
          <w:rFonts w:ascii="Arial" w:hAnsi="Arial" w:cs="Arial"/>
          <w:b/>
          <w:sz w:val="24"/>
          <w:szCs w:val="24"/>
        </w:rPr>
      </w:pPr>
    </w:p>
    <w:p w:rsidR="003875F6" w:rsidRDefault="003875F6" w:rsidP="00962473">
      <w:pPr>
        <w:pStyle w:val="ListParagraph"/>
        <w:ind w:left="680"/>
        <w:outlineLvl w:val="0"/>
        <w:rPr>
          <w:rFonts w:ascii="Arial" w:hAnsi="Arial" w:cs="Arial"/>
          <w:b/>
          <w:sz w:val="24"/>
          <w:szCs w:val="24"/>
        </w:rPr>
      </w:pPr>
    </w:p>
    <w:p w:rsidR="003875F6" w:rsidRDefault="003875F6" w:rsidP="00962473">
      <w:pPr>
        <w:pStyle w:val="ListParagraph"/>
        <w:ind w:left="680"/>
        <w:outlineLvl w:val="0"/>
        <w:rPr>
          <w:rFonts w:ascii="Arial" w:hAnsi="Arial" w:cs="Arial"/>
          <w:b/>
          <w:sz w:val="24"/>
          <w:szCs w:val="24"/>
        </w:rPr>
      </w:pPr>
    </w:p>
    <w:p w:rsidR="003875F6" w:rsidRDefault="003875F6" w:rsidP="00962473">
      <w:pPr>
        <w:pStyle w:val="ListParagraph"/>
        <w:ind w:left="680"/>
        <w:outlineLvl w:val="0"/>
        <w:rPr>
          <w:rFonts w:ascii="Arial" w:hAnsi="Arial" w:cs="Arial"/>
          <w:b/>
          <w:sz w:val="24"/>
          <w:szCs w:val="24"/>
        </w:rPr>
      </w:pPr>
    </w:p>
    <w:p w:rsidR="003875F6" w:rsidRDefault="003875F6" w:rsidP="00962473">
      <w:pPr>
        <w:pStyle w:val="ListParagraph"/>
        <w:ind w:left="680"/>
        <w:outlineLvl w:val="0"/>
        <w:rPr>
          <w:rFonts w:ascii="Arial" w:hAnsi="Arial" w:cs="Arial"/>
          <w:b/>
          <w:sz w:val="24"/>
          <w:szCs w:val="24"/>
        </w:rPr>
      </w:pPr>
    </w:p>
    <w:p w:rsidR="0088782F" w:rsidRDefault="0088782F" w:rsidP="00962473">
      <w:pPr>
        <w:pStyle w:val="ListParagraph"/>
        <w:ind w:left="680"/>
        <w:outlineLvl w:val="0"/>
        <w:rPr>
          <w:rFonts w:ascii="Arial" w:hAnsi="Arial" w:cs="Arial"/>
          <w:b/>
          <w:sz w:val="24"/>
          <w:szCs w:val="24"/>
        </w:rPr>
      </w:pPr>
    </w:p>
    <w:p w:rsidR="00287C64" w:rsidRDefault="00287C64" w:rsidP="00B36D84">
      <w:pPr>
        <w:outlineLvl w:val="0"/>
        <w:rPr>
          <w:rFonts w:ascii="Arial" w:hAnsi="Arial" w:cs="Arial"/>
          <w:b/>
        </w:rPr>
      </w:pPr>
    </w:p>
    <w:p w:rsidR="0064653E" w:rsidRPr="00B36D84" w:rsidRDefault="0064653E" w:rsidP="00B36D84">
      <w:pPr>
        <w:outlineLvl w:val="0"/>
        <w:rPr>
          <w:rFonts w:ascii="Arial" w:hAnsi="Arial" w:cs="Arial"/>
          <w:b/>
        </w:rPr>
      </w:pPr>
    </w:p>
    <w:p w:rsidR="00D241C9" w:rsidRDefault="003875F6" w:rsidP="00455882">
      <w:pPr>
        <w:pStyle w:val="ListParagraph"/>
        <w:numPr>
          <w:ilvl w:val="1"/>
          <w:numId w:val="33"/>
        </w:numPr>
        <w:outlineLvl w:val="0"/>
        <w:rPr>
          <w:rFonts w:ascii="Arial" w:hAnsi="Arial" w:cs="Arial"/>
          <w:b/>
          <w:sz w:val="24"/>
          <w:szCs w:val="24"/>
        </w:rPr>
      </w:pPr>
      <w:r>
        <w:rPr>
          <w:rFonts w:ascii="Arial" w:hAnsi="Arial" w:cs="Arial"/>
          <w:b/>
          <w:sz w:val="24"/>
          <w:szCs w:val="24"/>
        </w:rPr>
        <w:lastRenderedPageBreak/>
        <w:t>Quarter</w:t>
      </w:r>
      <w:r w:rsidR="003832F3" w:rsidRPr="00D241C9">
        <w:rPr>
          <w:rFonts w:ascii="Arial" w:hAnsi="Arial" w:cs="Arial"/>
          <w:b/>
          <w:sz w:val="24"/>
          <w:szCs w:val="24"/>
        </w:rPr>
        <w:t xml:space="preserve"> Budget Statement – Financial Performance (Revenue and expenditure)</w:t>
      </w:r>
    </w:p>
    <w:tbl>
      <w:tblPr>
        <w:tblW w:w="11437" w:type="dxa"/>
        <w:tblInd w:w="-709" w:type="dxa"/>
        <w:tblLook w:val="04A0" w:firstRow="1" w:lastRow="0" w:firstColumn="1" w:lastColumn="0" w:noHBand="0" w:noVBand="1"/>
      </w:tblPr>
      <w:tblGrid>
        <w:gridCol w:w="2694"/>
        <w:gridCol w:w="428"/>
        <w:gridCol w:w="975"/>
        <w:gridCol w:w="967"/>
        <w:gridCol w:w="967"/>
        <w:gridCol w:w="967"/>
        <w:gridCol w:w="967"/>
        <w:gridCol w:w="967"/>
        <w:gridCol w:w="778"/>
        <w:gridCol w:w="749"/>
        <w:gridCol w:w="967"/>
        <w:gridCol w:w="11"/>
      </w:tblGrid>
      <w:tr w:rsidR="003875F6" w:rsidTr="003875F6">
        <w:trPr>
          <w:trHeight w:val="276"/>
        </w:trPr>
        <w:tc>
          <w:tcPr>
            <w:tcW w:w="11437" w:type="dxa"/>
            <w:gridSpan w:val="12"/>
            <w:tcBorders>
              <w:top w:val="nil"/>
              <w:left w:val="nil"/>
              <w:bottom w:val="single" w:sz="4" w:space="0" w:color="auto"/>
              <w:right w:val="nil"/>
            </w:tcBorders>
            <w:shd w:val="clear" w:color="auto" w:fill="auto"/>
            <w:noWrap/>
            <w:vAlign w:val="bottom"/>
            <w:hideMark/>
          </w:tcPr>
          <w:p w:rsidR="003875F6" w:rsidRDefault="003875F6" w:rsidP="003875F6">
            <w:pPr>
              <w:rPr>
                <w:rFonts w:ascii="Arial Narrow" w:hAnsi="Arial Narrow" w:cs="Arial"/>
                <w:b/>
                <w:bCs/>
                <w:sz w:val="20"/>
                <w:szCs w:val="20"/>
                <w:lang w:val="en-GB"/>
              </w:rPr>
            </w:pPr>
            <w:bookmarkStart w:id="3" w:name="RANGE!A1:K48"/>
            <w:r>
              <w:rPr>
                <w:rFonts w:ascii="Arial Narrow" w:hAnsi="Arial Narrow" w:cs="Arial"/>
                <w:b/>
                <w:bCs/>
                <w:sz w:val="20"/>
                <w:szCs w:val="20"/>
              </w:rPr>
              <w:t>FS204 Metsimaholo - Table C4 Q1 Budget Statement - Financial Performance (revenue and expenditure) – Q1 September</w:t>
            </w:r>
            <w:bookmarkEnd w:id="3"/>
          </w:p>
        </w:tc>
      </w:tr>
      <w:tr w:rsidR="003875F6" w:rsidTr="003875F6">
        <w:trPr>
          <w:gridAfter w:val="1"/>
          <w:wAfter w:w="11" w:type="dxa"/>
          <w:trHeight w:val="204"/>
        </w:trPr>
        <w:tc>
          <w:tcPr>
            <w:tcW w:w="2694" w:type="dxa"/>
            <w:vMerge w:val="restart"/>
            <w:tcBorders>
              <w:top w:val="nil"/>
              <w:left w:val="single" w:sz="4" w:space="0" w:color="auto"/>
              <w:bottom w:val="nil"/>
              <w:right w:val="nil"/>
            </w:tcBorders>
            <w:shd w:val="clear" w:color="auto" w:fill="auto"/>
            <w:noWrap/>
            <w:vAlign w:val="center"/>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Description</w:t>
            </w:r>
          </w:p>
        </w:tc>
        <w:tc>
          <w:tcPr>
            <w:tcW w:w="428" w:type="dxa"/>
            <w:vMerge w:val="restart"/>
            <w:tcBorders>
              <w:top w:val="nil"/>
              <w:left w:val="single" w:sz="4" w:space="0" w:color="auto"/>
              <w:bottom w:val="nil"/>
              <w:right w:val="single" w:sz="4" w:space="0" w:color="auto"/>
            </w:tcBorders>
            <w:shd w:val="clear" w:color="auto" w:fill="auto"/>
            <w:noWrap/>
            <w:vAlign w:val="center"/>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Ref</w:t>
            </w:r>
          </w:p>
        </w:tc>
        <w:tc>
          <w:tcPr>
            <w:tcW w:w="975" w:type="dxa"/>
            <w:tcBorders>
              <w:top w:val="nil"/>
              <w:left w:val="nil"/>
              <w:bottom w:val="single" w:sz="4" w:space="0" w:color="auto"/>
              <w:right w:val="single" w:sz="4" w:space="0" w:color="auto"/>
            </w:tcBorders>
            <w:shd w:val="clear" w:color="auto" w:fill="auto"/>
            <w:vAlign w:val="center"/>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2019/20</w:t>
            </w:r>
          </w:p>
        </w:tc>
        <w:tc>
          <w:tcPr>
            <w:tcW w:w="7329" w:type="dxa"/>
            <w:gridSpan w:val="8"/>
            <w:tcBorders>
              <w:top w:val="single" w:sz="4" w:space="0" w:color="auto"/>
              <w:left w:val="nil"/>
              <w:bottom w:val="single" w:sz="4" w:space="0" w:color="auto"/>
              <w:right w:val="single" w:sz="4" w:space="0" w:color="000000"/>
            </w:tcBorders>
            <w:shd w:val="clear" w:color="auto" w:fill="auto"/>
            <w:vAlign w:val="center"/>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Budget Year 2020/21</w:t>
            </w:r>
          </w:p>
        </w:tc>
      </w:tr>
      <w:tr w:rsidR="003875F6" w:rsidTr="003875F6">
        <w:trPr>
          <w:gridAfter w:val="1"/>
          <w:wAfter w:w="11" w:type="dxa"/>
          <w:trHeight w:val="408"/>
        </w:trPr>
        <w:tc>
          <w:tcPr>
            <w:tcW w:w="2694" w:type="dxa"/>
            <w:vMerge/>
            <w:tcBorders>
              <w:top w:val="nil"/>
              <w:left w:val="single" w:sz="4" w:space="0" w:color="auto"/>
              <w:bottom w:val="nil"/>
              <w:right w:val="nil"/>
            </w:tcBorders>
            <w:vAlign w:val="center"/>
            <w:hideMark/>
          </w:tcPr>
          <w:p w:rsidR="003875F6" w:rsidRDefault="003875F6">
            <w:pPr>
              <w:rPr>
                <w:rFonts w:ascii="Arial Narrow" w:hAnsi="Arial Narrow" w:cs="Arial"/>
                <w:b/>
                <w:bCs/>
                <w:sz w:val="16"/>
                <w:szCs w:val="16"/>
              </w:rPr>
            </w:pPr>
          </w:p>
        </w:tc>
        <w:tc>
          <w:tcPr>
            <w:tcW w:w="428" w:type="dxa"/>
            <w:vMerge/>
            <w:tcBorders>
              <w:top w:val="nil"/>
              <w:left w:val="single" w:sz="4" w:space="0" w:color="auto"/>
              <w:bottom w:val="nil"/>
              <w:right w:val="single" w:sz="4" w:space="0" w:color="auto"/>
            </w:tcBorders>
            <w:vAlign w:val="center"/>
            <w:hideMark/>
          </w:tcPr>
          <w:p w:rsidR="003875F6" w:rsidRDefault="003875F6">
            <w:pPr>
              <w:rPr>
                <w:rFonts w:ascii="Arial Narrow" w:hAnsi="Arial Narrow" w:cs="Arial"/>
                <w:b/>
                <w:bCs/>
                <w:sz w:val="16"/>
                <w:szCs w:val="16"/>
              </w:rPr>
            </w:pPr>
          </w:p>
        </w:tc>
        <w:tc>
          <w:tcPr>
            <w:tcW w:w="975" w:type="dxa"/>
            <w:tcBorders>
              <w:top w:val="nil"/>
              <w:left w:val="nil"/>
              <w:bottom w:val="nil"/>
              <w:right w:val="single" w:sz="4" w:space="0" w:color="auto"/>
            </w:tcBorders>
            <w:shd w:val="clear" w:color="auto" w:fill="auto"/>
            <w:vAlign w:val="center"/>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Audited Outcome</w:t>
            </w:r>
          </w:p>
        </w:tc>
        <w:tc>
          <w:tcPr>
            <w:tcW w:w="967" w:type="dxa"/>
            <w:tcBorders>
              <w:top w:val="nil"/>
              <w:left w:val="nil"/>
              <w:bottom w:val="nil"/>
              <w:right w:val="single" w:sz="4" w:space="0" w:color="auto"/>
            </w:tcBorders>
            <w:shd w:val="clear" w:color="auto" w:fill="auto"/>
            <w:vAlign w:val="center"/>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Original Budget</w:t>
            </w:r>
          </w:p>
        </w:tc>
        <w:tc>
          <w:tcPr>
            <w:tcW w:w="967" w:type="dxa"/>
            <w:tcBorders>
              <w:top w:val="nil"/>
              <w:left w:val="nil"/>
              <w:bottom w:val="nil"/>
              <w:right w:val="single" w:sz="4" w:space="0" w:color="auto"/>
            </w:tcBorders>
            <w:shd w:val="clear" w:color="auto" w:fill="auto"/>
            <w:vAlign w:val="center"/>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Adjusted Budget</w:t>
            </w:r>
          </w:p>
        </w:tc>
        <w:tc>
          <w:tcPr>
            <w:tcW w:w="967" w:type="dxa"/>
            <w:tcBorders>
              <w:top w:val="nil"/>
              <w:left w:val="nil"/>
              <w:bottom w:val="nil"/>
              <w:right w:val="single" w:sz="4" w:space="0" w:color="auto"/>
            </w:tcBorders>
            <w:shd w:val="clear" w:color="auto" w:fill="auto"/>
            <w:vAlign w:val="center"/>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Q1 actual</w:t>
            </w:r>
          </w:p>
        </w:tc>
        <w:tc>
          <w:tcPr>
            <w:tcW w:w="967" w:type="dxa"/>
            <w:tcBorders>
              <w:top w:val="nil"/>
              <w:left w:val="nil"/>
              <w:bottom w:val="nil"/>
              <w:right w:val="single" w:sz="4" w:space="0" w:color="auto"/>
            </w:tcBorders>
            <w:shd w:val="clear" w:color="auto" w:fill="auto"/>
            <w:vAlign w:val="center"/>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YearTD actual</w:t>
            </w:r>
          </w:p>
        </w:tc>
        <w:tc>
          <w:tcPr>
            <w:tcW w:w="967" w:type="dxa"/>
            <w:tcBorders>
              <w:top w:val="nil"/>
              <w:left w:val="nil"/>
              <w:bottom w:val="nil"/>
              <w:right w:val="single" w:sz="4" w:space="0" w:color="auto"/>
            </w:tcBorders>
            <w:shd w:val="clear" w:color="auto" w:fill="auto"/>
            <w:vAlign w:val="center"/>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YearTD budget</w:t>
            </w:r>
          </w:p>
        </w:tc>
        <w:tc>
          <w:tcPr>
            <w:tcW w:w="778" w:type="dxa"/>
            <w:tcBorders>
              <w:top w:val="nil"/>
              <w:left w:val="nil"/>
              <w:bottom w:val="nil"/>
              <w:right w:val="single" w:sz="4" w:space="0" w:color="auto"/>
            </w:tcBorders>
            <w:shd w:val="clear" w:color="auto" w:fill="auto"/>
            <w:vAlign w:val="center"/>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YTD variance</w:t>
            </w:r>
          </w:p>
        </w:tc>
        <w:tc>
          <w:tcPr>
            <w:tcW w:w="749" w:type="dxa"/>
            <w:tcBorders>
              <w:top w:val="nil"/>
              <w:left w:val="nil"/>
              <w:bottom w:val="nil"/>
              <w:right w:val="single" w:sz="4" w:space="0" w:color="auto"/>
            </w:tcBorders>
            <w:shd w:val="clear" w:color="auto" w:fill="auto"/>
            <w:vAlign w:val="center"/>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YTD variance</w:t>
            </w:r>
          </w:p>
        </w:tc>
        <w:tc>
          <w:tcPr>
            <w:tcW w:w="967" w:type="dxa"/>
            <w:tcBorders>
              <w:top w:val="nil"/>
              <w:left w:val="nil"/>
              <w:bottom w:val="nil"/>
              <w:right w:val="single" w:sz="4" w:space="0" w:color="auto"/>
            </w:tcBorders>
            <w:shd w:val="clear" w:color="auto" w:fill="auto"/>
            <w:vAlign w:val="center"/>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Full Year Forecast</w:t>
            </w:r>
          </w:p>
        </w:tc>
      </w:tr>
      <w:tr w:rsidR="003875F6" w:rsidTr="003875F6">
        <w:trPr>
          <w:gridAfter w:val="1"/>
          <w:wAfter w:w="11" w:type="dxa"/>
          <w:trHeight w:val="204"/>
        </w:trPr>
        <w:tc>
          <w:tcPr>
            <w:tcW w:w="2694" w:type="dxa"/>
            <w:tcBorders>
              <w:top w:val="nil"/>
              <w:left w:val="single" w:sz="4" w:space="0" w:color="auto"/>
              <w:bottom w:val="single" w:sz="4" w:space="0" w:color="auto"/>
              <w:right w:val="nil"/>
            </w:tcBorders>
            <w:shd w:val="clear" w:color="auto" w:fill="auto"/>
            <w:noWrap/>
            <w:vAlign w:val="center"/>
            <w:hideMark/>
          </w:tcPr>
          <w:p w:rsidR="003875F6" w:rsidRDefault="003875F6">
            <w:pPr>
              <w:rPr>
                <w:rFonts w:ascii="Arial Narrow" w:hAnsi="Arial Narrow" w:cs="Arial"/>
                <w:b/>
                <w:bCs/>
                <w:sz w:val="16"/>
                <w:szCs w:val="16"/>
              </w:rPr>
            </w:pPr>
            <w:r>
              <w:rPr>
                <w:rFonts w:ascii="Arial Narrow" w:hAnsi="Arial Narrow" w:cs="Arial"/>
                <w:b/>
                <w:bCs/>
                <w:sz w:val="16"/>
                <w:szCs w:val="16"/>
              </w:rPr>
              <w:t>R thousands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75" w:type="dxa"/>
            <w:tcBorders>
              <w:top w:val="nil"/>
              <w:left w:val="nil"/>
              <w:bottom w:val="single" w:sz="4" w:space="0" w:color="auto"/>
              <w:right w:val="single" w:sz="4" w:space="0" w:color="auto"/>
            </w:tcBorders>
            <w:shd w:val="clear" w:color="auto" w:fill="auto"/>
            <w:noWrap/>
            <w:vAlign w:val="center"/>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67" w:type="dxa"/>
            <w:tcBorders>
              <w:top w:val="nil"/>
              <w:left w:val="nil"/>
              <w:bottom w:val="single" w:sz="4" w:space="0" w:color="auto"/>
              <w:right w:val="single" w:sz="4" w:space="0" w:color="auto"/>
            </w:tcBorders>
            <w:shd w:val="clear" w:color="auto" w:fill="auto"/>
            <w:noWrap/>
            <w:vAlign w:val="bottom"/>
            <w:hideMark/>
          </w:tcPr>
          <w:p w:rsidR="003875F6" w:rsidRDefault="003875F6">
            <w:pPr>
              <w:rPr>
                <w:rFonts w:ascii="Arial Narrow" w:hAnsi="Arial Narrow" w:cs="Arial"/>
                <w:sz w:val="16"/>
                <w:szCs w:val="16"/>
              </w:rPr>
            </w:pPr>
            <w:r>
              <w:rPr>
                <w:rFonts w:ascii="Arial Narrow" w:hAnsi="Arial Narrow" w:cs="Arial"/>
                <w:sz w:val="16"/>
                <w:szCs w:val="16"/>
              </w:rPr>
              <w:t> </w:t>
            </w:r>
          </w:p>
        </w:tc>
        <w:tc>
          <w:tcPr>
            <w:tcW w:w="967" w:type="dxa"/>
            <w:tcBorders>
              <w:top w:val="nil"/>
              <w:left w:val="nil"/>
              <w:bottom w:val="single" w:sz="4" w:space="0" w:color="auto"/>
              <w:right w:val="single" w:sz="4" w:space="0" w:color="auto"/>
            </w:tcBorders>
            <w:shd w:val="clear" w:color="auto" w:fill="auto"/>
            <w:noWrap/>
            <w:vAlign w:val="bottom"/>
            <w:hideMark/>
          </w:tcPr>
          <w:p w:rsidR="003875F6" w:rsidRDefault="003875F6">
            <w:pPr>
              <w:rPr>
                <w:rFonts w:ascii="Arial Narrow" w:hAnsi="Arial Narrow" w:cs="Arial"/>
                <w:sz w:val="16"/>
                <w:szCs w:val="16"/>
              </w:rPr>
            </w:pPr>
            <w:r>
              <w:rPr>
                <w:rFonts w:ascii="Arial Narrow" w:hAnsi="Arial Narrow" w:cs="Arial"/>
                <w:sz w:val="16"/>
                <w:szCs w:val="16"/>
              </w:rPr>
              <w:t> </w:t>
            </w:r>
          </w:p>
        </w:tc>
        <w:tc>
          <w:tcPr>
            <w:tcW w:w="967" w:type="dxa"/>
            <w:tcBorders>
              <w:top w:val="nil"/>
              <w:left w:val="nil"/>
              <w:bottom w:val="single" w:sz="4" w:space="0" w:color="auto"/>
              <w:right w:val="single" w:sz="4" w:space="0" w:color="auto"/>
            </w:tcBorders>
            <w:shd w:val="clear" w:color="auto" w:fill="auto"/>
            <w:noWrap/>
            <w:vAlign w:val="center"/>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67" w:type="dxa"/>
            <w:tcBorders>
              <w:top w:val="nil"/>
              <w:left w:val="nil"/>
              <w:bottom w:val="single" w:sz="4" w:space="0" w:color="auto"/>
              <w:right w:val="single" w:sz="4" w:space="0" w:color="auto"/>
            </w:tcBorders>
            <w:shd w:val="clear" w:color="auto" w:fill="auto"/>
            <w:noWrap/>
            <w:vAlign w:val="center"/>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67" w:type="dxa"/>
            <w:tcBorders>
              <w:top w:val="nil"/>
              <w:left w:val="nil"/>
              <w:bottom w:val="single" w:sz="4" w:space="0" w:color="auto"/>
              <w:right w:val="single" w:sz="4" w:space="0" w:color="auto"/>
            </w:tcBorders>
            <w:shd w:val="clear" w:color="auto" w:fill="auto"/>
            <w:noWrap/>
            <w:vAlign w:val="center"/>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778" w:type="dxa"/>
            <w:tcBorders>
              <w:top w:val="nil"/>
              <w:left w:val="nil"/>
              <w:bottom w:val="single" w:sz="4" w:space="0" w:color="auto"/>
              <w:right w:val="single" w:sz="4" w:space="0" w:color="auto"/>
            </w:tcBorders>
            <w:shd w:val="clear" w:color="auto" w:fill="auto"/>
            <w:noWrap/>
            <w:vAlign w:val="center"/>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749" w:type="dxa"/>
            <w:tcBorders>
              <w:top w:val="nil"/>
              <w:left w:val="nil"/>
              <w:bottom w:val="single" w:sz="4" w:space="0" w:color="auto"/>
              <w:right w:val="single" w:sz="4" w:space="0" w:color="auto"/>
            </w:tcBorders>
            <w:shd w:val="clear" w:color="auto" w:fill="auto"/>
            <w:noWrap/>
            <w:vAlign w:val="center"/>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w:t>
            </w:r>
          </w:p>
        </w:tc>
        <w:tc>
          <w:tcPr>
            <w:tcW w:w="967" w:type="dxa"/>
            <w:tcBorders>
              <w:top w:val="nil"/>
              <w:left w:val="nil"/>
              <w:bottom w:val="single" w:sz="4" w:space="0" w:color="auto"/>
              <w:right w:val="single" w:sz="4" w:space="0" w:color="auto"/>
            </w:tcBorders>
            <w:shd w:val="clear" w:color="auto" w:fill="auto"/>
            <w:noWrap/>
            <w:vAlign w:val="center"/>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r>
      <w:tr w:rsidR="003875F6" w:rsidTr="003875F6">
        <w:trPr>
          <w:gridAfter w:val="1"/>
          <w:wAfter w:w="11" w:type="dxa"/>
          <w:trHeight w:val="255"/>
        </w:trPr>
        <w:tc>
          <w:tcPr>
            <w:tcW w:w="2694" w:type="dxa"/>
            <w:tcBorders>
              <w:top w:val="nil"/>
              <w:left w:val="single" w:sz="4" w:space="0" w:color="auto"/>
              <w:bottom w:val="nil"/>
              <w:right w:val="nil"/>
            </w:tcBorders>
            <w:shd w:val="clear" w:color="auto" w:fill="auto"/>
            <w:noWrap/>
            <w:vAlign w:val="bottom"/>
            <w:hideMark/>
          </w:tcPr>
          <w:p w:rsidR="003875F6" w:rsidRDefault="003875F6">
            <w:pPr>
              <w:rPr>
                <w:rFonts w:ascii="Arial Narrow" w:hAnsi="Arial Narrow" w:cs="Arial"/>
                <w:b/>
                <w:bCs/>
                <w:sz w:val="16"/>
                <w:szCs w:val="16"/>
                <w:u w:val="single"/>
              </w:rPr>
            </w:pPr>
            <w:r>
              <w:rPr>
                <w:rFonts w:ascii="Arial Narrow" w:hAnsi="Arial Narrow" w:cs="Arial"/>
                <w:b/>
                <w:bCs/>
                <w:sz w:val="16"/>
                <w:szCs w:val="16"/>
                <w:u w:val="single"/>
              </w:rPr>
              <w:t>Revenue By Source</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75" w:type="dxa"/>
            <w:tcBorders>
              <w:top w:val="nil"/>
              <w:left w:val="nil"/>
              <w:bottom w:val="nil"/>
              <w:right w:val="single" w:sz="4" w:space="0" w:color="auto"/>
            </w:tcBorders>
            <w:shd w:val="clear" w:color="auto" w:fill="auto"/>
            <w:noWrap/>
            <w:vAlign w:val="bottom"/>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 </w:t>
            </w:r>
          </w:p>
        </w:tc>
        <w:tc>
          <w:tcPr>
            <w:tcW w:w="967" w:type="dxa"/>
            <w:tcBorders>
              <w:top w:val="nil"/>
              <w:left w:val="nil"/>
              <w:bottom w:val="nil"/>
              <w:right w:val="single" w:sz="4" w:space="0" w:color="auto"/>
            </w:tcBorders>
            <w:shd w:val="clear" w:color="auto" w:fill="auto"/>
            <w:noWrap/>
            <w:vAlign w:val="bottom"/>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 </w:t>
            </w:r>
          </w:p>
        </w:tc>
        <w:tc>
          <w:tcPr>
            <w:tcW w:w="967" w:type="dxa"/>
            <w:tcBorders>
              <w:top w:val="nil"/>
              <w:left w:val="nil"/>
              <w:bottom w:val="nil"/>
              <w:right w:val="single" w:sz="4" w:space="0" w:color="auto"/>
            </w:tcBorders>
            <w:shd w:val="clear" w:color="auto" w:fill="auto"/>
            <w:noWrap/>
            <w:vAlign w:val="bottom"/>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 </w:t>
            </w:r>
          </w:p>
        </w:tc>
        <w:tc>
          <w:tcPr>
            <w:tcW w:w="967" w:type="dxa"/>
            <w:tcBorders>
              <w:top w:val="nil"/>
              <w:left w:val="nil"/>
              <w:bottom w:val="nil"/>
              <w:right w:val="single" w:sz="4" w:space="0" w:color="auto"/>
            </w:tcBorders>
            <w:shd w:val="clear" w:color="auto" w:fill="auto"/>
            <w:noWrap/>
            <w:vAlign w:val="bottom"/>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 </w:t>
            </w:r>
          </w:p>
        </w:tc>
        <w:tc>
          <w:tcPr>
            <w:tcW w:w="967" w:type="dxa"/>
            <w:tcBorders>
              <w:top w:val="nil"/>
              <w:left w:val="nil"/>
              <w:bottom w:val="nil"/>
              <w:right w:val="single" w:sz="4" w:space="0" w:color="auto"/>
            </w:tcBorders>
            <w:shd w:val="clear" w:color="auto" w:fill="auto"/>
            <w:noWrap/>
            <w:vAlign w:val="bottom"/>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 </w:t>
            </w:r>
          </w:p>
        </w:tc>
        <w:tc>
          <w:tcPr>
            <w:tcW w:w="967" w:type="dxa"/>
            <w:tcBorders>
              <w:top w:val="nil"/>
              <w:left w:val="nil"/>
              <w:bottom w:val="nil"/>
              <w:right w:val="single" w:sz="4" w:space="0" w:color="auto"/>
            </w:tcBorders>
            <w:shd w:val="clear" w:color="auto" w:fill="auto"/>
            <w:noWrap/>
            <w:vAlign w:val="bottom"/>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 </w:t>
            </w:r>
          </w:p>
        </w:tc>
        <w:tc>
          <w:tcPr>
            <w:tcW w:w="778" w:type="dxa"/>
            <w:tcBorders>
              <w:top w:val="nil"/>
              <w:left w:val="nil"/>
              <w:bottom w:val="nil"/>
              <w:right w:val="single" w:sz="4" w:space="0" w:color="auto"/>
            </w:tcBorders>
            <w:shd w:val="clear" w:color="auto" w:fill="auto"/>
            <w:noWrap/>
            <w:vAlign w:val="bottom"/>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 </w:t>
            </w:r>
          </w:p>
        </w:tc>
        <w:tc>
          <w:tcPr>
            <w:tcW w:w="749" w:type="dxa"/>
            <w:tcBorders>
              <w:top w:val="nil"/>
              <w:left w:val="nil"/>
              <w:bottom w:val="nil"/>
              <w:right w:val="single" w:sz="4" w:space="0" w:color="auto"/>
            </w:tcBorders>
            <w:shd w:val="clear" w:color="auto" w:fill="auto"/>
            <w:noWrap/>
            <w:vAlign w:val="bottom"/>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 </w:t>
            </w:r>
          </w:p>
        </w:tc>
        <w:tc>
          <w:tcPr>
            <w:tcW w:w="967" w:type="dxa"/>
            <w:tcBorders>
              <w:top w:val="nil"/>
              <w:left w:val="nil"/>
              <w:bottom w:val="nil"/>
              <w:right w:val="single" w:sz="4" w:space="0" w:color="auto"/>
            </w:tcBorders>
            <w:shd w:val="clear" w:color="auto" w:fill="auto"/>
            <w:noWrap/>
            <w:vAlign w:val="bottom"/>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 </w:t>
            </w:r>
          </w:p>
        </w:tc>
      </w:tr>
      <w:tr w:rsidR="003875F6" w:rsidTr="003875F6">
        <w:trPr>
          <w:gridAfter w:val="1"/>
          <w:wAfter w:w="11" w:type="dxa"/>
          <w:trHeight w:val="225"/>
        </w:trPr>
        <w:tc>
          <w:tcPr>
            <w:tcW w:w="2694" w:type="dxa"/>
            <w:tcBorders>
              <w:top w:val="nil"/>
              <w:left w:val="single" w:sz="4" w:space="0" w:color="auto"/>
              <w:bottom w:val="nil"/>
              <w:right w:val="nil"/>
            </w:tcBorders>
            <w:shd w:val="clear" w:color="auto" w:fill="auto"/>
            <w:noWrap/>
            <w:vAlign w:val="bottom"/>
            <w:hideMark/>
          </w:tcPr>
          <w:p w:rsidR="003875F6" w:rsidRDefault="003875F6">
            <w:pPr>
              <w:ind w:firstLineChars="100" w:firstLine="160"/>
              <w:rPr>
                <w:rFonts w:ascii="Arial Narrow" w:hAnsi="Arial Narrow" w:cs="Arial"/>
                <w:sz w:val="16"/>
                <w:szCs w:val="16"/>
              </w:rPr>
            </w:pPr>
            <w:r>
              <w:rPr>
                <w:rFonts w:ascii="Arial Narrow" w:hAnsi="Arial Narrow" w:cs="Arial"/>
                <w:sz w:val="16"/>
                <w:szCs w:val="16"/>
              </w:rPr>
              <w:t>Property rates</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75"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199,277</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210,599</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209,391</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56,423</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56,423</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52,529</w:t>
            </w:r>
          </w:p>
        </w:tc>
        <w:tc>
          <w:tcPr>
            <w:tcW w:w="778"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3,894</w:t>
            </w:r>
          </w:p>
        </w:tc>
        <w:tc>
          <w:tcPr>
            <w:tcW w:w="74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7%</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209,391</w:t>
            </w:r>
          </w:p>
        </w:tc>
      </w:tr>
      <w:tr w:rsidR="003875F6" w:rsidTr="003875F6">
        <w:trPr>
          <w:gridAfter w:val="1"/>
          <w:wAfter w:w="11" w:type="dxa"/>
          <w:trHeight w:val="225"/>
        </w:trPr>
        <w:tc>
          <w:tcPr>
            <w:tcW w:w="2694" w:type="dxa"/>
            <w:tcBorders>
              <w:top w:val="nil"/>
              <w:left w:val="single" w:sz="4" w:space="0" w:color="auto"/>
              <w:bottom w:val="nil"/>
              <w:right w:val="nil"/>
            </w:tcBorders>
            <w:shd w:val="clear" w:color="auto" w:fill="auto"/>
            <w:noWrap/>
            <w:vAlign w:val="bottom"/>
            <w:hideMark/>
          </w:tcPr>
          <w:p w:rsidR="003875F6" w:rsidRDefault="003875F6">
            <w:pPr>
              <w:ind w:firstLineChars="100" w:firstLine="160"/>
              <w:rPr>
                <w:rFonts w:ascii="Arial Narrow" w:hAnsi="Arial Narrow" w:cs="Arial"/>
                <w:sz w:val="16"/>
                <w:szCs w:val="16"/>
              </w:rPr>
            </w:pPr>
            <w:r>
              <w:rPr>
                <w:rFonts w:ascii="Arial Narrow" w:hAnsi="Arial Narrow" w:cs="Arial"/>
                <w:sz w:val="16"/>
                <w:szCs w:val="16"/>
              </w:rPr>
              <w:t>Service charges - electricity revenue</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75"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298,686</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314,935</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311,676</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84,809</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84,809</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78,408</w:t>
            </w:r>
          </w:p>
        </w:tc>
        <w:tc>
          <w:tcPr>
            <w:tcW w:w="778"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6,401</w:t>
            </w:r>
          </w:p>
        </w:tc>
        <w:tc>
          <w:tcPr>
            <w:tcW w:w="74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8%</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311,676</w:t>
            </w:r>
          </w:p>
        </w:tc>
      </w:tr>
      <w:tr w:rsidR="003875F6" w:rsidTr="003875F6">
        <w:trPr>
          <w:gridAfter w:val="1"/>
          <w:wAfter w:w="11" w:type="dxa"/>
          <w:trHeight w:val="225"/>
        </w:trPr>
        <w:tc>
          <w:tcPr>
            <w:tcW w:w="2694" w:type="dxa"/>
            <w:tcBorders>
              <w:top w:val="nil"/>
              <w:left w:val="single" w:sz="4" w:space="0" w:color="auto"/>
              <w:bottom w:val="nil"/>
              <w:right w:val="nil"/>
            </w:tcBorders>
            <w:shd w:val="clear" w:color="auto" w:fill="auto"/>
            <w:noWrap/>
            <w:vAlign w:val="bottom"/>
            <w:hideMark/>
          </w:tcPr>
          <w:p w:rsidR="003875F6" w:rsidRDefault="003875F6">
            <w:pPr>
              <w:ind w:firstLineChars="100" w:firstLine="160"/>
              <w:rPr>
                <w:rFonts w:ascii="Arial Narrow" w:hAnsi="Arial Narrow" w:cs="Arial"/>
                <w:sz w:val="16"/>
                <w:szCs w:val="16"/>
              </w:rPr>
            </w:pPr>
            <w:r>
              <w:rPr>
                <w:rFonts w:ascii="Arial Narrow" w:hAnsi="Arial Narrow" w:cs="Arial"/>
                <w:sz w:val="16"/>
                <w:szCs w:val="16"/>
              </w:rPr>
              <w:t>Service charges - water revenue</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75"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407,802</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511,534</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501,904</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91,459</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91,459</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126,920</w:t>
            </w:r>
          </w:p>
        </w:tc>
        <w:tc>
          <w:tcPr>
            <w:tcW w:w="778"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(35,461)</w:t>
            </w:r>
          </w:p>
        </w:tc>
        <w:tc>
          <w:tcPr>
            <w:tcW w:w="74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-28%</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501,904</w:t>
            </w:r>
          </w:p>
        </w:tc>
      </w:tr>
      <w:tr w:rsidR="003875F6" w:rsidTr="003875F6">
        <w:trPr>
          <w:gridAfter w:val="1"/>
          <w:wAfter w:w="11" w:type="dxa"/>
          <w:trHeight w:val="225"/>
        </w:trPr>
        <w:tc>
          <w:tcPr>
            <w:tcW w:w="2694" w:type="dxa"/>
            <w:tcBorders>
              <w:top w:val="nil"/>
              <w:left w:val="single" w:sz="4" w:space="0" w:color="auto"/>
              <w:bottom w:val="nil"/>
              <w:right w:val="nil"/>
            </w:tcBorders>
            <w:shd w:val="clear" w:color="auto" w:fill="auto"/>
            <w:noWrap/>
            <w:vAlign w:val="bottom"/>
            <w:hideMark/>
          </w:tcPr>
          <w:p w:rsidR="003875F6" w:rsidRDefault="003875F6">
            <w:pPr>
              <w:ind w:firstLineChars="100" w:firstLine="160"/>
              <w:rPr>
                <w:rFonts w:ascii="Arial Narrow" w:hAnsi="Arial Narrow" w:cs="Arial"/>
                <w:sz w:val="16"/>
                <w:szCs w:val="16"/>
              </w:rPr>
            </w:pPr>
            <w:r>
              <w:rPr>
                <w:rFonts w:ascii="Arial Narrow" w:hAnsi="Arial Narrow" w:cs="Arial"/>
                <w:sz w:val="16"/>
                <w:szCs w:val="16"/>
              </w:rPr>
              <w:t>Service charges - sanitation revenue</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75"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28,185</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42,370</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41,660</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8,971</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8,971</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10,522</w:t>
            </w:r>
          </w:p>
        </w:tc>
        <w:tc>
          <w:tcPr>
            <w:tcW w:w="778"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(1,550)</w:t>
            </w:r>
          </w:p>
        </w:tc>
        <w:tc>
          <w:tcPr>
            <w:tcW w:w="74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-15%</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41,660</w:t>
            </w:r>
          </w:p>
        </w:tc>
      </w:tr>
      <w:tr w:rsidR="003875F6" w:rsidTr="003875F6">
        <w:trPr>
          <w:gridAfter w:val="1"/>
          <w:wAfter w:w="11" w:type="dxa"/>
          <w:trHeight w:val="225"/>
        </w:trPr>
        <w:tc>
          <w:tcPr>
            <w:tcW w:w="2694" w:type="dxa"/>
            <w:tcBorders>
              <w:top w:val="nil"/>
              <w:left w:val="single" w:sz="4" w:space="0" w:color="auto"/>
              <w:bottom w:val="nil"/>
              <w:right w:val="nil"/>
            </w:tcBorders>
            <w:shd w:val="clear" w:color="auto" w:fill="auto"/>
            <w:noWrap/>
            <w:vAlign w:val="bottom"/>
            <w:hideMark/>
          </w:tcPr>
          <w:p w:rsidR="003875F6" w:rsidRDefault="003875F6">
            <w:pPr>
              <w:ind w:firstLineChars="100" w:firstLine="160"/>
              <w:rPr>
                <w:rFonts w:ascii="Arial Narrow" w:hAnsi="Arial Narrow" w:cs="Arial"/>
                <w:sz w:val="16"/>
                <w:szCs w:val="16"/>
              </w:rPr>
            </w:pPr>
            <w:r>
              <w:rPr>
                <w:rFonts w:ascii="Arial Narrow" w:hAnsi="Arial Narrow" w:cs="Arial"/>
                <w:sz w:val="16"/>
                <w:szCs w:val="16"/>
              </w:rPr>
              <w:t>Service charges - refuse revenue</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75"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32,860</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37,636</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37,068</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8,669</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8,669</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9,352</w:t>
            </w:r>
          </w:p>
        </w:tc>
        <w:tc>
          <w:tcPr>
            <w:tcW w:w="778"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(683)</w:t>
            </w:r>
          </w:p>
        </w:tc>
        <w:tc>
          <w:tcPr>
            <w:tcW w:w="74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-7%</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37,068</w:t>
            </w:r>
          </w:p>
        </w:tc>
      </w:tr>
      <w:tr w:rsidR="003875F6" w:rsidTr="003875F6">
        <w:trPr>
          <w:gridAfter w:val="1"/>
          <w:wAfter w:w="11" w:type="dxa"/>
          <w:trHeight w:val="18"/>
        </w:trPr>
        <w:tc>
          <w:tcPr>
            <w:tcW w:w="2694" w:type="dxa"/>
            <w:tcBorders>
              <w:top w:val="nil"/>
              <w:left w:val="single" w:sz="4" w:space="0" w:color="auto"/>
              <w:bottom w:val="nil"/>
              <w:right w:val="nil"/>
            </w:tcBorders>
            <w:shd w:val="clear" w:color="auto" w:fill="auto"/>
            <w:noWrap/>
            <w:vAlign w:val="bottom"/>
            <w:hideMark/>
          </w:tcPr>
          <w:p w:rsidR="003875F6" w:rsidRDefault="003875F6">
            <w:pPr>
              <w:ind w:firstLineChars="100" w:firstLine="160"/>
              <w:rPr>
                <w:rFonts w:ascii="Arial Narrow" w:hAnsi="Arial Narrow" w:cs="Arial"/>
                <w:sz w:val="16"/>
                <w:szCs w:val="16"/>
              </w:rPr>
            </w:pPr>
            <w:r>
              <w:rPr>
                <w:rFonts w:ascii="Arial Narrow"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75"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96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96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96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96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96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778"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96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r>
      <w:tr w:rsidR="003875F6" w:rsidTr="003875F6">
        <w:trPr>
          <w:gridAfter w:val="1"/>
          <w:wAfter w:w="11" w:type="dxa"/>
          <w:trHeight w:val="225"/>
        </w:trPr>
        <w:tc>
          <w:tcPr>
            <w:tcW w:w="2694" w:type="dxa"/>
            <w:tcBorders>
              <w:top w:val="nil"/>
              <w:left w:val="single" w:sz="4" w:space="0" w:color="auto"/>
              <w:bottom w:val="nil"/>
              <w:right w:val="nil"/>
            </w:tcBorders>
            <w:shd w:val="clear" w:color="auto" w:fill="auto"/>
            <w:noWrap/>
            <w:vAlign w:val="bottom"/>
            <w:hideMark/>
          </w:tcPr>
          <w:p w:rsidR="003875F6" w:rsidRDefault="003875F6">
            <w:pPr>
              <w:ind w:firstLineChars="100" w:firstLine="160"/>
              <w:rPr>
                <w:rFonts w:ascii="Arial Narrow" w:hAnsi="Arial Narrow" w:cs="Arial"/>
                <w:sz w:val="16"/>
                <w:szCs w:val="16"/>
              </w:rPr>
            </w:pPr>
            <w:r>
              <w:rPr>
                <w:rFonts w:ascii="Arial Narrow" w:hAnsi="Arial Narrow" w:cs="Arial"/>
                <w:sz w:val="16"/>
                <w:szCs w:val="16"/>
              </w:rPr>
              <w:t>Rental of facilities and equipment</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75"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5,983</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6,288</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6,288</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1,467</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1,467</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1,572</w:t>
            </w:r>
          </w:p>
        </w:tc>
        <w:tc>
          <w:tcPr>
            <w:tcW w:w="778"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(105)</w:t>
            </w:r>
          </w:p>
        </w:tc>
        <w:tc>
          <w:tcPr>
            <w:tcW w:w="74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-7%</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6,288</w:t>
            </w:r>
          </w:p>
        </w:tc>
      </w:tr>
      <w:tr w:rsidR="003875F6" w:rsidTr="003875F6">
        <w:trPr>
          <w:gridAfter w:val="1"/>
          <w:wAfter w:w="11" w:type="dxa"/>
          <w:trHeight w:val="225"/>
        </w:trPr>
        <w:tc>
          <w:tcPr>
            <w:tcW w:w="2694" w:type="dxa"/>
            <w:tcBorders>
              <w:top w:val="nil"/>
              <w:left w:val="single" w:sz="4" w:space="0" w:color="auto"/>
              <w:bottom w:val="nil"/>
              <w:right w:val="nil"/>
            </w:tcBorders>
            <w:shd w:val="clear" w:color="auto" w:fill="auto"/>
            <w:noWrap/>
            <w:vAlign w:val="bottom"/>
            <w:hideMark/>
          </w:tcPr>
          <w:p w:rsidR="003875F6" w:rsidRDefault="003875F6">
            <w:pPr>
              <w:ind w:firstLineChars="100" w:firstLine="160"/>
              <w:rPr>
                <w:rFonts w:ascii="Arial Narrow" w:hAnsi="Arial Narrow" w:cs="Arial"/>
                <w:sz w:val="16"/>
                <w:szCs w:val="16"/>
              </w:rPr>
            </w:pPr>
            <w:r>
              <w:rPr>
                <w:rFonts w:ascii="Arial Narrow" w:hAnsi="Arial Narrow" w:cs="Arial"/>
                <w:sz w:val="16"/>
                <w:szCs w:val="16"/>
              </w:rPr>
              <w:t>Interest earned - external investments</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75"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4,448</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2,500</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2,500</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719</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719</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625</w:t>
            </w:r>
          </w:p>
        </w:tc>
        <w:tc>
          <w:tcPr>
            <w:tcW w:w="778"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94</w:t>
            </w:r>
          </w:p>
        </w:tc>
        <w:tc>
          <w:tcPr>
            <w:tcW w:w="74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15%</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2,500</w:t>
            </w:r>
          </w:p>
        </w:tc>
      </w:tr>
      <w:tr w:rsidR="003875F6" w:rsidTr="003875F6">
        <w:trPr>
          <w:gridAfter w:val="1"/>
          <w:wAfter w:w="11" w:type="dxa"/>
          <w:trHeight w:val="225"/>
        </w:trPr>
        <w:tc>
          <w:tcPr>
            <w:tcW w:w="2694" w:type="dxa"/>
            <w:tcBorders>
              <w:top w:val="nil"/>
              <w:left w:val="single" w:sz="4" w:space="0" w:color="auto"/>
              <w:bottom w:val="nil"/>
              <w:right w:val="nil"/>
            </w:tcBorders>
            <w:shd w:val="clear" w:color="auto" w:fill="auto"/>
            <w:noWrap/>
            <w:vAlign w:val="bottom"/>
            <w:hideMark/>
          </w:tcPr>
          <w:p w:rsidR="003875F6" w:rsidRDefault="003875F6">
            <w:pPr>
              <w:ind w:firstLineChars="100" w:firstLine="160"/>
              <w:rPr>
                <w:rFonts w:ascii="Arial Narrow" w:hAnsi="Arial Narrow" w:cs="Arial"/>
                <w:sz w:val="16"/>
                <w:szCs w:val="16"/>
              </w:rPr>
            </w:pPr>
            <w:r>
              <w:rPr>
                <w:rFonts w:ascii="Arial Narrow" w:hAnsi="Arial Narrow" w:cs="Arial"/>
                <w:sz w:val="16"/>
                <w:szCs w:val="16"/>
              </w:rPr>
              <w:t>Interest earned - outstanding debtors</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75"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45,927</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38,725</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38,725</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5,686</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5,686</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9,681</w:t>
            </w:r>
          </w:p>
        </w:tc>
        <w:tc>
          <w:tcPr>
            <w:tcW w:w="778"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(3,995)</w:t>
            </w:r>
          </w:p>
        </w:tc>
        <w:tc>
          <w:tcPr>
            <w:tcW w:w="74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-41%</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38,725</w:t>
            </w:r>
          </w:p>
        </w:tc>
      </w:tr>
      <w:tr w:rsidR="003875F6" w:rsidTr="003875F6">
        <w:trPr>
          <w:gridAfter w:val="1"/>
          <w:wAfter w:w="11" w:type="dxa"/>
          <w:trHeight w:val="225"/>
        </w:trPr>
        <w:tc>
          <w:tcPr>
            <w:tcW w:w="2694" w:type="dxa"/>
            <w:tcBorders>
              <w:top w:val="nil"/>
              <w:left w:val="single" w:sz="4" w:space="0" w:color="auto"/>
              <w:bottom w:val="nil"/>
              <w:right w:val="nil"/>
            </w:tcBorders>
            <w:shd w:val="clear" w:color="auto" w:fill="auto"/>
            <w:noWrap/>
            <w:vAlign w:val="bottom"/>
            <w:hideMark/>
          </w:tcPr>
          <w:p w:rsidR="003875F6" w:rsidRDefault="003875F6">
            <w:pPr>
              <w:ind w:firstLineChars="100" w:firstLine="160"/>
              <w:rPr>
                <w:rFonts w:ascii="Arial Narrow" w:hAnsi="Arial Narrow" w:cs="Arial"/>
                <w:sz w:val="16"/>
                <w:szCs w:val="16"/>
              </w:rPr>
            </w:pPr>
            <w:r>
              <w:rPr>
                <w:rFonts w:ascii="Arial Narrow" w:hAnsi="Arial Narrow" w:cs="Arial"/>
                <w:sz w:val="16"/>
                <w:szCs w:val="16"/>
              </w:rPr>
              <w:t>Dividends received</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75"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123</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100</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100</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25</w:t>
            </w:r>
          </w:p>
        </w:tc>
        <w:tc>
          <w:tcPr>
            <w:tcW w:w="778"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(25)</w:t>
            </w:r>
          </w:p>
        </w:tc>
        <w:tc>
          <w:tcPr>
            <w:tcW w:w="74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-100%</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100</w:t>
            </w:r>
          </w:p>
        </w:tc>
      </w:tr>
      <w:tr w:rsidR="003875F6" w:rsidTr="003875F6">
        <w:trPr>
          <w:gridAfter w:val="1"/>
          <w:wAfter w:w="11" w:type="dxa"/>
          <w:trHeight w:val="225"/>
        </w:trPr>
        <w:tc>
          <w:tcPr>
            <w:tcW w:w="2694" w:type="dxa"/>
            <w:tcBorders>
              <w:top w:val="nil"/>
              <w:left w:val="single" w:sz="4" w:space="0" w:color="auto"/>
              <w:bottom w:val="nil"/>
              <w:right w:val="nil"/>
            </w:tcBorders>
            <w:shd w:val="clear" w:color="auto" w:fill="auto"/>
            <w:noWrap/>
            <w:vAlign w:val="bottom"/>
            <w:hideMark/>
          </w:tcPr>
          <w:p w:rsidR="003875F6" w:rsidRDefault="003875F6">
            <w:pPr>
              <w:ind w:firstLineChars="100" w:firstLine="160"/>
              <w:rPr>
                <w:rFonts w:ascii="Arial Narrow" w:hAnsi="Arial Narrow" w:cs="Arial"/>
                <w:sz w:val="16"/>
                <w:szCs w:val="16"/>
              </w:rPr>
            </w:pPr>
            <w:r>
              <w:rPr>
                <w:rFonts w:ascii="Arial Narrow" w:hAnsi="Arial Narrow" w:cs="Arial"/>
                <w:sz w:val="16"/>
                <w:szCs w:val="16"/>
              </w:rPr>
              <w:t>Fines, penalties and forfeits</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75"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742</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10,420</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10,420</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79</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79</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2,605</w:t>
            </w:r>
          </w:p>
        </w:tc>
        <w:tc>
          <w:tcPr>
            <w:tcW w:w="778"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(2,526)</w:t>
            </w:r>
          </w:p>
        </w:tc>
        <w:tc>
          <w:tcPr>
            <w:tcW w:w="74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-97%</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10,420</w:t>
            </w:r>
          </w:p>
        </w:tc>
      </w:tr>
      <w:tr w:rsidR="003875F6" w:rsidTr="003875F6">
        <w:trPr>
          <w:gridAfter w:val="1"/>
          <w:wAfter w:w="11" w:type="dxa"/>
          <w:trHeight w:val="225"/>
        </w:trPr>
        <w:tc>
          <w:tcPr>
            <w:tcW w:w="2694" w:type="dxa"/>
            <w:tcBorders>
              <w:top w:val="nil"/>
              <w:left w:val="single" w:sz="4" w:space="0" w:color="auto"/>
              <w:bottom w:val="nil"/>
              <w:right w:val="nil"/>
            </w:tcBorders>
            <w:shd w:val="clear" w:color="auto" w:fill="auto"/>
            <w:noWrap/>
            <w:vAlign w:val="bottom"/>
            <w:hideMark/>
          </w:tcPr>
          <w:p w:rsidR="003875F6" w:rsidRDefault="003875F6">
            <w:pPr>
              <w:ind w:firstLineChars="100" w:firstLine="160"/>
              <w:rPr>
                <w:rFonts w:ascii="Arial Narrow" w:hAnsi="Arial Narrow" w:cs="Arial"/>
                <w:sz w:val="16"/>
                <w:szCs w:val="16"/>
              </w:rPr>
            </w:pPr>
            <w:r>
              <w:rPr>
                <w:rFonts w:ascii="Arial Narrow" w:hAnsi="Arial Narrow" w:cs="Arial"/>
                <w:sz w:val="16"/>
                <w:szCs w:val="16"/>
              </w:rPr>
              <w:t>Licences and permits</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75"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56</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211</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211</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53</w:t>
            </w:r>
          </w:p>
        </w:tc>
        <w:tc>
          <w:tcPr>
            <w:tcW w:w="778"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(51)</w:t>
            </w:r>
          </w:p>
        </w:tc>
        <w:tc>
          <w:tcPr>
            <w:tcW w:w="74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-97%</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211</w:t>
            </w:r>
          </w:p>
        </w:tc>
      </w:tr>
      <w:tr w:rsidR="003875F6" w:rsidTr="003875F6">
        <w:trPr>
          <w:gridAfter w:val="1"/>
          <w:wAfter w:w="11" w:type="dxa"/>
          <w:trHeight w:val="225"/>
        </w:trPr>
        <w:tc>
          <w:tcPr>
            <w:tcW w:w="2694" w:type="dxa"/>
            <w:tcBorders>
              <w:top w:val="nil"/>
              <w:left w:val="single" w:sz="4" w:space="0" w:color="auto"/>
              <w:bottom w:val="nil"/>
              <w:right w:val="nil"/>
            </w:tcBorders>
            <w:shd w:val="clear" w:color="auto" w:fill="auto"/>
            <w:noWrap/>
            <w:vAlign w:val="bottom"/>
            <w:hideMark/>
          </w:tcPr>
          <w:p w:rsidR="003875F6" w:rsidRDefault="003875F6">
            <w:pPr>
              <w:ind w:firstLineChars="100" w:firstLine="160"/>
              <w:rPr>
                <w:rFonts w:ascii="Arial Narrow" w:hAnsi="Arial Narrow" w:cs="Arial"/>
                <w:sz w:val="16"/>
                <w:szCs w:val="16"/>
              </w:rPr>
            </w:pPr>
            <w:r>
              <w:rPr>
                <w:rFonts w:ascii="Arial Narrow" w:hAnsi="Arial Narrow" w:cs="Arial"/>
                <w:sz w:val="16"/>
                <w:szCs w:val="16"/>
              </w:rPr>
              <w:t>Agency services</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75"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p>
        </w:tc>
        <w:tc>
          <w:tcPr>
            <w:tcW w:w="778"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p>
        </w:tc>
      </w:tr>
      <w:tr w:rsidR="003875F6" w:rsidTr="003875F6">
        <w:trPr>
          <w:gridAfter w:val="1"/>
          <w:wAfter w:w="11" w:type="dxa"/>
          <w:trHeight w:val="225"/>
        </w:trPr>
        <w:tc>
          <w:tcPr>
            <w:tcW w:w="2694" w:type="dxa"/>
            <w:tcBorders>
              <w:top w:val="nil"/>
              <w:left w:val="single" w:sz="4" w:space="0" w:color="auto"/>
              <w:bottom w:val="nil"/>
              <w:right w:val="nil"/>
            </w:tcBorders>
            <w:shd w:val="clear" w:color="auto" w:fill="auto"/>
            <w:noWrap/>
            <w:vAlign w:val="bottom"/>
            <w:hideMark/>
          </w:tcPr>
          <w:p w:rsidR="003875F6" w:rsidRDefault="003875F6">
            <w:pPr>
              <w:ind w:firstLineChars="100" w:firstLine="160"/>
              <w:rPr>
                <w:rFonts w:ascii="Arial Narrow" w:hAnsi="Arial Narrow" w:cs="Arial"/>
                <w:sz w:val="16"/>
                <w:szCs w:val="16"/>
              </w:rPr>
            </w:pPr>
            <w:r>
              <w:rPr>
                <w:rFonts w:ascii="Arial Narrow" w:hAnsi="Arial Narrow" w:cs="Arial"/>
                <w:sz w:val="16"/>
                <w:szCs w:val="16"/>
              </w:rPr>
              <w:t>Transfers and subsidies</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75"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202,492</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208,982</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240,206</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93,959</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93,959</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55,368</w:t>
            </w:r>
          </w:p>
        </w:tc>
        <w:tc>
          <w:tcPr>
            <w:tcW w:w="778"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38,591</w:t>
            </w:r>
          </w:p>
        </w:tc>
        <w:tc>
          <w:tcPr>
            <w:tcW w:w="74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70%</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240,206</w:t>
            </w:r>
          </w:p>
        </w:tc>
      </w:tr>
      <w:tr w:rsidR="003875F6" w:rsidTr="003875F6">
        <w:trPr>
          <w:gridAfter w:val="1"/>
          <w:wAfter w:w="11" w:type="dxa"/>
          <w:trHeight w:val="225"/>
        </w:trPr>
        <w:tc>
          <w:tcPr>
            <w:tcW w:w="2694" w:type="dxa"/>
            <w:tcBorders>
              <w:top w:val="nil"/>
              <w:left w:val="single" w:sz="4" w:space="0" w:color="auto"/>
              <w:bottom w:val="nil"/>
              <w:right w:val="nil"/>
            </w:tcBorders>
            <w:shd w:val="clear" w:color="auto" w:fill="auto"/>
            <w:noWrap/>
            <w:vAlign w:val="bottom"/>
            <w:hideMark/>
          </w:tcPr>
          <w:p w:rsidR="003875F6" w:rsidRDefault="003875F6">
            <w:pPr>
              <w:ind w:firstLineChars="100" w:firstLine="160"/>
              <w:rPr>
                <w:rFonts w:ascii="Arial Narrow" w:hAnsi="Arial Narrow" w:cs="Arial"/>
                <w:sz w:val="16"/>
                <w:szCs w:val="16"/>
              </w:rPr>
            </w:pPr>
            <w:r>
              <w:rPr>
                <w:rFonts w:ascii="Arial Narrow" w:hAnsi="Arial Narrow" w:cs="Arial"/>
                <w:sz w:val="16"/>
                <w:szCs w:val="16"/>
              </w:rPr>
              <w:t>Other revenue</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75"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6,717</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22,231</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22,231</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1,420</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1,420</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5,558</w:t>
            </w:r>
          </w:p>
        </w:tc>
        <w:tc>
          <w:tcPr>
            <w:tcW w:w="778"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(4,138)</w:t>
            </w:r>
          </w:p>
        </w:tc>
        <w:tc>
          <w:tcPr>
            <w:tcW w:w="74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-74%</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22,231</w:t>
            </w:r>
          </w:p>
        </w:tc>
      </w:tr>
      <w:tr w:rsidR="003875F6" w:rsidTr="003875F6">
        <w:trPr>
          <w:gridAfter w:val="1"/>
          <w:wAfter w:w="11" w:type="dxa"/>
          <w:trHeight w:val="225"/>
        </w:trPr>
        <w:tc>
          <w:tcPr>
            <w:tcW w:w="2694" w:type="dxa"/>
            <w:tcBorders>
              <w:top w:val="nil"/>
              <w:left w:val="single" w:sz="4" w:space="0" w:color="auto"/>
              <w:bottom w:val="nil"/>
              <w:right w:val="nil"/>
            </w:tcBorders>
            <w:shd w:val="clear" w:color="000000" w:fill="D8E4BC"/>
            <w:noWrap/>
            <w:vAlign w:val="bottom"/>
            <w:hideMark/>
          </w:tcPr>
          <w:p w:rsidR="003875F6" w:rsidRDefault="003875F6">
            <w:pPr>
              <w:ind w:firstLineChars="100" w:firstLine="160"/>
              <w:rPr>
                <w:rFonts w:ascii="Arial Narrow" w:hAnsi="Arial Narrow" w:cs="Arial"/>
                <w:sz w:val="16"/>
                <w:szCs w:val="16"/>
              </w:rPr>
            </w:pPr>
            <w:r>
              <w:rPr>
                <w:rFonts w:ascii="Arial Narrow" w:hAnsi="Arial Narrow" w:cs="Arial"/>
                <w:sz w:val="16"/>
                <w:szCs w:val="16"/>
              </w:rPr>
              <w:t>Gains</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75"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41</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c>
          <w:tcPr>
            <w:tcW w:w="778"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r>
      <w:tr w:rsidR="003875F6" w:rsidTr="003875F6">
        <w:trPr>
          <w:gridAfter w:val="1"/>
          <w:wAfter w:w="11" w:type="dxa"/>
          <w:trHeight w:val="495"/>
        </w:trPr>
        <w:tc>
          <w:tcPr>
            <w:tcW w:w="2694" w:type="dxa"/>
            <w:tcBorders>
              <w:top w:val="single" w:sz="4" w:space="0" w:color="auto"/>
              <w:left w:val="single" w:sz="4" w:space="0" w:color="auto"/>
              <w:bottom w:val="single" w:sz="4" w:space="0" w:color="auto"/>
              <w:right w:val="nil"/>
            </w:tcBorders>
            <w:shd w:val="clear" w:color="auto" w:fill="auto"/>
            <w:vAlign w:val="bottom"/>
            <w:hideMark/>
          </w:tcPr>
          <w:p w:rsidR="003875F6" w:rsidRDefault="003875F6">
            <w:pPr>
              <w:rPr>
                <w:rFonts w:ascii="Arial Narrow" w:hAnsi="Arial Narrow" w:cs="Arial"/>
                <w:b/>
                <w:bCs/>
                <w:sz w:val="16"/>
                <w:szCs w:val="16"/>
              </w:rPr>
            </w:pPr>
            <w:r>
              <w:rPr>
                <w:rFonts w:ascii="Arial Narrow" w:hAnsi="Arial Narrow" w:cs="Arial"/>
                <w:b/>
                <w:bCs/>
                <w:sz w:val="16"/>
                <w:szCs w:val="16"/>
              </w:rPr>
              <w:t>Total Revenue (excluding capital transfers and contributions)</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75" w:type="dxa"/>
            <w:tcBorders>
              <w:top w:val="single" w:sz="4" w:space="0" w:color="auto"/>
              <w:left w:val="nil"/>
              <w:bottom w:val="single" w:sz="4" w:space="0" w:color="auto"/>
              <w:right w:val="single" w:sz="4" w:space="0" w:color="auto"/>
            </w:tcBorders>
            <w:shd w:val="clear" w:color="auto" w:fill="auto"/>
            <w:noWrap/>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1,233,340</w:t>
            </w:r>
          </w:p>
        </w:tc>
        <w:tc>
          <w:tcPr>
            <w:tcW w:w="967" w:type="dxa"/>
            <w:tcBorders>
              <w:top w:val="single" w:sz="4" w:space="0" w:color="auto"/>
              <w:left w:val="nil"/>
              <w:bottom w:val="single" w:sz="4" w:space="0" w:color="auto"/>
              <w:right w:val="single" w:sz="4" w:space="0" w:color="auto"/>
            </w:tcBorders>
            <w:shd w:val="clear" w:color="auto" w:fill="auto"/>
            <w:noWrap/>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1,406,532</w:t>
            </w:r>
          </w:p>
        </w:tc>
        <w:tc>
          <w:tcPr>
            <w:tcW w:w="967" w:type="dxa"/>
            <w:tcBorders>
              <w:top w:val="single" w:sz="4" w:space="0" w:color="auto"/>
              <w:left w:val="nil"/>
              <w:bottom w:val="single" w:sz="4" w:space="0" w:color="auto"/>
              <w:right w:val="single" w:sz="4" w:space="0" w:color="auto"/>
            </w:tcBorders>
            <w:shd w:val="clear" w:color="auto" w:fill="auto"/>
            <w:noWrap/>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1,422,379</w:t>
            </w:r>
          </w:p>
        </w:tc>
        <w:tc>
          <w:tcPr>
            <w:tcW w:w="967" w:type="dxa"/>
            <w:tcBorders>
              <w:top w:val="single" w:sz="4" w:space="0" w:color="auto"/>
              <w:left w:val="nil"/>
              <w:bottom w:val="single" w:sz="4" w:space="0" w:color="auto"/>
              <w:right w:val="single" w:sz="4" w:space="0" w:color="auto"/>
            </w:tcBorders>
            <w:shd w:val="clear" w:color="auto" w:fill="auto"/>
            <w:noWrap/>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353,663</w:t>
            </w:r>
          </w:p>
        </w:tc>
        <w:tc>
          <w:tcPr>
            <w:tcW w:w="967" w:type="dxa"/>
            <w:tcBorders>
              <w:top w:val="single" w:sz="4" w:space="0" w:color="auto"/>
              <w:left w:val="nil"/>
              <w:bottom w:val="single" w:sz="4" w:space="0" w:color="auto"/>
              <w:right w:val="single" w:sz="4" w:space="0" w:color="auto"/>
            </w:tcBorders>
            <w:shd w:val="clear" w:color="auto" w:fill="auto"/>
            <w:noWrap/>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353,663</w:t>
            </w:r>
          </w:p>
        </w:tc>
        <w:tc>
          <w:tcPr>
            <w:tcW w:w="967" w:type="dxa"/>
            <w:tcBorders>
              <w:top w:val="single" w:sz="4" w:space="0" w:color="auto"/>
              <w:left w:val="nil"/>
              <w:bottom w:val="single" w:sz="4" w:space="0" w:color="auto"/>
              <w:right w:val="single" w:sz="4" w:space="0" w:color="auto"/>
            </w:tcBorders>
            <w:shd w:val="clear" w:color="auto" w:fill="auto"/>
            <w:noWrap/>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353,218</w:t>
            </w:r>
          </w:p>
        </w:tc>
        <w:tc>
          <w:tcPr>
            <w:tcW w:w="778" w:type="dxa"/>
            <w:tcBorders>
              <w:top w:val="single" w:sz="4" w:space="0" w:color="auto"/>
              <w:left w:val="nil"/>
              <w:bottom w:val="single" w:sz="4" w:space="0" w:color="auto"/>
              <w:right w:val="single" w:sz="4" w:space="0" w:color="auto"/>
            </w:tcBorders>
            <w:shd w:val="clear" w:color="auto" w:fill="auto"/>
            <w:noWrap/>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445</w:t>
            </w:r>
          </w:p>
        </w:tc>
        <w:tc>
          <w:tcPr>
            <w:tcW w:w="749" w:type="dxa"/>
            <w:tcBorders>
              <w:top w:val="single" w:sz="4" w:space="0" w:color="auto"/>
              <w:left w:val="nil"/>
              <w:bottom w:val="single" w:sz="4" w:space="0" w:color="auto"/>
              <w:right w:val="single" w:sz="4" w:space="0" w:color="auto"/>
            </w:tcBorders>
            <w:shd w:val="clear" w:color="auto" w:fill="auto"/>
            <w:noWrap/>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0%</w:t>
            </w:r>
          </w:p>
        </w:tc>
        <w:tc>
          <w:tcPr>
            <w:tcW w:w="967" w:type="dxa"/>
            <w:tcBorders>
              <w:top w:val="single" w:sz="4" w:space="0" w:color="auto"/>
              <w:left w:val="nil"/>
              <w:bottom w:val="single" w:sz="4" w:space="0" w:color="auto"/>
              <w:right w:val="single" w:sz="4" w:space="0" w:color="auto"/>
            </w:tcBorders>
            <w:shd w:val="clear" w:color="auto" w:fill="auto"/>
            <w:noWrap/>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1,422,379</w:t>
            </w:r>
          </w:p>
        </w:tc>
      </w:tr>
      <w:tr w:rsidR="003875F6" w:rsidTr="003875F6">
        <w:trPr>
          <w:gridAfter w:val="1"/>
          <w:wAfter w:w="11" w:type="dxa"/>
          <w:trHeight w:val="102"/>
        </w:trPr>
        <w:tc>
          <w:tcPr>
            <w:tcW w:w="2694" w:type="dxa"/>
            <w:tcBorders>
              <w:top w:val="nil"/>
              <w:left w:val="single" w:sz="4" w:space="0" w:color="auto"/>
              <w:bottom w:val="nil"/>
              <w:right w:val="nil"/>
            </w:tcBorders>
            <w:shd w:val="clear" w:color="auto" w:fill="auto"/>
            <w:noWrap/>
            <w:vAlign w:val="bottom"/>
            <w:hideMark/>
          </w:tcPr>
          <w:p w:rsidR="003875F6" w:rsidRDefault="003875F6">
            <w:pPr>
              <w:rPr>
                <w:rFonts w:ascii="Arial Narrow" w:hAnsi="Arial Narrow" w:cs="Arial"/>
                <w:sz w:val="16"/>
                <w:szCs w:val="16"/>
              </w:rPr>
            </w:pPr>
            <w:r>
              <w:rPr>
                <w:rFonts w:ascii="Arial Narrow"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75"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96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96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96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96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96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778"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96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r>
      <w:tr w:rsidR="003875F6" w:rsidTr="003875F6">
        <w:trPr>
          <w:gridAfter w:val="1"/>
          <w:wAfter w:w="11" w:type="dxa"/>
          <w:trHeight w:val="255"/>
        </w:trPr>
        <w:tc>
          <w:tcPr>
            <w:tcW w:w="2694" w:type="dxa"/>
            <w:tcBorders>
              <w:top w:val="nil"/>
              <w:left w:val="single" w:sz="4" w:space="0" w:color="auto"/>
              <w:bottom w:val="nil"/>
              <w:right w:val="nil"/>
            </w:tcBorders>
            <w:shd w:val="clear" w:color="auto" w:fill="auto"/>
            <w:noWrap/>
            <w:vAlign w:val="bottom"/>
            <w:hideMark/>
          </w:tcPr>
          <w:p w:rsidR="003875F6" w:rsidRDefault="003875F6">
            <w:pPr>
              <w:rPr>
                <w:rFonts w:ascii="Arial Narrow" w:hAnsi="Arial Narrow" w:cs="Arial"/>
                <w:b/>
                <w:bCs/>
                <w:sz w:val="16"/>
                <w:szCs w:val="16"/>
                <w:u w:val="single"/>
              </w:rPr>
            </w:pPr>
            <w:r>
              <w:rPr>
                <w:rFonts w:ascii="Arial Narrow" w:hAnsi="Arial Narrow" w:cs="Arial"/>
                <w:b/>
                <w:bCs/>
                <w:sz w:val="16"/>
                <w:szCs w:val="16"/>
                <w:u w:val="single"/>
              </w:rPr>
              <w:t>Expenditure By Type</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u w:val="single"/>
              </w:rPr>
            </w:pPr>
            <w:r>
              <w:rPr>
                <w:rFonts w:ascii="Arial Narrow" w:hAnsi="Arial Narrow" w:cs="Arial"/>
                <w:sz w:val="16"/>
                <w:szCs w:val="16"/>
                <w:u w:val="single"/>
              </w:rPr>
              <w:t> </w:t>
            </w:r>
          </w:p>
        </w:tc>
        <w:tc>
          <w:tcPr>
            <w:tcW w:w="975"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96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96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96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96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96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778"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96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r>
      <w:tr w:rsidR="003875F6" w:rsidTr="003875F6">
        <w:trPr>
          <w:gridAfter w:val="1"/>
          <w:wAfter w:w="11" w:type="dxa"/>
          <w:trHeight w:val="255"/>
        </w:trPr>
        <w:tc>
          <w:tcPr>
            <w:tcW w:w="2694" w:type="dxa"/>
            <w:tcBorders>
              <w:top w:val="nil"/>
              <w:left w:val="single" w:sz="4" w:space="0" w:color="auto"/>
              <w:bottom w:val="nil"/>
              <w:right w:val="nil"/>
            </w:tcBorders>
            <w:shd w:val="clear" w:color="auto" w:fill="auto"/>
            <w:noWrap/>
            <w:vAlign w:val="bottom"/>
            <w:hideMark/>
          </w:tcPr>
          <w:p w:rsidR="003875F6" w:rsidRDefault="003875F6">
            <w:pPr>
              <w:ind w:firstLineChars="100" w:firstLine="160"/>
              <w:rPr>
                <w:rFonts w:ascii="Arial Narrow" w:hAnsi="Arial Narrow" w:cs="Arial"/>
                <w:sz w:val="16"/>
                <w:szCs w:val="16"/>
              </w:rPr>
            </w:pPr>
            <w:r>
              <w:rPr>
                <w:rFonts w:ascii="Arial Narrow" w:hAnsi="Arial Narrow" w:cs="Arial"/>
                <w:sz w:val="16"/>
                <w:szCs w:val="16"/>
              </w:rPr>
              <w:t>Employee related costs</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75"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308,123</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379,706</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379,145</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77,705</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77,705</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94,871</w:t>
            </w:r>
          </w:p>
        </w:tc>
        <w:tc>
          <w:tcPr>
            <w:tcW w:w="778"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(17,166)</w:t>
            </w:r>
          </w:p>
        </w:tc>
        <w:tc>
          <w:tcPr>
            <w:tcW w:w="74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-18%</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379,145</w:t>
            </w:r>
          </w:p>
        </w:tc>
      </w:tr>
      <w:tr w:rsidR="003875F6" w:rsidTr="003875F6">
        <w:trPr>
          <w:gridAfter w:val="1"/>
          <w:wAfter w:w="11" w:type="dxa"/>
          <w:trHeight w:val="255"/>
        </w:trPr>
        <w:tc>
          <w:tcPr>
            <w:tcW w:w="2694" w:type="dxa"/>
            <w:tcBorders>
              <w:top w:val="nil"/>
              <w:left w:val="single" w:sz="4" w:space="0" w:color="auto"/>
              <w:bottom w:val="nil"/>
              <w:right w:val="nil"/>
            </w:tcBorders>
            <w:shd w:val="clear" w:color="auto" w:fill="auto"/>
            <w:noWrap/>
            <w:vAlign w:val="bottom"/>
            <w:hideMark/>
          </w:tcPr>
          <w:p w:rsidR="003875F6" w:rsidRDefault="003875F6">
            <w:pPr>
              <w:ind w:firstLineChars="100" w:firstLine="160"/>
              <w:rPr>
                <w:rFonts w:ascii="Arial Narrow" w:hAnsi="Arial Narrow" w:cs="Arial"/>
                <w:sz w:val="16"/>
                <w:szCs w:val="16"/>
              </w:rPr>
            </w:pPr>
            <w:r>
              <w:rPr>
                <w:rFonts w:ascii="Arial Narrow" w:hAnsi="Arial Narrow" w:cs="Arial"/>
                <w:sz w:val="16"/>
                <w:szCs w:val="16"/>
              </w:rPr>
              <w:t>Remuneration of councillors</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75"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19,380</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21,047</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21,047</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4,845</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4,845</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5,262</w:t>
            </w:r>
          </w:p>
        </w:tc>
        <w:tc>
          <w:tcPr>
            <w:tcW w:w="778"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(417)</w:t>
            </w:r>
          </w:p>
        </w:tc>
        <w:tc>
          <w:tcPr>
            <w:tcW w:w="74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-8%</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21,047</w:t>
            </w:r>
          </w:p>
        </w:tc>
      </w:tr>
      <w:tr w:rsidR="003875F6" w:rsidTr="003875F6">
        <w:trPr>
          <w:gridAfter w:val="1"/>
          <w:wAfter w:w="11" w:type="dxa"/>
          <w:trHeight w:val="255"/>
        </w:trPr>
        <w:tc>
          <w:tcPr>
            <w:tcW w:w="2694" w:type="dxa"/>
            <w:tcBorders>
              <w:top w:val="nil"/>
              <w:left w:val="single" w:sz="4" w:space="0" w:color="auto"/>
              <w:bottom w:val="nil"/>
              <w:right w:val="nil"/>
            </w:tcBorders>
            <w:shd w:val="clear" w:color="auto" w:fill="auto"/>
            <w:noWrap/>
            <w:vAlign w:val="bottom"/>
            <w:hideMark/>
          </w:tcPr>
          <w:p w:rsidR="003875F6" w:rsidRDefault="003875F6">
            <w:pPr>
              <w:ind w:firstLineChars="100" w:firstLine="160"/>
              <w:rPr>
                <w:rFonts w:ascii="Arial Narrow" w:hAnsi="Arial Narrow" w:cs="Arial"/>
                <w:sz w:val="16"/>
                <w:szCs w:val="16"/>
              </w:rPr>
            </w:pPr>
            <w:r>
              <w:rPr>
                <w:rFonts w:ascii="Arial Narrow" w:hAnsi="Arial Narrow" w:cs="Arial"/>
                <w:sz w:val="16"/>
                <w:szCs w:val="16"/>
              </w:rPr>
              <w:t>Debt impairment</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75"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232,925</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168,964</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177,414</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42,129</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42,129</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43,086</w:t>
            </w:r>
          </w:p>
        </w:tc>
        <w:tc>
          <w:tcPr>
            <w:tcW w:w="778"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(958)</w:t>
            </w:r>
          </w:p>
        </w:tc>
        <w:tc>
          <w:tcPr>
            <w:tcW w:w="74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177,414</w:t>
            </w:r>
          </w:p>
        </w:tc>
      </w:tr>
      <w:tr w:rsidR="003875F6" w:rsidTr="003875F6">
        <w:trPr>
          <w:gridAfter w:val="1"/>
          <w:wAfter w:w="11" w:type="dxa"/>
          <w:trHeight w:val="255"/>
        </w:trPr>
        <w:tc>
          <w:tcPr>
            <w:tcW w:w="2694" w:type="dxa"/>
            <w:tcBorders>
              <w:top w:val="nil"/>
              <w:left w:val="single" w:sz="4" w:space="0" w:color="auto"/>
              <w:bottom w:val="nil"/>
              <w:right w:val="nil"/>
            </w:tcBorders>
            <w:shd w:val="clear" w:color="auto" w:fill="auto"/>
            <w:noWrap/>
            <w:vAlign w:val="bottom"/>
            <w:hideMark/>
          </w:tcPr>
          <w:p w:rsidR="003875F6" w:rsidRDefault="003875F6">
            <w:pPr>
              <w:ind w:firstLineChars="100" w:firstLine="160"/>
              <w:rPr>
                <w:rFonts w:ascii="Arial Narrow" w:hAnsi="Arial Narrow" w:cs="Arial"/>
                <w:sz w:val="16"/>
                <w:szCs w:val="16"/>
              </w:rPr>
            </w:pPr>
            <w:r>
              <w:rPr>
                <w:rFonts w:ascii="Arial Narrow" w:hAnsi="Arial Narrow" w:cs="Arial"/>
                <w:sz w:val="16"/>
                <w:szCs w:val="16"/>
              </w:rPr>
              <w:t>Depreciation &amp; asset impairment</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75"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79,284</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87,906</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87,906</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21,977</w:t>
            </w:r>
          </w:p>
        </w:tc>
        <w:tc>
          <w:tcPr>
            <w:tcW w:w="778"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(21,977)</w:t>
            </w:r>
          </w:p>
        </w:tc>
        <w:tc>
          <w:tcPr>
            <w:tcW w:w="74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-100%</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87,906</w:t>
            </w:r>
          </w:p>
        </w:tc>
      </w:tr>
      <w:tr w:rsidR="003875F6" w:rsidTr="003875F6">
        <w:trPr>
          <w:gridAfter w:val="1"/>
          <w:wAfter w:w="11" w:type="dxa"/>
          <w:trHeight w:val="255"/>
        </w:trPr>
        <w:tc>
          <w:tcPr>
            <w:tcW w:w="2694" w:type="dxa"/>
            <w:tcBorders>
              <w:top w:val="nil"/>
              <w:left w:val="single" w:sz="4" w:space="0" w:color="auto"/>
              <w:bottom w:val="nil"/>
              <w:right w:val="nil"/>
            </w:tcBorders>
            <w:shd w:val="clear" w:color="auto" w:fill="auto"/>
            <w:noWrap/>
            <w:vAlign w:val="bottom"/>
            <w:hideMark/>
          </w:tcPr>
          <w:p w:rsidR="003875F6" w:rsidRDefault="003875F6">
            <w:pPr>
              <w:ind w:firstLineChars="100" w:firstLine="160"/>
              <w:rPr>
                <w:rFonts w:ascii="Arial Narrow" w:hAnsi="Arial Narrow" w:cs="Arial"/>
                <w:sz w:val="16"/>
                <w:szCs w:val="16"/>
              </w:rPr>
            </w:pPr>
            <w:r>
              <w:rPr>
                <w:rFonts w:ascii="Arial Narrow" w:hAnsi="Arial Narrow" w:cs="Arial"/>
                <w:sz w:val="16"/>
                <w:szCs w:val="16"/>
              </w:rPr>
              <w:t>Finance charges</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75"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1,605</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5,176</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5,176</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405</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405</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1,294</w:t>
            </w:r>
          </w:p>
        </w:tc>
        <w:tc>
          <w:tcPr>
            <w:tcW w:w="778"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(889)</w:t>
            </w:r>
          </w:p>
        </w:tc>
        <w:tc>
          <w:tcPr>
            <w:tcW w:w="74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-69%</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5,176</w:t>
            </w:r>
          </w:p>
        </w:tc>
      </w:tr>
      <w:tr w:rsidR="003875F6" w:rsidTr="003875F6">
        <w:trPr>
          <w:gridAfter w:val="1"/>
          <w:wAfter w:w="11" w:type="dxa"/>
          <w:trHeight w:val="255"/>
        </w:trPr>
        <w:tc>
          <w:tcPr>
            <w:tcW w:w="2694" w:type="dxa"/>
            <w:tcBorders>
              <w:top w:val="nil"/>
              <w:left w:val="single" w:sz="4" w:space="0" w:color="auto"/>
              <w:bottom w:val="nil"/>
              <w:right w:val="nil"/>
            </w:tcBorders>
            <w:shd w:val="clear" w:color="auto" w:fill="auto"/>
            <w:noWrap/>
            <w:vAlign w:val="bottom"/>
            <w:hideMark/>
          </w:tcPr>
          <w:p w:rsidR="003875F6" w:rsidRDefault="003875F6">
            <w:pPr>
              <w:ind w:firstLineChars="100" w:firstLine="160"/>
              <w:rPr>
                <w:rFonts w:ascii="Arial Narrow" w:hAnsi="Arial Narrow" w:cs="Arial"/>
                <w:sz w:val="16"/>
                <w:szCs w:val="16"/>
              </w:rPr>
            </w:pPr>
            <w:r>
              <w:rPr>
                <w:rFonts w:ascii="Arial Narrow" w:hAnsi="Arial Narrow" w:cs="Arial"/>
                <w:sz w:val="16"/>
                <w:szCs w:val="16"/>
              </w:rPr>
              <w:t>Bulk purchases</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75"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449,402</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526,826</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526,826</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96,525</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96,525</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131,706</w:t>
            </w:r>
          </w:p>
        </w:tc>
        <w:tc>
          <w:tcPr>
            <w:tcW w:w="778"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(35,181)</w:t>
            </w:r>
          </w:p>
        </w:tc>
        <w:tc>
          <w:tcPr>
            <w:tcW w:w="74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-27%</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526,826</w:t>
            </w:r>
          </w:p>
        </w:tc>
      </w:tr>
      <w:tr w:rsidR="003875F6" w:rsidTr="003875F6">
        <w:trPr>
          <w:gridAfter w:val="1"/>
          <w:wAfter w:w="11" w:type="dxa"/>
          <w:trHeight w:val="255"/>
        </w:trPr>
        <w:tc>
          <w:tcPr>
            <w:tcW w:w="2694" w:type="dxa"/>
            <w:tcBorders>
              <w:top w:val="nil"/>
              <w:left w:val="single" w:sz="4" w:space="0" w:color="auto"/>
              <w:bottom w:val="nil"/>
              <w:right w:val="nil"/>
            </w:tcBorders>
            <w:shd w:val="clear" w:color="auto" w:fill="auto"/>
            <w:noWrap/>
            <w:vAlign w:val="bottom"/>
            <w:hideMark/>
          </w:tcPr>
          <w:p w:rsidR="003875F6" w:rsidRDefault="003875F6">
            <w:pPr>
              <w:ind w:firstLineChars="100" w:firstLine="160"/>
              <w:rPr>
                <w:rFonts w:ascii="Arial Narrow" w:hAnsi="Arial Narrow" w:cs="Arial"/>
                <w:sz w:val="16"/>
                <w:szCs w:val="16"/>
              </w:rPr>
            </w:pPr>
            <w:r>
              <w:rPr>
                <w:rFonts w:ascii="Arial Narrow" w:hAnsi="Arial Narrow" w:cs="Arial"/>
                <w:sz w:val="16"/>
                <w:szCs w:val="16"/>
              </w:rPr>
              <w:t>Other materials</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75"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34,111</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34,007</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33,939</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2,323</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2,323</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8,492</w:t>
            </w:r>
          </w:p>
        </w:tc>
        <w:tc>
          <w:tcPr>
            <w:tcW w:w="778"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(6,169)</w:t>
            </w:r>
          </w:p>
        </w:tc>
        <w:tc>
          <w:tcPr>
            <w:tcW w:w="74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-73%</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33,939</w:t>
            </w:r>
          </w:p>
        </w:tc>
      </w:tr>
      <w:tr w:rsidR="003875F6" w:rsidTr="003875F6">
        <w:trPr>
          <w:gridAfter w:val="1"/>
          <w:wAfter w:w="11" w:type="dxa"/>
          <w:trHeight w:val="255"/>
        </w:trPr>
        <w:tc>
          <w:tcPr>
            <w:tcW w:w="2694" w:type="dxa"/>
            <w:tcBorders>
              <w:top w:val="nil"/>
              <w:left w:val="single" w:sz="4" w:space="0" w:color="auto"/>
              <w:bottom w:val="nil"/>
              <w:right w:val="nil"/>
            </w:tcBorders>
            <w:shd w:val="clear" w:color="auto" w:fill="auto"/>
            <w:noWrap/>
            <w:vAlign w:val="bottom"/>
            <w:hideMark/>
          </w:tcPr>
          <w:p w:rsidR="003875F6" w:rsidRDefault="003875F6">
            <w:pPr>
              <w:ind w:firstLineChars="100" w:firstLine="160"/>
              <w:rPr>
                <w:rFonts w:ascii="Arial Narrow" w:hAnsi="Arial Narrow" w:cs="Arial"/>
                <w:sz w:val="16"/>
                <w:szCs w:val="16"/>
              </w:rPr>
            </w:pPr>
            <w:r>
              <w:rPr>
                <w:rFonts w:ascii="Arial Narrow" w:hAnsi="Arial Narrow" w:cs="Arial"/>
                <w:sz w:val="16"/>
                <w:szCs w:val="16"/>
              </w:rPr>
              <w:t>Contracted services</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75"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79,032</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115,320</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116,090</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10,242</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10,242</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29,023</w:t>
            </w:r>
          </w:p>
        </w:tc>
        <w:tc>
          <w:tcPr>
            <w:tcW w:w="778"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(18,781)</w:t>
            </w:r>
          </w:p>
        </w:tc>
        <w:tc>
          <w:tcPr>
            <w:tcW w:w="74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-65%</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116,090</w:t>
            </w:r>
          </w:p>
        </w:tc>
      </w:tr>
      <w:tr w:rsidR="003875F6" w:rsidTr="003875F6">
        <w:trPr>
          <w:gridAfter w:val="1"/>
          <w:wAfter w:w="11" w:type="dxa"/>
          <w:trHeight w:val="255"/>
        </w:trPr>
        <w:tc>
          <w:tcPr>
            <w:tcW w:w="2694" w:type="dxa"/>
            <w:tcBorders>
              <w:top w:val="nil"/>
              <w:left w:val="single" w:sz="4" w:space="0" w:color="auto"/>
              <w:bottom w:val="nil"/>
              <w:right w:val="nil"/>
            </w:tcBorders>
            <w:shd w:val="clear" w:color="auto" w:fill="auto"/>
            <w:noWrap/>
            <w:vAlign w:val="bottom"/>
            <w:hideMark/>
          </w:tcPr>
          <w:p w:rsidR="003875F6" w:rsidRDefault="003875F6">
            <w:pPr>
              <w:ind w:firstLineChars="100" w:firstLine="160"/>
              <w:rPr>
                <w:rFonts w:ascii="Arial Narrow" w:hAnsi="Arial Narrow" w:cs="Arial"/>
                <w:sz w:val="16"/>
                <w:szCs w:val="16"/>
              </w:rPr>
            </w:pPr>
            <w:r>
              <w:rPr>
                <w:rFonts w:ascii="Arial Narrow" w:hAnsi="Arial Narrow" w:cs="Arial"/>
                <w:sz w:val="16"/>
                <w:szCs w:val="16"/>
              </w:rPr>
              <w:t>Transfers and subsidies</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75"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173</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352</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352</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88</w:t>
            </w:r>
          </w:p>
        </w:tc>
        <w:tc>
          <w:tcPr>
            <w:tcW w:w="778"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(86)</w:t>
            </w:r>
          </w:p>
        </w:tc>
        <w:tc>
          <w:tcPr>
            <w:tcW w:w="74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-97%</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352</w:t>
            </w:r>
          </w:p>
        </w:tc>
      </w:tr>
      <w:tr w:rsidR="003875F6" w:rsidTr="003875F6">
        <w:trPr>
          <w:gridAfter w:val="1"/>
          <w:wAfter w:w="11" w:type="dxa"/>
          <w:trHeight w:val="255"/>
        </w:trPr>
        <w:tc>
          <w:tcPr>
            <w:tcW w:w="2694" w:type="dxa"/>
            <w:tcBorders>
              <w:top w:val="nil"/>
              <w:left w:val="single" w:sz="4" w:space="0" w:color="auto"/>
              <w:bottom w:val="nil"/>
              <w:right w:val="nil"/>
            </w:tcBorders>
            <w:shd w:val="clear" w:color="auto" w:fill="auto"/>
            <w:noWrap/>
            <w:vAlign w:val="bottom"/>
            <w:hideMark/>
          </w:tcPr>
          <w:p w:rsidR="003875F6" w:rsidRDefault="003875F6">
            <w:pPr>
              <w:ind w:firstLineChars="100" w:firstLine="160"/>
              <w:rPr>
                <w:rFonts w:ascii="Arial Narrow" w:hAnsi="Arial Narrow" w:cs="Arial"/>
                <w:sz w:val="16"/>
                <w:szCs w:val="16"/>
              </w:rPr>
            </w:pPr>
            <w:r>
              <w:rPr>
                <w:rFonts w:ascii="Arial Narrow" w:hAnsi="Arial Narrow" w:cs="Arial"/>
                <w:sz w:val="16"/>
                <w:szCs w:val="16"/>
              </w:rPr>
              <w:t>Other expenditure</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75"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48,346</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65,243</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65,053</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6,739</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6,739</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16,180</w:t>
            </w:r>
          </w:p>
        </w:tc>
        <w:tc>
          <w:tcPr>
            <w:tcW w:w="778"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(9,440)</w:t>
            </w:r>
          </w:p>
        </w:tc>
        <w:tc>
          <w:tcPr>
            <w:tcW w:w="74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-58%</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65,053</w:t>
            </w:r>
          </w:p>
        </w:tc>
      </w:tr>
      <w:tr w:rsidR="003875F6" w:rsidTr="003875F6">
        <w:trPr>
          <w:gridAfter w:val="1"/>
          <w:wAfter w:w="11" w:type="dxa"/>
          <w:trHeight w:val="255"/>
        </w:trPr>
        <w:tc>
          <w:tcPr>
            <w:tcW w:w="2694" w:type="dxa"/>
            <w:tcBorders>
              <w:top w:val="nil"/>
              <w:left w:val="single" w:sz="4" w:space="0" w:color="auto"/>
              <w:bottom w:val="nil"/>
              <w:right w:val="nil"/>
            </w:tcBorders>
            <w:shd w:val="clear" w:color="000000" w:fill="D8E4BC"/>
            <w:noWrap/>
            <w:vAlign w:val="bottom"/>
            <w:hideMark/>
          </w:tcPr>
          <w:p w:rsidR="003875F6" w:rsidRDefault="003875F6">
            <w:pPr>
              <w:ind w:firstLineChars="100" w:firstLine="160"/>
              <w:rPr>
                <w:rFonts w:ascii="Arial Narrow" w:hAnsi="Arial Narrow" w:cs="Arial"/>
                <w:sz w:val="16"/>
                <w:szCs w:val="16"/>
              </w:rPr>
            </w:pPr>
            <w:r>
              <w:rPr>
                <w:rFonts w:ascii="Arial Narrow" w:hAnsi="Arial Narrow" w:cs="Arial"/>
                <w:sz w:val="16"/>
                <w:szCs w:val="16"/>
              </w:rPr>
              <w:t>Losses</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75"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983</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c>
          <w:tcPr>
            <w:tcW w:w="778"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r>
      <w:tr w:rsidR="003875F6" w:rsidTr="003875F6">
        <w:trPr>
          <w:gridAfter w:val="1"/>
          <w:wAfter w:w="11" w:type="dxa"/>
          <w:trHeight w:val="255"/>
        </w:trPr>
        <w:tc>
          <w:tcPr>
            <w:tcW w:w="2694" w:type="dxa"/>
            <w:tcBorders>
              <w:top w:val="single" w:sz="4" w:space="0" w:color="auto"/>
              <w:left w:val="single" w:sz="4" w:space="0" w:color="auto"/>
              <w:bottom w:val="single" w:sz="4" w:space="0" w:color="auto"/>
              <w:right w:val="nil"/>
            </w:tcBorders>
            <w:shd w:val="clear" w:color="auto" w:fill="auto"/>
            <w:noWrap/>
            <w:vAlign w:val="bottom"/>
            <w:hideMark/>
          </w:tcPr>
          <w:p w:rsidR="003875F6" w:rsidRDefault="003875F6">
            <w:pPr>
              <w:rPr>
                <w:rFonts w:ascii="Arial Narrow" w:hAnsi="Arial Narrow" w:cs="Arial"/>
                <w:b/>
                <w:bCs/>
                <w:sz w:val="16"/>
                <w:szCs w:val="16"/>
              </w:rPr>
            </w:pPr>
            <w:r>
              <w:rPr>
                <w:rFonts w:ascii="Arial Narrow" w:hAnsi="Arial Narrow" w:cs="Arial"/>
                <w:b/>
                <w:bCs/>
                <w:sz w:val="16"/>
                <w:szCs w:val="16"/>
              </w:rPr>
              <w:t>Total Expenditure</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75F6" w:rsidRDefault="003875F6">
            <w:pPr>
              <w:jc w:val="center"/>
              <w:rPr>
                <w:rFonts w:ascii="Arial Narrow" w:hAnsi="Arial Narrow" w:cs="Arial"/>
                <w:b/>
                <w:bCs/>
                <w:sz w:val="16"/>
                <w:szCs w:val="16"/>
              </w:rPr>
            </w:pPr>
            <w:r>
              <w:rPr>
                <w:rFonts w:ascii="Arial Narrow" w:hAnsi="Arial Narrow" w:cs="Arial"/>
                <w:b/>
                <w:bCs/>
                <w:sz w:val="16"/>
                <w:szCs w:val="16"/>
              </w:rPr>
              <w:t> </w:t>
            </w:r>
          </w:p>
        </w:tc>
        <w:tc>
          <w:tcPr>
            <w:tcW w:w="975" w:type="dxa"/>
            <w:tcBorders>
              <w:top w:val="single" w:sz="4" w:space="0" w:color="auto"/>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1,253,363</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1,404,547</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1,412,947</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240,916</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240,916</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351,979</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(111,063)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-32%</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1,412,947</w:t>
            </w:r>
          </w:p>
        </w:tc>
      </w:tr>
      <w:tr w:rsidR="003875F6" w:rsidTr="003875F6">
        <w:trPr>
          <w:gridAfter w:val="1"/>
          <w:wAfter w:w="11" w:type="dxa"/>
          <w:trHeight w:val="102"/>
        </w:trPr>
        <w:tc>
          <w:tcPr>
            <w:tcW w:w="2694" w:type="dxa"/>
            <w:tcBorders>
              <w:top w:val="nil"/>
              <w:left w:val="single" w:sz="4" w:space="0" w:color="auto"/>
              <w:bottom w:val="nil"/>
              <w:right w:val="nil"/>
            </w:tcBorders>
            <w:shd w:val="clear" w:color="auto" w:fill="auto"/>
            <w:noWrap/>
            <w:vAlign w:val="bottom"/>
            <w:hideMark/>
          </w:tcPr>
          <w:p w:rsidR="003875F6" w:rsidRDefault="003875F6">
            <w:pPr>
              <w:rPr>
                <w:rFonts w:ascii="Arial Narrow" w:hAnsi="Arial Narrow" w:cs="Arial"/>
                <w:sz w:val="16"/>
                <w:szCs w:val="16"/>
              </w:rPr>
            </w:pPr>
            <w:r>
              <w:rPr>
                <w:rFonts w:ascii="Arial Narrow"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75"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96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96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96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96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96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778"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c>
          <w:tcPr>
            <w:tcW w:w="96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p>
        </w:tc>
      </w:tr>
      <w:tr w:rsidR="003875F6" w:rsidTr="003875F6">
        <w:trPr>
          <w:gridAfter w:val="1"/>
          <w:wAfter w:w="11" w:type="dxa"/>
          <w:trHeight w:val="255"/>
        </w:trPr>
        <w:tc>
          <w:tcPr>
            <w:tcW w:w="2694" w:type="dxa"/>
            <w:tcBorders>
              <w:top w:val="nil"/>
              <w:left w:val="single" w:sz="4" w:space="0" w:color="auto"/>
              <w:bottom w:val="nil"/>
              <w:right w:val="nil"/>
            </w:tcBorders>
            <w:shd w:val="clear" w:color="auto" w:fill="auto"/>
            <w:noWrap/>
            <w:vAlign w:val="bottom"/>
            <w:hideMark/>
          </w:tcPr>
          <w:p w:rsidR="003875F6" w:rsidRDefault="003875F6">
            <w:pPr>
              <w:rPr>
                <w:rFonts w:ascii="Arial Narrow" w:hAnsi="Arial Narrow" w:cs="Arial"/>
                <w:b/>
                <w:bCs/>
                <w:sz w:val="16"/>
                <w:szCs w:val="16"/>
              </w:rPr>
            </w:pPr>
            <w:r>
              <w:rPr>
                <w:rFonts w:ascii="Arial Narrow" w:hAnsi="Arial Narrow" w:cs="Arial"/>
                <w:b/>
                <w:bCs/>
                <w:sz w:val="16"/>
                <w:szCs w:val="16"/>
              </w:rPr>
              <w:t>Surplus/(Deficit)</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75"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(20,024)</w:t>
            </w:r>
          </w:p>
        </w:tc>
        <w:tc>
          <w:tcPr>
            <w:tcW w:w="96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1,985</w:t>
            </w:r>
          </w:p>
        </w:tc>
        <w:tc>
          <w:tcPr>
            <w:tcW w:w="96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9,432</w:t>
            </w:r>
          </w:p>
        </w:tc>
        <w:tc>
          <w:tcPr>
            <w:tcW w:w="96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112,747</w:t>
            </w:r>
          </w:p>
        </w:tc>
        <w:tc>
          <w:tcPr>
            <w:tcW w:w="96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112,747</w:t>
            </w:r>
          </w:p>
        </w:tc>
        <w:tc>
          <w:tcPr>
            <w:tcW w:w="96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1,239</w:t>
            </w:r>
          </w:p>
        </w:tc>
        <w:tc>
          <w:tcPr>
            <w:tcW w:w="778"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111,508</w:t>
            </w:r>
          </w:p>
        </w:tc>
        <w:tc>
          <w:tcPr>
            <w:tcW w:w="74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0</w:t>
            </w:r>
          </w:p>
        </w:tc>
        <w:tc>
          <w:tcPr>
            <w:tcW w:w="967"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9,432</w:t>
            </w:r>
          </w:p>
        </w:tc>
      </w:tr>
      <w:tr w:rsidR="003875F6" w:rsidTr="003875F6">
        <w:trPr>
          <w:gridAfter w:val="1"/>
          <w:wAfter w:w="11" w:type="dxa"/>
          <w:trHeight w:val="399"/>
        </w:trPr>
        <w:tc>
          <w:tcPr>
            <w:tcW w:w="2694" w:type="dxa"/>
            <w:tcBorders>
              <w:top w:val="nil"/>
              <w:left w:val="single" w:sz="4" w:space="0" w:color="auto"/>
              <w:bottom w:val="nil"/>
              <w:right w:val="nil"/>
            </w:tcBorders>
            <w:shd w:val="clear" w:color="auto" w:fill="auto"/>
            <w:vAlign w:val="bottom"/>
            <w:hideMark/>
          </w:tcPr>
          <w:p w:rsidR="003875F6" w:rsidRDefault="003875F6">
            <w:pPr>
              <w:ind w:firstLineChars="100" w:firstLine="160"/>
              <w:rPr>
                <w:rFonts w:ascii="Arial Narrow" w:hAnsi="Arial Narrow" w:cs="Arial"/>
                <w:sz w:val="16"/>
                <w:szCs w:val="16"/>
              </w:rPr>
            </w:pPr>
            <w:r>
              <w:rPr>
                <w:rFonts w:ascii="Arial Narrow" w:hAnsi="Arial Narrow" w:cs="Arial"/>
                <w:sz w:val="16"/>
                <w:szCs w:val="16"/>
              </w:rPr>
              <w:t>Transfers and subsidies - capital (monetary allocations) (National / Provincial and District)</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75"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50,009</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90,970</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67,014</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20,347</w:t>
            </w:r>
          </w:p>
        </w:tc>
        <w:tc>
          <w:tcPr>
            <w:tcW w:w="778"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(20,347)</w:t>
            </w:r>
          </w:p>
        </w:tc>
        <w:tc>
          <w:tcPr>
            <w:tcW w:w="74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(0)</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67,014</w:t>
            </w:r>
          </w:p>
        </w:tc>
      </w:tr>
      <w:tr w:rsidR="003875F6" w:rsidTr="003875F6">
        <w:trPr>
          <w:gridAfter w:val="1"/>
          <w:wAfter w:w="11" w:type="dxa"/>
          <w:trHeight w:val="792"/>
        </w:trPr>
        <w:tc>
          <w:tcPr>
            <w:tcW w:w="2694" w:type="dxa"/>
            <w:tcBorders>
              <w:top w:val="nil"/>
              <w:left w:val="single" w:sz="4" w:space="0" w:color="auto"/>
              <w:bottom w:val="nil"/>
              <w:right w:val="nil"/>
            </w:tcBorders>
            <w:shd w:val="clear" w:color="auto" w:fill="auto"/>
            <w:vAlign w:val="bottom"/>
            <w:hideMark/>
          </w:tcPr>
          <w:p w:rsidR="003875F6" w:rsidRDefault="003875F6">
            <w:pPr>
              <w:ind w:firstLineChars="100" w:firstLine="160"/>
              <w:rPr>
                <w:rFonts w:ascii="Arial Narrow" w:hAnsi="Arial Narrow" w:cs="Arial"/>
                <w:sz w:val="16"/>
                <w:szCs w:val="16"/>
              </w:rPr>
            </w:pPr>
            <w:r>
              <w:rPr>
                <w:rFonts w:ascii="Arial Narrow" w:hAnsi="Arial Narrow" w:cs="Arial"/>
                <w:sz w:val="16"/>
                <w:szCs w:val="16"/>
              </w:rPr>
              <w:t>Transfers and subsidies - capital (monetary allocations) (National / Provincial Departmental Agencies, Households, Non-profit Institutions, Private Enterprises, Public Corporatons, Higher Educational Institutions)</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75"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c>
          <w:tcPr>
            <w:tcW w:w="778"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p>
        </w:tc>
        <w:tc>
          <w:tcPr>
            <w:tcW w:w="967" w:type="dxa"/>
            <w:tcBorders>
              <w:top w:val="nil"/>
              <w:left w:val="nil"/>
              <w:bottom w:val="nil"/>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r>
      <w:tr w:rsidR="003875F6" w:rsidTr="003875F6">
        <w:trPr>
          <w:gridAfter w:val="1"/>
          <w:wAfter w:w="11" w:type="dxa"/>
          <w:trHeight w:val="255"/>
        </w:trPr>
        <w:tc>
          <w:tcPr>
            <w:tcW w:w="2694" w:type="dxa"/>
            <w:tcBorders>
              <w:top w:val="nil"/>
              <w:left w:val="single" w:sz="4" w:space="0" w:color="auto"/>
              <w:bottom w:val="nil"/>
              <w:right w:val="nil"/>
            </w:tcBorders>
            <w:shd w:val="clear" w:color="auto" w:fill="auto"/>
            <w:noWrap/>
            <w:vAlign w:val="bottom"/>
            <w:hideMark/>
          </w:tcPr>
          <w:p w:rsidR="003875F6" w:rsidRDefault="003875F6">
            <w:pPr>
              <w:ind w:firstLineChars="100" w:firstLine="160"/>
              <w:rPr>
                <w:rFonts w:ascii="Arial Narrow" w:hAnsi="Arial Narrow" w:cs="Arial"/>
                <w:sz w:val="16"/>
                <w:szCs w:val="16"/>
              </w:rPr>
            </w:pPr>
            <w:r>
              <w:rPr>
                <w:rFonts w:ascii="Arial Narrow" w:hAnsi="Arial Narrow" w:cs="Arial"/>
                <w:sz w:val="16"/>
                <w:szCs w:val="16"/>
              </w:rPr>
              <w:t xml:space="preserve">Transfers and subsidies - capital (in-kind - all) </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75" w:type="dxa"/>
            <w:tcBorders>
              <w:top w:val="nil"/>
              <w:left w:val="nil"/>
              <w:bottom w:val="single" w:sz="4" w:space="0" w:color="auto"/>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601</w:t>
            </w:r>
          </w:p>
        </w:tc>
        <w:tc>
          <w:tcPr>
            <w:tcW w:w="967" w:type="dxa"/>
            <w:tcBorders>
              <w:top w:val="nil"/>
              <w:left w:val="nil"/>
              <w:bottom w:val="single" w:sz="4" w:space="0" w:color="auto"/>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25,000</w:t>
            </w:r>
          </w:p>
        </w:tc>
        <w:tc>
          <w:tcPr>
            <w:tcW w:w="967" w:type="dxa"/>
            <w:tcBorders>
              <w:top w:val="nil"/>
              <w:left w:val="nil"/>
              <w:bottom w:val="single" w:sz="4" w:space="0" w:color="auto"/>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49,685</w:t>
            </w:r>
          </w:p>
        </w:tc>
        <w:tc>
          <w:tcPr>
            <w:tcW w:w="967" w:type="dxa"/>
            <w:tcBorders>
              <w:top w:val="nil"/>
              <w:left w:val="nil"/>
              <w:bottom w:val="single" w:sz="4" w:space="0" w:color="auto"/>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c>
          <w:tcPr>
            <w:tcW w:w="967" w:type="dxa"/>
            <w:tcBorders>
              <w:top w:val="nil"/>
              <w:left w:val="nil"/>
              <w:bottom w:val="single" w:sz="4" w:space="0" w:color="auto"/>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w:t>
            </w:r>
          </w:p>
        </w:tc>
        <w:tc>
          <w:tcPr>
            <w:tcW w:w="967" w:type="dxa"/>
            <w:tcBorders>
              <w:top w:val="nil"/>
              <w:left w:val="nil"/>
              <w:bottom w:val="single" w:sz="4" w:space="0" w:color="auto"/>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8,718</w:t>
            </w:r>
          </w:p>
        </w:tc>
        <w:tc>
          <w:tcPr>
            <w:tcW w:w="778"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(8,718)</w:t>
            </w:r>
          </w:p>
        </w:tc>
        <w:tc>
          <w:tcPr>
            <w:tcW w:w="749" w:type="dxa"/>
            <w:tcBorders>
              <w:top w:val="nil"/>
              <w:left w:val="nil"/>
              <w:bottom w:val="nil"/>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(0)</w:t>
            </w:r>
          </w:p>
        </w:tc>
        <w:tc>
          <w:tcPr>
            <w:tcW w:w="967" w:type="dxa"/>
            <w:tcBorders>
              <w:top w:val="nil"/>
              <w:left w:val="nil"/>
              <w:bottom w:val="single" w:sz="4" w:space="0" w:color="auto"/>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r>
              <w:rPr>
                <w:rFonts w:ascii="Arial Narrow" w:hAnsi="Arial Narrow" w:cs="Arial"/>
                <w:sz w:val="16"/>
                <w:szCs w:val="16"/>
              </w:rPr>
              <w:t>49,685</w:t>
            </w:r>
          </w:p>
        </w:tc>
      </w:tr>
      <w:tr w:rsidR="003875F6" w:rsidTr="003875F6">
        <w:trPr>
          <w:gridAfter w:val="1"/>
          <w:wAfter w:w="11" w:type="dxa"/>
          <w:trHeight w:val="204"/>
        </w:trPr>
        <w:tc>
          <w:tcPr>
            <w:tcW w:w="2694" w:type="dxa"/>
            <w:tcBorders>
              <w:top w:val="nil"/>
              <w:left w:val="single" w:sz="4" w:space="0" w:color="auto"/>
              <w:bottom w:val="nil"/>
              <w:right w:val="nil"/>
            </w:tcBorders>
            <w:shd w:val="clear" w:color="auto" w:fill="auto"/>
            <w:hideMark/>
          </w:tcPr>
          <w:p w:rsidR="003875F6" w:rsidRDefault="003875F6">
            <w:pPr>
              <w:rPr>
                <w:rFonts w:ascii="Arial Narrow" w:hAnsi="Arial Narrow" w:cs="Arial"/>
                <w:b/>
                <w:bCs/>
                <w:sz w:val="16"/>
                <w:szCs w:val="16"/>
              </w:rPr>
            </w:pPr>
            <w:r>
              <w:rPr>
                <w:rFonts w:ascii="Arial Narrow" w:hAnsi="Arial Narrow" w:cs="Arial"/>
                <w:b/>
                <w:bCs/>
                <w:sz w:val="16"/>
                <w:szCs w:val="16"/>
              </w:rPr>
              <w:t>Surplus/(Deficit) after capital transfers &amp; contributions</w:t>
            </w:r>
          </w:p>
        </w:tc>
        <w:tc>
          <w:tcPr>
            <w:tcW w:w="428" w:type="dxa"/>
            <w:tcBorders>
              <w:top w:val="nil"/>
              <w:left w:val="single" w:sz="4" w:space="0" w:color="auto"/>
              <w:bottom w:val="nil"/>
              <w:right w:val="single" w:sz="4" w:space="0" w:color="auto"/>
            </w:tcBorders>
            <w:shd w:val="clear" w:color="auto" w:fill="auto"/>
            <w:noWrap/>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75" w:type="dxa"/>
            <w:tcBorders>
              <w:top w:val="nil"/>
              <w:left w:val="nil"/>
              <w:bottom w:val="nil"/>
              <w:right w:val="single" w:sz="4" w:space="0" w:color="auto"/>
            </w:tcBorders>
            <w:shd w:val="clear" w:color="auto" w:fill="auto"/>
            <w:noWrap/>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30,587</w:t>
            </w:r>
          </w:p>
        </w:tc>
        <w:tc>
          <w:tcPr>
            <w:tcW w:w="967" w:type="dxa"/>
            <w:tcBorders>
              <w:top w:val="nil"/>
              <w:left w:val="nil"/>
              <w:bottom w:val="nil"/>
              <w:right w:val="single" w:sz="4" w:space="0" w:color="auto"/>
            </w:tcBorders>
            <w:shd w:val="clear" w:color="auto" w:fill="auto"/>
            <w:noWrap/>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117,955</w:t>
            </w:r>
          </w:p>
        </w:tc>
        <w:tc>
          <w:tcPr>
            <w:tcW w:w="967" w:type="dxa"/>
            <w:tcBorders>
              <w:top w:val="nil"/>
              <w:left w:val="nil"/>
              <w:bottom w:val="nil"/>
              <w:right w:val="single" w:sz="4" w:space="0" w:color="auto"/>
            </w:tcBorders>
            <w:shd w:val="clear" w:color="auto" w:fill="auto"/>
            <w:noWrap/>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126,130</w:t>
            </w:r>
          </w:p>
        </w:tc>
        <w:tc>
          <w:tcPr>
            <w:tcW w:w="967" w:type="dxa"/>
            <w:tcBorders>
              <w:top w:val="nil"/>
              <w:left w:val="nil"/>
              <w:bottom w:val="nil"/>
              <w:right w:val="single" w:sz="4" w:space="0" w:color="auto"/>
            </w:tcBorders>
            <w:shd w:val="clear" w:color="auto" w:fill="auto"/>
            <w:noWrap/>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112,747</w:t>
            </w:r>
          </w:p>
        </w:tc>
        <w:tc>
          <w:tcPr>
            <w:tcW w:w="967" w:type="dxa"/>
            <w:tcBorders>
              <w:top w:val="nil"/>
              <w:left w:val="nil"/>
              <w:bottom w:val="nil"/>
              <w:right w:val="single" w:sz="4" w:space="0" w:color="auto"/>
            </w:tcBorders>
            <w:shd w:val="clear" w:color="auto" w:fill="auto"/>
            <w:noWrap/>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112,747</w:t>
            </w:r>
          </w:p>
        </w:tc>
        <w:tc>
          <w:tcPr>
            <w:tcW w:w="967" w:type="dxa"/>
            <w:tcBorders>
              <w:top w:val="nil"/>
              <w:left w:val="nil"/>
              <w:bottom w:val="nil"/>
              <w:right w:val="single" w:sz="4" w:space="0" w:color="auto"/>
            </w:tcBorders>
            <w:shd w:val="clear" w:color="auto" w:fill="auto"/>
            <w:noWrap/>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30,304</w:t>
            </w:r>
          </w:p>
        </w:tc>
        <w:tc>
          <w:tcPr>
            <w:tcW w:w="778" w:type="dxa"/>
            <w:tcBorders>
              <w:top w:val="nil"/>
              <w:left w:val="nil"/>
              <w:bottom w:val="nil"/>
              <w:right w:val="single" w:sz="4" w:space="0" w:color="auto"/>
            </w:tcBorders>
            <w:shd w:val="clear" w:color="000000" w:fill="C0C0C0"/>
            <w:noWrap/>
            <w:hideMark/>
          </w:tcPr>
          <w:p w:rsidR="003875F6" w:rsidRDefault="003875F6" w:rsidP="003875F6">
            <w:pPr>
              <w:jc w:val="center"/>
              <w:rPr>
                <w:rFonts w:ascii="Arial Narrow" w:hAnsi="Arial Narrow" w:cs="Arial"/>
                <w:b/>
                <w:bCs/>
                <w:sz w:val="16"/>
                <w:szCs w:val="16"/>
              </w:rPr>
            </w:pPr>
          </w:p>
        </w:tc>
        <w:tc>
          <w:tcPr>
            <w:tcW w:w="749" w:type="dxa"/>
            <w:tcBorders>
              <w:top w:val="nil"/>
              <w:left w:val="nil"/>
              <w:bottom w:val="nil"/>
              <w:right w:val="single" w:sz="4" w:space="0" w:color="auto"/>
            </w:tcBorders>
            <w:shd w:val="clear" w:color="000000" w:fill="C0C0C0"/>
            <w:noWrap/>
            <w:hideMark/>
          </w:tcPr>
          <w:p w:rsidR="003875F6" w:rsidRDefault="003875F6" w:rsidP="003875F6">
            <w:pPr>
              <w:jc w:val="center"/>
              <w:rPr>
                <w:rFonts w:ascii="Arial Narrow" w:hAnsi="Arial Narrow" w:cs="Arial"/>
                <w:b/>
                <w:bCs/>
                <w:sz w:val="16"/>
                <w:szCs w:val="16"/>
              </w:rPr>
            </w:pPr>
          </w:p>
        </w:tc>
        <w:tc>
          <w:tcPr>
            <w:tcW w:w="967" w:type="dxa"/>
            <w:tcBorders>
              <w:top w:val="nil"/>
              <w:left w:val="nil"/>
              <w:bottom w:val="nil"/>
              <w:right w:val="single" w:sz="4" w:space="0" w:color="auto"/>
            </w:tcBorders>
            <w:shd w:val="clear" w:color="auto" w:fill="auto"/>
            <w:noWrap/>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126,130</w:t>
            </w:r>
          </w:p>
        </w:tc>
      </w:tr>
      <w:tr w:rsidR="003875F6" w:rsidTr="003875F6">
        <w:trPr>
          <w:gridAfter w:val="1"/>
          <w:wAfter w:w="11" w:type="dxa"/>
          <w:trHeight w:val="255"/>
        </w:trPr>
        <w:tc>
          <w:tcPr>
            <w:tcW w:w="2694" w:type="dxa"/>
            <w:tcBorders>
              <w:top w:val="nil"/>
              <w:left w:val="single" w:sz="4" w:space="0" w:color="auto"/>
              <w:bottom w:val="nil"/>
              <w:right w:val="nil"/>
            </w:tcBorders>
            <w:shd w:val="clear" w:color="auto" w:fill="auto"/>
            <w:vAlign w:val="bottom"/>
            <w:hideMark/>
          </w:tcPr>
          <w:p w:rsidR="003875F6" w:rsidRDefault="003875F6">
            <w:pPr>
              <w:rPr>
                <w:rFonts w:ascii="Arial Narrow" w:hAnsi="Arial Narrow" w:cs="Arial"/>
                <w:b/>
                <w:bCs/>
                <w:sz w:val="16"/>
                <w:szCs w:val="16"/>
              </w:rPr>
            </w:pPr>
            <w:r>
              <w:rPr>
                <w:rFonts w:ascii="Arial Narrow" w:hAnsi="Arial Narrow" w:cs="Arial"/>
                <w:b/>
                <w:bCs/>
                <w:sz w:val="16"/>
                <w:szCs w:val="16"/>
              </w:rPr>
              <w:t>Surplus/(Deficit) attributable to municipality</w:t>
            </w:r>
          </w:p>
        </w:tc>
        <w:tc>
          <w:tcPr>
            <w:tcW w:w="428" w:type="dxa"/>
            <w:tcBorders>
              <w:top w:val="nil"/>
              <w:left w:val="single" w:sz="4" w:space="0" w:color="auto"/>
              <w:bottom w:val="nil"/>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75" w:type="dxa"/>
            <w:tcBorders>
              <w:top w:val="single" w:sz="4" w:space="0" w:color="auto"/>
              <w:left w:val="nil"/>
              <w:bottom w:val="nil"/>
              <w:right w:val="single" w:sz="4" w:space="0" w:color="auto"/>
            </w:tcBorders>
            <w:shd w:val="clear" w:color="auto" w:fill="auto"/>
            <w:noWrap/>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30,587</w:t>
            </w:r>
          </w:p>
        </w:tc>
        <w:tc>
          <w:tcPr>
            <w:tcW w:w="967" w:type="dxa"/>
            <w:tcBorders>
              <w:top w:val="single" w:sz="4" w:space="0" w:color="auto"/>
              <w:left w:val="nil"/>
              <w:bottom w:val="nil"/>
              <w:right w:val="single" w:sz="4" w:space="0" w:color="auto"/>
            </w:tcBorders>
            <w:shd w:val="clear" w:color="auto" w:fill="auto"/>
            <w:noWrap/>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117,955</w:t>
            </w:r>
          </w:p>
        </w:tc>
        <w:tc>
          <w:tcPr>
            <w:tcW w:w="967" w:type="dxa"/>
            <w:tcBorders>
              <w:top w:val="single" w:sz="4" w:space="0" w:color="auto"/>
              <w:left w:val="nil"/>
              <w:bottom w:val="nil"/>
              <w:right w:val="single" w:sz="4" w:space="0" w:color="auto"/>
            </w:tcBorders>
            <w:shd w:val="clear" w:color="auto" w:fill="auto"/>
            <w:noWrap/>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126,130</w:t>
            </w:r>
          </w:p>
        </w:tc>
        <w:tc>
          <w:tcPr>
            <w:tcW w:w="967" w:type="dxa"/>
            <w:tcBorders>
              <w:top w:val="single" w:sz="4" w:space="0" w:color="auto"/>
              <w:left w:val="nil"/>
              <w:bottom w:val="nil"/>
              <w:right w:val="single" w:sz="4" w:space="0" w:color="auto"/>
            </w:tcBorders>
            <w:shd w:val="clear" w:color="auto" w:fill="auto"/>
            <w:noWrap/>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112,747</w:t>
            </w:r>
          </w:p>
        </w:tc>
        <w:tc>
          <w:tcPr>
            <w:tcW w:w="967" w:type="dxa"/>
            <w:tcBorders>
              <w:top w:val="single" w:sz="4" w:space="0" w:color="auto"/>
              <w:left w:val="nil"/>
              <w:bottom w:val="nil"/>
              <w:right w:val="single" w:sz="4" w:space="0" w:color="auto"/>
            </w:tcBorders>
            <w:shd w:val="clear" w:color="auto" w:fill="auto"/>
            <w:noWrap/>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112,747</w:t>
            </w:r>
          </w:p>
        </w:tc>
        <w:tc>
          <w:tcPr>
            <w:tcW w:w="967" w:type="dxa"/>
            <w:tcBorders>
              <w:top w:val="single" w:sz="4" w:space="0" w:color="auto"/>
              <w:left w:val="nil"/>
              <w:bottom w:val="nil"/>
              <w:right w:val="single" w:sz="4" w:space="0" w:color="auto"/>
            </w:tcBorders>
            <w:shd w:val="clear" w:color="auto" w:fill="auto"/>
            <w:noWrap/>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30,304</w:t>
            </w:r>
          </w:p>
        </w:tc>
        <w:tc>
          <w:tcPr>
            <w:tcW w:w="778" w:type="dxa"/>
            <w:tcBorders>
              <w:top w:val="nil"/>
              <w:left w:val="nil"/>
              <w:bottom w:val="nil"/>
              <w:right w:val="single" w:sz="4" w:space="0" w:color="auto"/>
            </w:tcBorders>
            <w:shd w:val="clear" w:color="000000" w:fill="C0C0C0"/>
            <w:noWrap/>
            <w:vAlign w:val="bottom"/>
            <w:hideMark/>
          </w:tcPr>
          <w:p w:rsidR="003875F6" w:rsidRDefault="003875F6" w:rsidP="003875F6">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000000" w:fill="C0C0C0"/>
            <w:noWrap/>
            <w:vAlign w:val="bottom"/>
            <w:hideMark/>
          </w:tcPr>
          <w:p w:rsidR="003875F6" w:rsidRDefault="003875F6" w:rsidP="003875F6">
            <w:pPr>
              <w:jc w:val="center"/>
              <w:rPr>
                <w:rFonts w:ascii="Arial Narrow" w:hAnsi="Arial Narrow" w:cs="Arial"/>
                <w:sz w:val="16"/>
                <w:szCs w:val="16"/>
              </w:rPr>
            </w:pPr>
          </w:p>
        </w:tc>
        <w:tc>
          <w:tcPr>
            <w:tcW w:w="967" w:type="dxa"/>
            <w:tcBorders>
              <w:top w:val="single" w:sz="4" w:space="0" w:color="auto"/>
              <w:left w:val="nil"/>
              <w:bottom w:val="nil"/>
              <w:right w:val="single" w:sz="4" w:space="0" w:color="auto"/>
            </w:tcBorders>
            <w:shd w:val="clear" w:color="auto" w:fill="auto"/>
            <w:noWrap/>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126,130</w:t>
            </w:r>
          </w:p>
        </w:tc>
      </w:tr>
      <w:tr w:rsidR="003875F6" w:rsidTr="003875F6">
        <w:trPr>
          <w:gridAfter w:val="1"/>
          <w:wAfter w:w="11" w:type="dxa"/>
          <w:trHeight w:val="255"/>
        </w:trPr>
        <w:tc>
          <w:tcPr>
            <w:tcW w:w="2694" w:type="dxa"/>
            <w:tcBorders>
              <w:top w:val="nil"/>
              <w:left w:val="single" w:sz="4" w:space="0" w:color="auto"/>
              <w:bottom w:val="single" w:sz="4" w:space="0" w:color="auto"/>
              <w:right w:val="nil"/>
            </w:tcBorders>
            <w:shd w:val="clear" w:color="auto" w:fill="auto"/>
            <w:vAlign w:val="bottom"/>
            <w:hideMark/>
          </w:tcPr>
          <w:p w:rsidR="003875F6" w:rsidRDefault="003875F6">
            <w:pPr>
              <w:ind w:firstLineChars="100" w:firstLine="160"/>
              <w:rPr>
                <w:rFonts w:ascii="Arial Narrow" w:hAnsi="Arial Narrow" w:cs="Arial"/>
                <w:sz w:val="16"/>
                <w:szCs w:val="16"/>
              </w:rPr>
            </w:pPr>
            <w:r>
              <w:rPr>
                <w:rFonts w:ascii="Arial Narrow" w:hAnsi="Arial Narrow" w:cs="Arial"/>
                <w:sz w:val="16"/>
                <w:szCs w:val="16"/>
              </w:rPr>
              <w:t>Share of surplus/ (deficit) of associate</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75" w:type="dxa"/>
            <w:tcBorders>
              <w:top w:val="nil"/>
              <w:left w:val="nil"/>
              <w:bottom w:val="single" w:sz="4" w:space="0" w:color="auto"/>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p>
        </w:tc>
        <w:tc>
          <w:tcPr>
            <w:tcW w:w="967" w:type="dxa"/>
            <w:tcBorders>
              <w:top w:val="nil"/>
              <w:left w:val="nil"/>
              <w:bottom w:val="single" w:sz="4" w:space="0" w:color="auto"/>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p>
        </w:tc>
        <w:tc>
          <w:tcPr>
            <w:tcW w:w="967" w:type="dxa"/>
            <w:tcBorders>
              <w:top w:val="nil"/>
              <w:left w:val="nil"/>
              <w:bottom w:val="single" w:sz="4" w:space="0" w:color="auto"/>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p>
        </w:tc>
        <w:tc>
          <w:tcPr>
            <w:tcW w:w="967" w:type="dxa"/>
            <w:tcBorders>
              <w:top w:val="nil"/>
              <w:left w:val="nil"/>
              <w:bottom w:val="single" w:sz="4" w:space="0" w:color="auto"/>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p>
        </w:tc>
        <w:tc>
          <w:tcPr>
            <w:tcW w:w="967" w:type="dxa"/>
            <w:tcBorders>
              <w:top w:val="nil"/>
              <w:left w:val="nil"/>
              <w:bottom w:val="single" w:sz="4" w:space="0" w:color="auto"/>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p>
        </w:tc>
        <w:tc>
          <w:tcPr>
            <w:tcW w:w="967" w:type="dxa"/>
            <w:tcBorders>
              <w:top w:val="nil"/>
              <w:left w:val="nil"/>
              <w:bottom w:val="single" w:sz="4" w:space="0" w:color="auto"/>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p>
        </w:tc>
        <w:tc>
          <w:tcPr>
            <w:tcW w:w="778" w:type="dxa"/>
            <w:tcBorders>
              <w:top w:val="nil"/>
              <w:left w:val="nil"/>
              <w:bottom w:val="single" w:sz="4" w:space="0" w:color="auto"/>
              <w:right w:val="single" w:sz="4" w:space="0" w:color="auto"/>
            </w:tcBorders>
            <w:shd w:val="clear" w:color="000000" w:fill="C0C0C0"/>
            <w:noWrap/>
            <w:vAlign w:val="bottom"/>
            <w:hideMark/>
          </w:tcPr>
          <w:p w:rsidR="003875F6" w:rsidRDefault="003875F6" w:rsidP="003875F6">
            <w:pPr>
              <w:jc w:val="center"/>
              <w:rPr>
                <w:rFonts w:ascii="Arial Narrow" w:hAnsi="Arial Narrow" w:cs="Arial"/>
                <w:sz w:val="16"/>
                <w:szCs w:val="16"/>
              </w:rPr>
            </w:pPr>
          </w:p>
        </w:tc>
        <w:tc>
          <w:tcPr>
            <w:tcW w:w="749" w:type="dxa"/>
            <w:tcBorders>
              <w:top w:val="nil"/>
              <w:left w:val="nil"/>
              <w:bottom w:val="single" w:sz="4" w:space="0" w:color="auto"/>
              <w:right w:val="single" w:sz="4" w:space="0" w:color="auto"/>
            </w:tcBorders>
            <w:shd w:val="clear" w:color="000000" w:fill="C0C0C0"/>
            <w:noWrap/>
            <w:vAlign w:val="bottom"/>
            <w:hideMark/>
          </w:tcPr>
          <w:p w:rsidR="003875F6" w:rsidRDefault="003875F6" w:rsidP="003875F6">
            <w:pPr>
              <w:jc w:val="center"/>
              <w:rPr>
                <w:rFonts w:ascii="Arial Narrow" w:hAnsi="Arial Narrow" w:cs="Arial"/>
                <w:sz w:val="16"/>
                <w:szCs w:val="16"/>
              </w:rPr>
            </w:pPr>
          </w:p>
        </w:tc>
        <w:tc>
          <w:tcPr>
            <w:tcW w:w="967" w:type="dxa"/>
            <w:tcBorders>
              <w:top w:val="nil"/>
              <w:left w:val="nil"/>
              <w:bottom w:val="single" w:sz="4" w:space="0" w:color="auto"/>
              <w:right w:val="single" w:sz="4" w:space="0" w:color="auto"/>
            </w:tcBorders>
            <w:shd w:val="clear" w:color="000000" w:fill="FFFF99"/>
            <w:noWrap/>
            <w:vAlign w:val="bottom"/>
            <w:hideMark/>
          </w:tcPr>
          <w:p w:rsidR="003875F6" w:rsidRDefault="003875F6" w:rsidP="003875F6">
            <w:pPr>
              <w:jc w:val="center"/>
              <w:rPr>
                <w:rFonts w:ascii="Arial Narrow" w:hAnsi="Arial Narrow" w:cs="Arial"/>
                <w:sz w:val="16"/>
                <w:szCs w:val="16"/>
              </w:rPr>
            </w:pPr>
          </w:p>
        </w:tc>
      </w:tr>
      <w:tr w:rsidR="003875F6" w:rsidTr="003875F6">
        <w:trPr>
          <w:gridAfter w:val="1"/>
          <w:wAfter w:w="11" w:type="dxa"/>
          <w:trHeight w:val="255"/>
        </w:trPr>
        <w:tc>
          <w:tcPr>
            <w:tcW w:w="2694" w:type="dxa"/>
            <w:tcBorders>
              <w:top w:val="nil"/>
              <w:left w:val="single" w:sz="4" w:space="0" w:color="auto"/>
              <w:bottom w:val="single" w:sz="4" w:space="0" w:color="auto"/>
              <w:right w:val="nil"/>
            </w:tcBorders>
            <w:shd w:val="clear" w:color="auto" w:fill="auto"/>
            <w:noWrap/>
            <w:vAlign w:val="bottom"/>
            <w:hideMark/>
          </w:tcPr>
          <w:p w:rsidR="003875F6" w:rsidRDefault="003875F6">
            <w:pPr>
              <w:rPr>
                <w:rFonts w:ascii="Arial Narrow" w:hAnsi="Arial Narrow" w:cs="Arial"/>
                <w:b/>
                <w:bCs/>
                <w:sz w:val="16"/>
                <w:szCs w:val="16"/>
              </w:rPr>
            </w:pPr>
            <w:r>
              <w:rPr>
                <w:rFonts w:ascii="Arial Narrow" w:hAnsi="Arial Narrow" w:cs="Arial"/>
                <w:b/>
                <w:bCs/>
                <w:sz w:val="16"/>
                <w:szCs w:val="16"/>
              </w:rPr>
              <w:t>Surplus/ (Deficit) for the year</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3875F6" w:rsidRDefault="003875F6">
            <w:pPr>
              <w:jc w:val="center"/>
              <w:rPr>
                <w:rFonts w:ascii="Arial Narrow" w:hAnsi="Arial Narrow" w:cs="Arial"/>
                <w:sz w:val="16"/>
                <w:szCs w:val="16"/>
              </w:rPr>
            </w:pPr>
            <w:r>
              <w:rPr>
                <w:rFonts w:ascii="Arial Narrow" w:hAnsi="Arial Narrow" w:cs="Arial"/>
                <w:sz w:val="16"/>
                <w:szCs w:val="16"/>
              </w:rPr>
              <w:t> </w:t>
            </w:r>
          </w:p>
        </w:tc>
        <w:tc>
          <w:tcPr>
            <w:tcW w:w="975" w:type="dxa"/>
            <w:tcBorders>
              <w:top w:val="nil"/>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30,587</w:t>
            </w:r>
          </w:p>
        </w:tc>
        <w:tc>
          <w:tcPr>
            <w:tcW w:w="967" w:type="dxa"/>
            <w:tcBorders>
              <w:top w:val="nil"/>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117,955</w:t>
            </w:r>
          </w:p>
        </w:tc>
        <w:tc>
          <w:tcPr>
            <w:tcW w:w="967" w:type="dxa"/>
            <w:tcBorders>
              <w:top w:val="nil"/>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126,130</w:t>
            </w:r>
          </w:p>
        </w:tc>
        <w:tc>
          <w:tcPr>
            <w:tcW w:w="967" w:type="dxa"/>
            <w:tcBorders>
              <w:top w:val="nil"/>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112,747</w:t>
            </w:r>
          </w:p>
        </w:tc>
        <w:tc>
          <w:tcPr>
            <w:tcW w:w="967" w:type="dxa"/>
            <w:tcBorders>
              <w:top w:val="nil"/>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112,747</w:t>
            </w:r>
          </w:p>
        </w:tc>
        <w:tc>
          <w:tcPr>
            <w:tcW w:w="967" w:type="dxa"/>
            <w:tcBorders>
              <w:top w:val="nil"/>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30,304</w:t>
            </w:r>
          </w:p>
        </w:tc>
        <w:tc>
          <w:tcPr>
            <w:tcW w:w="778" w:type="dxa"/>
            <w:tcBorders>
              <w:top w:val="nil"/>
              <w:left w:val="nil"/>
              <w:bottom w:val="single" w:sz="4" w:space="0" w:color="auto"/>
              <w:right w:val="single" w:sz="4" w:space="0" w:color="auto"/>
            </w:tcBorders>
            <w:shd w:val="clear" w:color="000000" w:fill="C0C0C0"/>
            <w:noWrap/>
            <w:vAlign w:val="bottom"/>
            <w:hideMark/>
          </w:tcPr>
          <w:p w:rsidR="003875F6" w:rsidRDefault="003875F6" w:rsidP="003875F6">
            <w:pPr>
              <w:jc w:val="center"/>
              <w:rPr>
                <w:rFonts w:ascii="Arial Narrow" w:hAnsi="Arial Narrow" w:cs="Arial"/>
                <w:b/>
                <w:bCs/>
                <w:sz w:val="16"/>
                <w:szCs w:val="16"/>
              </w:rPr>
            </w:pPr>
          </w:p>
        </w:tc>
        <w:tc>
          <w:tcPr>
            <w:tcW w:w="749" w:type="dxa"/>
            <w:tcBorders>
              <w:top w:val="nil"/>
              <w:left w:val="nil"/>
              <w:bottom w:val="single" w:sz="4" w:space="0" w:color="auto"/>
              <w:right w:val="single" w:sz="4" w:space="0" w:color="auto"/>
            </w:tcBorders>
            <w:shd w:val="clear" w:color="000000" w:fill="C0C0C0"/>
            <w:noWrap/>
            <w:vAlign w:val="bottom"/>
            <w:hideMark/>
          </w:tcPr>
          <w:p w:rsidR="003875F6" w:rsidRDefault="003875F6" w:rsidP="003875F6">
            <w:pPr>
              <w:jc w:val="center"/>
              <w:rPr>
                <w:rFonts w:ascii="Arial Narrow" w:hAnsi="Arial Narrow" w:cs="Arial"/>
                <w:b/>
                <w:bCs/>
                <w:sz w:val="16"/>
                <w:szCs w:val="16"/>
              </w:rPr>
            </w:pPr>
          </w:p>
        </w:tc>
        <w:tc>
          <w:tcPr>
            <w:tcW w:w="967" w:type="dxa"/>
            <w:tcBorders>
              <w:top w:val="nil"/>
              <w:left w:val="nil"/>
              <w:bottom w:val="single" w:sz="4" w:space="0" w:color="auto"/>
              <w:right w:val="single" w:sz="4" w:space="0" w:color="auto"/>
            </w:tcBorders>
            <w:shd w:val="clear" w:color="auto" w:fill="auto"/>
            <w:noWrap/>
            <w:vAlign w:val="bottom"/>
            <w:hideMark/>
          </w:tcPr>
          <w:p w:rsidR="003875F6" w:rsidRDefault="003875F6" w:rsidP="003875F6">
            <w:pPr>
              <w:jc w:val="center"/>
              <w:rPr>
                <w:rFonts w:ascii="Arial Narrow" w:hAnsi="Arial Narrow" w:cs="Arial"/>
                <w:b/>
                <w:bCs/>
                <w:sz w:val="16"/>
                <w:szCs w:val="16"/>
              </w:rPr>
            </w:pPr>
            <w:r>
              <w:rPr>
                <w:rFonts w:ascii="Arial Narrow" w:hAnsi="Arial Narrow" w:cs="Arial"/>
                <w:b/>
                <w:bCs/>
                <w:sz w:val="16"/>
                <w:szCs w:val="16"/>
              </w:rPr>
              <w:t>126,130</w:t>
            </w:r>
          </w:p>
        </w:tc>
      </w:tr>
    </w:tbl>
    <w:p w:rsidR="003875F6" w:rsidRDefault="003875F6" w:rsidP="003875F6">
      <w:pPr>
        <w:outlineLvl w:val="0"/>
        <w:rPr>
          <w:rFonts w:ascii="Arial" w:hAnsi="Arial" w:cs="Arial"/>
          <w:b/>
        </w:rPr>
      </w:pPr>
    </w:p>
    <w:p w:rsidR="003875F6" w:rsidRPr="003875F6" w:rsidRDefault="003875F6" w:rsidP="003875F6">
      <w:pPr>
        <w:outlineLvl w:val="0"/>
        <w:rPr>
          <w:rFonts w:ascii="Arial" w:hAnsi="Arial" w:cs="Arial"/>
          <w:b/>
        </w:rPr>
      </w:pPr>
    </w:p>
    <w:p w:rsidR="00D530AD" w:rsidRDefault="003832F3" w:rsidP="000B23A9">
      <w:pPr>
        <w:rPr>
          <w:rFonts w:ascii="Arial" w:hAnsi="Arial" w:cs="Arial"/>
          <w:b/>
        </w:rPr>
      </w:pPr>
      <w:r>
        <w:rPr>
          <w:rFonts w:ascii="Arial" w:hAnsi="Arial" w:cs="Arial"/>
          <w:b/>
        </w:rPr>
        <w:lastRenderedPageBreak/>
        <w:t xml:space="preserve">5.5 </w:t>
      </w:r>
      <w:r w:rsidR="00EC316F">
        <w:rPr>
          <w:rFonts w:ascii="Arial" w:hAnsi="Arial" w:cs="Arial"/>
          <w:b/>
        </w:rPr>
        <w:t>Quarter</w:t>
      </w:r>
      <w:r>
        <w:rPr>
          <w:rFonts w:ascii="Arial" w:hAnsi="Arial" w:cs="Arial"/>
          <w:b/>
        </w:rPr>
        <w:t xml:space="preserve"> Budget Statement - Capital Expenditure: (municipal vote, standard classification and funding)</w:t>
      </w:r>
    </w:p>
    <w:p w:rsidR="00555E8A" w:rsidRDefault="00555E8A">
      <w:pPr>
        <w:outlineLvl w:val="0"/>
        <w:rPr>
          <w:rFonts w:ascii="Arial" w:hAnsi="Arial" w:cs="Arial"/>
          <w:b/>
        </w:rPr>
      </w:pPr>
    </w:p>
    <w:tbl>
      <w:tblPr>
        <w:tblW w:w="11408" w:type="dxa"/>
        <w:tblInd w:w="-709" w:type="dxa"/>
        <w:tblLook w:val="04A0" w:firstRow="1" w:lastRow="0" w:firstColumn="1" w:lastColumn="0" w:noHBand="0" w:noVBand="1"/>
      </w:tblPr>
      <w:tblGrid>
        <w:gridCol w:w="2836"/>
        <w:gridCol w:w="428"/>
        <w:gridCol w:w="949"/>
        <w:gridCol w:w="949"/>
        <w:gridCol w:w="949"/>
        <w:gridCol w:w="949"/>
        <w:gridCol w:w="949"/>
        <w:gridCol w:w="949"/>
        <w:gridCol w:w="749"/>
        <w:gridCol w:w="749"/>
        <w:gridCol w:w="952"/>
      </w:tblGrid>
      <w:tr w:rsidR="00EC316F" w:rsidRPr="00EC316F" w:rsidTr="00EC316F">
        <w:trPr>
          <w:trHeight w:val="570"/>
        </w:trPr>
        <w:tc>
          <w:tcPr>
            <w:tcW w:w="11408" w:type="dxa"/>
            <w:gridSpan w:val="11"/>
            <w:tcBorders>
              <w:top w:val="nil"/>
              <w:left w:val="nil"/>
              <w:bottom w:val="single" w:sz="4" w:space="0" w:color="auto"/>
              <w:right w:val="nil"/>
            </w:tcBorders>
            <w:shd w:val="clear" w:color="auto" w:fill="auto"/>
            <w:vAlign w:val="bottom"/>
            <w:hideMark/>
          </w:tcPr>
          <w:p w:rsidR="00EC316F" w:rsidRPr="00EC316F" w:rsidRDefault="00EC316F" w:rsidP="00A517E8">
            <w:pPr>
              <w:rPr>
                <w:rFonts w:ascii="Arial Narrow" w:hAnsi="Arial Narrow" w:cs="Arial"/>
                <w:b/>
                <w:bCs/>
                <w:sz w:val="20"/>
                <w:szCs w:val="20"/>
                <w:lang w:val="en-GB"/>
              </w:rPr>
            </w:pPr>
            <w:r w:rsidRPr="00EC316F">
              <w:rPr>
                <w:rFonts w:ascii="Arial Narrow" w:hAnsi="Arial Narrow" w:cs="Arial"/>
                <w:b/>
                <w:bCs/>
                <w:sz w:val="20"/>
                <w:szCs w:val="20"/>
                <w:lang w:val="en-GB"/>
              </w:rPr>
              <w:t xml:space="preserve">FS204 Metsimaholo - Table C5 </w:t>
            </w:r>
            <w:r w:rsidR="00A517E8">
              <w:rPr>
                <w:rFonts w:ascii="Arial Narrow" w:hAnsi="Arial Narrow" w:cs="Arial"/>
                <w:b/>
                <w:bCs/>
                <w:sz w:val="20"/>
                <w:szCs w:val="20"/>
                <w:lang w:val="en-GB"/>
              </w:rPr>
              <w:t>Quarter</w:t>
            </w:r>
            <w:r w:rsidRPr="00EC316F">
              <w:rPr>
                <w:rFonts w:ascii="Arial Narrow" w:hAnsi="Arial Narrow" w:cs="Arial"/>
                <w:b/>
                <w:bCs/>
                <w:sz w:val="20"/>
                <w:szCs w:val="20"/>
                <w:lang w:val="en-GB"/>
              </w:rPr>
              <w:t xml:space="preserve"> Budget Statement - Capital Expenditure (municipal vote, functional classification and funding) </w:t>
            </w:r>
            <w:r w:rsidR="00A517E8">
              <w:rPr>
                <w:rFonts w:ascii="Arial Narrow" w:hAnsi="Arial Narrow" w:cs="Arial"/>
                <w:b/>
                <w:bCs/>
                <w:sz w:val="20"/>
                <w:szCs w:val="20"/>
                <w:lang w:val="en-GB"/>
              </w:rPr>
              <w:t>–</w:t>
            </w:r>
            <w:r w:rsidRPr="00EC316F">
              <w:rPr>
                <w:rFonts w:ascii="Arial Narrow" w:hAnsi="Arial Narrow" w:cs="Arial"/>
                <w:b/>
                <w:bCs/>
                <w:sz w:val="20"/>
                <w:szCs w:val="20"/>
                <w:lang w:val="en-GB"/>
              </w:rPr>
              <w:t xml:space="preserve"> </w:t>
            </w:r>
            <w:r w:rsidR="00A517E8">
              <w:rPr>
                <w:rFonts w:ascii="Arial Narrow" w:hAnsi="Arial Narrow" w:cs="Arial"/>
                <w:b/>
                <w:bCs/>
                <w:sz w:val="20"/>
                <w:szCs w:val="20"/>
                <w:lang w:val="en-GB"/>
              </w:rPr>
              <w:t>Q1</w:t>
            </w:r>
            <w:r w:rsidRPr="00EC316F">
              <w:rPr>
                <w:rFonts w:ascii="Arial Narrow" w:hAnsi="Arial Narrow" w:cs="Arial"/>
                <w:b/>
                <w:bCs/>
                <w:sz w:val="20"/>
                <w:szCs w:val="20"/>
                <w:lang w:val="en-GB"/>
              </w:rPr>
              <w:t xml:space="preserve"> September</w:t>
            </w:r>
          </w:p>
        </w:tc>
      </w:tr>
      <w:tr w:rsidR="00EC316F" w:rsidRPr="00EC316F" w:rsidTr="00EC316F">
        <w:trPr>
          <w:trHeight w:val="204"/>
        </w:trPr>
        <w:tc>
          <w:tcPr>
            <w:tcW w:w="2836" w:type="dxa"/>
            <w:vMerge w:val="restart"/>
            <w:tcBorders>
              <w:top w:val="nil"/>
              <w:left w:val="single" w:sz="4" w:space="0" w:color="auto"/>
              <w:bottom w:val="nil"/>
              <w:right w:val="nil"/>
            </w:tcBorders>
            <w:shd w:val="clear" w:color="auto" w:fill="auto"/>
            <w:noWrap/>
            <w:vAlign w:val="center"/>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Vote Description</w:t>
            </w:r>
          </w:p>
        </w:tc>
        <w:tc>
          <w:tcPr>
            <w:tcW w:w="428" w:type="dxa"/>
            <w:vMerge w:val="restart"/>
            <w:tcBorders>
              <w:top w:val="nil"/>
              <w:left w:val="single" w:sz="4" w:space="0" w:color="auto"/>
              <w:bottom w:val="nil"/>
              <w:right w:val="single" w:sz="4" w:space="0" w:color="auto"/>
            </w:tcBorders>
            <w:shd w:val="clear" w:color="auto" w:fill="auto"/>
            <w:noWrap/>
            <w:vAlign w:val="center"/>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Ref</w:t>
            </w:r>
          </w:p>
        </w:tc>
        <w:tc>
          <w:tcPr>
            <w:tcW w:w="949" w:type="dxa"/>
            <w:tcBorders>
              <w:top w:val="nil"/>
              <w:left w:val="nil"/>
              <w:bottom w:val="single" w:sz="4" w:space="0" w:color="auto"/>
              <w:right w:val="single" w:sz="4" w:space="0" w:color="auto"/>
            </w:tcBorders>
            <w:shd w:val="clear" w:color="auto" w:fill="auto"/>
            <w:vAlign w:val="center"/>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2019/20</w:t>
            </w:r>
          </w:p>
        </w:tc>
        <w:tc>
          <w:tcPr>
            <w:tcW w:w="949" w:type="dxa"/>
            <w:tcBorders>
              <w:top w:val="nil"/>
              <w:left w:val="nil"/>
              <w:bottom w:val="single" w:sz="4" w:space="0" w:color="auto"/>
              <w:right w:val="single" w:sz="4" w:space="0" w:color="auto"/>
            </w:tcBorders>
            <w:shd w:val="clear" w:color="auto" w:fill="auto"/>
            <w:vAlign w:val="center"/>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Budget Year 2020/21</w:t>
            </w:r>
          </w:p>
        </w:tc>
        <w:tc>
          <w:tcPr>
            <w:tcW w:w="949" w:type="dxa"/>
            <w:tcBorders>
              <w:top w:val="nil"/>
              <w:left w:val="nil"/>
              <w:bottom w:val="single" w:sz="4" w:space="0" w:color="auto"/>
              <w:right w:val="single" w:sz="4" w:space="0" w:color="auto"/>
            </w:tcBorders>
            <w:shd w:val="clear" w:color="auto" w:fill="auto"/>
            <w:vAlign w:val="center"/>
            <w:hideMark/>
          </w:tcPr>
          <w:p w:rsidR="00EC316F" w:rsidRPr="00EC316F" w:rsidRDefault="00EC316F" w:rsidP="00EC316F">
            <w:pPr>
              <w:rPr>
                <w:rFonts w:ascii="Arial Narrow" w:hAnsi="Arial Narrow" w:cs="Arial"/>
                <w:b/>
                <w:bCs/>
                <w:sz w:val="16"/>
                <w:szCs w:val="16"/>
                <w:lang w:val="en-GB"/>
              </w:rPr>
            </w:pPr>
            <w:r w:rsidRPr="00EC316F">
              <w:rPr>
                <w:rFonts w:ascii="Arial Narrow" w:hAnsi="Arial Narrow" w:cs="Arial"/>
                <w:b/>
                <w:bCs/>
                <w:sz w:val="16"/>
                <w:szCs w:val="16"/>
                <w:lang w:val="en-GB"/>
              </w:rPr>
              <w:t> </w:t>
            </w:r>
          </w:p>
        </w:tc>
        <w:tc>
          <w:tcPr>
            <w:tcW w:w="949" w:type="dxa"/>
            <w:tcBorders>
              <w:top w:val="nil"/>
              <w:left w:val="nil"/>
              <w:bottom w:val="single" w:sz="4" w:space="0" w:color="auto"/>
              <w:right w:val="single" w:sz="4" w:space="0" w:color="auto"/>
            </w:tcBorders>
            <w:shd w:val="clear" w:color="auto" w:fill="auto"/>
            <w:vAlign w:val="center"/>
            <w:hideMark/>
          </w:tcPr>
          <w:p w:rsidR="00EC316F" w:rsidRPr="00EC316F" w:rsidRDefault="00EC316F" w:rsidP="00EC316F">
            <w:pPr>
              <w:rPr>
                <w:rFonts w:ascii="Arial Narrow" w:hAnsi="Arial Narrow" w:cs="Arial"/>
                <w:b/>
                <w:bCs/>
                <w:sz w:val="16"/>
                <w:szCs w:val="16"/>
                <w:lang w:val="en-GB"/>
              </w:rPr>
            </w:pPr>
            <w:r w:rsidRPr="00EC316F">
              <w:rPr>
                <w:rFonts w:ascii="Arial Narrow" w:hAnsi="Arial Narrow" w:cs="Arial"/>
                <w:b/>
                <w:bCs/>
                <w:sz w:val="16"/>
                <w:szCs w:val="16"/>
                <w:lang w:val="en-GB"/>
              </w:rPr>
              <w:t> </w:t>
            </w:r>
          </w:p>
        </w:tc>
        <w:tc>
          <w:tcPr>
            <w:tcW w:w="949" w:type="dxa"/>
            <w:tcBorders>
              <w:top w:val="nil"/>
              <w:left w:val="nil"/>
              <w:bottom w:val="single" w:sz="4" w:space="0" w:color="auto"/>
              <w:right w:val="single" w:sz="4" w:space="0" w:color="auto"/>
            </w:tcBorders>
            <w:shd w:val="clear" w:color="auto" w:fill="auto"/>
            <w:vAlign w:val="center"/>
            <w:hideMark/>
          </w:tcPr>
          <w:p w:rsidR="00EC316F" w:rsidRPr="00EC316F" w:rsidRDefault="00EC316F" w:rsidP="00EC316F">
            <w:pPr>
              <w:rPr>
                <w:rFonts w:ascii="Arial Narrow" w:hAnsi="Arial Narrow" w:cs="Arial"/>
                <w:b/>
                <w:bCs/>
                <w:sz w:val="16"/>
                <w:szCs w:val="16"/>
                <w:lang w:val="en-GB"/>
              </w:rPr>
            </w:pPr>
            <w:r w:rsidRPr="00EC316F">
              <w:rPr>
                <w:rFonts w:ascii="Arial Narrow" w:hAnsi="Arial Narrow" w:cs="Arial"/>
                <w:b/>
                <w:bCs/>
                <w:sz w:val="16"/>
                <w:szCs w:val="16"/>
                <w:lang w:val="en-GB"/>
              </w:rPr>
              <w:t> </w:t>
            </w:r>
          </w:p>
        </w:tc>
        <w:tc>
          <w:tcPr>
            <w:tcW w:w="949" w:type="dxa"/>
            <w:tcBorders>
              <w:top w:val="nil"/>
              <w:left w:val="nil"/>
              <w:bottom w:val="single" w:sz="4" w:space="0" w:color="auto"/>
              <w:right w:val="single" w:sz="4" w:space="0" w:color="auto"/>
            </w:tcBorders>
            <w:shd w:val="clear" w:color="auto" w:fill="auto"/>
            <w:vAlign w:val="center"/>
            <w:hideMark/>
          </w:tcPr>
          <w:p w:rsidR="00EC316F" w:rsidRPr="00EC316F" w:rsidRDefault="00EC316F" w:rsidP="00EC316F">
            <w:pPr>
              <w:rPr>
                <w:rFonts w:ascii="Arial Narrow" w:hAnsi="Arial Narrow" w:cs="Arial"/>
                <w:b/>
                <w:bCs/>
                <w:sz w:val="16"/>
                <w:szCs w:val="16"/>
                <w:lang w:val="en-GB"/>
              </w:rPr>
            </w:pPr>
            <w:r w:rsidRPr="00EC316F">
              <w:rPr>
                <w:rFonts w:ascii="Arial Narrow" w:hAnsi="Arial Narrow" w:cs="Arial"/>
                <w:b/>
                <w:bCs/>
                <w:sz w:val="16"/>
                <w:szCs w:val="16"/>
                <w:lang w:val="en-GB"/>
              </w:rPr>
              <w:t> </w:t>
            </w:r>
          </w:p>
        </w:tc>
        <w:tc>
          <w:tcPr>
            <w:tcW w:w="749" w:type="dxa"/>
            <w:tcBorders>
              <w:top w:val="nil"/>
              <w:left w:val="nil"/>
              <w:bottom w:val="single" w:sz="4" w:space="0" w:color="auto"/>
              <w:right w:val="single" w:sz="4" w:space="0" w:color="auto"/>
            </w:tcBorders>
            <w:shd w:val="clear" w:color="auto" w:fill="auto"/>
            <w:vAlign w:val="center"/>
            <w:hideMark/>
          </w:tcPr>
          <w:p w:rsidR="00EC316F" w:rsidRPr="00EC316F" w:rsidRDefault="00EC316F" w:rsidP="00EC316F">
            <w:pPr>
              <w:rPr>
                <w:rFonts w:ascii="Arial Narrow" w:hAnsi="Arial Narrow" w:cs="Arial"/>
                <w:b/>
                <w:bCs/>
                <w:sz w:val="16"/>
                <w:szCs w:val="16"/>
                <w:lang w:val="en-GB"/>
              </w:rPr>
            </w:pPr>
            <w:r w:rsidRPr="00EC316F">
              <w:rPr>
                <w:rFonts w:ascii="Arial Narrow" w:hAnsi="Arial Narrow" w:cs="Arial"/>
                <w:b/>
                <w:bCs/>
                <w:sz w:val="16"/>
                <w:szCs w:val="16"/>
                <w:lang w:val="en-GB"/>
              </w:rPr>
              <w:t> </w:t>
            </w:r>
          </w:p>
        </w:tc>
        <w:tc>
          <w:tcPr>
            <w:tcW w:w="749" w:type="dxa"/>
            <w:tcBorders>
              <w:top w:val="nil"/>
              <w:left w:val="nil"/>
              <w:bottom w:val="single" w:sz="4" w:space="0" w:color="auto"/>
              <w:right w:val="single" w:sz="4" w:space="0" w:color="auto"/>
            </w:tcBorders>
            <w:shd w:val="clear" w:color="auto" w:fill="auto"/>
            <w:vAlign w:val="center"/>
            <w:hideMark/>
          </w:tcPr>
          <w:p w:rsidR="00EC316F" w:rsidRPr="00EC316F" w:rsidRDefault="00EC316F" w:rsidP="00EC316F">
            <w:pPr>
              <w:rPr>
                <w:rFonts w:ascii="Arial Narrow" w:hAnsi="Arial Narrow" w:cs="Arial"/>
                <w:b/>
                <w:bCs/>
                <w:sz w:val="16"/>
                <w:szCs w:val="16"/>
                <w:lang w:val="en-GB"/>
              </w:rPr>
            </w:pPr>
            <w:r w:rsidRPr="00EC316F">
              <w:rPr>
                <w:rFonts w:ascii="Arial Narrow" w:hAnsi="Arial Narrow" w:cs="Arial"/>
                <w:b/>
                <w:bCs/>
                <w:sz w:val="16"/>
                <w:szCs w:val="16"/>
                <w:lang w:val="en-GB"/>
              </w:rPr>
              <w:t> </w:t>
            </w:r>
          </w:p>
        </w:tc>
        <w:tc>
          <w:tcPr>
            <w:tcW w:w="952" w:type="dxa"/>
            <w:tcBorders>
              <w:top w:val="nil"/>
              <w:left w:val="nil"/>
              <w:bottom w:val="single" w:sz="4" w:space="0" w:color="auto"/>
              <w:right w:val="single" w:sz="4" w:space="0" w:color="auto"/>
            </w:tcBorders>
            <w:shd w:val="clear" w:color="auto" w:fill="auto"/>
            <w:vAlign w:val="center"/>
            <w:hideMark/>
          </w:tcPr>
          <w:p w:rsidR="00EC316F" w:rsidRPr="00EC316F" w:rsidRDefault="00EC316F" w:rsidP="00EC316F">
            <w:pPr>
              <w:rPr>
                <w:rFonts w:ascii="Arial Narrow" w:hAnsi="Arial Narrow" w:cs="Arial"/>
                <w:b/>
                <w:bCs/>
                <w:sz w:val="16"/>
                <w:szCs w:val="16"/>
                <w:lang w:val="en-GB"/>
              </w:rPr>
            </w:pPr>
            <w:r w:rsidRPr="00EC316F">
              <w:rPr>
                <w:rFonts w:ascii="Arial Narrow" w:hAnsi="Arial Narrow" w:cs="Arial"/>
                <w:b/>
                <w:bCs/>
                <w:sz w:val="16"/>
                <w:szCs w:val="16"/>
                <w:lang w:val="en-GB"/>
              </w:rPr>
              <w:t> </w:t>
            </w:r>
          </w:p>
        </w:tc>
      </w:tr>
      <w:tr w:rsidR="00EC316F" w:rsidRPr="00EC316F" w:rsidTr="00EC316F">
        <w:trPr>
          <w:trHeight w:val="408"/>
        </w:trPr>
        <w:tc>
          <w:tcPr>
            <w:tcW w:w="2836" w:type="dxa"/>
            <w:vMerge/>
            <w:tcBorders>
              <w:top w:val="nil"/>
              <w:left w:val="single" w:sz="4" w:space="0" w:color="auto"/>
              <w:bottom w:val="nil"/>
              <w:right w:val="nil"/>
            </w:tcBorders>
            <w:vAlign w:val="center"/>
            <w:hideMark/>
          </w:tcPr>
          <w:p w:rsidR="00EC316F" w:rsidRPr="00EC316F" w:rsidRDefault="00EC316F" w:rsidP="00EC316F">
            <w:pPr>
              <w:rPr>
                <w:rFonts w:ascii="Arial Narrow" w:hAnsi="Arial Narrow" w:cs="Arial"/>
                <w:b/>
                <w:bCs/>
                <w:sz w:val="16"/>
                <w:szCs w:val="16"/>
                <w:lang w:val="en-GB"/>
              </w:rPr>
            </w:pPr>
          </w:p>
        </w:tc>
        <w:tc>
          <w:tcPr>
            <w:tcW w:w="428" w:type="dxa"/>
            <w:vMerge/>
            <w:tcBorders>
              <w:top w:val="nil"/>
              <w:left w:val="single" w:sz="4" w:space="0" w:color="auto"/>
              <w:bottom w:val="nil"/>
              <w:right w:val="single" w:sz="4" w:space="0" w:color="auto"/>
            </w:tcBorders>
            <w:vAlign w:val="center"/>
            <w:hideMark/>
          </w:tcPr>
          <w:p w:rsidR="00EC316F" w:rsidRPr="00EC316F" w:rsidRDefault="00EC316F" w:rsidP="00EC316F">
            <w:pPr>
              <w:rPr>
                <w:rFonts w:ascii="Arial Narrow" w:hAnsi="Arial Narrow" w:cs="Arial"/>
                <w:b/>
                <w:bCs/>
                <w:sz w:val="16"/>
                <w:szCs w:val="16"/>
                <w:lang w:val="en-GB"/>
              </w:rPr>
            </w:pPr>
          </w:p>
        </w:tc>
        <w:tc>
          <w:tcPr>
            <w:tcW w:w="949" w:type="dxa"/>
            <w:tcBorders>
              <w:top w:val="nil"/>
              <w:left w:val="nil"/>
              <w:bottom w:val="nil"/>
              <w:right w:val="single" w:sz="4" w:space="0" w:color="auto"/>
            </w:tcBorders>
            <w:shd w:val="clear" w:color="auto" w:fill="auto"/>
            <w:vAlign w:val="center"/>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Audited Outcome</w:t>
            </w:r>
          </w:p>
        </w:tc>
        <w:tc>
          <w:tcPr>
            <w:tcW w:w="949" w:type="dxa"/>
            <w:tcBorders>
              <w:top w:val="nil"/>
              <w:left w:val="nil"/>
              <w:bottom w:val="nil"/>
              <w:right w:val="single" w:sz="4" w:space="0" w:color="auto"/>
            </w:tcBorders>
            <w:shd w:val="clear" w:color="auto" w:fill="auto"/>
            <w:vAlign w:val="center"/>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Original Budget</w:t>
            </w:r>
          </w:p>
        </w:tc>
        <w:tc>
          <w:tcPr>
            <w:tcW w:w="949" w:type="dxa"/>
            <w:tcBorders>
              <w:top w:val="nil"/>
              <w:left w:val="nil"/>
              <w:bottom w:val="nil"/>
              <w:right w:val="single" w:sz="4" w:space="0" w:color="auto"/>
            </w:tcBorders>
            <w:shd w:val="clear" w:color="auto" w:fill="auto"/>
            <w:vAlign w:val="center"/>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Adjusted Budget</w:t>
            </w:r>
          </w:p>
        </w:tc>
        <w:tc>
          <w:tcPr>
            <w:tcW w:w="949" w:type="dxa"/>
            <w:tcBorders>
              <w:top w:val="nil"/>
              <w:left w:val="nil"/>
              <w:bottom w:val="nil"/>
              <w:right w:val="single" w:sz="4" w:space="0" w:color="auto"/>
            </w:tcBorders>
            <w:shd w:val="clear" w:color="auto" w:fill="auto"/>
            <w:vAlign w:val="center"/>
            <w:hideMark/>
          </w:tcPr>
          <w:p w:rsidR="00EC316F" w:rsidRPr="00EC316F" w:rsidRDefault="00A517E8" w:rsidP="00EC316F">
            <w:pPr>
              <w:jc w:val="center"/>
              <w:rPr>
                <w:rFonts w:ascii="Arial Narrow" w:hAnsi="Arial Narrow" w:cs="Arial"/>
                <w:b/>
                <w:bCs/>
                <w:sz w:val="16"/>
                <w:szCs w:val="16"/>
                <w:lang w:val="en-GB"/>
              </w:rPr>
            </w:pPr>
            <w:r>
              <w:rPr>
                <w:rFonts w:ascii="Arial Narrow" w:hAnsi="Arial Narrow" w:cs="Arial"/>
                <w:b/>
                <w:bCs/>
                <w:sz w:val="16"/>
                <w:szCs w:val="16"/>
                <w:lang w:val="en-GB"/>
              </w:rPr>
              <w:t xml:space="preserve">Q1 </w:t>
            </w:r>
            <w:r w:rsidR="00EC316F" w:rsidRPr="00EC316F">
              <w:rPr>
                <w:rFonts w:ascii="Arial Narrow" w:hAnsi="Arial Narrow" w:cs="Arial"/>
                <w:b/>
                <w:bCs/>
                <w:sz w:val="16"/>
                <w:szCs w:val="16"/>
                <w:lang w:val="en-GB"/>
              </w:rPr>
              <w:t>actual</w:t>
            </w:r>
          </w:p>
        </w:tc>
        <w:tc>
          <w:tcPr>
            <w:tcW w:w="949" w:type="dxa"/>
            <w:tcBorders>
              <w:top w:val="nil"/>
              <w:left w:val="nil"/>
              <w:bottom w:val="nil"/>
              <w:right w:val="single" w:sz="4" w:space="0" w:color="auto"/>
            </w:tcBorders>
            <w:shd w:val="clear" w:color="auto" w:fill="auto"/>
            <w:vAlign w:val="center"/>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YearTD actual</w:t>
            </w:r>
          </w:p>
        </w:tc>
        <w:tc>
          <w:tcPr>
            <w:tcW w:w="949" w:type="dxa"/>
            <w:tcBorders>
              <w:top w:val="nil"/>
              <w:left w:val="nil"/>
              <w:bottom w:val="nil"/>
              <w:right w:val="single" w:sz="4" w:space="0" w:color="auto"/>
            </w:tcBorders>
            <w:shd w:val="clear" w:color="auto" w:fill="auto"/>
            <w:vAlign w:val="center"/>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YearTD budget</w:t>
            </w:r>
          </w:p>
        </w:tc>
        <w:tc>
          <w:tcPr>
            <w:tcW w:w="749" w:type="dxa"/>
            <w:tcBorders>
              <w:top w:val="nil"/>
              <w:left w:val="nil"/>
              <w:bottom w:val="nil"/>
              <w:right w:val="single" w:sz="4" w:space="0" w:color="auto"/>
            </w:tcBorders>
            <w:shd w:val="clear" w:color="auto" w:fill="auto"/>
            <w:vAlign w:val="center"/>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YTD variance</w:t>
            </w:r>
          </w:p>
        </w:tc>
        <w:tc>
          <w:tcPr>
            <w:tcW w:w="749" w:type="dxa"/>
            <w:tcBorders>
              <w:top w:val="nil"/>
              <w:left w:val="nil"/>
              <w:bottom w:val="nil"/>
              <w:right w:val="single" w:sz="4" w:space="0" w:color="auto"/>
            </w:tcBorders>
            <w:shd w:val="clear" w:color="auto" w:fill="auto"/>
            <w:vAlign w:val="center"/>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YTD variance</w:t>
            </w:r>
          </w:p>
        </w:tc>
        <w:tc>
          <w:tcPr>
            <w:tcW w:w="952" w:type="dxa"/>
            <w:tcBorders>
              <w:top w:val="nil"/>
              <w:left w:val="nil"/>
              <w:bottom w:val="nil"/>
              <w:right w:val="single" w:sz="4" w:space="0" w:color="auto"/>
            </w:tcBorders>
            <w:shd w:val="clear" w:color="auto" w:fill="auto"/>
            <w:vAlign w:val="center"/>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Full Year Forecast</w:t>
            </w:r>
          </w:p>
        </w:tc>
      </w:tr>
      <w:tr w:rsidR="00EC316F" w:rsidRPr="00EC316F" w:rsidTr="00EC316F">
        <w:trPr>
          <w:trHeight w:val="204"/>
        </w:trPr>
        <w:tc>
          <w:tcPr>
            <w:tcW w:w="2836" w:type="dxa"/>
            <w:tcBorders>
              <w:top w:val="nil"/>
              <w:left w:val="single" w:sz="4" w:space="0" w:color="auto"/>
              <w:bottom w:val="single" w:sz="4" w:space="0" w:color="auto"/>
              <w:right w:val="nil"/>
            </w:tcBorders>
            <w:shd w:val="clear" w:color="auto" w:fill="auto"/>
            <w:noWrap/>
            <w:vAlign w:val="center"/>
            <w:hideMark/>
          </w:tcPr>
          <w:p w:rsidR="00EC316F" w:rsidRPr="00EC316F" w:rsidRDefault="00EC316F" w:rsidP="00EC316F">
            <w:pPr>
              <w:rPr>
                <w:rFonts w:ascii="Arial Narrow" w:hAnsi="Arial Narrow" w:cs="Arial"/>
                <w:b/>
                <w:bCs/>
                <w:sz w:val="16"/>
                <w:szCs w:val="16"/>
                <w:lang w:val="en-GB"/>
              </w:rPr>
            </w:pPr>
            <w:r w:rsidRPr="00EC316F">
              <w:rPr>
                <w:rFonts w:ascii="Arial Narrow" w:hAnsi="Arial Narrow" w:cs="Arial"/>
                <w:b/>
                <w:bCs/>
                <w:sz w:val="16"/>
                <w:szCs w:val="16"/>
                <w:lang w:val="en-GB"/>
              </w:rPr>
              <w:t>R thousands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w:t>
            </w:r>
          </w:p>
        </w:tc>
        <w:tc>
          <w:tcPr>
            <w:tcW w:w="949" w:type="dxa"/>
            <w:tcBorders>
              <w:top w:val="nil"/>
              <w:left w:val="nil"/>
              <w:bottom w:val="single" w:sz="4" w:space="0" w:color="auto"/>
              <w:right w:val="single" w:sz="4" w:space="0" w:color="auto"/>
            </w:tcBorders>
            <w:shd w:val="clear" w:color="auto" w:fill="auto"/>
            <w:noWrap/>
            <w:vAlign w:val="center"/>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nil"/>
              <w:bottom w:val="single" w:sz="4" w:space="0" w:color="auto"/>
              <w:right w:val="single" w:sz="4" w:space="0" w:color="auto"/>
            </w:tcBorders>
            <w:shd w:val="clear" w:color="auto" w:fill="auto"/>
            <w:noWrap/>
            <w:vAlign w:val="bottom"/>
            <w:hideMark/>
          </w:tcPr>
          <w:p w:rsidR="00EC316F" w:rsidRPr="00EC316F" w:rsidRDefault="00EC316F" w:rsidP="00EC316F">
            <w:pP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nil"/>
              <w:bottom w:val="single" w:sz="4" w:space="0" w:color="auto"/>
              <w:right w:val="single" w:sz="4" w:space="0" w:color="auto"/>
            </w:tcBorders>
            <w:shd w:val="clear" w:color="auto" w:fill="auto"/>
            <w:noWrap/>
            <w:vAlign w:val="bottom"/>
            <w:hideMark/>
          </w:tcPr>
          <w:p w:rsidR="00EC316F" w:rsidRPr="00EC316F" w:rsidRDefault="00EC316F" w:rsidP="00EC316F">
            <w:pP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nil"/>
              <w:bottom w:val="single" w:sz="4" w:space="0" w:color="auto"/>
              <w:right w:val="single" w:sz="4" w:space="0" w:color="auto"/>
            </w:tcBorders>
            <w:shd w:val="clear" w:color="auto" w:fill="auto"/>
            <w:noWrap/>
            <w:vAlign w:val="center"/>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nil"/>
              <w:bottom w:val="single" w:sz="4" w:space="0" w:color="auto"/>
              <w:right w:val="single" w:sz="4" w:space="0" w:color="auto"/>
            </w:tcBorders>
            <w:shd w:val="clear" w:color="auto" w:fill="auto"/>
            <w:noWrap/>
            <w:vAlign w:val="center"/>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nil"/>
              <w:bottom w:val="single" w:sz="4" w:space="0" w:color="auto"/>
              <w:right w:val="single" w:sz="4" w:space="0" w:color="auto"/>
            </w:tcBorders>
            <w:shd w:val="clear" w:color="auto" w:fill="auto"/>
            <w:noWrap/>
            <w:vAlign w:val="center"/>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749" w:type="dxa"/>
            <w:tcBorders>
              <w:top w:val="nil"/>
              <w:left w:val="nil"/>
              <w:bottom w:val="single" w:sz="4" w:space="0" w:color="auto"/>
              <w:right w:val="single" w:sz="4" w:space="0" w:color="auto"/>
            </w:tcBorders>
            <w:shd w:val="clear" w:color="auto" w:fill="auto"/>
            <w:noWrap/>
            <w:vAlign w:val="center"/>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749" w:type="dxa"/>
            <w:tcBorders>
              <w:top w:val="nil"/>
              <w:left w:val="nil"/>
              <w:bottom w:val="single" w:sz="4" w:space="0" w:color="auto"/>
              <w:right w:val="single" w:sz="4" w:space="0" w:color="auto"/>
            </w:tcBorders>
            <w:shd w:val="clear" w:color="auto" w:fill="auto"/>
            <w:noWrap/>
            <w:vAlign w:val="center"/>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w:t>
            </w:r>
          </w:p>
        </w:tc>
        <w:tc>
          <w:tcPr>
            <w:tcW w:w="952" w:type="dxa"/>
            <w:tcBorders>
              <w:top w:val="nil"/>
              <w:left w:val="nil"/>
              <w:bottom w:val="single" w:sz="4" w:space="0" w:color="auto"/>
              <w:right w:val="single" w:sz="4" w:space="0" w:color="auto"/>
            </w:tcBorders>
            <w:shd w:val="clear" w:color="auto" w:fill="auto"/>
            <w:noWrap/>
            <w:vAlign w:val="center"/>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r>
      <w:tr w:rsidR="00EC316F" w:rsidRPr="00EC316F" w:rsidTr="00EC316F">
        <w:trPr>
          <w:trHeight w:val="225"/>
        </w:trPr>
        <w:tc>
          <w:tcPr>
            <w:tcW w:w="2836" w:type="dxa"/>
            <w:tcBorders>
              <w:top w:val="nil"/>
              <w:left w:val="single" w:sz="4" w:space="0" w:color="auto"/>
              <w:bottom w:val="nil"/>
              <w:right w:val="nil"/>
            </w:tcBorders>
            <w:shd w:val="clear" w:color="auto" w:fill="auto"/>
            <w:noWrap/>
            <w:vAlign w:val="bottom"/>
            <w:hideMark/>
          </w:tcPr>
          <w:p w:rsidR="00EC316F" w:rsidRPr="00EC316F" w:rsidRDefault="00EC316F" w:rsidP="00EC316F">
            <w:pPr>
              <w:rPr>
                <w:rFonts w:ascii="Arial Narrow" w:hAnsi="Arial Narrow" w:cs="Arial"/>
                <w:b/>
                <w:bCs/>
                <w:sz w:val="16"/>
                <w:szCs w:val="16"/>
                <w:u w:val="single"/>
                <w:lang w:val="en-GB"/>
              </w:rPr>
            </w:pPr>
            <w:r w:rsidRPr="00EC316F">
              <w:rPr>
                <w:rFonts w:ascii="Arial Narrow" w:hAnsi="Arial Narrow" w:cs="Arial"/>
                <w:b/>
                <w:bCs/>
                <w:sz w:val="16"/>
                <w:szCs w:val="16"/>
                <w:u w:val="single"/>
                <w:lang w:val="en-GB"/>
              </w:rPr>
              <w:t>Multi-Year expenditure appropriation</w:t>
            </w:r>
          </w:p>
        </w:tc>
        <w:tc>
          <w:tcPr>
            <w:tcW w:w="428" w:type="dxa"/>
            <w:tcBorders>
              <w:top w:val="nil"/>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2</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rPr>
                <w:rFonts w:ascii="Arial Narrow" w:hAnsi="Arial Narrow" w:cs="Arial"/>
                <w:sz w:val="16"/>
                <w:szCs w:val="16"/>
                <w:lang w:val="en-GB"/>
              </w:rPr>
            </w:pPr>
            <w:r w:rsidRPr="00EC316F">
              <w:rPr>
                <w:rFonts w:ascii="Arial Narrow" w:hAnsi="Arial Narrow" w:cs="Arial"/>
                <w:sz w:val="16"/>
                <w:szCs w:val="16"/>
                <w:lang w:val="en-GB"/>
              </w:rPr>
              <w:t> </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rPr>
                <w:rFonts w:ascii="Arial Narrow" w:hAnsi="Arial Narrow" w:cs="Arial"/>
                <w:sz w:val="16"/>
                <w:szCs w:val="16"/>
                <w:lang w:val="en-GB"/>
              </w:rPr>
            </w:pPr>
            <w:r w:rsidRPr="00EC316F">
              <w:rPr>
                <w:rFonts w:ascii="Arial Narrow" w:hAnsi="Arial Narrow" w:cs="Arial"/>
                <w:sz w:val="16"/>
                <w:szCs w:val="16"/>
                <w:lang w:val="en-GB"/>
              </w:rPr>
              <w:t> </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rPr>
                <w:rFonts w:ascii="Arial Narrow" w:hAnsi="Arial Narrow" w:cs="Arial"/>
                <w:sz w:val="16"/>
                <w:szCs w:val="16"/>
                <w:lang w:val="en-GB"/>
              </w:rPr>
            </w:pPr>
            <w:r w:rsidRPr="00EC316F">
              <w:rPr>
                <w:rFonts w:ascii="Arial Narrow" w:hAnsi="Arial Narrow" w:cs="Arial"/>
                <w:sz w:val="16"/>
                <w:szCs w:val="16"/>
                <w:lang w:val="en-GB"/>
              </w:rPr>
              <w:t> </w:t>
            </w:r>
          </w:p>
        </w:tc>
        <w:tc>
          <w:tcPr>
            <w:tcW w:w="952" w:type="dxa"/>
            <w:tcBorders>
              <w:top w:val="nil"/>
              <w:left w:val="nil"/>
              <w:bottom w:val="nil"/>
              <w:right w:val="single" w:sz="4" w:space="0" w:color="auto"/>
            </w:tcBorders>
            <w:shd w:val="clear" w:color="auto" w:fill="auto"/>
            <w:noWrap/>
            <w:vAlign w:val="bottom"/>
            <w:hideMark/>
          </w:tcPr>
          <w:p w:rsidR="00EC316F" w:rsidRPr="00EC316F" w:rsidRDefault="00EC316F" w:rsidP="00EC316F">
            <w:pPr>
              <w:rPr>
                <w:rFonts w:ascii="Arial Narrow" w:hAnsi="Arial Narrow" w:cs="Arial"/>
                <w:sz w:val="16"/>
                <w:szCs w:val="16"/>
                <w:lang w:val="en-GB"/>
              </w:rPr>
            </w:pPr>
            <w:r w:rsidRPr="00EC316F">
              <w:rPr>
                <w:rFonts w:ascii="Arial Narrow" w:hAnsi="Arial Narrow" w:cs="Arial"/>
                <w:sz w:val="16"/>
                <w:szCs w:val="16"/>
                <w:lang w:val="en-GB"/>
              </w:rPr>
              <w:t> </w:t>
            </w:r>
          </w:p>
        </w:tc>
      </w:tr>
      <w:tr w:rsidR="00EC316F" w:rsidRPr="00EC316F" w:rsidTr="00EC316F">
        <w:trPr>
          <w:trHeight w:val="270"/>
        </w:trPr>
        <w:tc>
          <w:tcPr>
            <w:tcW w:w="2836" w:type="dxa"/>
            <w:tcBorders>
              <w:top w:val="nil"/>
              <w:left w:val="single" w:sz="4" w:space="0" w:color="auto"/>
              <w:bottom w:val="nil"/>
              <w:right w:val="nil"/>
            </w:tcBorders>
            <w:shd w:val="clear" w:color="auto" w:fill="auto"/>
            <w:noWrap/>
            <w:vAlign w:val="bottom"/>
            <w:hideMark/>
          </w:tcPr>
          <w:p w:rsidR="00EC316F" w:rsidRPr="00EC316F" w:rsidRDefault="00EC316F" w:rsidP="00EC316F">
            <w:pPr>
              <w:ind w:firstLineChars="100" w:firstLine="160"/>
              <w:rPr>
                <w:rFonts w:ascii="Arial Narrow" w:hAnsi="Arial Narrow" w:cs="Arial"/>
                <w:sz w:val="16"/>
                <w:szCs w:val="16"/>
                <w:lang w:val="en-GB"/>
              </w:rPr>
            </w:pPr>
            <w:r w:rsidRPr="00EC316F">
              <w:rPr>
                <w:rFonts w:ascii="Arial Narrow" w:hAnsi="Arial Narrow" w:cs="Arial"/>
                <w:sz w:val="16"/>
                <w:szCs w:val="16"/>
                <w:lang w:val="en-GB"/>
              </w:rPr>
              <w:t>Vote 01 - Executive &amp; Council</w:t>
            </w:r>
          </w:p>
        </w:tc>
        <w:tc>
          <w:tcPr>
            <w:tcW w:w="428" w:type="dxa"/>
            <w:tcBorders>
              <w:top w:val="nil"/>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52"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r>
      <w:tr w:rsidR="00EC316F" w:rsidRPr="00EC316F" w:rsidTr="00EC316F">
        <w:trPr>
          <w:trHeight w:val="270"/>
        </w:trPr>
        <w:tc>
          <w:tcPr>
            <w:tcW w:w="2836" w:type="dxa"/>
            <w:tcBorders>
              <w:top w:val="nil"/>
              <w:left w:val="single" w:sz="4" w:space="0" w:color="auto"/>
              <w:bottom w:val="nil"/>
              <w:right w:val="nil"/>
            </w:tcBorders>
            <w:shd w:val="clear" w:color="auto" w:fill="auto"/>
            <w:noWrap/>
            <w:vAlign w:val="bottom"/>
            <w:hideMark/>
          </w:tcPr>
          <w:p w:rsidR="00EC316F" w:rsidRPr="00EC316F" w:rsidRDefault="00EC316F" w:rsidP="00EC316F">
            <w:pPr>
              <w:ind w:firstLineChars="100" w:firstLine="160"/>
              <w:rPr>
                <w:rFonts w:ascii="Arial Narrow" w:hAnsi="Arial Narrow" w:cs="Arial"/>
                <w:sz w:val="16"/>
                <w:szCs w:val="16"/>
                <w:lang w:val="en-GB"/>
              </w:rPr>
            </w:pPr>
            <w:r w:rsidRPr="00EC316F">
              <w:rPr>
                <w:rFonts w:ascii="Arial Narrow" w:hAnsi="Arial Narrow" w:cs="Arial"/>
                <w:sz w:val="16"/>
                <w:szCs w:val="16"/>
                <w:lang w:val="en-GB"/>
              </w:rPr>
              <w:t>Vote 02 - Municipal Manager</w:t>
            </w:r>
          </w:p>
        </w:tc>
        <w:tc>
          <w:tcPr>
            <w:tcW w:w="428" w:type="dxa"/>
            <w:tcBorders>
              <w:top w:val="nil"/>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507</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1,970</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1,970</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493</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(493)</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-100%</w:t>
            </w:r>
          </w:p>
        </w:tc>
        <w:tc>
          <w:tcPr>
            <w:tcW w:w="952"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1,970</w:t>
            </w:r>
          </w:p>
        </w:tc>
      </w:tr>
      <w:tr w:rsidR="00EC316F" w:rsidRPr="00EC316F" w:rsidTr="00EC316F">
        <w:trPr>
          <w:trHeight w:val="270"/>
        </w:trPr>
        <w:tc>
          <w:tcPr>
            <w:tcW w:w="2836" w:type="dxa"/>
            <w:tcBorders>
              <w:top w:val="nil"/>
              <w:left w:val="single" w:sz="4" w:space="0" w:color="auto"/>
              <w:bottom w:val="nil"/>
              <w:right w:val="nil"/>
            </w:tcBorders>
            <w:shd w:val="clear" w:color="auto" w:fill="auto"/>
            <w:noWrap/>
            <w:vAlign w:val="bottom"/>
            <w:hideMark/>
          </w:tcPr>
          <w:p w:rsidR="00EC316F" w:rsidRPr="00EC316F" w:rsidRDefault="00EC316F" w:rsidP="00EC316F">
            <w:pPr>
              <w:ind w:firstLineChars="100" w:firstLine="160"/>
              <w:rPr>
                <w:rFonts w:ascii="Arial Narrow" w:hAnsi="Arial Narrow" w:cs="Arial"/>
                <w:sz w:val="16"/>
                <w:szCs w:val="16"/>
                <w:lang w:val="en-GB"/>
              </w:rPr>
            </w:pPr>
            <w:r w:rsidRPr="00EC316F">
              <w:rPr>
                <w:rFonts w:ascii="Arial Narrow" w:hAnsi="Arial Narrow" w:cs="Arial"/>
                <w:sz w:val="16"/>
                <w:szCs w:val="16"/>
                <w:lang w:val="en-GB"/>
              </w:rPr>
              <w:t>Vote 03 - Corporate Services</w:t>
            </w:r>
          </w:p>
        </w:tc>
        <w:tc>
          <w:tcPr>
            <w:tcW w:w="428" w:type="dxa"/>
            <w:tcBorders>
              <w:top w:val="nil"/>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40</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4,052</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4,052</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1,013</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(1,013)</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-100%</w:t>
            </w:r>
          </w:p>
        </w:tc>
        <w:tc>
          <w:tcPr>
            <w:tcW w:w="952"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4,052</w:t>
            </w:r>
          </w:p>
        </w:tc>
      </w:tr>
      <w:tr w:rsidR="00EC316F" w:rsidRPr="00EC316F" w:rsidTr="00EC316F">
        <w:trPr>
          <w:trHeight w:val="270"/>
        </w:trPr>
        <w:tc>
          <w:tcPr>
            <w:tcW w:w="2836" w:type="dxa"/>
            <w:tcBorders>
              <w:top w:val="nil"/>
              <w:left w:val="single" w:sz="4" w:space="0" w:color="auto"/>
              <w:bottom w:val="nil"/>
              <w:right w:val="nil"/>
            </w:tcBorders>
            <w:shd w:val="clear" w:color="auto" w:fill="auto"/>
            <w:noWrap/>
            <w:vAlign w:val="bottom"/>
            <w:hideMark/>
          </w:tcPr>
          <w:p w:rsidR="00EC316F" w:rsidRPr="00EC316F" w:rsidRDefault="00EC316F" w:rsidP="00EC316F">
            <w:pPr>
              <w:ind w:firstLineChars="100" w:firstLine="160"/>
              <w:rPr>
                <w:rFonts w:ascii="Arial Narrow" w:hAnsi="Arial Narrow" w:cs="Arial"/>
                <w:sz w:val="16"/>
                <w:szCs w:val="16"/>
                <w:lang w:val="en-GB"/>
              </w:rPr>
            </w:pPr>
            <w:r w:rsidRPr="00EC316F">
              <w:rPr>
                <w:rFonts w:ascii="Arial Narrow" w:hAnsi="Arial Narrow" w:cs="Arial"/>
                <w:sz w:val="16"/>
                <w:szCs w:val="16"/>
                <w:lang w:val="en-GB"/>
              </w:rPr>
              <w:t>Vote 04 - Social Services</w:t>
            </w:r>
          </w:p>
        </w:tc>
        <w:tc>
          <w:tcPr>
            <w:tcW w:w="428" w:type="dxa"/>
            <w:tcBorders>
              <w:top w:val="nil"/>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4,546</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34,301</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34,301</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376</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376</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8,575</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(8,199)</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-96%</w:t>
            </w:r>
          </w:p>
        </w:tc>
        <w:tc>
          <w:tcPr>
            <w:tcW w:w="952"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34,301</w:t>
            </w:r>
          </w:p>
        </w:tc>
      </w:tr>
      <w:tr w:rsidR="00EC316F" w:rsidRPr="00EC316F" w:rsidTr="00EC316F">
        <w:trPr>
          <w:trHeight w:val="270"/>
        </w:trPr>
        <w:tc>
          <w:tcPr>
            <w:tcW w:w="2836" w:type="dxa"/>
            <w:tcBorders>
              <w:top w:val="nil"/>
              <w:left w:val="single" w:sz="4" w:space="0" w:color="auto"/>
              <w:bottom w:val="nil"/>
              <w:right w:val="nil"/>
            </w:tcBorders>
            <w:shd w:val="clear" w:color="auto" w:fill="auto"/>
            <w:noWrap/>
            <w:vAlign w:val="bottom"/>
            <w:hideMark/>
          </w:tcPr>
          <w:p w:rsidR="00EC316F" w:rsidRPr="00EC316F" w:rsidRDefault="00EC316F" w:rsidP="00EC316F">
            <w:pPr>
              <w:ind w:firstLineChars="100" w:firstLine="160"/>
              <w:rPr>
                <w:rFonts w:ascii="Arial Narrow" w:hAnsi="Arial Narrow" w:cs="Arial"/>
                <w:sz w:val="16"/>
                <w:szCs w:val="16"/>
                <w:lang w:val="en-GB"/>
              </w:rPr>
            </w:pPr>
            <w:r w:rsidRPr="00EC316F">
              <w:rPr>
                <w:rFonts w:ascii="Arial Narrow" w:hAnsi="Arial Narrow" w:cs="Arial"/>
                <w:sz w:val="16"/>
                <w:szCs w:val="16"/>
                <w:lang w:val="en-GB"/>
              </w:rPr>
              <w:t>Vote 05 - Technical Services</w:t>
            </w:r>
          </w:p>
        </w:tc>
        <w:tc>
          <w:tcPr>
            <w:tcW w:w="428" w:type="dxa"/>
            <w:tcBorders>
              <w:top w:val="nil"/>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47,661</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192,960</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193,689</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429</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429</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48,313</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(47,884)</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-99%</w:t>
            </w:r>
          </w:p>
        </w:tc>
        <w:tc>
          <w:tcPr>
            <w:tcW w:w="952"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193,689</w:t>
            </w:r>
          </w:p>
        </w:tc>
      </w:tr>
      <w:tr w:rsidR="00EC316F" w:rsidRPr="00EC316F" w:rsidTr="00EC316F">
        <w:trPr>
          <w:trHeight w:val="270"/>
        </w:trPr>
        <w:tc>
          <w:tcPr>
            <w:tcW w:w="2836" w:type="dxa"/>
            <w:tcBorders>
              <w:top w:val="nil"/>
              <w:left w:val="single" w:sz="4" w:space="0" w:color="auto"/>
              <w:bottom w:val="nil"/>
              <w:right w:val="nil"/>
            </w:tcBorders>
            <w:shd w:val="clear" w:color="auto" w:fill="auto"/>
            <w:noWrap/>
            <w:vAlign w:val="bottom"/>
            <w:hideMark/>
          </w:tcPr>
          <w:p w:rsidR="00EC316F" w:rsidRPr="00EC316F" w:rsidRDefault="00EC316F" w:rsidP="00EC316F">
            <w:pPr>
              <w:ind w:firstLineChars="100" w:firstLine="160"/>
              <w:rPr>
                <w:rFonts w:ascii="Arial Narrow" w:hAnsi="Arial Narrow" w:cs="Arial"/>
                <w:sz w:val="16"/>
                <w:szCs w:val="16"/>
                <w:lang w:val="en-GB"/>
              </w:rPr>
            </w:pPr>
            <w:r w:rsidRPr="00EC316F">
              <w:rPr>
                <w:rFonts w:ascii="Arial Narrow" w:hAnsi="Arial Narrow" w:cs="Arial"/>
                <w:sz w:val="16"/>
                <w:szCs w:val="16"/>
                <w:lang w:val="en-GB"/>
              </w:rPr>
              <w:t>Vote 06 - Financial Services</w:t>
            </w:r>
          </w:p>
        </w:tc>
        <w:tc>
          <w:tcPr>
            <w:tcW w:w="428" w:type="dxa"/>
            <w:tcBorders>
              <w:top w:val="nil"/>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52"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r>
      <w:tr w:rsidR="00EC316F" w:rsidRPr="00EC316F" w:rsidTr="00EC316F">
        <w:trPr>
          <w:trHeight w:val="270"/>
        </w:trPr>
        <w:tc>
          <w:tcPr>
            <w:tcW w:w="2836" w:type="dxa"/>
            <w:tcBorders>
              <w:top w:val="nil"/>
              <w:left w:val="single" w:sz="4" w:space="0" w:color="auto"/>
              <w:bottom w:val="nil"/>
              <w:right w:val="nil"/>
            </w:tcBorders>
            <w:shd w:val="clear" w:color="auto" w:fill="auto"/>
            <w:noWrap/>
            <w:vAlign w:val="bottom"/>
            <w:hideMark/>
          </w:tcPr>
          <w:p w:rsidR="00EC316F" w:rsidRPr="00EC316F" w:rsidRDefault="00EC316F" w:rsidP="00EC316F">
            <w:pPr>
              <w:ind w:firstLineChars="100" w:firstLine="160"/>
              <w:rPr>
                <w:rFonts w:ascii="Arial Narrow" w:hAnsi="Arial Narrow" w:cs="Arial"/>
                <w:sz w:val="16"/>
                <w:szCs w:val="16"/>
                <w:lang w:val="en-GB"/>
              </w:rPr>
            </w:pPr>
            <w:r w:rsidRPr="00EC316F">
              <w:rPr>
                <w:rFonts w:ascii="Arial Narrow" w:hAnsi="Arial Narrow" w:cs="Arial"/>
                <w:sz w:val="16"/>
                <w:szCs w:val="16"/>
                <w:lang w:val="en-GB"/>
              </w:rPr>
              <w:t>Vote 07 - Local Economic Development And Planning</w:t>
            </w:r>
          </w:p>
        </w:tc>
        <w:tc>
          <w:tcPr>
            <w:tcW w:w="428" w:type="dxa"/>
            <w:tcBorders>
              <w:top w:val="nil"/>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4,658</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4,658</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1,165</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(1,165)</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-100%</w:t>
            </w:r>
          </w:p>
        </w:tc>
        <w:tc>
          <w:tcPr>
            <w:tcW w:w="952"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4,658</w:t>
            </w:r>
          </w:p>
        </w:tc>
      </w:tr>
      <w:tr w:rsidR="00EC316F" w:rsidRPr="00EC316F" w:rsidTr="00EC316F">
        <w:trPr>
          <w:trHeight w:val="255"/>
        </w:trPr>
        <w:tc>
          <w:tcPr>
            <w:tcW w:w="2836" w:type="dxa"/>
            <w:tcBorders>
              <w:top w:val="nil"/>
              <w:left w:val="single" w:sz="4" w:space="0" w:color="auto"/>
              <w:bottom w:val="nil"/>
              <w:right w:val="nil"/>
            </w:tcBorders>
            <w:shd w:val="clear" w:color="auto" w:fill="auto"/>
            <w:noWrap/>
            <w:vAlign w:val="bottom"/>
            <w:hideMark/>
          </w:tcPr>
          <w:p w:rsidR="00EC316F" w:rsidRPr="00EC316F" w:rsidRDefault="00EC316F" w:rsidP="00EC316F">
            <w:pPr>
              <w:rPr>
                <w:rFonts w:ascii="Arial Narrow" w:hAnsi="Arial Narrow" w:cs="Arial"/>
                <w:b/>
                <w:bCs/>
                <w:sz w:val="16"/>
                <w:szCs w:val="16"/>
                <w:lang w:val="en-GB"/>
              </w:rPr>
            </w:pPr>
            <w:r w:rsidRPr="00EC316F">
              <w:rPr>
                <w:rFonts w:ascii="Arial Narrow" w:hAnsi="Arial Narrow" w:cs="Arial"/>
                <w:b/>
                <w:bCs/>
                <w:sz w:val="16"/>
                <w:szCs w:val="16"/>
                <w:lang w:val="en-GB"/>
              </w:rPr>
              <w:t>Total Capital Multi-year expenditure</w:t>
            </w:r>
          </w:p>
        </w:tc>
        <w:tc>
          <w:tcPr>
            <w:tcW w:w="428" w:type="dxa"/>
            <w:tcBorders>
              <w:top w:val="nil"/>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4,7</w:t>
            </w:r>
          </w:p>
        </w:tc>
        <w:tc>
          <w:tcPr>
            <w:tcW w:w="949" w:type="dxa"/>
            <w:tcBorders>
              <w:top w:val="single" w:sz="4" w:space="0" w:color="auto"/>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52,753</w:t>
            </w:r>
          </w:p>
        </w:tc>
        <w:tc>
          <w:tcPr>
            <w:tcW w:w="949" w:type="dxa"/>
            <w:tcBorders>
              <w:top w:val="single" w:sz="4" w:space="0" w:color="auto"/>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237,942</w:t>
            </w:r>
          </w:p>
        </w:tc>
        <w:tc>
          <w:tcPr>
            <w:tcW w:w="949" w:type="dxa"/>
            <w:tcBorders>
              <w:top w:val="single" w:sz="4" w:space="0" w:color="auto"/>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238,671</w:t>
            </w:r>
          </w:p>
        </w:tc>
        <w:tc>
          <w:tcPr>
            <w:tcW w:w="949" w:type="dxa"/>
            <w:tcBorders>
              <w:top w:val="single" w:sz="4" w:space="0" w:color="auto"/>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806</w:t>
            </w:r>
          </w:p>
        </w:tc>
        <w:tc>
          <w:tcPr>
            <w:tcW w:w="949" w:type="dxa"/>
            <w:tcBorders>
              <w:top w:val="single" w:sz="4" w:space="0" w:color="auto"/>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806</w:t>
            </w:r>
          </w:p>
        </w:tc>
        <w:tc>
          <w:tcPr>
            <w:tcW w:w="949" w:type="dxa"/>
            <w:tcBorders>
              <w:top w:val="single" w:sz="4" w:space="0" w:color="auto"/>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59,559</w:t>
            </w:r>
          </w:p>
        </w:tc>
        <w:tc>
          <w:tcPr>
            <w:tcW w:w="749" w:type="dxa"/>
            <w:tcBorders>
              <w:top w:val="single" w:sz="4" w:space="0" w:color="auto"/>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(58,753)</w:t>
            </w:r>
          </w:p>
        </w:tc>
        <w:tc>
          <w:tcPr>
            <w:tcW w:w="749" w:type="dxa"/>
            <w:tcBorders>
              <w:top w:val="single" w:sz="4" w:space="0" w:color="auto"/>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-99%</w:t>
            </w:r>
          </w:p>
        </w:tc>
        <w:tc>
          <w:tcPr>
            <w:tcW w:w="952" w:type="dxa"/>
            <w:tcBorders>
              <w:top w:val="single" w:sz="4" w:space="0" w:color="auto"/>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238,671</w:t>
            </w:r>
          </w:p>
        </w:tc>
      </w:tr>
      <w:tr w:rsidR="00EC316F" w:rsidRPr="00EC316F" w:rsidTr="00EC316F">
        <w:trPr>
          <w:trHeight w:val="102"/>
        </w:trPr>
        <w:tc>
          <w:tcPr>
            <w:tcW w:w="2836" w:type="dxa"/>
            <w:tcBorders>
              <w:top w:val="nil"/>
              <w:left w:val="single" w:sz="4" w:space="0" w:color="auto"/>
              <w:bottom w:val="nil"/>
              <w:right w:val="nil"/>
            </w:tcBorders>
            <w:shd w:val="clear" w:color="auto" w:fill="auto"/>
            <w:noWrap/>
            <w:vAlign w:val="bottom"/>
            <w:hideMark/>
          </w:tcPr>
          <w:p w:rsidR="00EC316F" w:rsidRPr="00EC316F" w:rsidRDefault="00EC316F" w:rsidP="00EC316F">
            <w:pPr>
              <w:rPr>
                <w:rFonts w:ascii="Arial Narrow" w:hAnsi="Arial Narrow" w:cs="Arial"/>
                <w:sz w:val="16"/>
                <w:szCs w:val="16"/>
                <w:lang w:val="en-GB"/>
              </w:rPr>
            </w:pPr>
            <w:r w:rsidRPr="00EC316F">
              <w:rPr>
                <w:rFonts w:ascii="Arial Narrow" w:hAnsi="Arial Narrow" w:cs="Arial"/>
                <w:sz w:val="16"/>
                <w:szCs w:val="16"/>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52"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r>
      <w:tr w:rsidR="00EC316F" w:rsidRPr="00EC316F" w:rsidTr="00EC316F">
        <w:trPr>
          <w:trHeight w:val="255"/>
        </w:trPr>
        <w:tc>
          <w:tcPr>
            <w:tcW w:w="2836" w:type="dxa"/>
            <w:tcBorders>
              <w:top w:val="nil"/>
              <w:left w:val="single" w:sz="4" w:space="0" w:color="auto"/>
              <w:bottom w:val="nil"/>
              <w:right w:val="nil"/>
            </w:tcBorders>
            <w:shd w:val="clear" w:color="auto" w:fill="auto"/>
            <w:noWrap/>
            <w:vAlign w:val="bottom"/>
            <w:hideMark/>
          </w:tcPr>
          <w:p w:rsidR="00EC316F" w:rsidRPr="00EC316F" w:rsidRDefault="00EC316F" w:rsidP="00EC316F">
            <w:pPr>
              <w:rPr>
                <w:rFonts w:ascii="Arial Narrow" w:hAnsi="Arial Narrow" w:cs="Arial"/>
                <w:b/>
                <w:bCs/>
                <w:sz w:val="16"/>
                <w:szCs w:val="16"/>
                <w:u w:val="single"/>
                <w:lang w:val="en-GB"/>
              </w:rPr>
            </w:pPr>
            <w:r w:rsidRPr="00EC316F">
              <w:rPr>
                <w:rFonts w:ascii="Arial Narrow" w:hAnsi="Arial Narrow" w:cs="Arial"/>
                <w:b/>
                <w:bCs/>
                <w:sz w:val="16"/>
                <w:szCs w:val="16"/>
                <w:u w:val="single"/>
                <w:lang w:val="en-GB"/>
              </w:rPr>
              <w:t>Single Year expenditure appropriation</w:t>
            </w:r>
          </w:p>
        </w:tc>
        <w:tc>
          <w:tcPr>
            <w:tcW w:w="428" w:type="dxa"/>
            <w:tcBorders>
              <w:top w:val="nil"/>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2</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52"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r>
      <w:tr w:rsidR="00EC316F" w:rsidRPr="00EC316F" w:rsidTr="00EC316F">
        <w:trPr>
          <w:trHeight w:val="255"/>
        </w:trPr>
        <w:tc>
          <w:tcPr>
            <w:tcW w:w="2836" w:type="dxa"/>
            <w:tcBorders>
              <w:top w:val="nil"/>
              <w:left w:val="single" w:sz="4" w:space="0" w:color="auto"/>
              <w:bottom w:val="nil"/>
              <w:right w:val="nil"/>
            </w:tcBorders>
            <w:shd w:val="clear" w:color="auto" w:fill="auto"/>
            <w:noWrap/>
            <w:vAlign w:val="bottom"/>
            <w:hideMark/>
          </w:tcPr>
          <w:p w:rsidR="00EC316F" w:rsidRPr="00EC316F" w:rsidRDefault="00EC316F" w:rsidP="00EC316F">
            <w:pPr>
              <w:ind w:firstLineChars="100" w:firstLine="160"/>
              <w:rPr>
                <w:rFonts w:ascii="Arial Narrow" w:hAnsi="Arial Narrow" w:cs="Arial"/>
                <w:sz w:val="16"/>
                <w:szCs w:val="16"/>
                <w:lang w:val="en-GB"/>
              </w:rPr>
            </w:pPr>
            <w:r w:rsidRPr="00EC316F">
              <w:rPr>
                <w:rFonts w:ascii="Arial Narrow" w:hAnsi="Arial Narrow" w:cs="Arial"/>
                <w:sz w:val="16"/>
                <w:szCs w:val="16"/>
                <w:lang w:val="en-GB"/>
              </w:rPr>
              <w:t>Vote 01 - Executive &amp; Council</w:t>
            </w:r>
          </w:p>
        </w:tc>
        <w:tc>
          <w:tcPr>
            <w:tcW w:w="428" w:type="dxa"/>
            <w:tcBorders>
              <w:top w:val="nil"/>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52"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r>
      <w:tr w:rsidR="00EC316F" w:rsidRPr="00EC316F" w:rsidTr="00EC316F">
        <w:trPr>
          <w:trHeight w:val="255"/>
        </w:trPr>
        <w:tc>
          <w:tcPr>
            <w:tcW w:w="2836" w:type="dxa"/>
            <w:tcBorders>
              <w:top w:val="nil"/>
              <w:left w:val="single" w:sz="4" w:space="0" w:color="auto"/>
              <w:bottom w:val="nil"/>
              <w:right w:val="nil"/>
            </w:tcBorders>
            <w:shd w:val="clear" w:color="auto" w:fill="auto"/>
            <w:noWrap/>
            <w:vAlign w:val="bottom"/>
            <w:hideMark/>
          </w:tcPr>
          <w:p w:rsidR="00EC316F" w:rsidRPr="00EC316F" w:rsidRDefault="00EC316F" w:rsidP="00EC316F">
            <w:pPr>
              <w:ind w:firstLineChars="100" w:firstLine="160"/>
              <w:rPr>
                <w:rFonts w:ascii="Arial Narrow" w:hAnsi="Arial Narrow" w:cs="Arial"/>
                <w:sz w:val="16"/>
                <w:szCs w:val="16"/>
                <w:lang w:val="en-GB"/>
              </w:rPr>
            </w:pPr>
            <w:r w:rsidRPr="00EC316F">
              <w:rPr>
                <w:rFonts w:ascii="Arial Narrow" w:hAnsi="Arial Narrow" w:cs="Arial"/>
                <w:sz w:val="16"/>
                <w:szCs w:val="16"/>
                <w:lang w:val="en-GB"/>
              </w:rPr>
              <w:t>Vote 02 - Municipal Manager</w:t>
            </w:r>
          </w:p>
        </w:tc>
        <w:tc>
          <w:tcPr>
            <w:tcW w:w="428" w:type="dxa"/>
            <w:tcBorders>
              <w:top w:val="nil"/>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11</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11</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3</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(3)</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-100%</w:t>
            </w:r>
          </w:p>
        </w:tc>
        <w:tc>
          <w:tcPr>
            <w:tcW w:w="952"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11</w:t>
            </w:r>
          </w:p>
        </w:tc>
      </w:tr>
      <w:tr w:rsidR="00EC316F" w:rsidRPr="00EC316F" w:rsidTr="00EC316F">
        <w:trPr>
          <w:trHeight w:val="255"/>
        </w:trPr>
        <w:tc>
          <w:tcPr>
            <w:tcW w:w="2836" w:type="dxa"/>
            <w:tcBorders>
              <w:top w:val="nil"/>
              <w:left w:val="single" w:sz="4" w:space="0" w:color="auto"/>
              <w:bottom w:val="nil"/>
              <w:right w:val="nil"/>
            </w:tcBorders>
            <w:shd w:val="clear" w:color="auto" w:fill="auto"/>
            <w:noWrap/>
            <w:vAlign w:val="bottom"/>
            <w:hideMark/>
          </w:tcPr>
          <w:p w:rsidR="00EC316F" w:rsidRPr="00EC316F" w:rsidRDefault="00EC316F" w:rsidP="00EC316F">
            <w:pPr>
              <w:ind w:firstLineChars="100" w:firstLine="160"/>
              <w:rPr>
                <w:rFonts w:ascii="Arial Narrow" w:hAnsi="Arial Narrow" w:cs="Arial"/>
                <w:sz w:val="16"/>
                <w:szCs w:val="16"/>
                <w:lang w:val="en-GB"/>
              </w:rPr>
            </w:pPr>
            <w:r w:rsidRPr="00EC316F">
              <w:rPr>
                <w:rFonts w:ascii="Arial Narrow" w:hAnsi="Arial Narrow" w:cs="Arial"/>
                <w:sz w:val="16"/>
                <w:szCs w:val="16"/>
                <w:lang w:val="en-GB"/>
              </w:rPr>
              <w:t>Vote 03 - Corporate Services</w:t>
            </w:r>
          </w:p>
        </w:tc>
        <w:tc>
          <w:tcPr>
            <w:tcW w:w="428" w:type="dxa"/>
            <w:tcBorders>
              <w:top w:val="nil"/>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200</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200</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50</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(50)</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-100%</w:t>
            </w:r>
          </w:p>
        </w:tc>
        <w:tc>
          <w:tcPr>
            <w:tcW w:w="952"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200</w:t>
            </w:r>
          </w:p>
        </w:tc>
      </w:tr>
      <w:tr w:rsidR="00EC316F" w:rsidRPr="00EC316F" w:rsidTr="00EC316F">
        <w:trPr>
          <w:trHeight w:val="255"/>
        </w:trPr>
        <w:tc>
          <w:tcPr>
            <w:tcW w:w="2836" w:type="dxa"/>
            <w:tcBorders>
              <w:top w:val="nil"/>
              <w:left w:val="single" w:sz="4" w:space="0" w:color="auto"/>
              <w:bottom w:val="nil"/>
              <w:right w:val="nil"/>
            </w:tcBorders>
            <w:shd w:val="clear" w:color="auto" w:fill="auto"/>
            <w:noWrap/>
            <w:vAlign w:val="bottom"/>
            <w:hideMark/>
          </w:tcPr>
          <w:p w:rsidR="00EC316F" w:rsidRPr="00EC316F" w:rsidRDefault="00EC316F" w:rsidP="00EC316F">
            <w:pPr>
              <w:ind w:firstLineChars="100" w:firstLine="160"/>
              <w:rPr>
                <w:rFonts w:ascii="Arial Narrow" w:hAnsi="Arial Narrow" w:cs="Arial"/>
                <w:sz w:val="16"/>
                <w:szCs w:val="16"/>
                <w:lang w:val="en-GB"/>
              </w:rPr>
            </w:pPr>
            <w:r w:rsidRPr="00EC316F">
              <w:rPr>
                <w:rFonts w:ascii="Arial Narrow" w:hAnsi="Arial Narrow" w:cs="Arial"/>
                <w:sz w:val="16"/>
                <w:szCs w:val="16"/>
                <w:lang w:val="en-GB"/>
              </w:rPr>
              <w:t>Vote 04 - Social Services</w:t>
            </w:r>
          </w:p>
        </w:tc>
        <w:tc>
          <w:tcPr>
            <w:tcW w:w="428" w:type="dxa"/>
            <w:tcBorders>
              <w:top w:val="nil"/>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7,395</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7,395</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1,849</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(1,849)</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-100%</w:t>
            </w:r>
          </w:p>
        </w:tc>
        <w:tc>
          <w:tcPr>
            <w:tcW w:w="952"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7,395</w:t>
            </w:r>
          </w:p>
        </w:tc>
      </w:tr>
      <w:tr w:rsidR="00EC316F" w:rsidRPr="00EC316F" w:rsidTr="00EC316F">
        <w:trPr>
          <w:trHeight w:val="255"/>
        </w:trPr>
        <w:tc>
          <w:tcPr>
            <w:tcW w:w="2836" w:type="dxa"/>
            <w:tcBorders>
              <w:top w:val="nil"/>
              <w:left w:val="single" w:sz="4" w:space="0" w:color="auto"/>
              <w:bottom w:val="nil"/>
              <w:right w:val="nil"/>
            </w:tcBorders>
            <w:shd w:val="clear" w:color="auto" w:fill="auto"/>
            <w:noWrap/>
            <w:vAlign w:val="bottom"/>
            <w:hideMark/>
          </w:tcPr>
          <w:p w:rsidR="00EC316F" w:rsidRPr="00EC316F" w:rsidRDefault="00EC316F" w:rsidP="00EC316F">
            <w:pPr>
              <w:ind w:firstLineChars="100" w:firstLine="160"/>
              <w:rPr>
                <w:rFonts w:ascii="Arial Narrow" w:hAnsi="Arial Narrow" w:cs="Arial"/>
                <w:sz w:val="16"/>
                <w:szCs w:val="16"/>
                <w:lang w:val="en-GB"/>
              </w:rPr>
            </w:pPr>
            <w:r w:rsidRPr="00EC316F">
              <w:rPr>
                <w:rFonts w:ascii="Arial Narrow" w:hAnsi="Arial Narrow" w:cs="Arial"/>
                <w:sz w:val="16"/>
                <w:szCs w:val="16"/>
                <w:lang w:val="en-GB"/>
              </w:rPr>
              <w:t>Vote 05 - Technical Services</w:t>
            </w:r>
          </w:p>
        </w:tc>
        <w:tc>
          <w:tcPr>
            <w:tcW w:w="428" w:type="dxa"/>
            <w:tcBorders>
              <w:top w:val="nil"/>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601</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5,020</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5,020</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1,255</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(1,255)</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-100%</w:t>
            </w:r>
          </w:p>
        </w:tc>
        <w:tc>
          <w:tcPr>
            <w:tcW w:w="952"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5,020</w:t>
            </w:r>
          </w:p>
        </w:tc>
      </w:tr>
      <w:tr w:rsidR="00EC316F" w:rsidRPr="00EC316F" w:rsidTr="00EC316F">
        <w:trPr>
          <w:trHeight w:val="255"/>
        </w:trPr>
        <w:tc>
          <w:tcPr>
            <w:tcW w:w="2836" w:type="dxa"/>
            <w:tcBorders>
              <w:top w:val="nil"/>
              <w:left w:val="single" w:sz="4" w:space="0" w:color="auto"/>
              <w:bottom w:val="nil"/>
              <w:right w:val="nil"/>
            </w:tcBorders>
            <w:shd w:val="clear" w:color="auto" w:fill="auto"/>
            <w:noWrap/>
            <w:vAlign w:val="bottom"/>
            <w:hideMark/>
          </w:tcPr>
          <w:p w:rsidR="00EC316F" w:rsidRPr="00EC316F" w:rsidRDefault="00EC316F" w:rsidP="00EC316F">
            <w:pPr>
              <w:ind w:firstLineChars="100" w:firstLine="160"/>
              <w:rPr>
                <w:rFonts w:ascii="Arial Narrow" w:hAnsi="Arial Narrow" w:cs="Arial"/>
                <w:sz w:val="16"/>
                <w:szCs w:val="16"/>
                <w:lang w:val="en-GB"/>
              </w:rPr>
            </w:pPr>
            <w:r w:rsidRPr="00EC316F">
              <w:rPr>
                <w:rFonts w:ascii="Arial Narrow" w:hAnsi="Arial Narrow" w:cs="Arial"/>
                <w:sz w:val="16"/>
                <w:szCs w:val="16"/>
                <w:lang w:val="en-GB"/>
              </w:rPr>
              <w:t>Vote 06 - Financial Services</w:t>
            </w:r>
          </w:p>
        </w:tc>
        <w:tc>
          <w:tcPr>
            <w:tcW w:w="428" w:type="dxa"/>
            <w:tcBorders>
              <w:top w:val="nil"/>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77</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1,715</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1,715</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429</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(429)</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-100%</w:t>
            </w:r>
          </w:p>
        </w:tc>
        <w:tc>
          <w:tcPr>
            <w:tcW w:w="952"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1,715</w:t>
            </w:r>
          </w:p>
        </w:tc>
      </w:tr>
      <w:tr w:rsidR="00EC316F" w:rsidRPr="00EC316F" w:rsidTr="00EC316F">
        <w:trPr>
          <w:trHeight w:val="255"/>
        </w:trPr>
        <w:tc>
          <w:tcPr>
            <w:tcW w:w="2836" w:type="dxa"/>
            <w:tcBorders>
              <w:top w:val="nil"/>
              <w:left w:val="single" w:sz="4" w:space="0" w:color="auto"/>
              <w:bottom w:val="nil"/>
              <w:right w:val="nil"/>
            </w:tcBorders>
            <w:shd w:val="clear" w:color="auto" w:fill="auto"/>
            <w:noWrap/>
            <w:vAlign w:val="bottom"/>
            <w:hideMark/>
          </w:tcPr>
          <w:p w:rsidR="00EC316F" w:rsidRPr="00EC316F" w:rsidRDefault="00EC316F" w:rsidP="00EC316F">
            <w:pPr>
              <w:ind w:firstLineChars="100" w:firstLine="160"/>
              <w:rPr>
                <w:rFonts w:ascii="Arial Narrow" w:hAnsi="Arial Narrow" w:cs="Arial"/>
                <w:sz w:val="16"/>
                <w:szCs w:val="16"/>
                <w:lang w:val="en-GB"/>
              </w:rPr>
            </w:pPr>
            <w:r w:rsidRPr="00EC316F">
              <w:rPr>
                <w:rFonts w:ascii="Arial Narrow" w:hAnsi="Arial Narrow" w:cs="Arial"/>
                <w:sz w:val="16"/>
                <w:szCs w:val="16"/>
                <w:lang w:val="en-GB"/>
              </w:rPr>
              <w:t>Vote 07 - Local Economic Development And Planning</w:t>
            </w:r>
          </w:p>
        </w:tc>
        <w:tc>
          <w:tcPr>
            <w:tcW w:w="428" w:type="dxa"/>
            <w:tcBorders>
              <w:top w:val="nil"/>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4</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4</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-100%</w:t>
            </w:r>
          </w:p>
        </w:tc>
        <w:tc>
          <w:tcPr>
            <w:tcW w:w="952"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4</w:t>
            </w:r>
          </w:p>
        </w:tc>
      </w:tr>
      <w:tr w:rsidR="00EC316F" w:rsidRPr="00EC316F" w:rsidTr="00EC316F">
        <w:trPr>
          <w:trHeight w:val="255"/>
        </w:trPr>
        <w:tc>
          <w:tcPr>
            <w:tcW w:w="2836" w:type="dxa"/>
            <w:tcBorders>
              <w:top w:val="nil"/>
              <w:left w:val="single" w:sz="4" w:space="0" w:color="auto"/>
              <w:bottom w:val="single" w:sz="4" w:space="0" w:color="auto"/>
              <w:right w:val="nil"/>
            </w:tcBorders>
            <w:shd w:val="clear" w:color="auto" w:fill="auto"/>
            <w:noWrap/>
            <w:vAlign w:val="bottom"/>
            <w:hideMark/>
          </w:tcPr>
          <w:p w:rsidR="00EC316F" w:rsidRPr="00EC316F" w:rsidRDefault="00EC316F" w:rsidP="00EC316F">
            <w:pPr>
              <w:rPr>
                <w:rFonts w:ascii="Arial Narrow" w:hAnsi="Arial Narrow" w:cs="Arial"/>
                <w:b/>
                <w:bCs/>
                <w:sz w:val="16"/>
                <w:szCs w:val="16"/>
                <w:lang w:val="en-GB"/>
              </w:rPr>
            </w:pPr>
            <w:r w:rsidRPr="00EC316F">
              <w:rPr>
                <w:rFonts w:ascii="Arial Narrow" w:hAnsi="Arial Narrow" w:cs="Arial"/>
                <w:b/>
                <w:bCs/>
                <w:sz w:val="16"/>
                <w:szCs w:val="16"/>
                <w:lang w:val="en-GB"/>
              </w:rPr>
              <w:t>Total Capital single-year expenditure</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4</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678</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14,345</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14,345</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3,586</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(3,586)</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-100%</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14,345</w:t>
            </w:r>
          </w:p>
        </w:tc>
      </w:tr>
      <w:tr w:rsidR="00EC316F" w:rsidRPr="00EC316F" w:rsidTr="00EC316F">
        <w:trPr>
          <w:trHeight w:val="255"/>
        </w:trPr>
        <w:tc>
          <w:tcPr>
            <w:tcW w:w="2836" w:type="dxa"/>
            <w:tcBorders>
              <w:top w:val="nil"/>
              <w:left w:val="single" w:sz="4" w:space="0" w:color="auto"/>
              <w:bottom w:val="single" w:sz="4" w:space="0" w:color="auto"/>
              <w:right w:val="nil"/>
            </w:tcBorders>
            <w:shd w:val="clear" w:color="auto" w:fill="auto"/>
            <w:noWrap/>
            <w:vAlign w:val="bottom"/>
            <w:hideMark/>
          </w:tcPr>
          <w:p w:rsidR="00EC316F" w:rsidRPr="00EC316F" w:rsidRDefault="00EC316F" w:rsidP="00EC316F">
            <w:pPr>
              <w:rPr>
                <w:rFonts w:ascii="Arial Narrow" w:hAnsi="Arial Narrow" w:cs="Arial"/>
                <w:b/>
                <w:bCs/>
                <w:sz w:val="16"/>
                <w:szCs w:val="16"/>
                <w:lang w:val="en-GB"/>
              </w:rPr>
            </w:pPr>
            <w:r w:rsidRPr="00EC316F">
              <w:rPr>
                <w:rFonts w:ascii="Arial Narrow" w:hAnsi="Arial Narrow" w:cs="Arial"/>
                <w:b/>
                <w:bCs/>
                <w:sz w:val="16"/>
                <w:szCs w:val="16"/>
                <w:lang w:val="en-GB"/>
              </w:rPr>
              <w:t>Total Capital Expenditure</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 </w:t>
            </w:r>
          </w:p>
        </w:tc>
        <w:tc>
          <w:tcPr>
            <w:tcW w:w="949" w:type="dxa"/>
            <w:tcBorders>
              <w:top w:val="nil"/>
              <w:left w:val="nil"/>
              <w:bottom w:val="single" w:sz="4" w:space="0" w:color="auto"/>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53,431</w:t>
            </w:r>
          </w:p>
        </w:tc>
        <w:tc>
          <w:tcPr>
            <w:tcW w:w="949" w:type="dxa"/>
            <w:tcBorders>
              <w:top w:val="nil"/>
              <w:left w:val="nil"/>
              <w:bottom w:val="single" w:sz="4" w:space="0" w:color="auto"/>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252,287</w:t>
            </w:r>
          </w:p>
        </w:tc>
        <w:tc>
          <w:tcPr>
            <w:tcW w:w="949" w:type="dxa"/>
            <w:tcBorders>
              <w:top w:val="nil"/>
              <w:left w:val="nil"/>
              <w:bottom w:val="single" w:sz="4" w:space="0" w:color="auto"/>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253,016</w:t>
            </w:r>
          </w:p>
        </w:tc>
        <w:tc>
          <w:tcPr>
            <w:tcW w:w="949" w:type="dxa"/>
            <w:tcBorders>
              <w:top w:val="nil"/>
              <w:left w:val="nil"/>
              <w:bottom w:val="single" w:sz="4" w:space="0" w:color="auto"/>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806</w:t>
            </w:r>
          </w:p>
        </w:tc>
        <w:tc>
          <w:tcPr>
            <w:tcW w:w="949" w:type="dxa"/>
            <w:tcBorders>
              <w:top w:val="nil"/>
              <w:left w:val="nil"/>
              <w:bottom w:val="single" w:sz="4" w:space="0" w:color="auto"/>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806</w:t>
            </w:r>
          </w:p>
        </w:tc>
        <w:tc>
          <w:tcPr>
            <w:tcW w:w="949" w:type="dxa"/>
            <w:tcBorders>
              <w:top w:val="nil"/>
              <w:left w:val="nil"/>
              <w:bottom w:val="single" w:sz="4" w:space="0" w:color="auto"/>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63,145</w:t>
            </w:r>
          </w:p>
        </w:tc>
        <w:tc>
          <w:tcPr>
            <w:tcW w:w="749" w:type="dxa"/>
            <w:tcBorders>
              <w:top w:val="nil"/>
              <w:left w:val="nil"/>
              <w:bottom w:val="single" w:sz="4" w:space="0" w:color="auto"/>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(62,339)</w:t>
            </w:r>
          </w:p>
        </w:tc>
        <w:tc>
          <w:tcPr>
            <w:tcW w:w="749" w:type="dxa"/>
            <w:tcBorders>
              <w:top w:val="nil"/>
              <w:left w:val="nil"/>
              <w:bottom w:val="single" w:sz="4" w:space="0" w:color="auto"/>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-99%</w:t>
            </w:r>
          </w:p>
        </w:tc>
        <w:tc>
          <w:tcPr>
            <w:tcW w:w="952" w:type="dxa"/>
            <w:tcBorders>
              <w:top w:val="nil"/>
              <w:left w:val="nil"/>
              <w:bottom w:val="single" w:sz="4" w:space="0" w:color="auto"/>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253,016</w:t>
            </w:r>
          </w:p>
        </w:tc>
      </w:tr>
      <w:tr w:rsidR="00EC316F" w:rsidRPr="00EC316F" w:rsidTr="00EC316F">
        <w:trPr>
          <w:trHeight w:val="102"/>
        </w:trPr>
        <w:tc>
          <w:tcPr>
            <w:tcW w:w="2836" w:type="dxa"/>
            <w:tcBorders>
              <w:top w:val="nil"/>
              <w:left w:val="single" w:sz="4" w:space="0" w:color="auto"/>
              <w:bottom w:val="nil"/>
              <w:right w:val="nil"/>
            </w:tcBorders>
            <w:shd w:val="clear" w:color="auto" w:fill="auto"/>
            <w:noWrap/>
            <w:vAlign w:val="bottom"/>
            <w:hideMark/>
          </w:tcPr>
          <w:p w:rsidR="00EC316F" w:rsidRPr="00EC316F" w:rsidRDefault="00EC316F" w:rsidP="00EC316F">
            <w:pPr>
              <w:rPr>
                <w:rFonts w:ascii="Arial Narrow" w:hAnsi="Arial Narrow" w:cs="Arial"/>
                <w:sz w:val="16"/>
                <w:szCs w:val="16"/>
                <w:lang w:val="en-GB"/>
              </w:rPr>
            </w:pPr>
            <w:r w:rsidRPr="00EC316F">
              <w:rPr>
                <w:rFonts w:ascii="Arial Narrow" w:hAnsi="Arial Narrow" w:cs="Arial"/>
                <w:sz w:val="16"/>
                <w:szCs w:val="16"/>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52"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r>
      <w:tr w:rsidR="00EC316F" w:rsidRPr="00EC316F" w:rsidTr="00EC316F">
        <w:trPr>
          <w:trHeight w:val="255"/>
        </w:trPr>
        <w:tc>
          <w:tcPr>
            <w:tcW w:w="2836" w:type="dxa"/>
            <w:tcBorders>
              <w:top w:val="nil"/>
              <w:left w:val="single" w:sz="4" w:space="0" w:color="auto"/>
              <w:bottom w:val="nil"/>
              <w:right w:val="nil"/>
            </w:tcBorders>
            <w:shd w:val="clear" w:color="auto" w:fill="auto"/>
            <w:noWrap/>
            <w:vAlign w:val="bottom"/>
            <w:hideMark/>
          </w:tcPr>
          <w:p w:rsidR="00EC316F" w:rsidRPr="00EC316F" w:rsidRDefault="00EC316F" w:rsidP="00EC316F">
            <w:pPr>
              <w:rPr>
                <w:rFonts w:ascii="Arial Narrow" w:hAnsi="Arial Narrow" w:cs="Arial"/>
                <w:b/>
                <w:bCs/>
                <w:sz w:val="16"/>
                <w:szCs w:val="16"/>
                <w:u w:val="single"/>
                <w:lang w:val="en-GB"/>
              </w:rPr>
            </w:pPr>
            <w:r w:rsidRPr="00EC316F">
              <w:rPr>
                <w:rFonts w:ascii="Arial Narrow" w:hAnsi="Arial Narrow" w:cs="Arial"/>
                <w:b/>
                <w:bCs/>
                <w:sz w:val="16"/>
                <w:szCs w:val="16"/>
                <w:u w:val="single"/>
                <w:lang w:val="en-GB"/>
              </w:rPr>
              <w:t>Capital Expenditure - Functional Classification</w:t>
            </w:r>
          </w:p>
        </w:tc>
        <w:tc>
          <w:tcPr>
            <w:tcW w:w="428" w:type="dxa"/>
            <w:tcBorders>
              <w:top w:val="nil"/>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52"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r>
      <w:tr w:rsidR="00EC316F" w:rsidRPr="00EC316F" w:rsidTr="00EC316F">
        <w:trPr>
          <w:trHeight w:val="255"/>
        </w:trPr>
        <w:tc>
          <w:tcPr>
            <w:tcW w:w="2836" w:type="dxa"/>
            <w:tcBorders>
              <w:top w:val="nil"/>
              <w:left w:val="single" w:sz="4" w:space="0" w:color="auto"/>
              <w:bottom w:val="nil"/>
              <w:right w:val="nil"/>
            </w:tcBorders>
            <w:shd w:val="clear" w:color="auto" w:fill="auto"/>
            <w:noWrap/>
            <w:vAlign w:val="bottom"/>
            <w:hideMark/>
          </w:tcPr>
          <w:p w:rsidR="00EC316F" w:rsidRPr="00EC316F" w:rsidRDefault="00EC316F" w:rsidP="00EC316F">
            <w:pPr>
              <w:ind w:firstLineChars="100" w:firstLine="160"/>
              <w:rPr>
                <w:rFonts w:ascii="Arial Narrow" w:hAnsi="Arial Narrow" w:cs="Arial"/>
                <w:b/>
                <w:bCs/>
                <w:i/>
                <w:iCs/>
                <w:sz w:val="16"/>
                <w:szCs w:val="16"/>
                <w:lang w:val="en-GB"/>
              </w:rPr>
            </w:pPr>
            <w:r w:rsidRPr="00EC316F">
              <w:rPr>
                <w:rFonts w:ascii="Arial Narrow" w:hAnsi="Arial Narrow" w:cs="Arial"/>
                <w:b/>
                <w:bCs/>
                <w:i/>
                <w:iCs/>
                <w:sz w:val="16"/>
                <w:szCs w:val="16"/>
                <w:lang w:val="en-GB"/>
              </w:rPr>
              <w:t>Governance and administration</w:t>
            </w:r>
          </w:p>
        </w:tc>
        <w:tc>
          <w:tcPr>
            <w:tcW w:w="428" w:type="dxa"/>
            <w:tcBorders>
              <w:top w:val="nil"/>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796</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9,448</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9,448</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2,362</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(2,362)</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-100%</w:t>
            </w:r>
          </w:p>
        </w:tc>
        <w:tc>
          <w:tcPr>
            <w:tcW w:w="952"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9,448</w:t>
            </w:r>
          </w:p>
        </w:tc>
      </w:tr>
      <w:tr w:rsidR="00EC316F" w:rsidRPr="00EC316F" w:rsidTr="00EC316F">
        <w:trPr>
          <w:trHeight w:val="255"/>
        </w:trPr>
        <w:tc>
          <w:tcPr>
            <w:tcW w:w="2836" w:type="dxa"/>
            <w:tcBorders>
              <w:top w:val="nil"/>
              <w:left w:val="single" w:sz="4" w:space="0" w:color="auto"/>
              <w:bottom w:val="nil"/>
              <w:right w:val="nil"/>
            </w:tcBorders>
            <w:shd w:val="clear" w:color="auto" w:fill="auto"/>
            <w:noWrap/>
            <w:vAlign w:val="bottom"/>
            <w:hideMark/>
          </w:tcPr>
          <w:p w:rsidR="00EC316F" w:rsidRPr="00EC316F" w:rsidRDefault="00EC316F" w:rsidP="00EC316F">
            <w:pPr>
              <w:ind w:firstLineChars="200" w:firstLine="320"/>
              <w:rPr>
                <w:rFonts w:ascii="Arial Narrow" w:hAnsi="Arial Narrow" w:cs="Arial"/>
                <w:sz w:val="16"/>
                <w:szCs w:val="16"/>
                <w:lang w:val="en-GB"/>
              </w:rPr>
            </w:pPr>
            <w:r w:rsidRPr="00EC316F">
              <w:rPr>
                <w:rFonts w:ascii="Arial Narrow" w:hAnsi="Arial Narrow" w:cs="Arial"/>
                <w:sz w:val="16"/>
                <w:szCs w:val="16"/>
                <w:lang w:val="en-GB"/>
              </w:rPr>
              <w:t>Executive and council</w:t>
            </w:r>
          </w:p>
        </w:tc>
        <w:tc>
          <w:tcPr>
            <w:tcW w:w="428" w:type="dxa"/>
            <w:tcBorders>
              <w:top w:val="nil"/>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single" w:sz="4" w:space="0" w:color="auto"/>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52"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r>
      <w:tr w:rsidR="00EC316F" w:rsidRPr="00EC316F" w:rsidTr="00EC316F">
        <w:trPr>
          <w:trHeight w:val="255"/>
        </w:trPr>
        <w:tc>
          <w:tcPr>
            <w:tcW w:w="2836" w:type="dxa"/>
            <w:tcBorders>
              <w:top w:val="nil"/>
              <w:left w:val="single" w:sz="4" w:space="0" w:color="auto"/>
              <w:bottom w:val="nil"/>
              <w:right w:val="nil"/>
            </w:tcBorders>
            <w:shd w:val="clear" w:color="auto" w:fill="auto"/>
            <w:noWrap/>
            <w:vAlign w:val="bottom"/>
            <w:hideMark/>
          </w:tcPr>
          <w:p w:rsidR="00EC316F" w:rsidRPr="00EC316F" w:rsidRDefault="00EC316F" w:rsidP="00EC316F">
            <w:pPr>
              <w:ind w:firstLineChars="200" w:firstLine="320"/>
              <w:rPr>
                <w:rFonts w:ascii="Arial Narrow" w:hAnsi="Arial Narrow" w:cs="Arial"/>
                <w:sz w:val="16"/>
                <w:szCs w:val="16"/>
                <w:lang w:val="en-GB"/>
              </w:rPr>
            </w:pPr>
            <w:r w:rsidRPr="00EC316F">
              <w:rPr>
                <w:rFonts w:ascii="Arial Narrow" w:hAnsi="Arial Narrow" w:cs="Arial"/>
                <w:sz w:val="16"/>
                <w:szCs w:val="16"/>
                <w:lang w:val="en-GB"/>
              </w:rPr>
              <w:t>Finance and administration</w:t>
            </w:r>
          </w:p>
        </w:tc>
        <w:tc>
          <w:tcPr>
            <w:tcW w:w="428" w:type="dxa"/>
            <w:tcBorders>
              <w:top w:val="nil"/>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single" w:sz="4" w:space="0" w:color="auto"/>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796</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9,448</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9,448</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2,362</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(2,362)</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-100%</w:t>
            </w:r>
          </w:p>
        </w:tc>
        <w:tc>
          <w:tcPr>
            <w:tcW w:w="952"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9,448</w:t>
            </w:r>
          </w:p>
        </w:tc>
      </w:tr>
      <w:tr w:rsidR="00EC316F" w:rsidRPr="00EC316F" w:rsidTr="00EC316F">
        <w:trPr>
          <w:trHeight w:val="255"/>
        </w:trPr>
        <w:tc>
          <w:tcPr>
            <w:tcW w:w="2836" w:type="dxa"/>
            <w:tcBorders>
              <w:top w:val="nil"/>
              <w:left w:val="single" w:sz="4" w:space="0" w:color="auto"/>
              <w:bottom w:val="nil"/>
              <w:right w:val="nil"/>
            </w:tcBorders>
            <w:shd w:val="clear" w:color="auto" w:fill="auto"/>
            <w:noWrap/>
            <w:vAlign w:val="bottom"/>
            <w:hideMark/>
          </w:tcPr>
          <w:p w:rsidR="00EC316F" w:rsidRPr="00EC316F" w:rsidRDefault="00EC316F" w:rsidP="00EC316F">
            <w:pPr>
              <w:ind w:firstLineChars="200" w:firstLine="320"/>
              <w:rPr>
                <w:rFonts w:ascii="Arial Narrow" w:hAnsi="Arial Narrow" w:cs="Arial"/>
                <w:sz w:val="16"/>
                <w:szCs w:val="16"/>
                <w:lang w:val="en-GB"/>
              </w:rPr>
            </w:pPr>
            <w:r w:rsidRPr="00EC316F">
              <w:rPr>
                <w:rFonts w:ascii="Arial Narrow" w:hAnsi="Arial Narrow" w:cs="Arial"/>
                <w:sz w:val="16"/>
                <w:szCs w:val="16"/>
                <w:lang w:val="en-GB"/>
              </w:rPr>
              <w:t>Internal audit</w:t>
            </w:r>
          </w:p>
        </w:tc>
        <w:tc>
          <w:tcPr>
            <w:tcW w:w="428" w:type="dxa"/>
            <w:tcBorders>
              <w:top w:val="nil"/>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single" w:sz="4" w:space="0" w:color="auto"/>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52"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p>
        </w:tc>
      </w:tr>
      <w:tr w:rsidR="00EC316F" w:rsidRPr="00EC316F" w:rsidTr="00EC316F">
        <w:trPr>
          <w:trHeight w:val="255"/>
        </w:trPr>
        <w:tc>
          <w:tcPr>
            <w:tcW w:w="2836" w:type="dxa"/>
            <w:tcBorders>
              <w:top w:val="nil"/>
              <w:left w:val="single" w:sz="4" w:space="0" w:color="auto"/>
              <w:bottom w:val="nil"/>
              <w:right w:val="nil"/>
            </w:tcBorders>
            <w:shd w:val="clear" w:color="auto" w:fill="auto"/>
            <w:noWrap/>
            <w:vAlign w:val="bottom"/>
            <w:hideMark/>
          </w:tcPr>
          <w:p w:rsidR="00EC316F" w:rsidRPr="00EC316F" w:rsidRDefault="00EC316F" w:rsidP="00EC316F">
            <w:pPr>
              <w:ind w:firstLineChars="100" w:firstLine="160"/>
              <w:rPr>
                <w:rFonts w:ascii="Arial Narrow" w:hAnsi="Arial Narrow" w:cs="Arial"/>
                <w:b/>
                <w:bCs/>
                <w:i/>
                <w:iCs/>
                <w:sz w:val="16"/>
                <w:szCs w:val="16"/>
                <w:lang w:val="en-GB"/>
              </w:rPr>
            </w:pPr>
            <w:r w:rsidRPr="00EC316F">
              <w:rPr>
                <w:rFonts w:ascii="Arial Narrow" w:hAnsi="Arial Narrow" w:cs="Arial"/>
                <w:b/>
                <w:bCs/>
                <w:i/>
                <w:iCs/>
                <w:sz w:val="16"/>
                <w:szCs w:val="16"/>
                <w:lang w:val="en-GB"/>
              </w:rPr>
              <w:t>Community and public safety</w:t>
            </w:r>
          </w:p>
        </w:tc>
        <w:tc>
          <w:tcPr>
            <w:tcW w:w="428" w:type="dxa"/>
            <w:tcBorders>
              <w:top w:val="nil"/>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4,546</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29,714</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29,714</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376</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376</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7,429</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(7,052)</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-95%</w:t>
            </w:r>
          </w:p>
        </w:tc>
        <w:tc>
          <w:tcPr>
            <w:tcW w:w="952"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29,714</w:t>
            </w:r>
          </w:p>
        </w:tc>
      </w:tr>
      <w:tr w:rsidR="00EC316F" w:rsidRPr="00EC316F" w:rsidTr="00EC316F">
        <w:trPr>
          <w:trHeight w:val="255"/>
        </w:trPr>
        <w:tc>
          <w:tcPr>
            <w:tcW w:w="2836" w:type="dxa"/>
            <w:tcBorders>
              <w:top w:val="nil"/>
              <w:left w:val="single" w:sz="4" w:space="0" w:color="auto"/>
              <w:bottom w:val="nil"/>
              <w:right w:val="nil"/>
            </w:tcBorders>
            <w:shd w:val="clear" w:color="auto" w:fill="auto"/>
            <w:noWrap/>
            <w:vAlign w:val="bottom"/>
            <w:hideMark/>
          </w:tcPr>
          <w:p w:rsidR="00EC316F" w:rsidRPr="00EC316F" w:rsidRDefault="00EC316F" w:rsidP="00EC316F">
            <w:pPr>
              <w:ind w:firstLineChars="200" w:firstLine="320"/>
              <w:rPr>
                <w:rFonts w:ascii="Arial Narrow" w:hAnsi="Arial Narrow" w:cs="Arial"/>
                <w:sz w:val="16"/>
                <w:szCs w:val="16"/>
                <w:lang w:val="en-GB"/>
              </w:rPr>
            </w:pPr>
            <w:r w:rsidRPr="00EC316F">
              <w:rPr>
                <w:rFonts w:ascii="Arial Narrow" w:hAnsi="Arial Narrow" w:cs="Arial"/>
                <w:sz w:val="16"/>
                <w:szCs w:val="16"/>
                <w:lang w:val="en-GB"/>
              </w:rPr>
              <w:t>Community and social services</w:t>
            </w:r>
          </w:p>
        </w:tc>
        <w:tc>
          <w:tcPr>
            <w:tcW w:w="428" w:type="dxa"/>
            <w:tcBorders>
              <w:top w:val="nil"/>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single" w:sz="4" w:space="0" w:color="auto"/>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49</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15,852</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15,852</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3,963</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(3,963)</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-100%</w:t>
            </w:r>
          </w:p>
        </w:tc>
        <w:tc>
          <w:tcPr>
            <w:tcW w:w="952"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15,852</w:t>
            </w:r>
          </w:p>
        </w:tc>
      </w:tr>
      <w:tr w:rsidR="00EC316F" w:rsidRPr="00EC316F" w:rsidTr="00EC316F">
        <w:trPr>
          <w:trHeight w:val="255"/>
        </w:trPr>
        <w:tc>
          <w:tcPr>
            <w:tcW w:w="2836" w:type="dxa"/>
            <w:tcBorders>
              <w:top w:val="nil"/>
              <w:left w:val="single" w:sz="4" w:space="0" w:color="auto"/>
              <w:bottom w:val="nil"/>
              <w:right w:val="nil"/>
            </w:tcBorders>
            <w:shd w:val="clear" w:color="auto" w:fill="auto"/>
            <w:noWrap/>
            <w:vAlign w:val="bottom"/>
            <w:hideMark/>
          </w:tcPr>
          <w:p w:rsidR="00EC316F" w:rsidRPr="00EC316F" w:rsidRDefault="00EC316F" w:rsidP="00EC316F">
            <w:pPr>
              <w:ind w:firstLineChars="200" w:firstLine="320"/>
              <w:rPr>
                <w:rFonts w:ascii="Arial Narrow" w:hAnsi="Arial Narrow" w:cs="Arial"/>
                <w:sz w:val="16"/>
                <w:szCs w:val="16"/>
                <w:lang w:val="en-GB"/>
              </w:rPr>
            </w:pPr>
            <w:r w:rsidRPr="00EC316F">
              <w:rPr>
                <w:rFonts w:ascii="Arial Narrow" w:hAnsi="Arial Narrow" w:cs="Arial"/>
                <w:sz w:val="16"/>
                <w:szCs w:val="16"/>
                <w:lang w:val="en-GB"/>
              </w:rPr>
              <w:t>Sport and recreation</w:t>
            </w:r>
          </w:p>
        </w:tc>
        <w:tc>
          <w:tcPr>
            <w:tcW w:w="428" w:type="dxa"/>
            <w:tcBorders>
              <w:top w:val="nil"/>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single" w:sz="4" w:space="0" w:color="auto"/>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4,497</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5,545</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5,545</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376</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376</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1,386</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(1,010)</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-73%</w:t>
            </w:r>
          </w:p>
        </w:tc>
        <w:tc>
          <w:tcPr>
            <w:tcW w:w="952"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5,545</w:t>
            </w:r>
          </w:p>
        </w:tc>
      </w:tr>
      <w:tr w:rsidR="00EC316F" w:rsidRPr="00EC316F" w:rsidTr="00EC316F">
        <w:trPr>
          <w:trHeight w:val="255"/>
        </w:trPr>
        <w:tc>
          <w:tcPr>
            <w:tcW w:w="2836" w:type="dxa"/>
            <w:tcBorders>
              <w:top w:val="nil"/>
              <w:left w:val="single" w:sz="4" w:space="0" w:color="auto"/>
              <w:bottom w:val="nil"/>
              <w:right w:val="nil"/>
            </w:tcBorders>
            <w:shd w:val="clear" w:color="auto" w:fill="auto"/>
            <w:noWrap/>
            <w:vAlign w:val="bottom"/>
            <w:hideMark/>
          </w:tcPr>
          <w:p w:rsidR="00EC316F" w:rsidRPr="00EC316F" w:rsidRDefault="00EC316F" w:rsidP="00EC316F">
            <w:pPr>
              <w:ind w:firstLineChars="200" w:firstLine="320"/>
              <w:rPr>
                <w:rFonts w:ascii="Arial Narrow" w:hAnsi="Arial Narrow" w:cs="Arial"/>
                <w:sz w:val="16"/>
                <w:szCs w:val="16"/>
                <w:lang w:val="en-GB"/>
              </w:rPr>
            </w:pPr>
            <w:r w:rsidRPr="00EC316F">
              <w:rPr>
                <w:rFonts w:ascii="Arial Narrow" w:hAnsi="Arial Narrow" w:cs="Arial"/>
                <w:sz w:val="16"/>
                <w:szCs w:val="16"/>
                <w:lang w:val="en-GB"/>
              </w:rPr>
              <w:t>Public safety</w:t>
            </w:r>
          </w:p>
        </w:tc>
        <w:tc>
          <w:tcPr>
            <w:tcW w:w="428" w:type="dxa"/>
            <w:tcBorders>
              <w:top w:val="nil"/>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single" w:sz="4" w:space="0" w:color="auto"/>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8,318</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8,318</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2,079</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(2,079)</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-100%</w:t>
            </w:r>
          </w:p>
        </w:tc>
        <w:tc>
          <w:tcPr>
            <w:tcW w:w="952"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8,318</w:t>
            </w:r>
          </w:p>
        </w:tc>
      </w:tr>
      <w:tr w:rsidR="00EC316F" w:rsidRPr="00EC316F" w:rsidTr="00EC316F">
        <w:trPr>
          <w:trHeight w:val="255"/>
        </w:trPr>
        <w:tc>
          <w:tcPr>
            <w:tcW w:w="2836" w:type="dxa"/>
            <w:tcBorders>
              <w:top w:val="nil"/>
              <w:left w:val="single" w:sz="4" w:space="0" w:color="auto"/>
              <w:bottom w:val="nil"/>
              <w:right w:val="nil"/>
            </w:tcBorders>
            <w:shd w:val="clear" w:color="auto" w:fill="auto"/>
            <w:noWrap/>
            <w:vAlign w:val="bottom"/>
            <w:hideMark/>
          </w:tcPr>
          <w:p w:rsidR="00EC316F" w:rsidRPr="00EC316F" w:rsidRDefault="00EC316F" w:rsidP="00EC316F">
            <w:pPr>
              <w:ind w:firstLineChars="200" w:firstLine="320"/>
              <w:rPr>
                <w:rFonts w:ascii="Arial Narrow" w:hAnsi="Arial Narrow" w:cs="Arial"/>
                <w:sz w:val="16"/>
                <w:szCs w:val="16"/>
                <w:lang w:val="en-GB"/>
              </w:rPr>
            </w:pPr>
            <w:r w:rsidRPr="00EC316F">
              <w:rPr>
                <w:rFonts w:ascii="Arial Narrow" w:hAnsi="Arial Narrow" w:cs="Arial"/>
                <w:sz w:val="16"/>
                <w:szCs w:val="16"/>
                <w:lang w:val="en-GB"/>
              </w:rPr>
              <w:t>Housing</w:t>
            </w:r>
          </w:p>
        </w:tc>
        <w:tc>
          <w:tcPr>
            <w:tcW w:w="428" w:type="dxa"/>
            <w:tcBorders>
              <w:top w:val="nil"/>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single" w:sz="4" w:space="0" w:color="auto"/>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52"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p>
        </w:tc>
      </w:tr>
      <w:tr w:rsidR="00EC316F" w:rsidRPr="00EC316F" w:rsidTr="00EC316F">
        <w:trPr>
          <w:trHeight w:val="255"/>
        </w:trPr>
        <w:tc>
          <w:tcPr>
            <w:tcW w:w="2836" w:type="dxa"/>
            <w:tcBorders>
              <w:top w:val="nil"/>
              <w:left w:val="single" w:sz="4" w:space="0" w:color="auto"/>
              <w:bottom w:val="nil"/>
              <w:right w:val="nil"/>
            </w:tcBorders>
            <w:shd w:val="clear" w:color="auto" w:fill="auto"/>
            <w:noWrap/>
            <w:vAlign w:val="bottom"/>
            <w:hideMark/>
          </w:tcPr>
          <w:p w:rsidR="00EC316F" w:rsidRPr="00EC316F" w:rsidRDefault="00EC316F" w:rsidP="00EC316F">
            <w:pPr>
              <w:ind w:firstLineChars="200" w:firstLine="320"/>
              <w:rPr>
                <w:rFonts w:ascii="Arial Narrow" w:hAnsi="Arial Narrow" w:cs="Arial"/>
                <w:sz w:val="16"/>
                <w:szCs w:val="16"/>
                <w:lang w:val="en-GB"/>
              </w:rPr>
            </w:pPr>
            <w:r w:rsidRPr="00EC316F">
              <w:rPr>
                <w:rFonts w:ascii="Arial Narrow" w:hAnsi="Arial Narrow" w:cs="Arial"/>
                <w:sz w:val="16"/>
                <w:szCs w:val="16"/>
                <w:lang w:val="en-GB"/>
              </w:rPr>
              <w:t>Health</w:t>
            </w:r>
          </w:p>
        </w:tc>
        <w:tc>
          <w:tcPr>
            <w:tcW w:w="428" w:type="dxa"/>
            <w:tcBorders>
              <w:top w:val="nil"/>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single" w:sz="4" w:space="0" w:color="auto"/>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52"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p>
        </w:tc>
      </w:tr>
      <w:tr w:rsidR="00EC316F" w:rsidRPr="00EC316F" w:rsidTr="00EC316F">
        <w:trPr>
          <w:trHeight w:val="255"/>
        </w:trPr>
        <w:tc>
          <w:tcPr>
            <w:tcW w:w="2836" w:type="dxa"/>
            <w:tcBorders>
              <w:top w:val="nil"/>
              <w:left w:val="single" w:sz="4" w:space="0" w:color="auto"/>
              <w:bottom w:val="nil"/>
              <w:right w:val="nil"/>
            </w:tcBorders>
            <w:shd w:val="clear" w:color="auto" w:fill="auto"/>
            <w:noWrap/>
            <w:vAlign w:val="bottom"/>
            <w:hideMark/>
          </w:tcPr>
          <w:p w:rsidR="00EC316F" w:rsidRPr="00EC316F" w:rsidRDefault="00EC316F" w:rsidP="00EC316F">
            <w:pPr>
              <w:ind w:firstLineChars="100" w:firstLine="160"/>
              <w:rPr>
                <w:rFonts w:ascii="Arial Narrow" w:hAnsi="Arial Narrow" w:cs="Arial"/>
                <w:b/>
                <w:bCs/>
                <w:i/>
                <w:iCs/>
                <w:sz w:val="16"/>
                <w:szCs w:val="16"/>
                <w:lang w:val="en-GB"/>
              </w:rPr>
            </w:pPr>
            <w:r w:rsidRPr="00EC316F">
              <w:rPr>
                <w:rFonts w:ascii="Arial Narrow" w:hAnsi="Arial Narrow" w:cs="Arial"/>
                <w:b/>
                <w:bCs/>
                <w:i/>
                <w:iCs/>
                <w:sz w:val="16"/>
                <w:szCs w:val="16"/>
                <w:lang w:val="en-GB"/>
              </w:rPr>
              <w:t>Economic and environmental services</w:t>
            </w:r>
          </w:p>
        </w:tc>
        <w:tc>
          <w:tcPr>
            <w:tcW w:w="428" w:type="dxa"/>
            <w:tcBorders>
              <w:top w:val="nil"/>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2,371</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91,558</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91,558</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22,889</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(22,889)</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-100%</w:t>
            </w:r>
          </w:p>
        </w:tc>
        <w:tc>
          <w:tcPr>
            <w:tcW w:w="952"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91,558</w:t>
            </w:r>
          </w:p>
        </w:tc>
      </w:tr>
      <w:tr w:rsidR="00EC316F" w:rsidRPr="00EC316F" w:rsidTr="00EC316F">
        <w:trPr>
          <w:trHeight w:val="255"/>
        </w:trPr>
        <w:tc>
          <w:tcPr>
            <w:tcW w:w="2836" w:type="dxa"/>
            <w:tcBorders>
              <w:top w:val="nil"/>
              <w:left w:val="single" w:sz="4" w:space="0" w:color="auto"/>
              <w:bottom w:val="nil"/>
              <w:right w:val="nil"/>
            </w:tcBorders>
            <w:shd w:val="clear" w:color="auto" w:fill="auto"/>
            <w:noWrap/>
            <w:vAlign w:val="bottom"/>
            <w:hideMark/>
          </w:tcPr>
          <w:p w:rsidR="00EC316F" w:rsidRPr="00EC316F" w:rsidRDefault="00EC316F" w:rsidP="00EC316F">
            <w:pPr>
              <w:ind w:firstLineChars="200" w:firstLine="320"/>
              <w:rPr>
                <w:rFonts w:ascii="Arial Narrow" w:hAnsi="Arial Narrow" w:cs="Arial"/>
                <w:sz w:val="16"/>
                <w:szCs w:val="16"/>
                <w:lang w:val="en-GB"/>
              </w:rPr>
            </w:pPr>
            <w:r w:rsidRPr="00EC316F">
              <w:rPr>
                <w:rFonts w:ascii="Arial Narrow" w:hAnsi="Arial Narrow" w:cs="Arial"/>
                <w:sz w:val="16"/>
                <w:szCs w:val="16"/>
                <w:lang w:val="en-GB"/>
              </w:rPr>
              <w:t>Planning and development</w:t>
            </w:r>
          </w:p>
        </w:tc>
        <w:tc>
          <w:tcPr>
            <w:tcW w:w="428" w:type="dxa"/>
            <w:tcBorders>
              <w:top w:val="nil"/>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single" w:sz="4" w:space="0" w:color="auto"/>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1,662</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1,662</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416</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(416)</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-100%</w:t>
            </w:r>
          </w:p>
        </w:tc>
        <w:tc>
          <w:tcPr>
            <w:tcW w:w="952"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1,662</w:t>
            </w:r>
          </w:p>
        </w:tc>
      </w:tr>
      <w:tr w:rsidR="00EC316F" w:rsidRPr="00EC316F" w:rsidTr="00EC316F">
        <w:trPr>
          <w:trHeight w:val="255"/>
        </w:trPr>
        <w:tc>
          <w:tcPr>
            <w:tcW w:w="2836" w:type="dxa"/>
            <w:tcBorders>
              <w:top w:val="nil"/>
              <w:left w:val="single" w:sz="4" w:space="0" w:color="auto"/>
              <w:bottom w:val="nil"/>
              <w:right w:val="nil"/>
            </w:tcBorders>
            <w:shd w:val="clear" w:color="auto" w:fill="auto"/>
            <w:noWrap/>
            <w:vAlign w:val="bottom"/>
            <w:hideMark/>
          </w:tcPr>
          <w:p w:rsidR="00EC316F" w:rsidRPr="00EC316F" w:rsidRDefault="00EC316F" w:rsidP="00EC316F">
            <w:pPr>
              <w:ind w:firstLineChars="200" w:firstLine="320"/>
              <w:rPr>
                <w:rFonts w:ascii="Arial Narrow" w:hAnsi="Arial Narrow" w:cs="Arial"/>
                <w:sz w:val="16"/>
                <w:szCs w:val="16"/>
                <w:lang w:val="en-GB"/>
              </w:rPr>
            </w:pPr>
            <w:r w:rsidRPr="00EC316F">
              <w:rPr>
                <w:rFonts w:ascii="Arial Narrow" w:hAnsi="Arial Narrow" w:cs="Arial"/>
                <w:sz w:val="16"/>
                <w:szCs w:val="16"/>
                <w:lang w:val="en-GB"/>
              </w:rPr>
              <w:t>Road transport</w:t>
            </w:r>
          </w:p>
        </w:tc>
        <w:tc>
          <w:tcPr>
            <w:tcW w:w="428" w:type="dxa"/>
            <w:tcBorders>
              <w:top w:val="nil"/>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single" w:sz="4" w:space="0" w:color="auto"/>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2,371</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89,895</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89,895</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22,474</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(22,474)</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-100%</w:t>
            </w:r>
          </w:p>
        </w:tc>
        <w:tc>
          <w:tcPr>
            <w:tcW w:w="952"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89,895</w:t>
            </w:r>
          </w:p>
        </w:tc>
      </w:tr>
      <w:tr w:rsidR="00EC316F" w:rsidRPr="00EC316F" w:rsidTr="00EC316F">
        <w:trPr>
          <w:trHeight w:val="255"/>
        </w:trPr>
        <w:tc>
          <w:tcPr>
            <w:tcW w:w="2836" w:type="dxa"/>
            <w:tcBorders>
              <w:top w:val="nil"/>
              <w:left w:val="single" w:sz="4" w:space="0" w:color="auto"/>
              <w:bottom w:val="nil"/>
              <w:right w:val="nil"/>
            </w:tcBorders>
            <w:shd w:val="clear" w:color="auto" w:fill="auto"/>
            <w:noWrap/>
            <w:vAlign w:val="bottom"/>
            <w:hideMark/>
          </w:tcPr>
          <w:p w:rsidR="00EC316F" w:rsidRPr="00EC316F" w:rsidRDefault="00EC316F" w:rsidP="00EC316F">
            <w:pPr>
              <w:ind w:firstLineChars="200" w:firstLine="320"/>
              <w:rPr>
                <w:rFonts w:ascii="Arial Narrow" w:hAnsi="Arial Narrow" w:cs="Arial"/>
                <w:sz w:val="16"/>
                <w:szCs w:val="16"/>
                <w:lang w:val="en-GB"/>
              </w:rPr>
            </w:pPr>
            <w:r w:rsidRPr="00EC316F">
              <w:rPr>
                <w:rFonts w:ascii="Arial Narrow" w:hAnsi="Arial Narrow" w:cs="Arial"/>
                <w:sz w:val="16"/>
                <w:szCs w:val="16"/>
                <w:lang w:val="en-GB"/>
              </w:rPr>
              <w:t>Environmental protection</w:t>
            </w:r>
          </w:p>
        </w:tc>
        <w:tc>
          <w:tcPr>
            <w:tcW w:w="428" w:type="dxa"/>
            <w:tcBorders>
              <w:top w:val="nil"/>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single" w:sz="4" w:space="0" w:color="auto"/>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52"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p>
        </w:tc>
      </w:tr>
      <w:tr w:rsidR="00EC316F" w:rsidRPr="00EC316F" w:rsidTr="00EC316F">
        <w:trPr>
          <w:trHeight w:val="255"/>
        </w:trPr>
        <w:tc>
          <w:tcPr>
            <w:tcW w:w="2836" w:type="dxa"/>
            <w:tcBorders>
              <w:top w:val="nil"/>
              <w:left w:val="single" w:sz="4" w:space="0" w:color="auto"/>
              <w:bottom w:val="nil"/>
              <w:right w:val="nil"/>
            </w:tcBorders>
            <w:shd w:val="clear" w:color="auto" w:fill="auto"/>
            <w:noWrap/>
            <w:vAlign w:val="bottom"/>
            <w:hideMark/>
          </w:tcPr>
          <w:p w:rsidR="00EC316F" w:rsidRPr="00EC316F" w:rsidRDefault="00EC316F" w:rsidP="00EC316F">
            <w:pPr>
              <w:ind w:firstLineChars="100" w:firstLine="160"/>
              <w:rPr>
                <w:rFonts w:ascii="Arial Narrow" w:hAnsi="Arial Narrow" w:cs="Arial"/>
                <w:b/>
                <w:bCs/>
                <w:i/>
                <w:iCs/>
                <w:sz w:val="16"/>
                <w:szCs w:val="16"/>
                <w:lang w:val="en-GB"/>
              </w:rPr>
            </w:pPr>
            <w:r w:rsidRPr="00EC316F">
              <w:rPr>
                <w:rFonts w:ascii="Arial Narrow" w:hAnsi="Arial Narrow" w:cs="Arial"/>
                <w:b/>
                <w:bCs/>
                <w:i/>
                <w:iCs/>
                <w:sz w:val="16"/>
                <w:szCs w:val="16"/>
                <w:lang w:val="en-GB"/>
              </w:rPr>
              <w:t>Trading services</w:t>
            </w:r>
          </w:p>
        </w:tc>
        <w:tc>
          <w:tcPr>
            <w:tcW w:w="428" w:type="dxa"/>
            <w:tcBorders>
              <w:top w:val="nil"/>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45,718</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118,567</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119,296</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429</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429</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29,715</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(29,285)</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-99%</w:t>
            </w:r>
          </w:p>
        </w:tc>
        <w:tc>
          <w:tcPr>
            <w:tcW w:w="952"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119,296</w:t>
            </w:r>
          </w:p>
        </w:tc>
      </w:tr>
      <w:tr w:rsidR="00EC316F" w:rsidRPr="00EC316F" w:rsidTr="00EC316F">
        <w:trPr>
          <w:trHeight w:val="255"/>
        </w:trPr>
        <w:tc>
          <w:tcPr>
            <w:tcW w:w="2836" w:type="dxa"/>
            <w:tcBorders>
              <w:top w:val="nil"/>
              <w:left w:val="single" w:sz="4" w:space="0" w:color="auto"/>
              <w:bottom w:val="nil"/>
              <w:right w:val="nil"/>
            </w:tcBorders>
            <w:shd w:val="clear" w:color="auto" w:fill="auto"/>
            <w:noWrap/>
            <w:vAlign w:val="bottom"/>
            <w:hideMark/>
          </w:tcPr>
          <w:p w:rsidR="00EC316F" w:rsidRPr="00EC316F" w:rsidRDefault="00EC316F" w:rsidP="00EC316F">
            <w:pPr>
              <w:ind w:firstLineChars="200" w:firstLine="320"/>
              <w:rPr>
                <w:rFonts w:ascii="Arial Narrow" w:hAnsi="Arial Narrow" w:cs="Arial"/>
                <w:sz w:val="16"/>
                <w:szCs w:val="16"/>
                <w:lang w:val="en-GB"/>
              </w:rPr>
            </w:pPr>
            <w:r w:rsidRPr="00EC316F">
              <w:rPr>
                <w:rFonts w:ascii="Arial Narrow" w:hAnsi="Arial Narrow" w:cs="Arial"/>
                <w:sz w:val="16"/>
                <w:szCs w:val="16"/>
                <w:lang w:val="en-GB"/>
              </w:rPr>
              <w:t>Energy sources</w:t>
            </w:r>
          </w:p>
        </w:tc>
        <w:tc>
          <w:tcPr>
            <w:tcW w:w="428" w:type="dxa"/>
            <w:tcBorders>
              <w:top w:val="nil"/>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single" w:sz="4" w:space="0" w:color="auto"/>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14,641</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45,668</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26,712</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390</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390</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9,522</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(9,132)</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-96%</w:t>
            </w:r>
          </w:p>
        </w:tc>
        <w:tc>
          <w:tcPr>
            <w:tcW w:w="952"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26,712</w:t>
            </w:r>
          </w:p>
        </w:tc>
      </w:tr>
      <w:tr w:rsidR="00EC316F" w:rsidRPr="00EC316F" w:rsidTr="00EC316F">
        <w:trPr>
          <w:trHeight w:val="255"/>
        </w:trPr>
        <w:tc>
          <w:tcPr>
            <w:tcW w:w="2836" w:type="dxa"/>
            <w:tcBorders>
              <w:top w:val="nil"/>
              <w:left w:val="single" w:sz="4" w:space="0" w:color="auto"/>
              <w:bottom w:val="nil"/>
              <w:right w:val="nil"/>
            </w:tcBorders>
            <w:shd w:val="clear" w:color="auto" w:fill="auto"/>
            <w:noWrap/>
            <w:vAlign w:val="bottom"/>
            <w:hideMark/>
          </w:tcPr>
          <w:p w:rsidR="00EC316F" w:rsidRPr="00EC316F" w:rsidRDefault="00EC316F" w:rsidP="00EC316F">
            <w:pPr>
              <w:ind w:firstLineChars="200" w:firstLine="320"/>
              <w:rPr>
                <w:rFonts w:ascii="Arial Narrow" w:hAnsi="Arial Narrow" w:cs="Arial"/>
                <w:sz w:val="16"/>
                <w:szCs w:val="16"/>
                <w:lang w:val="en-GB"/>
              </w:rPr>
            </w:pPr>
            <w:r w:rsidRPr="00EC316F">
              <w:rPr>
                <w:rFonts w:ascii="Arial Narrow" w:hAnsi="Arial Narrow" w:cs="Arial"/>
                <w:sz w:val="16"/>
                <w:szCs w:val="16"/>
                <w:lang w:val="en-GB"/>
              </w:rPr>
              <w:t>Water management</w:t>
            </w:r>
          </w:p>
        </w:tc>
        <w:tc>
          <w:tcPr>
            <w:tcW w:w="428" w:type="dxa"/>
            <w:tcBorders>
              <w:top w:val="nil"/>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single" w:sz="4" w:space="0" w:color="auto"/>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2,992</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7,183</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7,183</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40</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40</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1,796</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(1,756)</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-98%</w:t>
            </w:r>
          </w:p>
        </w:tc>
        <w:tc>
          <w:tcPr>
            <w:tcW w:w="952"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7,183</w:t>
            </w:r>
          </w:p>
        </w:tc>
      </w:tr>
      <w:tr w:rsidR="00EC316F" w:rsidRPr="00EC316F" w:rsidTr="00EC316F">
        <w:trPr>
          <w:trHeight w:val="255"/>
        </w:trPr>
        <w:tc>
          <w:tcPr>
            <w:tcW w:w="2836" w:type="dxa"/>
            <w:tcBorders>
              <w:top w:val="nil"/>
              <w:left w:val="single" w:sz="4" w:space="0" w:color="auto"/>
              <w:bottom w:val="nil"/>
              <w:right w:val="nil"/>
            </w:tcBorders>
            <w:shd w:val="clear" w:color="auto" w:fill="auto"/>
            <w:noWrap/>
            <w:vAlign w:val="bottom"/>
            <w:hideMark/>
          </w:tcPr>
          <w:p w:rsidR="00EC316F" w:rsidRPr="00EC316F" w:rsidRDefault="00EC316F" w:rsidP="00EC316F">
            <w:pPr>
              <w:ind w:firstLineChars="200" w:firstLine="320"/>
              <w:rPr>
                <w:rFonts w:ascii="Arial Narrow" w:hAnsi="Arial Narrow" w:cs="Arial"/>
                <w:sz w:val="16"/>
                <w:szCs w:val="16"/>
                <w:lang w:val="en-GB"/>
              </w:rPr>
            </w:pPr>
            <w:r w:rsidRPr="00EC316F">
              <w:rPr>
                <w:rFonts w:ascii="Arial Narrow" w:hAnsi="Arial Narrow" w:cs="Arial"/>
                <w:sz w:val="16"/>
                <w:szCs w:val="16"/>
                <w:lang w:val="en-GB"/>
              </w:rPr>
              <w:t>Waste water management</w:t>
            </w:r>
          </w:p>
        </w:tc>
        <w:tc>
          <w:tcPr>
            <w:tcW w:w="428" w:type="dxa"/>
            <w:tcBorders>
              <w:top w:val="nil"/>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single" w:sz="4" w:space="0" w:color="auto"/>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28,085</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53,733</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73,418</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15,402</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(15,402)</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-100%</w:t>
            </w:r>
          </w:p>
        </w:tc>
        <w:tc>
          <w:tcPr>
            <w:tcW w:w="952"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73,418</w:t>
            </w:r>
          </w:p>
        </w:tc>
      </w:tr>
      <w:tr w:rsidR="00EC316F" w:rsidRPr="00EC316F" w:rsidTr="00EC316F">
        <w:trPr>
          <w:trHeight w:val="255"/>
        </w:trPr>
        <w:tc>
          <w:tcPr>
            <w:tcW w:w="2836" w:type="dxa"/>
            <w:tcBorders>
              <w:top w:val="nil"/>
              <w:left w:val="single" w:sz="4" w:space="0" w:color="auto"/>
              <w:bottom w:val="nil"/>
              <w:right w:val="nil"/>
            </w:tcBorders>
            <w:shd w:val="clear" w:color="auto" w:fill="auto"/>
            <w:noWrap/>
            <w:vAlign w:val="bottom"/>
            <w:hideMark/>
          </w:tcPr>
          <w:p w:rsidR="00EC316F" w:rsidRPr="00EC316F" w:rsidRDefault="00EC316F" w:rsidP="00EC316F">
            <w:pPr>
              <w:ind w:firstLineChars="200" w:firstLine="320"/>
              <w:rPr>
                <w:rFonts w:ascii="Arial Narrow" w:hAnsi="Arial Narrow" w:cs="Arial"/>
                <w:sz w:val="16"/>
                <w:szCs w:val="16"/>
                <w:lang w:val="en-GB"/>
              </w:rPr>
            </w:pPr>
            <w:r w:rsidRPr="00EC316F">
              <w:rPr>
                <w:rFonts w:ascii="Arial Narrow" w:hAnsi="Arial Narrow" w:cs="Arial"/>
                <w:sz w:val="16"/>
                <w:szCs w:val="16"/>
                <w:lang w:val="en-GB"/>
              </w:rPr>
              <w:t>Waste management</w:t>
            </w:r>
          </w:p>
        </w:tc>
        <w:tc>
          <w:tcPr>
            <w:tcW w:w="428" w:type="dxa"/>
            <w:tcBorders>
              <w:top w:val="nil"/>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single" w:sz="4" w:space="0" w:color="auto"/>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11,982</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11,982</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2,995</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(2,995)</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-100%</w:t>
            </w:r>
          </w:p>
        </w:tc>
        <w:tc>
          <w:tcPr>
            <w:tcW w:w="952"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11,982</w:t>
            </w:r>
          </w:p>
        </w:tc>
      </w:tr>
      <w:tr w:rsidR="00EC316F" w:rsidRPr="00EC316F" w:rsidTr="00EC316F">
        <w:trPr>
          <w:trHeight w:val="255"/>
        </w:trPr>
        <w:tc>
          <w:tcPr>
            <w:tcW w:w="2836" w:type="dxa"/>
            <w:tcBorders>
              <w:top w:val="nil"/>
              <w:left w:val="single" w:sz="4" w:space="0" w:color="auto"/>
              <w:bottom w:val="nil"/>
              <w:right w:val="nil"/>
            </w:tcBorders>
            <w:shd w:val="clear" w:color="auto" w:fill="auto"/>
            <w:noWrap/>
            <w:vAlign w:val="bottom"/>
            <w:hideMark/>
          </w:tcPr>
          <w:p w:rsidR="00EC316F" w:rsidRPr="00EC316F" w:rsidRDefault="00EC316F" w:rsidP="00EC316F">
            <w:pPr>
              <w:ind w:firstLineChars="100" w:firstLine="160"/>
              <w:rPr>
                <w:rFonts w:ascii="Arial Narrow" w:hAnsi="Arial Narrow" w:cs="Arial"/>
                <w:b/>
                <w:bCs/>
                <w:i/>
                <w:iCs/>
                <w:sz w:val="16"/>
                <w:szCs w:val="16"/>
                <w:lang w:val="en-GB"/>
              </w:rPr>
            </w:pPr>
            <w:r w:rsidRPr="00EC316F">
              <w:rPr>
                <w:rFonts w:ascii="Arial Narrow" w:hAnsi="Arial Narrow" w:cs="Arial"/>
                <w:b/>
                <w:bCs/>
                <w:i/>
                <w:iCs/>
                <w:sz w:val="16"/>
                <w:szCs w:val="16"/>
                <w:lang w:val="en-GB"/>
              </w:rPr>
              <w:t>Other</w:t>
            </w:r>
          </w:p>
        </w:tc>
        <w:tc>
          <w:tcPr>
            <w:tcW w:w="428" w:type="dxa"/>
            <w:tcBorders>
              <w:top w:val="nil"/>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single" w:sz="4" w:space="0" w:color="auto"/>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3,000</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3,000</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750</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(750)</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-100%</w:t>
            </w:r>
          </w:p>
        </w:tc>
        <w:tc>
          <w:tcPr>
            <w:tcW w:w="952"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3,000</w:t>
            </w:r>
          </w:p>
        </w:tc>
      </w:tr>
      <w:tr w:rsidR="00EC316F" w:rsidRPr="00EC316F" w:rsidTr="00EC316F">
        <w:trPr>
          <w:trHeight w:val="255"/>
        </w:trPr>
        <w:tc>
          <w:tcPr>
            <w:tcW w:w="2836" w:type="dxa"/>
            <w:tcBorders>
              <w:top w:val="single" w:sz="4" w:space="0" w:color="auto"/>
              <w:left w:val="single" w:sz="4" w:space="0" w:color="auto"/>
              <w:bottom w:val="single" w:sz="4" w:space="0" w:color="auto"/>
              <w:right w:val="nil"/>
            </w:tcBorders>
            <w:shd w:val="clear" w:color="auto" w:fill="auto"/>
            <w:noWrap/>
            <w:vAlign w:val="bottom"/>
            <w:hideMark/>
          </w:tcPr>
          <w:p w:rsidR="00EC316F" w:rsidRPr="00EC316F" w:rsidRDefault="00EC316F" w:rsidP="00EC316F">
            <w:pPr>
              <w:rPr>
                <w:rFonts w:ascii="Arial Narrow" w:hAnsi="Arial Narrow" w:cs="Arial"/>
                <w:b/>
                <w:bCs/>
                <w:sz w:val="16"/>
                <w:szCs w:val="16"/>
                <w:lang w:val="en-GB"/>
              </w:rPr>
            </w:pPr>
            <w:r w:rsidRPr="00EC316F">
              <w:rPr>
                <w:rFonts w:ascii="Arial Narrow" w:hAnsi="Arial Narrow" w:cs="Arial"/>
                <w:b/>
                <w:bCs/>
                <w:sz w:val="16"/>
                <w:szCs w:val="16"/>
                <w:lang w:val="en-GB"/>
              </w:rPr>
              <w:t>Total Capital Expenditure - Functional Classification</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3</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53,431</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252,287</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253,016</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806</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806</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63,145</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(62,339)</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-99%</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253,016</w:t>
            </w:r>
          </w:p>
        </w:tc>
      </w:tr>
      <w:tr w:rsidR="00EC316F" w:rsidRPr="00EC316F" w:rsidTr="00EC316F">
        <w:trPr>
          <w:trHeight w:val="102"/>
        </w:trPr>
        <w:tc>
          <w:tcPr>
            <w:tcW w:w="2836" w:type="dxa"/>
            <w:tcBorders>
              <w:top w:val="single" w:sz="4" w:space="0" w:color="auto"/>
              <w:left w:val="single" w:sz="4" w:space="0" w:color="auto"/>
              <w:bottom w:val="nil"/>
              <w:right w:val="nil"/>
            </w:tcBorders>
            <w:shd w:val="clear" w:color="auto" w:fill="auto"/>
            <w:noWrap/>
            <w:vAlign w:val="bottom"/>
            <w:hideMark/>
          </w:tcPr>
          <w:p w:rsidR="00EC316F" w:rsidRPr="00EC316F" w:rsidRDefault="00EC316F" w:rsidP="00EC316F">
            <w:pPr>
              <w:rPr>
                <w:rFonts w:ascii="Arial Narrow" w:hAnsi="Arial Narrow" w:cs="Arial"/>
                <w:b/>
                <w:bCs/>
                <w:sz w:val="16"/>
                <w:szCs w:val="16"/>
                <w:lang w:val="en-GB"/>
              </w:rPr>
            </w:pPr>
            <w:r w:rsidRPr="00EC316F">
              <w:rPr>
                <w:rFonts w:ascii="Arial Narrow" w:hAnsi="Arial Narrow" w:cs="Arial"/>
                <w:b/>
                <w:bCs/>
                <w:sz w:val="16"/>
                <w:szCs w:val="16"/>
                <w:lang w:val="en-GB"/>
              </w:rPr>
              <w:lastRenderedPageBreak/>
              <w:t> </w:t>
            </w:r>
          </w:p>
        </w:tc>
        <w:tc>
          <w:tcPr>
            <w:tcW w:w="428" w:type="dxa"/>
            <w:tcBorders>
              <w:top w:val="single" w:sz="4" w:space="0" w:color="auto"/>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single" w:sz="4" w:space="0" w:color="auto"/>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single" w:sz="4" w:space="0" w:color="auto"/>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single" w:sz="4" w:space="0" w:color="auto"/>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single" w:sz="4" w:space="0" w:color="auto"/>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single" w:sz="4" w:space="0" w:color="auto"/>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single" w:sz="4" w:space="0" w:color="auto"/>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749" w:type="dxa"/>
            <w:tcBorders>
              <w:top w:val="single" w:sz="4" w:space="0" w:color="auto"/>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749" w:type="dxa"/>
            <w:tcBorders>
              <w:top w:val="single" w:sz="4" w:space="0" w:color="auto"/>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52" w:type="dxa"/>
            <w:tcBorders>
              <w:top w:val="single" w:sz="4" w:space="0" w:color="auto"/>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r>
      <w:tr w:rsidR="00EC316F" w:rsidRPr="00EC316F" w:rsidTr="00EC316F">
        <w:trPr>
          <w:trHeight w:val="255"/>
        </w:trPr>
        <w:tc>
          <w:tcPr>
            <w:tcW w:w="2836" w:type="dxa"/>
            <w:tcBorders>
              <w:top w:val="nil"/>
              <w:left w:val="single" w:sz="4" w:space="0" w:color="auto"/>
              <w:bottom w:val="nil"/>
              <w:right w:val="nil"/>
            </w:tcBorders>
            <w:shd w:val="clear" w:color="auto" w:fill="auto"/>
            <w:noWrap/>
            <w:vAlign w:val="bottom"/>
            <w:hideMark/>
          </w:tcPr>
          <w:p w:rsidR="00EC316F" w:rsidRPr="00EC316F" w:rsidRDefault="00EC316F" w:rsidP="00EC316F">
            <w:pPr>
              <w:rPr>
                <w:rFonts w:ascii="Arial Narrow" w:hAnsi="Arial Narrow" w:cs="Arial"/>
                <w:b/>
                <w:bCs/>
                <w:sz w:val="16"/>
                <w:szCs w:val="16"/>
                <w:u w:val="single"/>
                <w:lang w:val="en-GB"/>
              </w:rPr>
            </w:pPr>
            <w:r w:rsidRPr="00EC316F">
              <w:rPr>
                <w:rFonts w:ascii="Arial Narrow" w:hAnsi="Arial Narrow" w:cs="Arial"/>
                <w:b/>
                <w:bCs/>
                <w:sz w:val="16"/>
                <w:szCs w:val="16"/>
                <w:u w:val="single"/>
                <w:lang w:val="en-GB"/>
              </w:rPr>
              <w:t>Funded by:</w:t>
            </w:r>
          </w:p>
        </w:tc>
        <w:tc>
          <w:tcPr>
            <w:tcW w:w="428" w:type="dxa"/>
            <w:tcBorders>
              <w:top w:val="nil"/>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52"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r>
      <w:tr w:rsidR="00EC316F" w:rsidRPr="00EC316F" w:rsidTr="00EC316F">
        <w:trPr>
          <w:trHeight w:val="255"/>
        </w:trPr>
        <w:tc>
          <w:tcPr>
            <w:tcW w:w="2836" w:type="dxa"/>
            <w:tcBorders>
              <w:top w:val="nil"/>
              <w:left w:val="single" w:sz="4" w:space="0" w:color="auto"/>
              <w:bottom w:val="nil"/>
              <w:right w:val="nil"/>
            </w:tcBorders>
            <w:shd w:val="clear" w:color="auto" w:fill="auto"/>
            <w:noWrap/>
            <w:vAlign w:val="bottom"/>
            <w:hideMark/>
          </w:tcPr>
          <w:p w:rsidR="00EC316F" w:rsidRPr="00EC316F" w:rsidRDefault="00EC316F" w:rsidP="00EC316F">
            <w:pPr>
              <w:ind w:firstLineChars="200" w:firstLine="320"/>
              <w:rPr>
                <w:rFonts w:ascii="Arial Narrow" w:hAnsi="Arial Narrow" w:cs="Arial"/>
                <w:sz w:val="16"/>
                <w:szCs w:val="16"/>
                <w:lang w:val="en-GB"/>
              </w:rPr>
            </w:pPr>
            <w:r w:rsidRPr="00EC316F">
              <w:rPr>
                <w:rFonts w:ascii="Arial Narrow" w:hAnsi="Arial Narrow" w:cs="Arial"/>
                <w:sz w:val="16"/>
                <w:szCs w:val="16"/>
                <w:lang w:val="en-GB"/>
              </w:rPr>
              <w:t>National Government</w:t>
            </w:r>
          </w:p>
        </w:tc>
        <w:tc>
          <w:tcPr>
            <w:tcW w:w="428" w:type="dxa"/>
            <w:tcBorders>
              <w:top w:val="nil"/>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42,478</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115,970</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116,699</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766</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766</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29,065</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(28,300)</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-97%</w:t>
            </w:r>
          </w:p>
        </w:tc>
        <w:tc>
          <w:tcPr>
            <w:tcW w:w="952"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116,699</w:t>
            </w:r>
          </w:p>
        </w:tc>
      </w:tr>
      <w:tr w:rsidR="00EC316F" w:rsidRPr="00EC316F" w:rsidTr="00EC316F">
        <w:trPr>
          <w:trHeight w:val="255"/>
        </w:trPr>
        <w:tc>
          <w:tcPr>
            <w:tcW w:w="2836" w:type="dxa"/>
            <w:tcBorders>
              <w:top w:val="nil"/>
              <w:left w:val="single" w:sz="4" w:space="0" w:color="auto"/>
              <w:bottom w:val="nil"/>
              <w:right w:val="nil"/>
            </w:tcBorders>
            <w:shd w:val="clear" w:color="auto" w:fill="auto"/>
            <w:noWrap/>
            <w:vAlign w:val="bottom"/>
            <w:hideMark/>
          </w:tcPr>
          <w:p w:rsidR="00EC316F" w:rsidRPr="00EC316F" w:rsidRDefault="00EC316F" w:rsidP="00EC316F">
            <w:pPr>
              <w:ind w:firstLineChars="200" w:firstLine="320"/>
              <w:rPr>
                <w:rFonts w:ascii="Arial Narrow" w:hAnsi="Arial Narrow" w:cs="Arial"/>
                <w:sz w:val="16"/>
                <w:szCs w:val="16"/>
                <w:lang w:val="en-GB"/>
              </w:rPr>
            </w:pPr>
            <w:r w:rsidRPr="00EC316F">
              <w:rPr>
                <w:rFonts w:ascii="Arial Narrow" w:hAnsi="Arial Narrow" w:cs="Arial"/>
                <w:sz w:val="16"/>
                <w:szCs w:val="16"/>
                <w:lang w:val="en-GB"/>
              </w:rPr>
              <w:t>Provincial Government</w:t>
            </w:r>
          </w:p>
        </w:tc>
        <w:tc>
          <w:tcPr>
            <w:tcW w:w="428" w:type="dxa"/>
            <w:tcBorders>
              <w:top w:val="nil"/>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52"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r>
      <w:tr w:rsidR="00EC316F" w:rsidRPr="00EC316F" w:rsidTr="00EC316F">
        <w:trPr>
          <w:trHeight w:val="255"/>
        </w:trPr>
        <w:tc>
          <w:tcPr>
            <w:tcW w:w="2836" w:type="dxa"/>
            <w:tcBorders>
              <w:top w:val="nil"/>
              <w:left w:val="single" w:sz="4" w:space="0" w:color="auto"/>
              <w:bottom w:val="nil"/>
              <w:right w:val="nil"/>
            </w:tcBorders>
            <w:shd w:val="clear" w:color="auto" w:fill="auto"/>
            <w:noWrap/>
            <w:vAlign w:val="bottom"/>
            <w:hideMark/>
          </w:tcPr>
          <w:p w:rsidR="00EC316F" w:rsidRPr="00EC316F" w:rsidRDefault="00EC316F" w:rsidP="00EC316F">
            <w:pPr>
              <w:ind w:firstLineChars="200" w:firstLine="320"/>
              <w:rPr>
                <w:rFonts w:ascii="Arial Narrow" w:hAnsi="Arial Narrow" w:cs="Arial"/>
                <w:sz w:val="16"/>
                <w:szCs w:val="16"/>
                <w:lang w:val="en-GB"/>
              </w:rPr>
            </w:pPr>
            <w:r w:rsidRPr="00EC316F">
              <w:rPr>
                <w:rFonts w:ascii="Arial Narrow" w:hAnsi="Arial Narrow" w:cs="Arial"/>
                <w:sz w:val="16"/>
                <w:szCs w:val="16"/>
                <w:lang w:val="en-GB"/>
              </w:rPr>
              <w:t>District Municipality</w:t>
            </w:r>
          </w:p>
        </w:tc>
        <w:tc>
          <w:tcPr>
            <w:tcW w:w="428" w:type="dxa"/>
            <w:tcBorders>
              <w:top w:val="nil"/>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52"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p>
        </w:tc>
      </w:tr>
      <w:tr w:rsidR="00EC316F" w:rsidRPr="00EC316F" w:rsidTr="00EC316F">
        <w:trPr>
          <w:trHeight w:val="864"/>
        </w:trPr>
        <w:tc>
          <w:tcPr>
            <w:tcW w:w="2836" w:type="dxa"/>
            <w:tcBorders>
              <w:top w:val="nil"/>
              <w:left w:val="single" w:sz="4" w:space="0" w:color="auto"/>
              <w:bottom w:val="nil"/>
              <w:right w:val="nil"/>
            </w:tcBorders>
            <w:shd w:val="clear" w:color="000000" w:fill="D8E4BC"/>
            <w:hideMark/>
          </w:tcPr>
          <w:p w:rsidR="00EC316F" w:rsidRPr="00EC316F" w:rsidRDefault="00EC316F" w:rsidP="00EC316F">
            <w:pPr>
              <w:ind w:firstLineChars="200" w:firstLine="320"/>
              <w:rPr>
                <w:rFonts w:ascii="Arial Narrow" w:hAnsi="Arial Narrow" w:cs="Arial"/>
                <w:sz w:val="16"/>
                <w:szCs w:val="16"/>
                <w:lang w:val="en-GB"/>
              </w:rPr>
            </w:pPr>
            <w:r w:rsidRPr="00EC316F">
              <w:rPr>
                <w:rFonts w:ascii="Arial Narrow" w:hAnsi="Arial Narrow" w:cs="Arial"/>
                <w:sz w:val="16"/>
                <w:szCs w:val="16"/>
                <w:lang w:val="en-GB"/>
              </w:rPr>
              <w:t>Transfers and subsidies - capital (monetary allocations) (National / Provincial Departmental Agencies, Households, Non-profit Institutions, Private Enterprises, Public Corporatons, Higher Educational Institutions)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nil"/>
              <w:bottom w:val="single" w:sz="4" w:space="0" w:color="auto"/>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601</w:t>
            </w:r>
          </w:p>
        </w:tc>
        <w:tc>
          <w:tcPr>
            <w:tcW w:w="949" w:type="dxa"/>
            <w:tcBorders>
              <w:top w:val="nil"/>
              <w:left w:val="nil"/>
              <w:bottom w:val="single" w:sz="4" w:space="0" w:color="auto"/>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3,000</w:t>
            </w:r>
          </w:p>
        </w:tc>
        <w:tc>
          <w:tcPr>
            <w:tcW w:w="949" w:type="dxa"/>
            <w:tcBorders>
              <w:top w:val="nil"/>
              <w:left w:val="nil"/>
              <w:bottom w:val="single" w:sz="4" w:space="0" w:color="auto"/>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3,000</w:t>
            </w:r>
          </w:p>
        </w:tc>
        <w:tc>
          <w:tcPr>
            <w:tcW w:w="949" w:type="dxa"/>
            <w:tcBorders>
              <w:top w:val="nil"/>
              <w:left w:val="nil"/>
              <w:bottom w:val="single" w:sz="4" w:space="0" w:color="auto"/>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single" w:sz="4" w:space="0" w:color="auto"/>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single" w:sz="4" w:space="0" w:color="auto"/>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750</w:t>
            </w:r>
          </w:p>
        </w:tc>
        <w:tc>
          <w:tcPr>
            <w:tcW w:w="749" w:type="dxa"/>
            <w:tcBorders>
              <w:top w:val="nil"/>
              <w:left w:val="nil"/>
              <w:bottom w:val="single" w:sz="4" w:space="0" w:color="auto"/>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(750)</w:t>
            </w:r>
          </w:p>
        </w:tc>
        <w:tc>
          <w:tcPr>
            <w:tcW w:w="749" w:type="dxa"/>
            <w:tcBorders>
              <w:top w:val="nil"/>
              <w:left w:val="nil"/>
              <w:bottom w:val="single" w:sz="4" w:space="0" w:color="auto"/>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-100%</w:t>
            </w:r>
          </w:p>
        </w:tc>
        <w:tc>
          <w:tcPr>
            <w:tcW w:w="952" w:type="dxa"/>
            <w:tcBorders>
              <w:top w:val="nil"/>
              <w:left w:val="nil"/>
              <w:bottom w:val="single" w:sz="4" w:space="0" w:color="auto"/>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3,000</w:t>
            </w:r>
          </w:p>
        </w:tc>
      </w:tr>
      <w:tr w:rsidR="00EC316F" w:rsidRPr="00EC316F" w:rsidTr="00EC316F">
        <w:trPr>
          <w:trHeight w:val="255"/>
        </w:trPr>
        <w:tc>
          <w:tcPr>
            <w:tcW w:w="2836" w:type="dxa"/>
            <w:tcBorders>
              <w:top w:val="nil"/>
              <w:left w:val="single" w:sz="4" w:space="0" w:color="auto"/>
              <w:bottom w:val="nil"/>
              <w:right w:val="nil"/>
            </w:tcBorders>
            <w:shd w:val="clear" w:color="auto" w:fill="auto"/>
            <w:noWrap/>
            <w:vAlign w:val="bottom"/>
            <w:hideMark/>
          </w:tcPr>
          <w:p w:rsidR="00EC316F" w:rsidRPr="00EC316F" w:rsidRDefault="00EC316F" w:rsidP="00EC316F">
            <w:pPr>
              <w:ind w:firstLineChars="100" w:firstLine="160"/>
              <w:rPr>
                <w:rFonts w:ascii="Arial Narrow" w:hAnsi="Arial Narrow" w:cs="Arial"/>
                <w:b/>
                <w:bCs/>
                <w:sz w:val="16"/>
                <w:szCs w:val="16"/>
                <w:lang w:val="en-GB"/>
              </w:rPr>
            </w:pPr>
            <w:r w:rsidRPr="00EC316F">
              <w:rPr>
                <w:rFonts w:ascii="Arial Narrow" w:hAnsi="Arial Narrow" w:cs="Arial"/>
                <w:b/>
                <w:bCs/>
                <w:sz w:val="16"/>
                <w:szCs w:val="16"/>
                <w:lang w:val="en-GB"/>
              </w:rPr>
              <w:t>Transfers recognised - capital</w:t>
            </w:r>
          </w:p>
        </w:tc>
        <w:tc>
          <w:tcPr>
            <w:tcW w:w="428" w:type="dxa"/>
            <w:tcBorders>
              <w:top w:val="nil"/>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43,079</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118,970</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119,699</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766</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766</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29,815</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(29,050)</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-97%</w:t>
            </w:r>
          </w:p>
        </w:tc>
        <w:tc>
          <w:tcPr>
            <w:tcW w:w="952"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119,699</w:t>
            </w:r>
          </w:p>
        </w:tc>
      </w:tr>
      <w:tr w:rsidR="00EC316F" w:rsidRPr="00EC316F" w:rsidTr="00EC316F">
        <w:trPr>
          <w:trHeight w:val="18"/>
        </w:trPr>
        <w:tc>
          <w:tcPr>
            <w:tcW w:w="2836" w:type="dxa"/>
            <w:tcBorders>
              <w:top w:val="nil"/>
              <w:left w:val="single" w:sz="4" w:space="0" w:color="auto"/>
              <w:bottom w:val="nil"/>
              <w:right w:val="nil"/>
            </w:tcBorders>
            <w:shd w:val="clear" w:color="auto" w:fill="auto"/>
            <w:noWrap/>
            <w:vAlign w:val="bottom"/>
            <w:hideMark/>
          </w:tcPr>
          <w:p w:rsidR="00EC316F" w:rsidRPr="00EC316F" w:rsidRDefault="00EC316F" w:rsidP="00EC316F">
            <w:pPr>
              <w:ind w:firstLineChars="100" w:firstLine="160"/>
              <w:rPr>
                <w:rFonts w:ascii="Arial Narrow" w:hAnsi="Arial Narrow" w:cs="Arial"/>
                <w:b/>
                <w:bCs/>
                <w:sz w:val="16"/>
                <w:szCs w:val="16"/>
                <w:lang w:val="en-GB"/>
              </w:rPr>
            </w:pPr>
            <w:r w:rsidRPr="00EC316F">
              <w:rPr>
                <w:rFonts w:ascii="Arial Narrow" w:hAnsi="Arial Narrow" w:cs="Arial"/>
                <w:b/>
                <w:bCs/>
                <w:sz w:val="16"/>
                <w:szCs w:val="16"/>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c>
          <w:tcPr>
            <w:tcW w:w="952"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p>
        </w:tc>
      </w:tr>
      <w:tr w:rsidR="00EC316F" w:rsidRPr="00EC316F" w:rsidTr="00EC316F">
        <w:trPr>
          <w:trHeight w:val="255"/>
        </w:trPr>
        <w:tc>
          <w:tcPr>
            <w:tcW w:w="2836" w:type="dxa"/>
            <w:tcBorders>
              <w:top w:val="nil"/>
              <w:left w:val="single" w:sz="4" w:space="0" w:color="auto"/>
              <w:bottom w:val="nil"/>
              <w:right w:val="nil"/>
            </w:tcBorders>
            <w:shd w:val="clear" w:color="auto" w:fill="auto"/>
            <w:noWrap/>
            <w:vAlign w:val="bottom"/>
            <w:hideMark/>
          </w:tcPr>
          <w:p w:rsidR="00EC316F" w:rsidRPr="00EC316F" w:rsidRDefault="00EC316F" w:rsidP="00EC316F">
            <w:pPr>
              <w:ind w:firstLineChars="100" w:firstLine="160"/>
              <w:rPr>
                <w:rFonts w:ascii="Arial Narrow" w:hAnsi="Arial Narrow" w:cs="Arial"/>
                <w:b/>
                <w:bCs/>
                <w:sz w:val="16"/>
                <w:szCs w:val="16"/>
                <w:lang w:val="en-GB"/>
              </w:rPr>
            </w:pPr>
            <w:r w:rsidRPr="00EC316F">
              <w:rPr>
                <w:rFonts w:ascii="Arial Narrow" w:hAnsi="Arial Narrow" w:cs="Arial"/>
                <w:b/>
                <w:bCs/>
                <w:sz w:val="16"/>
                <w:szCs w:val="16"/>
                <w:lang w:val="en-GB"/>
              </w:rPr>
              <w:t>Borrowing</w:t>
            </w:r>
          </w:p>
        </w:tc>
        <w:tc>
          <w:tcPr>
            <w:tcW w:w="428" w:type="dxa"/>
            <w:tcBorders>
              <w:top w:val="nil"/>
              <w:left w:val="single" w:sz="4" w:space="0" w:color="auto"/>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6</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70,972</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70,972</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w:t>
            </w:r>
          </w:p>
        </w:tc>
        <w:tc>
          <w:tcPr>
            <w:tcW w:w="949"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17,743</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(17,743)</w:t>
            </w:r>
          </w:p>
        </w:tc>
        <w:tc>
          <w:tcPr>
            <w:tcW w:w="749" w:type="dxa"/>
            <w:tcBorders>
              <w:top w:val="nil"/>
              <w:left w:val="nil"/>
              <w:bottom w:val="nil"/>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-100%</w:t>
            </w:r>
          </w:p>
        </w:tc>
        <w:tc>
          <w:tcPr>
            <w:tcW w:w="952" w:type="dxa"/>
            <w:tcBorders>
              <w:top w:val="nil"/>
              <w:left w:val="nil"/>
              <w:bottom w:val="nil"/>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70,972</w:t>
            </w:r>
          </w:p>
        </w:tc>
      </w:tr>
      <w:tr w:rsidR="00EC316F" w:rsidRPr="00EC316F" w:rsidTr="00EC316F">
        <w:trPr>
          <w:trHeight w:val="255"/>
        </w:trPr>
        <w:tc>
          <w:tcPr>
            <w:tcW w:w="2836" w:type="dxa"/>
            <w:tcBorders>
              <w:top w:val="nil"/>
              <w:left w:val="single" w:sz="4" w:space="0" w:color="auto"/>
              <w:bottom w:val="nil"/>
              <w:right w:val="nil"/>
            </w:tcBorders>
            <w:shd w:val="clear" w:color="auto" w:fill="auto"/>
            <w:noWrap/>
            <w:vAlign w:val="bottom"/>
            <w:hideMark/>
          </w:tcPr>
          <w:p w:rsidR="00EC316F" w:rsidRPr="00EC316F" w:rsidRDefault="00EC316F" w:rsidP="00EC316F">
            <w:pPr>
              <w:ind w:firstLineChars="100" w:firstLine="160"/>
              <w:rPr>
                <w:rFonts w:ascii="Arial Narrow" w:hAnsi="Arial Narrow" w:cs="Arial"/>
                <w:b/>
                <w:bCs/>
                <w:sz w:val="16"/>
                <w:szCs w:val="16"/>
                <w:lang w:val="en-GB"/>
              </w:rPr>
            </w:pPr>
            <w:r w:rsidRPr="00EC316F">
              <w:rPr>
                <w:rFonts w:ascii="Arial Narrow" w:hAnsi="Arial Narrow" w:cs="Arial"/>
                <w:b/>
                <w:bCs/>
                <w:sz w:val="16"/>
                <w:szCs w:val="16"/>
                <w:lang w:val="en-GB"/>
              </w:rPr>
              <w:t>Internally generated funds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nil"/>
              <w:bottom w:val="single" w:sz="4" w:space="0" w:color="auto"/>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10,352</w:t>
            </w:r>
          </w:p>
        </w:tc>
        <w:tc>
          <w:tcPr>
            <w:tcW w:w="949" w:type="dxa"/>
            <w:tcBorders>
              <w:top w:val="nil"/>
              <w:left w:val="nil"/>
              <w:bottom w:val="single" w:sz="4" w:space="0" w:color="auto"/>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62,345</w:t>
            </w:r>
          </w:p>
        </w:tc>
        <w:tc>
          <w:tcPr>
            <w:tcW w:w="949" w:type="dxa"/>
            <w:tcBorders>
              <w:top w:val="nil"/>
              <w:left w:val="nil"/>
              <w:bottom w:val="single" w:sz="4" w:space="0" w:color="auto"/>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62,345</w:t>
            </w:r>
          </w:p>
        </w:tc>
        <w:tc>
          <w:tcPr>
            <w:tcW w:w="949" w:type="dxa"/>
            <w:tcBorders>
              <w:top w:val="nil"/>
              <w:left w:val="nil"/>
              <w:bottom w:val="single" w:sz="4" w:space="0" w:color="auto"/>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40</w:t>
            </w:r>
          </w:p>
        </w:tc>
        <w:tc>
          <w:tcPr>
            <w:tcW w:w="949" w:type="dxa"/>
            <w:tcBorders>
              <w:top w:val="nil"/>
              <w:left w:val="nil"/>
              <w:bottom w:val="single" w:sz="4" w:space="0" w:color="auto"/>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40</w:t>
            </w:r>
          </w:p>
        </w:tc>
        <w:tc>
          <w:tcPr>
            <w:tcW w:w="949" w:type="dxa"/>
            <w:tcBorders>
              <w:top w:val="nil"/>
              <w:left w:val="nil"/>
              <w:bottom w:val="single" w:sz="4" w:space="0" w:color="auto"/>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15,586</w:t>
            </w:r>
          </w:p>
        </w:tc>
        <w:tc>
          <w:tcPr>
            <w:tcW w:w="749" w:type="dxa"/>
            <w:tcBorders>
              <w:top w:val="nil"/>
              <w:left w:val="nil"/>
              <w:bottom w:val="single" w:sz="4" w:space="0" w:color="auto"/>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(15,546)</w:t>
            </w:r>
          </w:p>
        </w:tc>
        <w:tc>
          <w:tcPr>
            <w:tcW w:w="749" w:type="dxa"/>
            <w:tcBorders>
              <w:top w:val="nil"/>
              <w:left w:val="nil"/>
              <w:bottom w:val="single" w:sz="4" w:space="0" w:color="auto"/>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-100%</w:t>
            </w:r>
          </w:p>
        </w:tc>
        <w:tc>
          <w:tcPr>
            <w:tcW w:w="952" w:type="dxa"/>
            <w:tcBorders>
              <w:top w:val="nil"/>
              <w:left w:val="nil"/>
              <w:bottom w:val="single" w:sz="4" w:space="0" w:color="auto"/>
              <w:right w:val="single" w:sz="4" w:space="0" w:color="auto"/>
            </w:tcBorders>
            <w:shd w:val="clear" w:color="000000" w:fill="FFFF99"/>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62,345</w:t>
            </w:r>
          </w:p>
        </w:tc>
      </w:tr>
      <w:tr w:rsidR="00EC316F" w:rsidRPr="00EC316F" w:rsidTr="00EC316F">
        <w:trPr>
          <w:trHeight w:val="255"/>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16F" w:rsidRPr="00EC316F" w:rsidRDefault="00EC316F" w:rsidP="00EC316F">
            <w:pPr>
              <w:rPr>
                <w:rFonts w:ascii="Arial Narrow" w:hAnsi="Arial Narrow" w:cs="Arial"/>
                <w:b/>
                <w:bCs/>
                <w:sz w:val="16"/>
                <w:szCs w:val="16"/>
                <w:lang w:val="en-GB"/>
              </w:rPr>
            </w:pPr>
            <w:r w:rsidRPr="00EC316F">
              <w:rPr>
                <w:rFonts w:ascii="Arial Narrow" w:hAnsi="Arial Narrow" w:cs="Arial"/>
                <w:b/>
                <w:bCs/>
                <w:sz w:val="16"/>
                <w:szCs w:val="16"/>
                <w:lang w:val="en-GB"/>
              </w:rPr>
              <w:t>Total Capital Funding</w:t>
            </w:r>
          </w:p>
        </w:tc>
        <w:tc>
          <w:tcPr>
            <w:tcW w:w="428" w:type="dxa"/>
            <w:tcBorders>
              <w:top w:val="nil"/>
              <w:left w:val="nil"/>
              <w:bottom w:val="single" w:sz="4" w:space="0" w:color="auto"/>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sz w:val="16"/>
                <w:szCs w:val="16"/>
                <w:lang w:val="en-GB"/>
              </w:rPr>
            </w:pPr>
            <w:r w:rsidRPr="00EC316F">
              <w:rPr>
                <w:rFonts w:ascii="Arial Narrow" w:hAnsi="Arial Narrow" w:cs="Arial"/>
                <w:sz w:val="16"/>
                <w:szCs w:val="16"/>
                <w:lang w:val="en-GB"/>
              </w:rPr>
              <w:t> </w:t>
            </w:r>
          </w:p>
        </w:tc>
        <w:tc>
          <w:tcPr>
            <w:tcW w:w="949" w:type="dxa"/>
            <w:tcBorders>
              <w:top w:val="nil"/>
              <w:left w:val="nil"/>
              <w:bottom w:val="single" w:sz="4" w:space="0" w:color="auto"/>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53,431</w:t>
            </w:r>
          </w:p>
        </w:tc>
        <w:tc>
          <w:tcPr>
            <w:tcW w:w="949" w:type="dxa"/>
            <w:tcBorders>
              <w:top w:val="nil"/>
              <w:left w:val="nil"/>
              <w:bottom w:val="single" w:sz="4" w:space="0" w:color="auto"/>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252,287</w:t>
            </w:r>
          </w:p>
        </w:tc>
        <w:tc>
          <w:tcPr>
            <w:tcW w:w="949" w:type="dxa"/>
            <w:tcBorders>
              <w:top w:val="nil"/>
              <w:left w:val="nil"/>
              <w:bottom w:val="single" w:sz="4" w:space="0" w:color="auto"/>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253,016</w:t>
            </w:r>
          </w:p>
        </w:tc>
        <w:tc>
          <w:tcPr>
            <w:tcW w:w="949" w:type="dxa"/>
            <w:tcBorders>
              <w:top w:val="nil"/>
              <w:left w:val="nil"/>
              <w:bottom w:val="single" w:sz="4" w:space="0" w:color="auto"/>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806</w:t>
            </w:r>
          </w:p>
        </w:tc>
        <w:tc>
          <w:tcPr>
            <w:tcW w:w="949" w:type="dxa"/>
            <w:tcBorders>
              <w:top w:val="nil"/>
              <w:left w:val="nil"/>
              <w:bottom w:val="single" w:sz="4" w:space="0" w:color="auto"/>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806</w:t>
            </w:r>
          </w:p>
        </w:tc>
        <w:tc>
          <w:tcPr>
            <w:tcW w:w="949" w:type="dxa"/>
            <w:tcBorders>
              <w:top w:val="nil"/>
              <w:left w:val="nil"/>
              <w:bottom w:val="single" w:sz="4" w:space="0" w:color="auto"/>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63,145</w:t>
            </w:r>
          </w:p>
        </w:tc>
        <w:tc>
          <w:tcPr>
            <w:tcW w:w="749" w:type="dxa"/>
            <w:tcBorders>
              <w:top w:val="nil"/>
              <w:left w:val="nil"/>
              <w:bottom w:val="single" w:sz="4" w:space="0" w:color="auto"/>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(62,339)</w:t>
            </w:r>
          </w:p>
        </w:tc>
        <w:tc>
          <w:tcPr>
            <w:tcW w:w="749" w:type="dxa"/>
            <w:tcBorders>
              <w:top w:val="nil"/>
              <w:left w:val="nil"/>
              <w:bottom w:val="single" w:sz="4" w:space="0" w:color="auto"/>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-99%</w:t>
            </w:r>
          </w:p>
        </w:tc>
        <w:tc>
          <w:tcPr>
            <w:tcW w:w="952" w:type="dxa"/>
            <w:tcBorders>
              <w:top w:val="nil"/>
              <w:left w:val="nil"/>
              <w:bottom w:val="single" w:sz="4" w:space="0" w:color="auto"/>
              <w:right w:val="single" w:sz="4" w:space="0" w:color="auto"/>
            </w:tcBorders>
            <w:shd w:val="clear" w:color="auto" w:fill="auto"/>
            <w:noWrap/>
            <w:vAlign w:val="bottom"/>
            <w:hideMark/>
          </w:tcPr>
          <w:p w:rsidR="00EC316F" w:rsidRPr="00EC316F" w:rsidRDefault="00EC316F" w:rsidP="00EC316F">
            <w:pPr>
              <w:jc w:val="center"/>
              <w:rPr>
                <w:rFonts w:ascii="Arial Narrow" w:hAnsi="Arial Narrow" w:cs="Arial"/>
                <w:b/>
                <w:bCs/>
                <w:sz w:val="16"/>
                <w:szCs w:val="16"/>
                <w:lang w:val="en-GB"/>
              </w:rPr>
            </w:pPr>
            <w:r w:rsidRPr="00EC316F">
              <w:rPr>
                <w:rFonts w:ascii="Arial Narrow" w:hAnsi="Arial Narrow" w:cs="Arial"/>
                <w:b/>
                <w:bCs/>
                <w:sz w:val="16"/>
                <w:szCs w:val="16"/>
                <w:lang w:val="en-GB"/>
              </w:rPr>
              <w:t>253,016</w:t>
            </w:r>
          </w:p>
        </w:tc>
      </w:tr>
    </w:tbl>
    <w:p w:rsidR="00555E8A" w:rsidRDefault="00555E8A">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0928BB" w:rsidRDefault="000928BB">
      <w:pPr>
        <w:outlineLvl w:val="0"/>
        <w:rPr>
          <w:rFonts w:ascii="Arial" w:hAnsi="Arial" w:cs="Arial"/>
          <w:b/>
        </w:rPr>
      </w:pPr>
    </w:p>
    <w:p w:rsidR="00970363" w:rsidRDefault="00970363">
      <w:pPr>
        <w:outlineLvl w:val="0"/>
        <w:rPr>
          <w:rFonts w:ascii="Arial" w:hAnsi="Arial" w:cs="Arial"/>
          <w:b/>
        </w:rPr>
      </w:pPr>
    </w:p>
    <w:p w:rsidR="00970363" w:rsidRDefault="00970363">
      <w:pPr>
        <w:outlineLvl w:val="0"/>
        <w:rPr>
          <w:rFonts w:ascii="Arial" w:hAnsi="Arial" w:cs="Arial"/>
          <w:b/>
        </w:rPr>
      </w:pPr>
    </w:p>
    <w:p w:rsidR="00970363" w:rsidRDefault="00970363">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88782F" w:rsidRDefault="0088782F">
      <w:pPr>
        <w:outlineLvl w:val="0"/>
        <w:rPr>
          <w:rFonts w:ascii="Arial" w:hAnsi="Arial" w:cs="Arial"/>
          <w:b/>
        </w:rPr>
      </w:pPr>
    </w:p>
    <w:p w:rsidR="0088782F" w:rsidRDefault="0088782F">
      <w:pPr>
        <w:outlineLvl w:val="0"/>
        <w:rPr>
          <w:rFonts w:ascii="Arial" w:hAnsi="Arial" w:cs="Arial"/>
          <w:b/>
        </w:rPr>
      </w:pPr>
    </w:p>
    <w:p w:rsidR="004A49D2" w:rsidRDefault="004A49D2">
      <w:pPr>
        <w:outlineLvl w:val="0"/>
        <w:rPr>
          <w:rFonts w:ascii="Arial" w:hAnsi="Arial" w:cs="Arial"/>
          <w:b/>
        </w:rPr>
      </w:pPr>
    </w:p>
    <w:p w:rsidR="0040367E" w:rsidRDefault="0040367E">
      <w:pPr>
        <w:outlineLvl w:val="0"/>
        <w:rPr>
          <w:rFonts w:ascii="Arial" w:hAnsi="Arial" w:cs="Arial"/>
          <w:b/>
        </w:rPr>
      </w:pPr>
    </w:p>
    <w:p w:rsidR="0040367E" w:rsidRDefault="0040367E">
      <w:pPr>
        <w:outlineLvl w:val="0"/>
        <w:rPr>
          <w:rFonts w:ascii="Arial" w:hAnsi="Arial" w:cs="Arial"/>
          <w:b/>
        </w:rPr>
      </w:pPr>
    </w:p>
    <w:p w:rsidR="0040367E" w:rsidRDefault="0040367E">
      <w:pPr>
        <w:outlineLvl w:val="0"/>
        <w:rPr>
          <w:rFonts w:ascii="Arial" w:hAnsi="Arial" w:cs="Arial"/>
          <w:b/>
        </w:rPr>
      </w:pPr>
    </w:p>
    <w:p w:rsidR="00A517E8" w:rsidRDefault="00A517E8">
      <w:pPr>
        <w:outlineLvl w:val="0"/>
        <w:rPr>
          <w:rFonts w:ascii="Arial" w:hAnsi="Arial" w:cs="Arial"/>
          <w:b/>
        </w:rPr>
      </w:pPr>
    </w:p>
    <w:p w:rsidR="00A517E8" w:rsidRDefault="00A517E8">
      <w:pPr>
        <w:outlineLvl w:val="0"/>
        <w:rPr>
          <w:rFonts w:ascii="Arial" w:hAnsi="Arial" w:cs="Arial"/>
          <w:b/>
        </w:rPr>
      </w:pPr>
    </w:p>
    <w:p w:rsidR="00A517E8" w:rsidRDefault="00A517E8">
      <w:pPr>
        <w:outlineLvl w:val="0"/>
        <w:rPr>
          <w:rFonts w:ascii="Arial" w:hAnsi="Arial" w:cs="Arial"/>
          <w:b/>
        </w:rPr>
      </w:pPr>
    </w:p>
    <w:p w:rsidR="0040367E" w:rsidRDefault="0040367E">
      <w:pPr>
        <w:outlineLvl w:val="0"/>
        <w:rPr>
          <w:rFonts w:ascii="Arial" w:hAnsi="Arial" w:cs="Arial"/>
          <w:b/>
        </w:rPr>
      </w:pPr>
    </w:p>
    <w:p w:rsidR="000B23A9" w:rsidRDefault="000B23A9">
      <w:pPr>
        <w:outlineLvl w:val="0"/>
        <w:rPr>
          <w:rFonts w:ascii="Arial" w:hAnsi="Arial" w:cs="Arial"/>
          <w:b/>
        </w:rPr>
      </w:pPr>
    </w:p>
    <w:p w:rsidR="00A517E8" w:rsidRPr="00A517E8" w:rsidRDefault="00A517E8" w:rsidP="00B77A4B">
      <w:pPr>
        <w:pStyle w:val="ListParagraph"/>
        <w:numPr>
          <w:ilvl w:val="1"/>
          <w:numId w:val="22"/>
        </w:numPr>
        <w:outlineLvl w:val="0"/>
        <w:rPr>
          <w:rFonts w:ascii="Arial" w:hAnsi="Arial" w:cs="Arial"/>
          <w:b/>
        </w:rPr>
      </w:pPr>
      <w:r w:rsidRPr="00A517E8">
        <w:rPr>
          <w:rFonts w:ascii="Arial" w:hAnsi="Arial" w:cs="Arial"/>
          <w:b/>
        </w:rPr>
        <w:lastRenderedPageBreak/>
        <w:t>Quarter</w:t>
      </w:r>
      <w:r w:rsidR="003832F3" w:rsidRPr="00A517E8">
        <w:rPr>
          <w:rFonts w:ascii="Arial" w:hAnsi="Arial" w:cs="Arial"/>
          <w:b/>
        </w:rPr>
        <w:t xml:space="preserve"> Budget Statement – Financial Position</w:t>
      </w:r>
    </w:p>
    <w:tbl>
      <w:tblPr>
        <w:tblW w:w="8900" w:type="dxa"/>
        <w:tblLook w:val="04A0" w:firstRow="1" w:lastRow="0" w:firstColumn="1" w:lastColumn="0" w:noHBand="0" w:noVBand="1"/>
      </w:tblPr>
      <w:tblGrid>
        <w:gridCol w:w="3151"/>
        <w:gridCol w:w="428"/>
        <w:gridCol w:w="1098"/>
        <w:gridCol w:w="1098"/>
        <w:gridCol w:w="1098"/>
        <w:gridCol w:w="1098"/>
        <w:gridCol w:w="1098"/>
      </w:tblGrid>
      <w:tr w:rsidR="00A517E8" w:rsidTr="00A517E8">
        <w:trPr>
          <w:trHeight w:val="276"/>
        </w:trPr>
        <w:tc>
          <w:tcPr>
            <w:tcW w:w="8900" w:type="dxa"/>
            <w:gridSpan w:val="7"/>
            <w:tcBorders>
              <w:top w:val="nil"/>
              <w:left w:val="nil"/>
              <w:bottom w:val="single" w:sz="4" w:space="0" w:color="auto"/>
              <w:right w:val="nil"/>
            </w:tcBorders>
            <w:shd w:val="clear" w:color="auto" w:fill="auto"/>
            <w:hideMark/>
          </w:tcPr>
          <w:p w:rsidR="00A517E8" w:rsidRDefault="00A517E8" w:rsidP="00A517E8">
            <w:pPr>
              <w:rPr>
                <w:rFonts w:ascii="Arial Narrow" w:hAnsi="Arial Narrow" w:cs="Arial"/>
                <w:b/>
                <w:bCs/>
                <w:sz w:val="20"/>
                <w:szCs w:val="20"/>
                <w:lang w:val="en-GB"/>
              </w:rPr>
            </w:pPr>
            <w:r>
              <w:rPr>
                <w:rFonts w:ascii="Arial Narrow" w:hAnsi="Arial Narrow" w:cs="Arial"/>
                <w:b/>
                <w:bCs/>
                <w:sz w:val="20"/>
                <w:szCs w:val="20"/>
              </w:rPr>
              <w:t>FS204 Metsimaholo - Table C6 Quarter Budget Statement - Financial Position – Q1 September</w:t>
            </w:r>
          </w:p>
        </w:tc>
      </w:tr>
      <w:tr w:rsidR="00A517E8" w:rsidTr="00A517E8">
        <w:trPr>
          <w:trHeight w:val="204"/>
        </w:trPr>
        <w:tc>
          <w:tcPr>
            <w:tcW w:w="3151" w:type="dxa"/>
            <w:vMerge w:val="restart"/>
            <w:tcBorders>
              <w:top w:val="nil"/>
              <w:left w:val="single" w:sz="4" w:space="0" w:color="auto"/>
              <w:bottom w:val="nil"/>
              <w:right w:val="nil"/>
            </w:tcBorders>
            <w:shd w:val="clear" w:color="auto" w:fill="auto"/>
            <w:noWrap/>
            <w:vAlign w:val="center"/>
            <w:hideMark/>
          </w:tcPr>
          <w:p w:rsidR="00A517E8" w:rsidRDefault="00A517E8">
            <w:pPr>
              <w:jc w:val="center"/>
              <w:rPr>
                <w:rFonts w:ascii="Arial Narrow" w:hAnsi="Arial Narrow" w:cs="Arial"/>
                <w:b/>
                <w:bCs/>
                <w:sz w:val="16"/>
                <w:szCs w:val="16"/>
              </w:rPr>
            </w:pPr>
            <w:r>
              <w:rPr>
                <w:rFonts w:ascii="Arial Narrow" w:hAnsi="Arial Narrow" w:cs="Arial"/>
                <w:b/>
                <w:bCs/>
                <w:sz w:val="16"/>
                <w:szCs w:val="16"/>
              </w:rPr>
              <w:t>Description</w:t>
            </w:r>
          </w:p>
        </w:tc>
        <w:tc>
          <w:tcPr>
            <w:tcW w:w="259" w:type="dxa"/>
            <w:vMerge w:val="restart"/>
            <w:tcBorders>
              <w:top w:val="nil"/>
              <w:left w:val="single" w:sz="4" w:space="0" w:color="auto"/>
              <w:bottom w:val="nil"/>
              <w:right w:val="single" w:sz="4" w:space="0" w:color="auto"/>
            </w:tcBorders>
            <w:shd w:val="clear" w:color="auto" w:fill="auto"/>
            <w:noWrap/>
            <w:vAlign w:val="center"/>
            <w:hideMark/>
          </w:tcPr>
          <w:p w:rsidR="00A517E8" w:rsidRDefault="00A517E8">
            <w:pPr>
              <w:jc w:val="center"/>
              <w:rPr>
                <w:rFonts w:ascii="Arial Narrow" w:hAnsi="Arial Narrow" w:cs="Arial"/>
                <w:b/>
                <w:bCs/>
                <w:sz w:val="16"/>
                <w:szCs w:val="16"/>
              </w:rPr>
            </w:pPr>
            <w:r>
              <w:rPr>
                <w:rFonts w:ascii="Arial Narrow" w:hAnsi="Arial Narrow" w:cs="Arial"/>
                <w:b/>
                <w:bCs/>
                <w:sz w:val="16"/>
                <w:szCs w:val="16"/>
              </w:rPr>
              <w:t>Ref</w:t>
            </w:r>
          </w:p>
        </w:tc>
        <w:tc>
          <w:tcPr>
            <w:tcW w:w="1098" w:type="dxa"/>
            <w:tcBorders>
              <w:top w:val="nil"/>
              <w:left w:val="nil"/>
              <w:bottom w:val="nil"/>
              <w:right w:val="single" w:sz="4" w:space="0" w:color="auto"/>
            </w:tcBorders>
            <w:shd w:val="clear" w:color="auto" w:fill="auto"/>
            <w:vAlign w:val="center"/>
            <w:hideMark/>
          </w:tcPr>
          <w:p w:rsidR="00A517E8" w:rsidRDefault="00A517E8">
            <w:pPr>
              <w:jc w:val="center"/>
              <w:rPr>
                <w:rFonts w:ascii="Arial Narrow" w:hAnsi="Arial Narrow" w:cs="Arial"/>
                <w:b/>
                <w:bCs/>
                <w:sz w:val="16"/>
                <w:szCs w:val="16"/>
              </w:rPr>
            </w:pPr>
            <w:r>
              <w:rPr>
                <w:rFonts w:ascii="Arial Narrow" w:hAnsi="Arial Narrow" w:cs="Arial"/>
                <w:b/>
                <w:bCs/>
                <w:sz w:val="16"/>
                <w:szCs w:val="16"/>
              </w:rPr>
              <w:t>2019/20</w:t>
            </w:r>
          </w:p>
        </w:tc>
        <w:tc>
          <w:tcPr>
            <w:tcW w:w="1098" w:type="dxa"/>
            <w:tcBorders>
              <w:top w:val="nil"/>
              <w:left w:val="nil"/>
              <w:bottom w:val="single" w:sz="4" w:space="0" w:color="auto"/>
              <w:right w:val="single" w:sz="4" w:space="0" w:color="auto"/>
            </w:tcBorders>
            <w:shd w:val="clear" w:color="auto" w:fill="auto"/>
            <w:vAlign w:val="center"/>
            <w:hideMark/>
          </w:tcPr>
          <w:p w:rsidR="00A517E8" w:rsidRDefault="00A517E8">
            <w:pPr>
              <w:jc w:val="center"/>
              <w:rPr>
                <w:rFonts w:ascii="Arial Narrow" w:hAnsi="Arial Narrow" w:cs="Arial"/>
                <w:b/>
                <w:bCs/>
                <w:sz w:val="16"/>
                <w:szCs w:val="16"/>
              </w:rPr>
            </w:pPr>
            <w:r>
              <w:rPr>
                <w:rFonts w:ascii="Arial Narrow" w:hAnsi="Arial Narrow" w:cs="Arial"/>
                <w:b/>
                <w:bCs/>
                <w:sz w:val="16"/>
                <w:szCs w:val="16"/>
              </w:rPr>
              <w:t>Budget Year 2020/21</w:t>
            </w:r>
          </w:p>
        </w:tc>
        <w:tc>
          <w:tcPr>
            <w:tcW w:w="1098" w:type="dxa"/>
            <w:tcBorders>
              <w:top w:val="nil"/>
              <w:left w:val="nil"/>
              <w:bottom w:val="single" w:sz="4" w:space="0" w:color="auto"/>
              <w:right w:val="single" w:sz="4" w:space="0" w:color="auto"/>
            </w:tcBorders>
            <w:shd w:val="clear" w:color="auto" w:fill="auto"/>
            <w:vAlign w:val="center"/>
            <w:hideMark/>
          </w:tcPr>
          <w:p w:rsidR="00A517E8" w:rsidRDefault="00A517E8">
            <w:pPr>
              <w:rPr>
                <w:rFonts w:ascii="Arial Narrow" w:hAnsi="Arial Narrow" w:cs="Arial"/>
                <w:b/>
                <w:bCs/>
                <w:sz w:val="16"/>
                <w:szCs w:val="16"/>
              </w:rPr>
            </w:pPr>
            <w:r>
              <w:rPr>
                <w:rFonts w:ascii="Arial Narrow" w:hAnsi="Arial Narrow" w:cs="Arial"/>
                <w:b/>
                <w:bCs/>
                <w:sz w:val="16"/>
                <w:szCs w:val="16"/>
              </w:rPr>
              <w:t> </w:t>
            </w:r>
          </w:p>
        </w:tc>
        <w:tc>
          <w:tcPr>
            <w:tcW w:w="1098" w:type="dxa"/>
            <w:tcBorders>
              <w:top w:val="nil"/>
              <w:left w:val="nil"/>
              <w:bottom w:val="single" w:sz="4" w:space="0" w:color="auto"/>
              <w:right w:val="single" w:sz="4" w:space="0" w:color="auto"/>
            </w:tcBorders>
            <w:shd w:val="clear" w:color="auto" w:fill="auto"/>
            <w:vAlign w:val="center"/>
            <w:hideMark/>
          </w:tcPr>
          <w:p w:rsidR="00A517E8" w:rsidRDefault="00A517E8">
            <w:pPr>
              <w:rPr>
                <w:rFonts w:ascii="Arial Narrow" w:hAnsi="Arial Narrow" w:cs="Arial"/>
                <w:b/>
                <w:bCs/>
                <w:sz w:val="16"/>
                <w:szCs w:val="16"/>
              </w:rPr>
            </w:pPr>
            <w:r>
              <w:rPr>
                <w:rFonts w:ascii="Arial Narrow" w:hAnsi="Arial Narrow" w:cs="Arial"/>
                <w:b/>
                <w:bCs/>
                <w:sz w:val="16"/>
                <w:szCs w:val="16"/>
              </w:rPr>
              <w:t> </w:t>
            </w:r>
          </w:p>
        </w:tc>
        <w:tc>
          <w:tcPr>
            <w:tcW w:w="1098" w:type="dxa"/>
            <w:tcBorders>
              <w:top w:val="nil"/>
              <w:left w:val="nil"/>
              <w:bottom w:val="single" w:sz="4" w:space="0" w:color="auto"/>
              <w:right w:val="single" w:sz="4" w:space="0" w:color="auto"/>
            </w:tcBorders>
            <w:shd w:val="clear" w:color="auto" w:fill="auto"/>
            <w:vAlign w:val="center"/>
            <w:hideMark/>
          </w:tcPr>
          <w:p w:rsidR="00A517E8" w:rsidRDefault="00A517E8">
            <w:pPr>
              <w:rPr>
                <w:rFonts w:ascii="Arial Narrow" w:hAnsi="Arial Narrow" w:cs="Arial"/>
                <w:b/>
                <w:bCs/>
                <w:sz w:val="16"/>
                <w:szCs w:val="16"/>
              </w:rPr>
            </w:pPr>
            <w:r>
              <w:rPr>
                <w:rFonts w:ascii="Arial Narrow" w:hAnsi="Arial Narrow" w:cs="Arial"/>
                <w:b/>
                <w:bCs/>
                <w:sz w:val="16"/>
                <w:szCs w:val="16"/>
              </w:rPr>
              <w:t> </w:t>
            </w:r>
          </w:p>
        </w:tc>
      </w:tr>
      <w:tr w:rsidR="00A517E8" w:rsidTr="00A517E8">
        <w:trPr>
          <w:trHeight w:val="408"/>
        </w:trPr>
        <w:tc>
          <w:tcPr>
            <w:tcW w:w="3151" w:type="dxa"/>
            <w:vMerge/>
            <w:tcBorders>
              <w:top w:val="nil"/>
              <w:left w:val="single" w:sz="4" w:space="0" w:color="auto"/>
              <w:bottom w:val="nil"/>
              <w:right w:val="nil"/>
            </w:tcBorders>
            <w:vAlign w:val="center"/>
            <w:hideMark/>
          </w:tcPr>
          <w:p w:rsidR="00A517E8" w:rsidRDefault="00A517E8">
            <w:pPr>
              <w:rPr>
                <w:rFonts w:ascii="Arial Narrow" w:hAnsi="Arial Narrow" w:cs="Arial"/>
                <w:b/>
                <w:bCs/>
                <w:sz w:val="16"/>
                <w:szCs w:val="16"/>
              </w:rPr>
            </w:pPr>
          </w:p>
        </w:tc>
        <w:tc>
          <w:tcPr>
            <w:tcW w:w="259" w:type="dxa"/>
            <w:vMerge/>
            <w:tcBorders>
              <w:top w:val="nil"/>
              <w:left w:val="single" w:sz="4" w:space="0" w:color="auto"/>
              <w:bottom w:val="nil"/>
              <w:right w:val="single" w:sz="4" w:space="0" w:color="auto"/>
            </w:tcBorders>
            <w:vAlign w:val="center"/>
            <w:hideMark/>
          </w:tcPr>
          <w:p w:rsidR="00A517E8" w:rsidRDefault="00A517E8">
            <w:pPr>
              <w:rPr>
                <w:rFonts w:ascii="Arial Narrow" w:hAnsi="Arial Narrow" w:cs="Arial"/>
                <w:b/>
                <w:bCs/>
                <w:sz w:val="16"/>
                <w:szCs w:val="16"/>
              </w:rPr>
            </w:pPr>
          </w:p>
        </w:tc>
        <w:tc>
          <w:tcPr>
            <w:tcW w:w="1098" w:type="dxa"/>
            <w:tcBorders>
              <w:top w:val="single" w:sz="4" w:space="0" w:color="auto"/>
              <w:left w:val="nil"/>
              <w:bottom w:val="nil"/>
              <w:right w:val="single" w:sz="4" w:space="0" w:color="auto"/>
            </w:tcBorders>
            <w:shd w:val="clear" w:color="auto" w:fill="auto"/>
            <w:vAlign w:val="center"/>
            <w:hideMark/>
          </w:tcPr>
          <w:p w:rsidR="00A517E8" w:rsidRDefault="00A517E8">
            <w:pPr>
              <w:jc w:val="center"/>
              <w:rPr>
                <w:rFonts w:ascii="Arial Narrow" w:hAnsi="Arial Narrow" w:cs="Arial"/>
                <w:b/>
                <w:bCs/>
                <w:sz w:val="16"/>
                <w:szCs w:val="16"/>
              </w:rPr>
            </w:pPr>
            <w:r>
              <w:rPr>
                <w:rFonts w:ascii="Arial Narrow" w:hAnsi="Arial Narrow" w:cs="Arial"/>
                <w:b/>
                <w:bCs/>
                <w:sz w:val="16"/>
                <w:szCs w:val="16"/>
              </w:rPr>
              <w:t>Audited Outcome</w:t>
            </w:r>
          </w:p>
        </w:tc>
        <w:tc>
          <w:tcPr>
            <w:tcW w:w="1098" w:type="dxa"/>
            <w:tcBorders>
              <w:top w:val="nil"/>
              <w:left w:val="nil"/>
              <w:bottom w:val="nil"/>
              <w:right w:val="single" w:sz="4" w:space="0" w:color="auto"/>
            </w:tcBorders>
            <w:shd w:val="clear" w:color="auto" w:fill="auto"/>
            <w:vAlign w:val="center"/>
            <w:hideMark/>
          </w:tcPr>
          <w:p w:rsidR="00A517E8" w:rsidRDefault="00A517E8">
            <w:pPr>
              <w:jc w:val="center"/>
              <w:rPr>
                <w:rFonts w:ascii="Arial Narrow" w:hAnsi="Arial Narrow" w:cs="Arial"/>
                <w:b/>
                <w:bCs/>
                <w:sz w:val="16"/>
                <w:szCs w:val="16"/>
              </w:rPr>
            </w:pPr>
            <w:r>
              <w:rPr>
                <w:rFonts w:ascii="Arial Narrow" w:hAnsi="Arial Narrow" w:cs="Arial"/>
                <w:b/>
                <w:bCs/>
                <w:sz w:val="16"/>
                <w:szCs w:val="16"/>
              </w:rPr>
              <w:t>Original Budget</w:t>
            </w:r>
          </w:p>
        </w:tc>
        <w:tc>
          <w:tcPr>
            <w:tcW w:w="1098" w:type="dxa"/>
            <w:tcBorders>
              <w:top w:val="nil"/>
              <w:left w:val="nil"/>
              <w:bottom w:val="nil"/>
              <w:right w:val="single" w:sz="4" w:space="0" w:color="auto"/>
            </w:tcBorders>
            <w:shd w:val="clear" w:color="auto" w:fill="auto"/>
            <w:vAlign w:val="center"/>
            <w:hideMark/>
          </w:tcPr>
          <w:p w:rsidR="00A517E8" w:rsidRDefault="00A517E8">
            <w:pPr>
              <w:jc w:val="center"/>
              <w:rPr>
                <w:rFonts w:ascii="Arial Narrow" w:hAnsi="Arial Narrow" w:cs="Arial"/>
                <w:b/>
                <w:bCs/>
                <w:sz w:val="16"/>
                <w:szCs w:val="16"/>
              </w:rPr>
            </w:pPr>
            <w:r>
              <w:rPr>
                <w:rFonts w:ascii="Arial Narrow" w:hAnsi="Arial Narrow" w:cs="Arial"/>
                <w:b/>
                <w:bCs/>
                <w:sz w:val="16"/>
                <w:szCs w:val="16"/>
              </w:rPr>
              <w:t>Adjusted Budget</w:t>
            </w:r>
          </w:p>
        </w:tc>
        <w:tc>
          <w:tcPr>
            <w:tcW w:w="1098" w:type="dxa"/>
            <w:tcBorders>
              <w:top w:val="nil"/>
              <w:left w:val="nil"/>
              <w:bottom w:val="nil"/>
              <w:right w:val="single" w:sz="4" w:space="0" w:color="auto"/>
            </w:tcBorders>
            <w:shd w:val="clear" w:color="auto" w:fill="auto"/>
            <w:vAlign w:val="center"/>
            <w:hideMark/>
          </w:tcPr>
          <w:p w:rsidR="00A517E8" w:rsidRDefault="00A517E8">
            <w:pPr>
              <w:jc w:val="center"/>
              <w:rPr>
                <w:rFonts w:ascii="Arial Narrow" w:hAnsi="Arial Narrow" w:cs="Arial"/>
                <w:b/>
                <w:bCs/>
                <w:sz w:val="16"/>
                <w:szCs w:val="16"/>
              </w:rPr>
            </w:pPr>
            <w:r>
              <w:rPr>
                <w:rFonts w:ascii="Arial Narrow" w:hAnsi="Arial Narrow" w:cs="Arial"/>
                <w:b/>
                <w:bCs/>
                <w:sz w:val="16"/>
                <w:szCs w:val="16"/>
              </w:rPr>
              <w:t>YearTD actual</w:t>
            </w:r>
          </w:p>
        </w:tc>
        <w:tc>
          <w:tcPr>
            <w:tcW w:w="1098" w:type="dxa"/>
            <w:tcBorders>
              <w:top w:val="nil"/>
              <w:left w:val="nil"/>
              <w:bottom w:val="nil"/>
              <w:right w:val="single" w:sz="4" w:space="0" w:color="auto"/>
            </w:tcBorders>
            <w:shd w:val="clear" w:color="auto" w:fill="auto"/>
            <w:vAlign w:val="center"/>
            <w:hideMark/>
          </w:tcPr>
          <w:p w:rsidR="00A517E8" w:rsidRDefault="00A517E8">
            <w:pPr>
              <w:jc w:val="center"/>
              <w:rPr>
                <w:rFonts w:ascii="Arial Narrow" w:hAnsi="Arial Narrow" w:cs="Arial"/>
                <w:b/>
                <w:bCs/>
                <w:sz w:val="16"/>
                <w:szCs w:val="16"/>
              </w:rPr>
            </w:pPr>
            <w:r>
              <w:rPr>
                <w:rFonts w:ascii="Arial Narrow" w:hAnsi="Arial Narrow" w:cs="Arial"/>
                <w:b/>
                <w:bCs/>
                <w:sz w:val="16"/>
                <w:szCs w:val="16"/>
              </w:rPr>
              <w:t>Full Year Forecast</w:t>
            </w:r>
          </w:p>
        </w:tc>
      </w:tr>
      <w:tr w:rsidR="00A517E8" w:rsidTr="00A517E8">
        <w:trPr>
          <w:trHeight w:val="204"/>
        </w:trPr>
        <w:tc>
          <w:tcPr>
            <w:tcW w:w="3151" w:type="dxa"/>
            <w:tcBorders>
              <w:top w:val="nil"/>
              <w:left w:val="single" w:sz="4" w:space="0" w:color="auto"/>
              <w:bottom w:val="single" w:sz="4" w:space="0" w:color="auto"/>
              <w:right w:val="nil"/>
            </w:tcBorders>
            <w:shd w:val="clear" w:color="auto" w:fill="auto"/>
            <w:noWrap/>
            <w:vAlign w:val="center"/>
            <w:hideMark/>
          </w:tcPr>
          <w:p w:rsidR="00A517E8" w:rsidRDefault="00A517E8">
            <w:pPr>
              <w:rPr>
                <w:rFonts w:ascii="Arial Narrow" w:hAnsi="Arial Narrow" w:cs="Arial"/>
                <w:b/>
                <w:bCs/>
                <w:sz w:val="16"/>
                <w:szCs w:val="16"/>
              </w:rPr>
            </w:pPr>
            <w:r>
              <w:rPr>
                <w:rFonts w:ascii="Arial Narrow" w:hAnsi="Arial Narrow" w:cs="Arial"/>
                <w:b/>
                <w:bCs/>
                <w:sz w:val="16"/>
                <w:szCs w:val="16"/>
              </w:rPr>
              <w:t>R thousands</w:t>
            </w:r>
          </w:p>
        </w:tc>
        <w:tc>
          <w:tcPr>
            <w:tcW w:w="259" w:type="dxa"/>
            <w:tcBorders>
              <w:top w:val="nil"/>
              <w:left w:val="single" w:sz="4" w:space="0" w:color="auto"/>
              <w:bottom w:val="single" w:sz="4" w:space="0" w:color="auto"/>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1</w:t>
            </w:r>
          </w:p>
        </w:tc>
        <w:tc>
          <w:tcPr>
            <w:tcW w:w="1098" w:type="dxa"/>
            <w:tcBorders>
              <w:top w:val="nil"/>
              <w:left w:val="nil"/>
              <w:bottom w:val="single" w:sz="4" w:space="0" w:color="auto"/>
              <w:right w:val="single" w:sz="4" w:space="0" w:color="auto"/>
            </w:tcBorders>
            <w:shd w:val="clear" w:color="auto" w:fill="auto"/>
            <w:noWrap/>
            <w:vAlign w:val="center"/>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98" w:type="dxa"/>
            <w:tcBorders>
              <w:top w:val="nil"/>
              <w:left w:val="nil"/>
              <w:bottom w:val="single" w:sz="4" w:space="0" w:color="auto"/>
              <w:right w:val="single" w:sz="4" w:space="0" w:color="auto"/>
            </w:tcBorders>
            <w:shd w:val="clear" w:color="auto" w:fill="auto"/>
            <w:noWrap/>
            <w:vAlign w:val="bottom"/>
            <w:hideMark/>
          </w:tcPr>
          <w:p w:rsidR="00A517E8" w:rsidRDefault="00A517E8">
            <w:pPr>
              <w:rPr>
                <w:rFonts w:ascii="Arial Narrow" w:hAnsi="Arial Narrow" w:cs="Arial"/>
                <w:sz w:val="16"/>
                <w:szCs w:val="16"/>
              </w:rPr>
            </w:pPr>
            <w:r>
              <w:rPr>
                <w:rFonts w:ascii="Arial Narrow" w:hAnsi="Arial Narrow" w:cs="Arial"/>
                <w:sz w:val="16"/>
                <w:szCs w:val="16"/>
              </w:rPr>
              <w:t> </w:t>
            </w:r>
          </w:p>
        </w:tc>
        <w:tc>
          <w:tcPr>
            <w:tcW w:w="1098" w:type="dxa"/>
            <w:tcBorders>
              <w:top w:val="nil"/>
              <w:left w:val="nil"/>
              <w:bottom w:val="single" w:sz="4" w:space="0" w:color="auto"/>
              <w:right w:val="single" w:sz="4" w:space="0" w:color="auto"/>
            </w:tcBorders>
            <w:shd w:val="clear" w:color="auto" w:fill="auto"/>
            <w:noWrap/>
            <w:vAlign w:val="bottom"/>
            <w:hideMark/>
          </w:tcPr>
          <w:p w:rsidR="00A517E8" w:rsidRDefault="00A517E8">
            <w:pPr>
              <w:rPr>
                <w:rFonts w:ascii="Arial Narrow" w:hAnsi="Arial Narrow" w:cs="Arial"/>
                <w:sz w:val="16"/>
                <w:szCs w:val="16"/>
              </w:rPr>
            </w:pPr>
            <w:r>
              <w:rPr>
                <w:rFonts w:ascii="Arial Narrow" w:hAnsi="Arial Narrow" w:cs="Arial"/>
                <w:sz w:val="16"/>
                <w:szCs w:val="16"/>
              </w:rPr>
              <w:t> </w:t>
            </w:r>
          </w:p>
        </w:tc>
        <w:tc>
          <w:tcPr>
            <w:tcW w:w="1098" w:type="dxa"/>
            <w:tcBorders>
              <w:top w:val="nil"/>
              <w:left w:val="nil"/>
              <w:bottom w:val="single" w:sz="4" w:space="0" w:color="auto"/>
              <w:right w:val="single" w:sz="4" w:space="0" w:color="auto"/>
            </w:tcBorders>
            <w:shd w:val="clear" w:color="auto" w:fill="auto"/>
            <w:noWrap/>
            <w:vAlign w:val="center"/>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98" w:type="dxa"/>
            <w:tcBorders>
              <w:top w:val="nil"/>
              <w:left w:val="nil"/>
              <w:bottom w:val="single" w:sz="4" w:space="0" w:color="auto"/>
              <w:right w:val="single" w:sz="4" w:space="0" w:color="auto"/>
            </w:tcBorders>
            <w:shd w:val="clear" w:color="auto" w:fill="auto"/>
            <w:noWrap/>
            <w:vAlign w:val="center"/>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r>
      <w:tr w:rsidR="00A517E8" w:rsidTr="00A517E8">
        <w:trPr>
          <w:trHeight w:val="225"/>
        </w:trPr>
        <w:tc>
          <w:tcPr>
            <w:tcW w:w="3151" w:type="dxa"/>
            <w:tcBorders>
              <w:top w:val="nil"/>
              <w:left w:val="single" w:sz="4" w:space="0" w:color="auto"/>
              <w:bottom w:val="nil"/>
              <w:right w:val="nil"/>
            </w:tcBorders>
            <w:shd w:val="clear" w:color="auto" w:fill="auto"/>
            <w:noWrap/>
            <w:vAlign w:val="bottom"/>
            <w:hideMark/>
          </w:tcPr>
          <w:p w:rsidR="00A517E8" w:rsidRDefault="00A517E8">
            <w:pPr>
              <w:rPr>
                <w:rFonts w:ascii="Arial Narrow" w:hAnsi="Arial Narrow" w:cs="Arial"/>
                <w:b/>
                <w:bCs/>
                <w:sz w:val="16"/>
                <w:szCs w:val="16"/>
                <w:u w:val="single"/>
              </w:rPr>
            </w:pPr>
            <w:r>
              <w:rPr>
                <w:rFonts w:ascii="Arial Narrow" w:hAnsi="Arial Narrow" w:cs="Arial"/>
                <w:b/>
                <w:bCs/>
                <w:sz w:val="16"/>
                <w:szCs w:val="16"/>
                <w:u w:val="single"/>
              </w:rPr>
              <w:t>ASSETS</w:t>
            </w:r>
          </w:p>
        </w:tc>
        <w:tc>
          <w:tcPr>
            <w:tcW w:w="259"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98" w:type="dxa"/>
            <w:tcBorders>
              <w:top w:val="nil"/>
              <w:left w:val="nil"/>
              <w:bottom w:val="nil"/>
              <w:right w:val="single" w:sz="4" w:space="0" w:color="auto"/>
            </w:tcBorders>
            <w:shd w:val="clear" w:color="auto" w:fill="auto"/>
            <w:noWrap/>
            <w:vAlign w:val="bottom"/>
            <w:hideMark/>
          </w:tcPr>
          <w:p w:rsidR="00A517E8" w:rsidRDefault="00A517E8">
            <w:pPr>
              <w:jc w:val="center"/>
              <w:rPr>
                <w:rFonts w:ascii="Arial Narrow" w:hAnsi="Arial Narrow" w:cs="Arial"/>
                <w:b/>
                <w:bCs/>
                <w:sz w:val="16"/>
                <w:szCs w:val="16"/>
              </w:rPr>
            </w:pPr>
            <w:r>
              <w:rPr>
                <w:rFonts w:ascii="Arial Narrow" w:hAnsi="Arial Narrow" w:cs="Arial"/>
                <w:b/>
                <w:bCs/>
                <w:sz w:val="16"/>
                <w:szCs w:val="16"/>
              </w:rPr>
              <w:t> </w:t>
            </w:r>
          </w:p>
        </w:tc>
        <w:tc>
          <w:tcPr>
            <w:tcW w:w="1098" w:type="dxa"/>
            <w:tcBorders>
              <w:top w:val="nil"/>
              <w:left w:val="nil"/>
              <w:bottom w:val="nil"/>
              <w:right w:val="single" w:sz="4" w:space="0" w:color="auto"/>
            </w:tcBorders>
            <w:shd w:val="clear" w:color="auto" w:fill="auto"/>
            <w:noWrap/>
            <w:vAlign w:val="bottom"/>
            <w:hideMark/>
          </w:tcPr>
          <w:p w:rsidR="00A517E8" w:rsidRDefault="00A517E8">
            <w:pPr>
              <w:jc w:val="center"/>
              <w:rPr>
                <w:rFonts w:ascii="Arial Narrow" w:hAnsi="Arial Narrow" w:cs="Arial"/>
                <w:b/>
                <w:bCs/>
                <w:sz w:val="16"/>
                <w:szCs w:val="16"/>
              </w:rPr>
            </w:pPr>
            <w:r>
              <w:rPr>
                <w:rFonts w:ascii="Arial Narrow" w:hAnsi="Arial Narrow" w:cs="Arial"/>
                <w:b/>
                <w:bCs/>
                <w:sz w:val="16"/>
                <w:szCs w:val="16"/>
              </w:rPr>
              <w:t> </w:t>
            </w:r>
          </w:p>
        </w:tc>
        <w:tc>
          <w:tcPr>
            <w:tcW w:w="1098" w:type="dxa"/>
            <w:tcBorders>
              <w:top w:val="nil"/>
              <w:left w:val="nil"/>
              <w:bottom w:val="nil"/>
              <w:right w:val="single" w:sz="4" w:space="0" w:color="auto"/>
            </w:tcBorders>
            <w:shd w:val="clear" w:color="auto" w:fill="auto"/>
            <w:noWrap/>
            <w:vAlign w:val="bottom"/>
            <w:hideMark/>
          </w:tcPr>
          <w:p w:rsidR="00A517E8" w:rsidRDefault="00A517E8">
            <w:pPr>
              <w:jc w:val="center"/>
              <w:rPr>
                <w:rFonts w:ascii="Arial Narrow" w:hAnsi="Arial Narrow" w:cs="Arial"/>
                <w:b/>
                <w:bCs/>
                <w:sz w:val="16"/>
                <w:szCs w:val="16"/>
              </w:rPr>
            </w:pPr>
            <w:r>
              <w:rPr>
                <w:rFonts w:ascii="Arial Narrow" w:hAnsi="Arial Narrow" w:cs="Arial"/>
                <w:b/>
                <w:bCs/>
                <w:sz w:val="16"/>
                <w:szCs w:val="16"/>
              </w:rPr>
              <w:t> </w:t>
            </w:r>
          </w:p>
        </w:tc>
        <w:tc>
          <w:tcPr>
            <w:tcW w:w="1098" w:type="dxa"/>
            <w:tcBorders>
              <w:top w:val="nil"/>
              <w:left w:val="nil"/>
              <w:bottom w:val="nil"/>
              <w:right w:val="single" w:sz="4" w:space="0" w:color="auto"/>
            </w:tcBorders>
            <w:shd w:val="clear" w:color="auto" w:fill="auto"/>
            <w:noWrap/>
            <w:vAlign w:val="bottom"/>
            <w:hideMark/>
          </w:tcPr>
          <w:p w:rsidR="00A517E8" w:rsidRDefault="00A517E8">
            <w:pPr>
              <w:jc w:val="center"/>
              <w:rPr>
                <w:rFonts w:ascii="Arial Narrow" w:hAnsi="Arial Narrow" w:cs="Arial"/>
                <w:b/>
                <w:bCs/>
                <w:sz w:val="16"/>
                <w:szCs w:val="16"/>
              </w:rPr>
            </w:pPr>
            <w:r>
              <w:rPr>
                <w:rFonts w:ascii="Arial Narrow" w:hAnsi="Arial Narrow" w:cs="Arial"/>
                <w:b/>
                <w:bCs/>
                <w:sz w:val="16"/>
                <w:szCs w:val="16"/>
              </w:rPr>
              <w:t> </w:t>
            </w:r>
          </w:p>
        </w:tc>
        <w:tc>
          <w:tcPr>
            <w:tcW w:w="1098" w:type="dxa"/>
            <w:tcBorders>
              <w:top w:val="nil"/>
              <w:left w:val="nil"/>
              <w:bottom w:val="nil"/>
              <w:right w:val="single" w:sz="4" w:space="0" w:color="auto"/>
            </w:tcBorders>
            <w:shd w:val="clear" w:color="auto" w:fill="auto"/>
            <w:noWrap/>
            <w:vAlign w:val="bottom"/>
            <w:hideMark/>
          </w:tcPr>
          <w:p w:rsidR="00A517E8" w:rsidRDefault="00A517E8">
            <w:pPr>
              <w:jc w:val="center"/>
              <w:rPr>
                <w:rFonts w:ascii="Arial Narrow" w:hAnsi="Arial Narrow" w:cs="Arial"/>
                <w:b/>
                <w:bCs/>
                <w:sz w:val="16"/>
                <w:szCs w:val="16"/>
              </w:rPr>
            </w:pPr>
            <w:r>
              <w:rPr>
                <w:rFonts w:ascii="Arial Narrow" w:hAnsi="Arial Narrow" w:cs="Arial"/>
                <w:b/>
                <w:bCs/>
                <w:sz w:val="16"/>
                <w:szCs w:val="16"/>
              </w:rPr>
              <w:t> </w:t>
            </w:r>
          </w:p>
        </w:tc>
      </w:tr>
      <w:tr w:rsidR="00A517E8" w:rsidTr="00A517E8">
        <w:trPr>
          <w:trHeight w:val="225"/>
        </w:trPr>
        <w:tc>
          <w:tcPr>
            <w:tcW w:w="3151" w:type="dxa"/>
            <w:tcBorders>
              <w:top w:val="nil"/>
              <w:left w:val="single" w:sz="4" w:space="0" w:color="auto"/>
              <w:bottom w:val="nil"/>
              <w:right w:val="nil"/>
            </w:tcBorders>
            <w:shd w:val="clear" w:color="auto" w:fill="auto"/>
            <w:noWrap/>
            <w:vAlign w:val="bottom"/>
            <w:hideMark/>
          </w:tcPr>
          <w:p w:rsidR="00A517E8" w:rsidRDefault="00A517E8">
            <w:pPr>
              <w:rPr>
                <w:rFonts w:ascii="Arial Narrow" w:hAnsi="Arial Narrow" w:cs="Arial"/>
                <w:b/>
                <w:bCs/>
                <w:sz w:val="16"/>
                <w:szCs w:val="16"/>
              </w:rPr>
            </w:pPr>
            <w:r>
              <w:rPr>
                <w:rFonts w:ascii="Arial Narrow" w:hAnsi="Arial Narrow" w:cs="Arial"/>
                <w:b/>
                <w:bCs/>
                <w:sz w:val="16"/>
                <w:szCs w:val="16"/>
              </w:rPr>
              <w:t>Current assets</w:t>
            </w:r>
          </w:p>
        </w:tc>
        <w:tc>
          <w:tcPr>
            <w:tcW w:w="259"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98" w:type="dxa"/>
            <w:tcBorders>
              <w:top w:val="nil"/>
              <w:left w:val="nil"/>
              <w:bottom w:val="nil"/>
              <w:right w:val="single" w:sz="4" w:space="0" w:color="auto"/>
            </w:tcBorders>
            <w:shd w:val="clear" w:color="auto" w:fill="auto"/>
            <w:noWrap/>
            <w:vAlign w:val="bottom"/>
            <w:hideMark/>
          </w:tcPr>
          <w:p w:rsidR="00A517E8" w:rsidRDefault="00A517E8">
            <w:pPr>
              <w:rPr>
                <w:rFonts w:ascii="Arial Narrow" w:hAnsi="Arial Narrow" w:cs="Arial"/>
                <w:sz w:val="16"/>
                <w:szCs w:val="16"/>
              </w:rPr>
            </w:pPr>
            <w:r>
              <w:rPr>
                <w:rFonts w:ascii="Arial Narrow" w:hAnsi="Arial Narrow" w:cs="Arial"/>
                <w:sz w:val="16"/>
                <w:szCs w:val="16"/>
              </w:rPr>
              <w:t> </w:t>
            </w:r>
          </w:p>
        </w:tc>
        <w:tc>
          <w:tcPr>
            <w:tcW w:w="1098" w:type="dxa"/>
            <w:tcBorders>
              <w:top w:val="nil"/>
              <w:left w:val="nil"/>
              <w:bottom w:val="nil"/>
              <w:right w:val="single" w:sz="4" w:space="0" w:color="auto"/>
            </w:tcBorders>
            <w:shd w:val="clear" w:color="auto" w:fill="auto"/>
            <w:noWrap/>
            <w:vAlign w:val="bottom"/>
            <w:hideMark/>
          </w:tcPr>
          <w:p w:rsidR="00A517E8" w:rsidRDefault="00A517E8">
            <w:pPr>
              <w:rPr>
                <w:rFonts w:ascii="Arial Narrow" w:hAnsi="Arial Narrow" w:cs="Arial"/>
                <w:sz w:val="16"/>
                <w:szCs w:val="16"/>
              </w:rPr>
            </w:pPr>
            <w:r>
              <w:rPr>
                <w:rFonts w:ascii="Arial Narrow" w:hAnsi="Arial Narrow" w:cs="Arial"/>
                <w:sz w:val="16"/>
                <w:szCs w:val="16"/>
              </w:rPr>
              <w:t> </w:t>
            </w:r>
          </w:p>
        </w:tc>
        <w:tc>
          <w:tcPr>
            <w:tcW w:w="1098" w:type="dxa"/>
            <w:tcBorders>
              <w:top w:val="nil"/>
              <w:left w:val="nil"/>
              <w:bottom w:val="nil"/>
              <w:right w:val="single" w:sz="4" w:space="0" w:color="auto"/>
            </w:tcBorders>
            <w:shd w:val="clear" w:color="auto" w:fill="auto"/>
            <w:noWrap/>
            <w:vAlign w:val="bottom"/>
            <w:hideMark/>
          </w:tcPr>
          <w:p w:rsidR="00A517E8" w:rsidRDefault="00A517E8">
            <w:pPr>
              <w:rPr>
                <w:rFonts w:ascii="Arial Narrow" w:hAnsi="Arial Narrow" w:cs="Arial"/>
                <w:sz w:val="16"/>
                <w:szCs w:val="16"/>
              </w:rPr>
            </w:pPr>
            <w:r>
              <w:rPr>
                <w:rFonts w:ascii="Arial Narrow" w:hAnsi="Arial Narrow" w:cs="Arial"/>
                <w:sz w:val="16"/>
                <w:szCs w:val="16"/>
              </w:rPr>
              <w:t> </w:t>
            </w:r>
          </w:p>
        </w:tc>
        <w:tc>
          <w:tcPr>
            <w:tcW w:w="1098" w:type="dxa"/>
            <w:tcBorders>
              <w:top w:val="nil"/>
              <w:left w:val="nil"/>
              <w:bottom w:val="nil"/>
              <w:right w:val="single" w:sz="4" w:space="0" w:color="auto"/>
            </w:tcBorders>
            <w:shd w:val="clear" w:color="auto" w:fill="auto"/>
            <w:noWrap/>
            <w:vAlign w:val="bottom"/>
            <w:hideMark/>
          </w:tcPr>
          <w:p w:rsidR="00A517E8" w:rsidRDefault="00A517E8">
            <w:pPr>
              <w:rPr>
                <w:rFonts w:ascii="Arial Narrow" w:hAnsi="Arial Narrow" w:cs="Arial"/>
                <w:sz w:val="16"/>
                <w:szCs w:val="16"/>
              </w:rPr>
            </w:pPr>
            <w:r>
              <w:rPr>
                <w:rFonts w:ascii="Arial Narrow" w:hAnsi="Arial Narrow" w:cs="Arial"/>
                <w:sz w:val="16"/>
                <w:szCs w:val="16"/>
              </w:rPr>
              <w:t> </w:t>
            </w:r>
          </w:p>
        </w:tc>
        <w:tc>
          <w:tcPr>
            <w:tcW w:w="1098" w:type="dxa"/>
            <w:tcBorders>
              <w:top w:val="nil"/>
              <w:left w:val="nil"/>
              <w:bottom w:val="nil"/>
              <w:right w:val="single" w:sz="4" w:space="0" w:color="auto"/>
            </w:tcBorders>
            <w:shd w:val="clear" w:color="auto" w:fill="auto"/>
            <w:noWrap/>
            <w:vAlign w:val="bottom"/>
            <w:hideMark/>
          </w:tcPr>
          <w:p w:rsidR="00A517E8" w:rsidRDefault="00A517E8">
            <w:pPr>
              <w:rPr>
                <w:rFonts w:ascii="Arial Narrow" w:hAnsi="Arial Narrow" w:cs="Arial"/>
                <w:sz w:val="16"/>
                <w:szCs w:val="16"/>
              </w:rPr>
            </w:pPr>
            <w:r>
              <w:rPr>
                <w:rFonts w:ascii="Arial Narrow" w:hAnsi="Arial Narrow" w:cs="Arial"/>
                <w:sz w:val="16"/>
                <w:szCs w:val="16"/>
              </w:rPr>
              <w:t> </w:t>
            </w:r>
          </w:p>
        </w:tc>
      </w:tr>
      <w:tr w:rsidR="00A517E8" w:rsidTr="00A517E8">
        <w:trPr>
          <w:trHeight w:val="255"/>
        </w:trPr>
        <w:tc>
          <w:tcPr>
            <w:tcW w:w="3151" w:type="dxa"/>
            <w:tcBorders>
              <w:top w:val="nil"/>
              <w:left w:val="single" w:sz="4" w:space="0" w:color="auto"/>
              <w:bottom w:val="nil"/>
              <w:right w:val="nil"/>
            </w:tcBorders>
            <w:shd w:val="clear" w:color="auto" w:fill="auto"/>
            <w:noWrap/>
            <w:vAlign w:val="bottom"/>
            <w:hideMark/>
          </w:tcPr>
          <w:p w:rsidR="00A517E8" w:rsidRDefault="00A517E8">
            <w:pPr>
              <w:ind w:firstLineChars="100" w:firstLine="160"/>
              <w:rPr>
                <w:rFonts w:ascii="Arial Narrow" w:hAnsi="Arial Narrow" w:cs="Arial"/>
                <w:sz w:val="16"/>
                <w:szCs w:val="16"/>
              </w:rPr>
            </w:pPr>
            <w:r>
              <w:rPr>
                <w:rFonts w:ascii="Arial Narrow" w:hAnsi="Arial Narrow" w:cs="Arial"/>
                <w:sz w:val="16"/>
                <w:szCs w:val="16"/>
              </w:rPr>
              <w:t>Cash</w:t>
            </w:r>
          </w:p>
        </w:tc>
        <w:tc>
          <w:tcPr>
            <w:tcW w:w="259"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6,609</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13,615</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22,615</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8,280</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22,615</w:t>
            </w:r>
          </w:p>
        </w:tc>
      </w:tr>
      <w:tr w:rsidR="00A517E8" w:rsidTr="00A517E8">
        <w:trPr>
          <w:trHeight w:val="255"/>
        </w:trPr>
        <w:tc>
          <w:tcPr>
            <w:tcW w:w="3151" w:type="dxa"/>
            <w:tcBorders>
              <w:top w:val="nil"/>
              <w:left w:val="single" w:sz="4" w:space="0" w:color="auto"/>
              <w:bottom w:val="nil"/>
              <w:right w:val="nil"/>
            </w:tcBorders>
            <w:shd w:val="clear" w:color="auto" w:fill="auto"/>
            <w:noWrap/>
            <w:vAlign w:val="bottom"/>
            <w:hideMark/>
          </w:tcPr>
          <w:p w:rsidR="00A517E8" w:rsidRDefault="00A517E8">
            <w:pPr>
              <w:ind w:firstLineChars="100" w:firstLine="160"/>
              <w:rPr>
                <w:rFonts w:ascii="Arial Narrow" w:hAnsi="Arial Narrow" w:cs="Arial"/>
                <w:sz w:val="16"/>
                <w:szCs w:val="16"/>
              </w:rPr>
            </w:pPr>
            <w:r>
              <w:rPr>
                <w:rFonts w:ascii="Arial Narrow" w:hAnsi="Arial Narrow" w:cs="Arial"/>
                <w:sz w:val="16"/>
                <w:szCs w:val="16"/>
              </w:rPr>
              <w:t>Call investment deposits</w:t>
            </w:r>
          </w:p>
        </w:tc>
        <w:tc>
          <w:tcPr>
            <w:tcW w:w="259"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40,791</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3,757</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23,935</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21,424</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23,935</w:t>
            </w:r>
          </w:p>
        </w:tc>
      </w:tr>
      <w:tr w:rsidR="00A517E8" w:rsidTr="00A517E8">
        <w:trPr>
          <w:trHeight w:val="255"/>
        </w:trPr>
        <w:tc>
          <w:tcPr>
            <w:tcW w:w="3151" w:type="dxa"/>
            <w:tcBorders>
              <w:top w:val="nil"/>
              <w:left w:val="single" w:sz="4" w:space="0" w:color="auto"/>
              <w:bottom w:val="nil"/>
              <w:right w:val="nil"/>
            </w:tcBorders>
            <w:shd w:val="clear" w:color="auto" w:fill="auto"/>
            <w:noWrap/>
            <w:vAlign w:val="bottom"/>
            <w:hideMark/>
          </w:tcPr>
          <w:p w:rsidR="00A517E8" w:rsidRDefault="00A517E8">
            <w:pPr>
              <w:ind w:firstLineChars="100" w:firstLine="160"/>
              <w:rPr>
                <w:rFonts w:ascii="Arial Narrow" w:hAnsi="Arial Narrow" w:cs="Arial"/>
                <w:sz w:val="16"/>
                <w:szCs w:val="16"/>
              </w:rPr>
            </w:pPr>
            <w:r>
              <w:rPr>
                <w:rFonts w:ascii="Arial Narrow" w:hAnsi="Arial Narrow" w:cs="Arial"/>
                <w:sz w:val="16"/>
                <w:szCs w:val="16"/>
              </w:rPr>
              <w:t>Consumer debtors</w:t>
            </w:r>
          </w:p>
        </w:tc>
        <w:tc>
          <w:tcPr>
            <w:tcW w:w="259"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262,471</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189,309</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180,859</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321,433</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180,859</w:t>
            </w:r>
          </w:p>
        </w:tc>
      </w:tr>
      <w:tr w:rsidR="00A517E8" w:rsidTr="00A517E8">
        <w:trPr>
          <w:trHeight w:val="255"/>
        </w:trPr>
        <w:tc>
          <w:tcPr>
            <w:tcW w:w="3151" w:type="dxa"/>
            <w:tcBorders>
              <w:top w:val="nil"/>
              <w:left w:val="single" w:sz="4" w:space="0" w:color="auto"/>
              <w:bottom w:val="nil"/>
              <w:right w:val="nil"/>
            </w:tcBorders>
            <w:shd w:val="clear" w:color="auto" w:fill="auto"/>
            <w:noWrap/>
            <w:vAlign w:val="bottom"/>
            <w:hideMark/>
          </w:tcPr>
          <w:p w:rsidR="00A517E8" w:rsidRDefault="00A517E8">
            <w:pPr>
              <w:ind w:firstLineChars="100" w:firstLine="160"/>
              <w:rPr>
                <w:rFonts w:ascii="Arial Narrow" w:hAnsi="Arial Narrow" w:cs="Arial"/>
                <w:sz w:val="16"/>
                <w:szCs w:val="16"/>
              </w:rPr>
            </w:pPr>
            <w:r>
              <w:rPr>
                <w:rFonts w:ascii="Arial Narrow" w:hAnsi="Arial Narrow" w:cs="Arial"/>
                <w:sz w:val="16"/>
                <w:szCs w:val="16"/>
              </w:rPr>
              <w:t>Other debtors</w:t>
            </w:r>
          </w:p>
        </w:tc>
        <w:tc>
          <w:tcPr>
            <w:tcW w:w="259"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738,072</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611,064</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611,064</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754,659</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611,064</w:t>
            </w:r>
          </w:p>
        </w:tc>
      </w:tr>
      <w:tr w:rsidR="00A517E8" w:rsidTr="00A517E8">
        <w:trPr>
          <w:trHeight w:val="255"/>
        </w:trPr>
        <w:tc>
          <w:tcPr>
            <w:tcW w:w="3151" w:type="dxa"/>
            <w:tcBorders>
              <w:top w:val="nil"/>
              <w:left w:val="single" w:sz="4" w:space="0" w:color="auto"/>
              <w:bottom w:val="nil"/>
              <w:right w:val="nil"/>
            </w:tcBorders>
            <w:shd w:val="clear" w:color="auto" w:fill="auto"/>
            <w:noWrap/>
            <w:vAlign w:val="bottom"/>
            <w:hideMark/>
          </w:tcPr>
          <w:p w:rsidR="00A517E8" w:rsidRDefault="00A517E8">
            <w:pPr>
              <w:ind w:firstLineChars="100" w:firstLine="160"/>
              <w:rPr>
                <w:rFonts w:ascii="Arial Narrow" w:hAnsi="Arial Narrow" w:cs="Arial"/>
                <w:sz w:val="16"/>
                <w:szCs w:val="16"/>
              </w:rPr>
            </w:pPr>
            <w:r>
              <w:rPr>
                <w:rFonts w:ascii="Arial Narrow" w:hAnsi="Arial Narrow" w:cs="Arial"/>
                <w:sz w:val="16"/>
                <w:szCs w:val="16"/>
              </w:rPr>
              <w:t>Current portion of long-term receivables</w:t>
            </w:r>
          </w:p>
        </w:tc>
        <w:tc>
          <w:tcPr>
            <w:tcW w:w="259"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r>
      <w:tr w:rsidR="00A517E8" w:rsidTr="00A517E8">
        <w:trPr>
          <w:trHeight w:val="255"/>
        </w:trPr>
        <w:tc>
          <w:tcPr>
            <w:tcW w:w="3151" w:type="dxa"/>
            <w:tcBorders>
              <w:top w:val="nil"/>
              <w:left w:val="single" w:sz="4" w:space="0" w:color="auto"/>
              <w:bottom w:val="nil"/>
              <w:right w:val="nil"/>
            </w:tcBorders>
            <w:shd w:val="clear" w:color="auto" w:fill="auto"/>
            <w:noWrap/>
            <w:vAlign w:val="bottom"/>
            <w:hideMark/>
          </w:tcPr>
          <w:p w:rsidR="00A517E8" w:rsidRDefault="00A517E8">
            <w:pPr>
              <w:ind w:firstLineChars="100" w:firstLine="160"/>
              <w:rPr>
                <w:rFonts w:ascii="Arial Narrow" w:hAnsi="Arial Narrow" w:cs="Arial"/>
                <w:sz w:val="16"/>
                <w:szCs w:val="16"/>
              </w:rPr>
            </w:pPr>
            <w:r>
              <w:rPr>
                <w:rFonts w:ascii="Arial Narrow" w:hAnsi="Arial Narrow" w:cs="Arial"/>
                <w:sz w:val="16"/>
                <w:szCs w:val="16"/>
              </w:rPr>
              <w:t>Inventory</w:t>
            </w:r>
          </w:p>
        </w:tc>
        <w:tc>
          <w:tcPr>
            <w:tcW w:w="259"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1,207</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2,022</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2,022</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1,436</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2,022</w:t>
            </w:r>
          </w:p>
        </w:tc>
      </w:tr>
      <w:tr w:rsidR="00A517E8" w:rsidTr="00A517E8">
        <w:trPr>
          <w:trHeight w:val="255"/>
        </w:trPr>
        <w:tc>
          <w:tcPr>
            <w:tcW w:w="3151" w:type="dxa"/>
            <w:tcBorders>
              <w:top w:val="single" w:sz="4" w:space="0" w:color="auto"/>
              <w:left w:val="single" w:sz="4" w:space="0" w:color="auto"/>
              <w:bottom w:val="single" w:sz="4" w:space="0" w:color="auto"/>
              <w:right w:val="nil"/>
            </w:tcBorders>
            <w:shd w:val="clear" w:color="auto" w:fill="auto"/>
            <w:noWrap/>
            <w:vAlign w:val="bottom"/>
            <w:hideMark/>
          </w:tcPr>
          <w:p w:rsidR="00A517E8" w:rsidRDefault="00A517E8">
            <w:pPr>
              <w:rPr>
                <w:rFonts w:ascii="Arial Narrow" w:hAnsi="Arial Narrow" w:cs="Arial"/>
                <w:b/>
                <w:bCs/>
                <w:sz w:val="16"/>
                <w:szCs w:val="16"/>
              </w:rPr>
            </w:pPr>
            <w:r>
              <w:rPr>
                <w:rFonts w:ascii="Arial Narrow" w:hAnsi="Arial Narrow" w:cs="Arial"/>
                <w:b/>
                <w:bCs/>
                <w:sz w:val="16"/>
                <w:szCs w:val="16"/>
              </w:rPr>
              <w:t>Total current assets</w:t>
            </w:r>
          </w:p>
        </w:tc>
        <w:tc>
          <w:tcPr>
            <w:tcW w:w="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1,049,149</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819,767</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840,496</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1,107,233</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840,496</w:t>
            </w:r>
          </w:p>
        </w:tc>
      </w:tr>
      <w:tr w:rsidR="00A517E8" w:rsidTr="00A517E8">
        <w:trPr>
          <w:trHeight w:val="102"/>
        </w:trPr>
        <w:tc>
          <w:tcPr>
            <w:tcW w:w="3151" w:type="dxa"/>
            <w:tcBorders>
              <w:top w:val="nil"/>
              <w:left w:val="single" w:sz="4" w:space="0" w:color="auto"/>
              <w:bottom w:val="nil"/>
              <w:right w:val="nil"/>
            </w:tcBorders>
            <w:shd w:val="clear" w:color="auto" w:fill="auto"/>
            <w:noWrap/>
            <w:vAlign w:val="bottom"/>
            <w:hideMark/>
          </w:tcPr>
          <w:p w:rsidR="00A517E8" w:rsidRDefault="00A517E8">
            <w:pPr>
              <w:rPr>
                <w:rFonts w:ascii="Arial Narrow" w:hAnsi="Arial Narrow" w:cs="Arial"/>
                <w:sz w:val="16"/>
                <w:szCs w:val="16"/>
              </w:rPr>
            </w:pPr>
            <w:r>
              <w:rPr>
                <w:rFonts w:ascii="Arial Narrow" w:hAnsi="Arial Narrow" w:cs="Arial"/>
                <w:sz w:val="16"/>
                <w:szCs w:val="16"/>
              </w:rPr>
              <w:t> </w:t>
            </w:r>
          </w:p>
        </w:tc>
        <w:tc>
          <w:tcPr>
            <w:tcW w:w="259"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r>
      <w:tr w:rsidR="00A517E8" w:rsidTr="00A517E8">
        <w:trPr>
          <w:trHeight w:val="255"/>
        </w:trPr>
        <w:tc>
          <w:tcPr>
            <w:tcW w:w="3151" w:type="dxa"/>
            <w:tcBorders>
              <w:top w:val="nil"/>
              <w:left w:val="single" w:sz="4" w:space="0" w:color="auto"/>
              <w:bottom w:val="nil"/>
              <w:right w:val="nil"/>
            </w:tcBorders>
            <w:shd w:val="clear" w:color="auto" w:fill="auto"/>
            <w:noWrap/>
            <w:vAlign w:val="bottom"/>
            <w:hideMark/>
          </w:tcPr>
          <w:p w:rsidR="00A517E8" w:rsidRDefault="00A517E8">
            <w:pPr>
              <w:rPr>
                <w:rFonts w:ascii="Arial Narrow" w:hAnsi="Arial Narrow" w:cs="Arial"/>
                <w:b/>
                <w:bCs/>
                <w:sz w:val="16"/>
                <w:szCs w:val="16"/>
              </w:rPr>
            </w:pPr>
            <w:r>
              <w:rPr>
                <w:rFonts w:ascii="Arial Narrow" w:hAnsi="Arial Narrow" w:cs="Arial"/>
                <w:b/>
                <w:bCs/>
                <w:sz w:val="16"/>
                <w:szCs w:val="16"/>
              </w:rPr>
              <w:t>Non-current assets</w:t>
            </w:r>
          </w:p>
        </w:tc>
        <w:tc>
          <w:tcPr>
            <w:tcW w:w="259"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r>
      <w:tr w:rsidR="00A517E8" w:rsidTr="00A517E8">
        <w:trPr>
          <w:trHeight w:val="255"/>
        </w:trPr>
        <w:tc>
          <w:tcPr>
            <w:tcW w:w="3151" w:type="dxa"/>
            <w:tcBorders>
              <w:top w:val="nil"/>
              <w:left w:val="single" w:sz="4" w:space="0" w:color="auto"/>
              <w:bottom w:val="nil"/>
              <w:right w:val="nil"/>
            </w:tcBorders>
            <w:shd w:val="clear" w:color="auto" w:fill="auto"/>
            <w:noWrap/>
            <w:vAlign w:val="bottom"/>
            <w:hideMark/>
          </w:tcPr>
          <w:p w:rsidR="00A517E8" w:rsidRDefault="00A517E8">
            <w:pPr>
              <w:ind w:firstLineChars="100" w:firstLine="160"/>
              <w:rPr>
                <w:rFonts w:ascii="Arial Narrow" w:hAnsi="Arial Narrow" w:cs="Arial"/>
                <w:sz w:val="16"/>
                <w:szCs w:val="16"/>
              </w:rPr>
            </w:pPr>
            <w:r>
              <w:rPr>
                <w:rFonts w:ascii="Arial Narrow" w:hAnsi="Arial Narrow" w:cs="Arial"/>
                <w:sz w:val="16"/>
                <w:szCs w:val="16"/>
              </w:rPr>
              <w:t>Long-term receivables</w:t>
            </w:r>
          </w:p>
        </w:tc>
        <w:tc>
          <w:tcPr>
            <w:tcW w:w="259"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45</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45</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r>
      <w:tr w:rsidR="00A517E8" w:rsidTr="00A517E8">
        <w:trPr>
          <w:trHeight w:val="255"/>
        </w:trPr>
        <w:tc>
          <w:tcPr>
            <w:tcW w:w="3151" w:type="dxa"/>
            <w:tcBorders>
              <w:top w:val="nil"/>
              <w:left w:val="single" w:sz="4" w:space="0" w:color="auto"/>
              <w:bottom w:val="nil"/>
              <w:right w:val="nil"/>
            </w:tcBorders>
            <w:shd w:val="clear" w:color="auto" w:fill="auto"/>
            <w:noWrap/>
            <w:vAlign w:val="bottom"/>
            <w:hideMark/>
          </w:tcPr>
          <w:p w:rsidR="00A517E8" w:rsidRDefault="00A517E8">
            <w:pPr>
              <w:ind w:firstLineChars="100" w:firstLine="160"/>
              <w:rPr>
                <w:rFonts w:ascii="Arial Narrow" w:hAnsi="Arial Narrow" w:cs="Arial"/>
                <w:sz w:val="16"/>
                <w:szCs w:val="16"/>
              </w:rPr>
            </w:pPr>
            <w:r>
              <w:rPr>
                <w:rFonts w:ascii="Arial Narrow" w:hAnsi="Arial Narrow" w:cs="Arial"/>
                <w:sz w:val="16"/>
                <w:szCs w:val="16"/>
              </w:rPr>
              <w:t>Investments</w:t>
            </w:r>
          </w:p>
        </w:tc>
        <w:tc>
          <w:tcPr>
            <w:tcW w:w="259"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r>
      <w:tr w:rsidR="00A517E8" w:rsidTr="00A517E8">
        <w:trPr>
          <w:trHeight w:val="255"/>
        </w:trPr>
        <w:tc>
          <w:tcPr>
            <w:tcW w:w="3151" w:type="dxa"/>
            <w:tcBorders>
              <w:top w:val="nil"/>
              <w:left w:val="single" w:sz="4" w:space="0" w:color="auto"/>
              <w:bottom w:val="nil"/>
              <w:right w:val="nil"/>
            </w:tcBorders>
            <w:shd w:val="clear" w:color="auto" w:fill="auto"/>
            <w:noWrap/>
            <w:vAlign w:val="bottom"/>
            <w:hideMark/>
          </w:tcPr>
          <w:p w:rsidR="00A517E8" w:rsidRDefault="00A517E8">
            <w:pPr>
              <w:ind w:firstLineChars="100" w:firstLine="160"/>
              <w:rPr>
                <w:rFonts w:ascii="Arial Narrow" w:hAnsi="Arial Narrow" w:cs="Arial"/>
                <w:sz w:val="16"/>
                <w:szCs w:val="16"/>
              </w:rPr>
            </w:pPr>
            <w:r>
              <w:rPr>
                <w:rFonts w:ascii="Arial Narrow" w:hAnsi="Arial Narrow" w:cs="Arial"/>
                <w:sz w:val="16"/>
                <w:szCs w:val="16"/>
              </w:rPr>
              <w:t>Investment property</w:t>
            </w:r>
          </w:p>
        </w:tc>
        <w:tc>
          <w:tcPr>
            <w:tcW w:w="259"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444,864</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292,894</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292,894</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444,864</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292,894</w:t>
            </w:r>
          </w:p>
        </w:tc>
      </w:tr>
      <w:tr w:rsidR="00A517E8" w:rsidTr="00A517E8">
        <w:trPr>
          <w:trHeight w:val="255"/>
        </w:trPr>
        <w:tc>
          <w:tcPr>
            <w:tcW w:w="3151" w:type="dxa"/>
            <w:tcBorders>
              <w:top w:val="nil"/>
              <w:left w:val="single" w:sz="4" w:space="0" w:color="auto"/>
              <w:bottom w:val="nil"/>
              <w:right w:val="nil"/>
            </w:tcBorders>
            <w:shd w:val="clear" w:color="auto" w:fill="auto"/>
            <w:noWrap/>
            <w:vAlign w:val="bottom"/>
            <w:hideMark/>
          </w:tcPr>
          <w:p w:rsidR="00A517E8" w:rsidRDefault="00A517E8">
            <w:pPr>
              <w:ind w:firstLineChars="100" w:firstLine="160"/>
              <w:rPr>
                <w:rFonts w:ascii="Arial Narrow" w:hAnsi="Arial Narrow" w:cs="Arial"/>
                <w:sz w:val="16"/>
                <w:szCs w:val="16"/>
              </w:rPr>
            </w:pPr>
            <w:r>
              <w:rPr>
                <w:rFonts w:ascii="Arial Narrow" w:hAnsi="Arial Narrow" w:cs="Arial"/>
                <w:sz w:val="16"/>
                <w:szCs w:val="16"/>
              </w:rPr>
              <w:t>Investments in Associate</w:t>
            </w:r>
          </w:p>
        </w:tc>
        <w:tc>
          <w:tcPr>
            <w:tcW w:w="259"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p>
        </w:tc>
      </w:tr>
      <w:tr w:rsidR="00A517E8" w:rsidTr="00A517E8">
        <w:trPr>
          <w:trHeight w:val="255"/>
        </w:trPr>
        <w:tc>
          <w:tcPr>
            <w:tcW w:w="3151" w:type="dxa"/>
            <w:tcBorders>
              <w:top w:val="nil"/>
              <w:left w:val="single" w:sz="4" w:space="0" w:color="auto"/>
              <w:bottom w:val="nil"/>
              <w:right w:val="nil"/>
            </w:tcBorders>
            <w:shd w:val="clear" w:color="auto" w:fill="auto"/>
            <w:noWrap/>
            <w:vAlign w:val="bottom"/>
            <w:hideMark/>
          </w:tcPr>
          <w:p w:rsidR="00A517E8" w:rsidRDefault="00A517E8">
            <w:pPr>
              <w:ind w:firstLineChars="100" w:firstLine="160"/>
              <w:rPr>
                <w:rFonts w:ascii="Arial Narrow" w:hAnsi="Arial Narrow" w:cs="Arial"/>
                <w:sz w:val="16"/>
                <w:szCs w:val="16"/>
              </w:rPr>
            </w:pPr>
            <w:r>
              <w:rPr>
                <w:rFonts w:ascii="Arial Narrow" w:hAnsi="Arial Narrow" w:cs="Arial"/>
                <w:sz w:val="16"/>
                <w:szCs w:val="16"/>
              </w:rPr>
              <w:t>Property, plant and equipment</w:t>
            </w:r>
          </w:p>
        </w:tc>
        <w:tc>
          <w:tcPr>
            <w:tcW w:w="259"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1,184,478</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1,730,097</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1,730,826</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1,185,284</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1,730,826</w:t>
            </w:r>
          </w:p>
        </w:tc>
      </w:tr>
      <w:tr w:rsidR="00A517E8" w:rsidTr="00A517E8">
        <w:trPr>
          <w:trHeight w:val="18"/>
        </w:trPr>
        <w:tc>
          <w:tcPr>
            <w:tcW w:w="3151" w:type="dxa"/>
            <w:tcBorders>
              <w:top w:val="nil"/>
              <w:left w:val="single" w:sz="4" w:space="0" w:color="auto"/>
              <w:bottom w:val="nil"/>
              <w:right w:val="nil"/>
            </w:tcBorders>
            <w:shd w:val="clear" w:color="auto" w:fill="auto"/>
            <w:noWrap/>
            <w:vAlign w:val="bottom"/>
            <w:hideMark/>
          </w:tcPr>
          <w:p w:rsidR="00A517E8" w:rsidRDefault="00A517E8">
            <w:pPr>
              <w:ind w:firstLineChars="100" w:firstLine="160"/>
              <w:rPr>
                <w:rFonts w:ascii="Arial Narrow" w:hAnsi="Arial Narrow" w:cs="Arial"/>
                <w:sz w:val="16"/>
                <w:szCs w:val="16"/>
              </w:rPr>
            </w:pPr>
            <w:r>
              <w:rPr>
                <w:rFonts w:ascii="Arial Narrow" w:hAnsi="Arial Narrow" w:cs="Arial"/>
                <w:sz w:val="16"/>
                <w:szCs w:val="16"/>
              </w:rPr>
              <w:t> </w:t>
            </w:r>
          </w:p>
        </w:tc>
        <w:tc>
          <w:tcPr>
            <w:tcW w:w="259"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r>
      <w:tr w:rsidR="00A517E8" w:rsidTr="00A517E8">
        <w:trPr>
          <w:trHeight w:val="255"/>
        </w:trPr>
        <w:tc>
          <w:tcPr>
            <w:tcW w:w="3151" w:type="dxa"/>
            <w:tcBorders>
              <w:top w:val="nil"/>
              <w:left w:val="single" w:sz="4" w:space="0" w:color="auto"/>
              <w:bottom w:val="nil"/>
              <w:right w:val="nil"/>
            </w:tcBorders>
            <w:shd w:val="clear" w:color="auto" w:fill="auto"/>
            <w:noWrap/>
            <w:vAlign w:val="bottom"/>
            <w:hideMark/>
          </w:tcPr>
          <w:p w:rsidR="00A517E8" w:rsidRDefault="00A517E8">
            <w:pPr>
              <w:ind w:firstLineChars="100" w:firstLine="160"/>
              <w:rPr>
                <w:rFonts w:ascii="Arial Narrow" w:hAnsi="Arial Narrow" w:cs="Arial"/>
                <w:sz w:val="16"/>
                <w:szCs w:val="16"/>
              </w:rPr>
            </w:pPr>
            <w:r>
              <w:rPr>
                <w:rFonts w:ascii="Arial Narrow" w:hAnsi="Arial Narrow" w:cs="Arial"/>
                <w:sz w:val="16"/>
                <w:szCs w:val="16"/>
              </w:rPr>
              <w:t>Biological</w:t>
            </w:r>
          </w:p>
        </w:tc>
        <w:tc>
          <w:tcPr>
            <w:tcW w:w="259"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p>
        </w:tc>
      </w:tr>
      <w:tr w:rsidR="00A517E8" w:rsidTr="00A517E8">
        <w:trPr>
          <w:trHeight w:val="255"/>
        </w:trPr>
        <w:tc>
          <w:tcPr>
            <w:tcW w:w="3151" w:type="dxa"/>
            <w:tcBorders>
              <w:top w:val="nil"/>
              <w:left w:val="single" w:sz="4" w:space="0" w:color="auto"/>
              <w:bottom w:val="nil"/>
              <w:right w:val="nil"/>
            </w:tcBorders>
            <w:shd w:val="clear" w:color="auto" w:fill="auto"/>
            <w:noWrap/>
            <w:vAlign w:val="bottom"/>
            <w:hideMark/>
          </w:tcPr>
          <w:p w:rsidR="00A517E8" w:rsidRDefault="00A517E8">
            <w:pPr>
              <w:ind w:firstLineChars="100" w:firstLine="160"/>
              <w:rPr>
                <w:rFonts w:ascii="Arial Narrow" w:hAnsi="Arial Narrow" w:cs="Arial"/>
                <w:sz w:val="16"/>
                <w:szCs w:val="16"/>
              </w:rPr>
            </w:pPr>
            <w:r>
              <w:rPr>
                <w:rFonts w:ascii="Arial Narrow" w:hAnsi="Arial Narrow" w:cs="Arial"/>
                <w:sz w:val="16"/>
                <w:szCs w:val="16"/>
              </w:rPr>
              <w:t>Intangible</w:t>
            </w:r>
          </w:p>
        </w:tc>
        <w:tc>
          <w:tcPr>
            <w:tcW w:w="259"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1,695</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(1,813)</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(1,813)</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1,695</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(1,813)</w:t>
            </w:r>
          </w:p>
        </w:tc>
      </w:tr>
      <w:tr w:rsidR="00A517E8" w:rsidTr="00A517E8">
        <w:trPr>
          <w:trHeight w:val="255"/>
        </w:trPr>
        <w:tc>
          <w:tcPr>
            <w:tcW w:w="3151" w:type="dxa"/>
            <w:tcBorders>
              <w:top w:val="nil"/>
              <w:left w:val="single" w:sz="4" w:space="0" w:color="auto"/>
              <w:bottom w:val="nil"/>
              <w:right w:val="nil"/>
            </w:tcBorders>
            <w:shd w:val="clear" w:color="auto" w:fill="auto"/>
            <w:noWrap/>
            <w:vAlign w:val="bottom"/>
            <w:hideMark/>
          </w:tcPr>
          <w:p w:rsidR="00A517E8" w:rsidRDefault="00A517E8">
            <w:pPr>
              <w:ind w:firstLineChars="100" w:firstLine="160"/>
              <w:rPr>
                <w:rFonts w:ascii="Arial Narrow" w:hAnsi="Arial Narrow" w:cs="Arial"/>
                <w:sz w:val="16"/>
                <w:szCs w:val="16"/>
              </w:rPr>
            </w:pPr>
            <w:r>
              <w:rPr>
                <w:rFonts w:ascii="Arial Narrow" w:hAnsi="Arial Narrow" w:cs="Arial"/>
                <w:sz w:val="16"/>
                <w:szCs w:val="16"/>
              </w:rPr>
              <w:t>Other non-current assets</w:t>
            </w:r>
          </w:p>
        </w:tc>
        <w:tc>
          <w:tcPr>
            <w:tcW w:w="259"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4,294</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561</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561</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4,294</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561</w:t>
            </w:r>
          </w:p>
        </w:tc>
      </w:tr>
      <w:tr w:rsidR="00A517E8" w:rsidTr="00A517E8">
        <w:trPr>
          <w:trHeight w:val="255"/>
        </w:trPr>
        <w:tc>
          <w:tcPr>
            <w:tcW w:w="3151" w:type="dxa"/>
            <w:tcBorders>
              <w:top w:val="single" w:sz="4" w:space="0" w:color="auto"/>
              <w:left w:val="single" w:sz="4" w:space="0" w:color="auto"/>
              <w:bottom w:val="single" w:sz="4" w:space="0" w:color="auto"/>
              <w:right w:val="nil"/>
            </w:tcBorders>
            <w:shd w:val="clear" w:color="auto" w:fill="auto"/>
            <w:noWrap/>
            <w:vAlign w:val="bottom"/>
            <w:hideMark/>
          </w:tcPr>
          <w:p w:rsidR="00A517E8" w:rsidRDefault="00A517E8">
            <w:pPr>
              <w:rPr>
                <w:rFonts w:ascii="Arial Narrow" w:hAnsi="Arial Narrow" w:cs="Arial"/>
                <w:b/>
                <w:bCs/>
                <w:sz w:val="16"/>
                <w:szCs w:val="16"/>
              </w:rPr>
            </w:pPr>
            <w:r>
              <w:rPr>
                <w:rFonts w:ascii="Arial Narrow" w:hAnsi="Arial Narrow" w:cs="Arial"/>
                <w:b/>
                <w:bCs/>
                <w:sz w:val="16"/>
                <w:szCs w:val="16"/>
              </w:rPr>
              <w:t>Total non-current assets</w:t>
            </w:r>
          </w:p>
        </w:tc>
        <w:tc>
          <w:tcPr>
            <w:tcW w:w="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1,635,376</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2,021,739</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2,022,468</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1,636,182</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2,022,468</w:t>
            </w:r>
          </w:p>
        </w:tc>
      </w:tr>
      <w:tr w:rsidR="00A517E8" w:rsidTr="00A517E8">
        <w:trPr>
          <w:trHeight w:val="255"/>
        </w:trPr>
        <w:tc>
          <w:tcPr>
            <w:tcW w:w="3151" w:type="dxa"/>
            <w:tcBorders>
              <w:top w:val="nil"/>
              <w:left w:val="single" w:sz="4" w:space="0" w:color="auto"/>
              <w:bottom w:val="single" w:sz="4" w:space="0" w:color="auto"/>
              <w:right w:val="nil"/>
            </w:tcBorders>
            <w:shd w:val="clear" w:color="auto" w:fill="auto"/>
            <w:noWrap/>
            <w:vAlign w:val="bottom"/>
            <w:hideMark/>
          </w:tcPr>
          <w:p w:rsidR="00A517E8" w:rsidRDefault="00A517E8">
            <w:pPr>
              <w:rPr>
                <w:rFonts w:ascii="Arial Narrow" w:hAnsi="Arial Narrow" w:cs="Arial"/>
                <w:b/>
                <w:bCs/>
                <w:sz w:val="16"/>
                <w:szCs w:val="16"/>
              </w:rPr>
            </w:pPr>
            <w:r>
              <w:rPr>
                <w:rFonts w:ascii="Arial Narrow" w:hAnsi="Arial Narrow" w:cs="Arial"/>
                <w:b/>
                <w:bCs/>
                <w:sz w:val="16"/>
                <w:szCs w:val="16"/>
              </w:rPr>
              <w:t>TOTAL ASSETS</w:t>
            </w:r>
          </w:p>
        </w:tc>
        <w:tc>
          <w:tcPr>
            <w:tcW w:w="259" w:type="dxa"/>
            <w:tcBorders>
              <w:top w:val="nil"/>
              <w:left w:val="single" w:sz="4" w:space="0" w:color="auto"/>
              <w:bottom w:val="single" w:sz="4" w:space="0" w:color="auto"/>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98" w:type="dxa"/>
            <w:tcBorders>
              <w:top w:val="nil"/>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2,684,525</w:t>
            </w:r>
          </w:p>
        </w:tc>
        <w:tc>
          <w:tcPr>
            <w:tcW w:w="1098" w:type="dxa"/>
            <w:tcBorders>
              <w:top w:val="nil"/>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2,841,506</w:t>
            </w:r>
          </w:p>
        </w:tc>
        <w:tc>
          <w:tcPr>
            <w:tcW w:w="1098" w:type="dxa"/>
            <w:tcBorders>
              <w:top w:val="nil"/>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2,862,963</w:t>
            </w:r>
          </w:p>
        </w:tc>
        <w:tc>
          <w:tcPr>
            <w:tcW w:w="1098" w:type="dxa"/>
            <w:tcBorders>
              <w:top w:val="nil"/>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2,743,414</w:t>
            </w:r>
          </w:p>
        </w:tc>
        <w:tc>
          <w:tcPr>
            <w:tcW w:w="1098" w:type="dxa"/>
            <w:tcBorders>
              <w:top w:val="nil"/>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2,862,963</w:t>
            </w:r>
          </w:p>
        </w:tc>
      </w:tr>
      <w:tr w:rsidR="00A517E8" w:rsidTr="00A517E8">
        <w:trPr>
          <w:trHeight w:val="102"/>
        </w:trPr>
        <w:tc>
          <w:tcPr>
            <w:tcW w:w="3151" w:type="dxa"/>
            <w:tcBorders>
              <w:top w:val="nil"/>
              <w:left w:val="single" w:sz="4" w:space="0" w:color="auto"/>
              <w:bottom w:val="nil"/>
              <w:right w:val="nil"/>
            </w:tcBorders>
            <w:shd w:val="clear" w:color="auto" w:fill="auto"/>
            <w:noWrap/>
            <w:vAlign w:val="bottom"/>
            <w:hideMark/>
          </w:tcPr>
          <w:p w:rsidR="00A517E8" w:rsidRDefault="00A517E8">
            <w:pPr>
              <w:rPr>
                <w:rFonts w:ascii="Arial Narrow" w:hAnsi="Arial Narrow" w:cs="Arial"/>
                <w:sz w:val="16"/>
                <w:szCs w:val="16"/>
              </w:rPr>
            </w:pPr>
            <w:r>
              <w:rPr>
                <w:rFonts w:ascii="Arial Narrow" w:hAnsi="Arial Narrow" w:cs="Arial"/>
                <w:sz w:val="16"/>
                <w:szCs w:val="16"/>
              </w:rPr>
              <w:t> </w:t>
            </w:r>
          </w:p>
        </w:tc>
        <w:tc>
          <w:tcPr>
            <w:tcW w:w="259"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r>
      <w:tr w:rsidR="00A517E8" w:rsidTr="00A517E8">
        <w:trPr>
          <w:trHeight w:val="255"/>
        </w:trPr>
        <w:tc>
          <w:tcPr>
            <w:tcW w:w="3151" w:type="dxa"/>
            <w:tcBorders>
              <w:top w:val="nil"/>
              <w:left w:val="single" w:sz="4" w:space="0" w:color="auto"/>
              <w:bottom w:val="nil"/>
              <w:right w:val="nil"/>
            </w:tcBorders>
            <w:shd w:val="clear" w:color="auto" w:fill="auto"/>
            <w:noWrap/>
            <w:vAlign w:val="bottom"/>
            <w:hideMark/>
          </w:tcPr>
          <w:p w:rsidR="00A517E8" w:rsidRDefault="00A517E8">
            <w:pPr>
              <w:rPr>
                <w:rFonts w:ascii="Arial Narrow" w:hAnsi="Arial Narrow" w:cs="Arial"/>
                <w:b/>
                <w:bCs/>
                <w:sz w:val="16"/>
                <w:szCs w:val="16"/>
                <w:u w:val="single"/>
              </w:rPr>
            </w:pPr>
            <w:r>
              <w:rPr>
                <w:rFonts w:ascii="Arial Narrow" w:hAnsi="Arial Narrow" w:cs="Arial"/>
                <w:b/>
                <w:bCs/>
                <w:sz w:val="16"/>
                <w:szCs w:val="16"/>
                <w:u w:val="single"/>
              </w:rPr>
              <w:t>LIABILITIES</w:t>
            </w:r>
          </w:p>
        </w:tc>
        <w:tc>
          <w:tcPr>
            <w:tcW w:w="259"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r>
      <w:tr w:rsidR="00A517E8" w:rsidTr="00A517E8">
        <w:trPr>
          <w:trHeight w:val="255"/>
        </w:trPr>
        <w:tc>
          <w:tcPr>
            <w:tcW w:w="3151" w:type="dxa"/>
            <w:tcBorders>
              <w:top w:val="nil"/>
              <w:left w:val="single" w:sz="4" w:space="0" w:color="auto"/>
              <w:bottom w:val="nil"/>
              <w:right w:val="nil"/>
            </w:tcBorders>
            <w:shd w:val="clear" w:color="auto" w:fill="auto"/>
            <w:noWrap/>
            <w:vAlign w:val="bottom"/>
            <w:hideMark/>
          </w:tcPr>
          <w:p w:rsidR="00A517E8" w:rsidRDefault="00A517E8">
            <w:pPr>
              <w:rPr>
                <w:rFonts w:ascii="Arial Narrow" w:hAnsi="Arial Narrow" w:cs="Arial"/>
                <w:b/>
                <w:bCs/>
                <w:sz w:val="16"/>
                <w:szCs w:val="16"/>
              </w:rPr>
            </w:pPr>
            <w:r>
              <w:rPr>
                <w:rFonts w:ascii="Arial Narrow" w:hAnsi="Arial Narrow" w:cs="Arial"/>
                <w:b/>
                <w:bCs/>
                <w:sz w:val="16"/>
                <w:szCs w:val="16"/>
              </w:rPr>
              <w:t>Current liabilities</w:t>
            </w:r>
          </w:p>
        </w:tc>
        <w:tc>
          <w:tcPr>
            <w:tcW w:w="259"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u w:val="single"/>
              </w:rPr>
            </w:pPr>
            <w:r>
              <w:rPr>
                <w:rFonts w:ascii="Arial Narrow" w:hAnsi="Arial Narrow" w:cs="Arial"/>
                <w:sz w:val="16"/>
                <w:szCs w:val="16"/>
                <w:u w:val="single"/>
              </w:rPr>
              <w:t> </w:t>
            </w: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r>
      <w:tr w:rsidR="00A517E8" w:rsidTr="00A517E8">
        <w:trPr>
          <w:trHeight w:val="255"/>
        </w:trPr>
        <w:tc>
          <w:tcPr>
            <w:tcW w:w="3151" w:type="dxa"/>
            <w:tcBorders>
              <w:top w:val="nil"/>
              <w:left w:val="single" w:sz="4" w:space="0" w:color="auto"/>
              <w:bottom w:val="nil"/>
              <w:right w:val="nil"/>
            </w:tcBorders>
            <w:shd w:val="clear" w:color="auto" w:fill="auto"/>
            <w:noWrap/>
            <w:vAlign w:val="bottom"/>
            <w:hideMark/>
          </w:tcPr>
          <w:p w:rsidR="00A517E8" w:rsidRDefault="00A517E8">
            <w:pPr>
              <w:ind w:firstLineChars="100" w:firstLine="160"/>
              <w:rPr>
                <w:rFonts w:ascii="Arial Narrow" w:hAnsi="Arial Narrow" w:cs="Arial"/>
                <w:sz w:val="16"/>
                <w:szCs w:val="16"/>
              </w:rPr>
            </w:pPr>
            <w:r>
              <w:rPr>
                <w:rFonts w:ascii="Arial Narrow" w:hAnsi="Arial Narrow" w:cs="Arial"/>
                <w:sz w:val="16"/>
                <w:szCs w:val="16"/>
              </w:rPr>
              <w:t>Bank overdraft</w:t>
            </w:r>
          </w:p>
        </w:tc>
        <w:tc>
          <w:tcPr>
            <w:tcW w:w="259"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r>
      <w:tr w:rsidR="00A517E8" w:rsidTr="00A517E8">
        <w:trPr>
          <w:trHeight w:val="255"/>
        </w:trPr>
        <w:tc>
          <w:tcPr>
            <w:tcW w:w="3151" w:type="dxa"/>
            <w:tcBorders>
              <w:top w:val="nil"/>
              <w:left w:val="single" w:sz="4" w:space="0" w:color="auto"/>
              <w:bottom w:val="nil"/>
              <w:right w:val="nil"/>
            </w:tcBorders>
            <w:shd w:val="clear" w:color="auto" w:fill="auto"/>
            <w:noWrap/>
            <w:vAlign w:val="bottom"/>
            <w:hideMark/>
          </w:tcPr>
          <w:p w:rsidR="00A517E8" w:rsidRDefault="00A517E8">
            <w:pPr>
              <w:ind w:firstLineChars="100" w:firstLine="160"/>
              <w:rPr>
                <w:rFonts w:ascii="Arial Narrow" w:hAnsi="Arial Narrow" w:cs="Arial"/>
                <w:sz w:val="16"/>
                <w:szCs w:val="16"/>
              </w:rPr>
            </w:pPr>
            <w:r>
              <w:rPr>
                <w:rFonts w:ascii="Arial Narrow" w:hAnsi="Arial Narrow" w:cs="Arial"/>
                <w:sz w:val="16"/>
                <w:szCs w:val="16"/>
              </w:rPr>
              <w:t>Borrowing</w:t>
            </w:r>
          </w:p>
        </w:tc>
        <w:tc>
          <w:tcPr>
            <w:tcW w:w="259"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3,288</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11,838</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11,838</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2,454</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11,838</w:t>
            </w:r>
          </w:p>
        </w:tc>
      </w:tr>
      <w:tr w:rsidR="00A517E8" w:rsidTr="00A517E8">
        <w:trPr>
          <w:trHeight w:val="255"/>
        </w:trPr>
        <w:tc>
          <w:tcPr>
            <w:tcW w:w="3151" w:type="dxa"/>
            <w:tcBorders>
              <w:top w:val="nil"/>
              <w:left w:val="single" w:sz="4" w:space="0" w:color="auto"/>
              <w:bottom w:val="nil"/>
              <w:right w:val="nil"/>
            </w:tcBorders>
            <w:shd w:val="clear" w:color="auto" w:fill="auto"/>
            <w:noWrap/>
            <w:vAlign w:val="bottom"/>
            <w:hideMark/>
          </w:tcPr>
          <w:p w:rsidR="00A517E8" w:rsidRDefault="00A517E8">
            <w:pPr>
              <w:ind w:firstLineChars="100" w:firstLine="160"/>
              <w:rPr>
                <w:rFonts w:ascii="Arial Narrow" w:hAnsi="Arial Narrow" w:cs="Arial"/>
                <w:sz w:val="16"/>
                <w:szCs w:val="16"/>
              </w:rPr>
            </w:pPr>
            <w:r>
              <w:rPr>
                <w:rFonts w:ascii="Arial Narrow" w:hAnsi="Arial Narrow" w:cs="Arial"/>
                <w:sz w:val="16"/>
                <w:szCs w:val="16"/>
              </w:rPr>
              <w:t>Consumer deposits</w:t>
            </w:r>
          </w:p>
        </w:tc>
        <w:tc>
          <w:tcPr>
            <w:tcW w:w="259"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25,477</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31,488</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31,488</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26,213</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31,488</w:t>
            </w:r>
          </w:p>
        </w:tc>
      </w:tr>
      <w:tr w:rsidR="00A517E8" w:rsidTr="00A517E8">
        <w:trPr>
          <w:trHeight w:val="255"/>
        </w:trPr>
        <w:tc>
          <w:tcPr>
            <w:tcW w:w="3151" w:type="dxa"/>
            <w:tcBorders>
              <w:top w:val="nil"/>
              <w:left w:val="single" w:sz="4" w:space="0" w:color="auto"/>
              <w:bottom w:val="nil"/>
              <w:right w:val="nil"/>
            </w:tcBorders>
            <w:shd w:val="clear" w:color="auto" w:fill="auto"/>
            <w:noWrap/>
            <w:vAlign w:val="bottom"/>
            <w:hideMark/>
          </w:tcPr>
          <w:p w:rsidR="00A517E8" w:rsidRDefault="00A517E8">
            <w:pPr>
              <w:ind w:firstLineChars="100" w:firstLine="160"/>
              <w:rPr>
                <w:rFonts w:ascii="Arial Narrow" w:hAnsi="Arial Narrow" w:cs="Arial"/>
                <w:sz w:val="16"/>
                <w:szCs w:val="16"/>
              </w:rPr>
            </w:pPr>
            <w:r>
              <w:rPr>
                <w:rFonts w:ascii="Arial Narrow" w:hAnsi="Arial Narrow" w:cs="Arial"/>
                <w:sz w:val="16"/>
                <w:szCs w:val="16"/>
              </w:rPr>
              <w:t>Trade and other payables</w:t>
            </w:r>
          </w:p>
        </w:tc>
        <w:tc>
          <w:tcPr>
            <w:tcW w:w="259"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979,162</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834,312</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870,817</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925,554</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870,817</w:t>
            </w:r>
          </w:p>
        </w:tc>
      </w:tr>
      <w:tr w:rsidR="00A517E8" w:rsidTr="00A517E8">
        <w:trPr>
          <w:trHeight w:val="255"/>
        </w:trPr>
        <w:tc>
          <w:tcPr>
            <w:tcW w:w="3151" w:type="dxa"/>
            <w:tcBorders>
              <w:top w:val="nil"/>
              <w:left w:val="single" w:sz="4" w:space="0" w:color="auto"/>
              <w:bottom w:val="nil"/>
              <w:right w:val="nil"/>
            </w:tcBorders>
            <w:shd w:val="clear" w:color="auto" w:fill="auto"/>
            <w:noWrap/>
            <w:vAlign w:val="bottom"/>
            <w:hideMark/>
          </w:tcPr>
          <w:p w:rsidR="00A517E8" w:rsidRDefault="00A517E8">
            <w:pPr>
              <w:ind w:firstLineChars="100" w:firstLine="160"/>
              <w:rPr>
                <w:rFonts w:ascii="Arial Narrow" w:hAnsi="Arial Narrow" w:cs="Arial"/>
                <w:sz w:val="16"/>
                <w:szCs w:val="16"/>
              </w:rPr>
            </w:pPr>
            <w:r>
              <w:rPr>
                <w:rFonts w:ascii="Arial Narrow" w:hAnsi="Arial Narrow" w:cs="Arial"/>
                <w:sz w:val="16"/>
                <w:szCs w:val="16"/>
              </w:rPr>
              <w:t>Provisions</w:t>
            </w:r>
          </w:p>
        </w:tc>
        <w:tc>
          <w:tcPr>
            <w:tcW w:w="259"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10,036</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151,101</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151,101</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10,036</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151,101</w:t>
            </w:r>
          </w:p>
        </w:tc>
      </w:tr>
      <w:tr w:rsidR="00A517E8" w:rsidTr="00A517E8">
        <w:trPr>
          <w:trHeight w:val="255"/>
        </w:trPr>
        <w:tc>
          <w:tcPr>
            <w:tcW w:w="3151" w:type="dxa"/>
            <w:tcBorders>
              <w:top w:val="single" w:sz="4" w:space="0" w:color="auto"/>
              <w:left w:val="single" w:sz="4" w:space="0" w:color="auto"/>
              <w:bottom w:val="single" w:sz="4" w:space="0" w:color="auto"/>
              <w:right w:val="nil"/>
            </w:tcBorders>
            <w:shd w:val="clear" w:color="auto" w:fill="auto"/>
            <w:noWrap/>
            <w:vAlign w:val="bottom"/>
            <w:hideMark/>
          </w:tcPr>
          <w:p w:rsidR="00A517E8" w:rsidRDefault="00A517E8">
            <w:pPr>
              <w:rPr>
                <w:rFonts w:ascii="Arial Narrow" w:hAnsi="Arial Narrow" w:cs="Arial"/>
                <w:b/>
                <w:bCs/>
                <w:sz w:val="16"/>
                <w:szCs w:val="16"/>
              </w:rPr>
            </w:pPr>
            <w:r>
              <w:rPr>
                <w:rFonts w:ascii="Arial Narrow" w:hAnsi="Arial Narrow" w:cs="Arial"/>
                <w:b/>
                <w:bCs/>
                <w:sz w:val="16"/>
                <w:szCs w:val="16"/>
              </w:rPr>
              <w:t>Total current liabilities</w:t>
            </w:r>
          </w:p>
        </w:tc>
        <w:tc>
          <w:tcPr>
            <w:tcW w:w="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1,017,963</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1,028,739</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1,065,244</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964,257</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1,065,244</w:t>
            </w:r>
          </w:p>
        </w:tc>
      </w:tr>
      <w:tr w:rsidR="00A517E8" w:rsidTr="00A517E8">
        <w:trPr>
          <w:trHeight w:val="102"/>
        </w:trPr>
        <w:tc>
          <w:tcPr>
            <w:tcW w:w="3151" w:type="dxa"/>
            <w:tcBorders>
              <w:top w:val="nil"/>
              <w:left w:val="single" w:sz="4" w:space="0" w:color="auto"/>
              <w:bottom w:val="nil"/>
              <w:right w:val="nil"/>
            </w:tcBorders>
            <w:shd w:val="clear" w:color="auto" w:fill="auto"/>
            <w:noWrap/>
            <w:vAlign w:val="bottom"/>
            <w:hideMark/>
          </w:tcPr>
          <w:p w:rsidR="00A517E8" w:rsidRDefault="00A517E8">
            <w:pPr>
              <w:rPr>
                <w:rFonts w:ascii="Arial Narrow" w:hAnsi="Arial Narrow" w:cs="Arial"/>
                <w:sz w:val="16"/>
                <w:szCs w:val="16"/>
              </w:rPr>
            </w:pPr>
            <w:r>
              <w:rPr>
                <w:rFonts w:ascii="Arial Narrow" w:hAnsi="Arial Narrow" w:cs="Arial"/>
                <w:sz w:val="16"/>
                <w:szCs w:val="16"/>
              </w:rPr>
              <w:t> </w:t>
            </w:r>
          </w:p>
        </w:tc>
        <w:tc>
          <w:tcPr>
            <w:tcW w:w="259"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r>
      <w:tr w:rsidR="00A517E8" w:rsidTr="00A517E8">
        <w:trPr>
          <w:trHeight w:val="255"/>
        </w:trPr>
        <w:tc>
          <w:tcPr>
            <w:tcW w:w="3151" w:type="dxa"/>
            <w:tcBorders>
              <w:top w:val="nil"/>
              <w:left w:val="single" w:sz="4" w:space="0" w:color="auto"/>
              <w:bottom w:val="nil"/>
              <w:right w:val="nil"/>
            </w:tcBorders>
            <w:shd w:val="clear" w:color="auto" w:fill="auto"/>
            <w:noWrap/>
            <w:vAlign w:val="bottom"/>
            <w:hideMark/>
          </w:tcPr>
          <w:p w:rsidR="00A517E8" w:rsidRDefault="00A517E8">
            <w:pPr>
              <w:rPr>
                <w:rFonts w:ascii="Arial Narrow" w:hAnsi="Arial Narrow" w:cs="Arial"/>
                <w:b/>
                <w:bCs/>
                <w:sz w:val="16"/>
                <w:szCs w:val="16"/>
              </w:rPr>
            </w:pPr>
            <w:r>
              <w:rPr>
                <w:rFonts w:ascii="Arial Narrow" w:hAnsi="Arial Narrow" w:cs="Arial"/>
                <w:b/>
                <w:bCs/>
                <w:sz w:val="16"/>
                <w:szCs w:val="16"/>
              </w:rPr>
              <w:t>Non-current liabilities</w:t>
            </w:r>
          </w:p>
        </w:tc>
        <w:tc>
          <w:tcPr>
            <w:tcW w:w="259"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r>
      <w:tr w:rsidR="00A517E8" w:rsidTr="00A517E8">
        <w:trPr>
          <w:trHeight w:val="255"/>
        </w:trPr>
        <w:tc>
          <w:tcPr>
            <w:tcW w:w="3151" w:type="dxa"/>
            <w:tcBorders>
              <w:top w:val="nil"/>
              <w:left w:val="single" w:sz="4" w:space="0" w:color="auto"/>
              <w:bottom w:val="nil"/>
              <w:right w:val="nil"/>
            </w:tcBorders>
            <w:shd w:val="clear" w:color="auto" w:fill="auto"/>
            <w:noWrap/>
            <w:vAlign w:val="bottom"/>
            <w:hideMark/>
          </w:tcPr>
          <w:p w:rsidR="00A517E8" w:rsidRDefault="00A517E8">
            <w:pPr>
              <w:ind w:firstLineChars="100" w:firstLine="160"/>
              <w:rPr>
                <w:rFonts w:ascii="Arial Narrow" w:hAnsi="Arial Narrow" w:cs="Arial"/>
                <w:sz w:val="16"/>
                <w:szCs w:val="16"/>
              </w:rPr>
            </w:pPr>
            <w:r>
              <w:rPr>
                <w:rFonts w:ascii="Arial Narrow" w:hAnsi="Arial Narrow" w:cs="Arial"/>
                <w:sz w:val="16"/>
                <w:szCs w:val="16"/>
              </w:rPr>
              <w:t>Borrowing</w:t>
            </w:r>
          </w:p>
        </w:tc>
        <w:tc>
          <w:tcPr>
            <w:tcW w:w="259"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541</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56,424</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56,424</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541</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56,424</w:t>
            </w:r>
          </w:p>
        </w:tc>
      </w:tr>
      <w:tr w:rsidR="00A517E8" w:rsidTr="00A517E8">
        <w:trPr>
          <w:trHeight w:val="255"/>
        </w:trPr>
        <w:tc>
          <w:tcPr>
            <w:tcW w:w="3151" w:type="dxa"/>
            <w:tcBorders>
              <w:top w:val="nil"/>
              <w:left w:val="single" w:sz="4" w:space="0" w:color="auto"/>
              <w:bottom w:val="nil"/>
              <w:right w:val="nil"/>
            </w:tcBorders>
            <w:shd w:val="clear" w:color="auto" w:fill="auto"/>
            <w:noWrap/>
            <w:vAlign w:val="bottom"/>
            <w:hideMark/>
          </w:tcPr>
          <w:p w:rsidR="00A517E8" w:rsidRDefault="00A517E8">
            <w:pPr>
              <w:ind w:firstLineChars="100" w:firstLine="160"/>
              <w:rPr>
                <w:rFonts w:ascii="Arial Narrow" w:hAnsi="Arial Narrow" w:cs="Arial"/>
                <w:sz w:val="16"/>
                <w:szCs w:val="16"/>
              </w:rPr>
            </w:pPr>
            <w:r>
              <w:rPr>
                <w:rFonts w:ascii="Arial Narrow" w:hAnsi="Arial Narrow" w:cs="Arial"/>
                <w:sz w:val="16"/>
                <w:szCs w:val="16"/>
              </w:rPr>
              <w:t>Provisions</w:t>
            </w:r>
          </w:p>
        </w:tc>
        <w:tc>
          <w:tcPr>
            <w:tcW w:w="259"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139,246</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139,246</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r>
      <w:tr w:rsidR="00A517E8" w:rsidTr="00A517E8">
        <w:trPr>
          <w:trHeight w:val="255"/>
        </w:trPr>
        <w:tc>
          <w:tcPr>
            <w:tcW w:w="3151" w:type="dxa"/>
            <w:tcBorders>
              <w:top w:val="single" w:sz="4" w:space="0" w:color="auto"/>
              <w:left w:val="single" w:sz="4" w:space="0" w:color="auto"/>
              <w:bottom w:val="single" w:sz="4" w:space="0" w:color="auto"/>
              <w:right w:val="nil"/>
            </w:tcBorders>
            <w:shd w:val="clear" w:color="auto" w:fill="auto"/>
            <w:noWrap/>
            <w:vAlign w:val="bottom"/>
            <w:hideMark/>
          </w:tcPr>
          <w:p w:rsidR="00A517E8" w:rsidRDefault="00A517E8">
            <w:pPr>
              <w:rPr>
                <w:rFonts w:ascii="Arial Narrow" w:hAnsi="Arial Narrow" w:cs="Arial"/>
                <w:b/>
                <w:bCs/>
                <w:sz w:val="16"/>
                <w:szCs w:val="16"/>
              </w:rPr>
            </w:pPr>
            <w:r>
              <w:rPr>
                <w:rFonts w:ascii="Arial Narrow" w:hAnsi="Arial Narrow" w:cs="Arial"/>
                <w:b/>
                <w:bCs/>
                <w:sz w:val="16"/>
                <w:szCs w:val="16"/>
              </w:rPr>
              <w:t>Total non-current liabilities</w:t>
            </w:r>
          </w:p>
        </w:tc>
        <w:tc>
          <w:tcPr>
            <w:tcW w:w="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139,786</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56,424</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56,424</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139,786</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56,424</w:t>
            </w:r>
          </w:p>
        </w:tc>
      </w:tr>
      <w:tr w:rsidR="00A517E8" w:rsidTr="00A517E8">
        <w:trPr>
          <w:trHeight w:val="255"/>
        </w:trPr>
        <w:tc>
          <w:tcPr>
            <w:tcW w:w="3151" w:type="dxa"/>
            <w:tcBorders>
              <w:top w:val="nil"/>
              <w:left w:val="single" w:sz="4" w:space="0" w:color="auto"/>
              <w:bottom w:val="single" w:sz="4" w:space="0" w:color="auto"/>
              <w:right w:val="nil"/>
            </w:tcBorders>
            <w:shd w:val="clear" w:color="auto" w:fill="auto"/>
            <w:noWrap/>
            <w:vAlign w:val="bottom"/>
            <w:hideMark/>
          </w:tcPr>
          <w:p w:rsidR="00A517E8" w:rsidRDefault="00A517E8">
            <w:pPr>
              <w:rPr>
                <w:rFonts w:ascii="Arial Narrow" w:hAnsi="Arial Narrow" w:cs="Arial"/>
                <w:b/>
                <w:bCs/>
                <w:sz w:val="16"/>
                <w:szCs w:val="16"/>
              </w:rPr>
            </w:pPr>
            <w:r>
              <w:rPr>
                <w:rFonts w:ascii="Arial Narrow" w:hAnsi="Arial Narrow" w:cs="Arial"/>
                <w:b/>
                <w:bCs/>
                <w:sz w:val="16"/>
                <w:szCs w:val="16"/>
              </w:rPr>
              <w:t>TOTAL LIABILITIES</w:t>
            </w:r>
          </w:p>
        </w:tc>
        <w:tc>
          <w:tcPr>
            <w:tcW w:w="259" w:type="dxa"/>
            <w:tcBorders>
              <w:top w:val="nil"/>
              <w:left w:val="single" w:sz="4" w:space="0" w:color="auto"/>
              <w:bottom w:val="single" w:sz="4" w:space="0" w:color="auto"/>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98" w:type="dxa"/>
            <w:tcBorders>
              <w:top w:val="nil"/>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1,157,749</w:t>
            </w:r>
          </w:p>
        </w:tc>
        <w:tc>
          <w:tcPr>
            <w:tcW w:w="1098" w:type="dxa"/>
            <w:tcBorders>
              <w:top w:val="nil"/>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1,085,162</w:t>
            </w:r>
          </w:p>
        </w:tc>
        <w:tc>
          <w:tcPr>
            <w:tcW w:w="1098" w:type="dxa"/>
            <w:tcBorders>
              <w:top w:val="nil"/>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1,121,668</w:t>
            </w:r>
          </w:p>
        </w:tc>
        <w:tc>
          <w:tcPr>
            <w:tcW w:w="1098" w:type="dxa"/>
            <w:tcBorders>
              <w:top w:val="nil"/>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1,104,043</w:t>
            </w:r>
          </w:p>
        </w:tc>
        <w:tc>
          <w:tcPr>
            <w:tcW w:w="1098" w:type="dxa"/>
            <w:tcBorders>
              <w:top w:val="nil"/>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1,121,668</w:t>
            </w:r>
          </w:p>
        </w:tc>
      </w:tr>
      <w:tr w:rsidR="00A517E8" w:rsidTr="00A517E8">
        <w:trPr>
          <w:trHeight w:val="102"/>
        </w:trPr>
        <w:tc>
          <w:tcPr>
            <w:tcW w:w="3151" w:type="dxa"/>
            <w:tcBorders>
              <w:top w:val="nil"/>
              <w:left w:val="single" w:sz="4" w:space="0" w:color="auto"/>
              <w:bottom w:val="nil"/>
              <w:right w:val="nil"/>
            </w:tcBorders>
            <w:shd w:val="clear" w:color="auto" w:fill="auto"/>
            <w:noWrap/>
            <w:vAlign w:val="bottom"/>
            <w:hideMark/>
          </w:tcPr>
          <w:p w:rsidR="00A517E8" w:rsidRDefault="00A517E8">
            <w:pPr>
              <w:rPr>
                <w:rFonts w:ascii="Arial Narrow" w:hAnsi="Arial Narrow" w:cs="Arial"/>
                <w:sz w:val="16"/>
                <w:szCs w:val="16"/>
              </w:rPr>
            </w:pPr>
            <w:r>
              <w:rPr>
                <w:rFonts w:ascii="Arial Narrow" w:hAnsi="Arial Narrow" w:cs="Arial"/>
                <w:sz w:val="16"/>
                <w:szCs w:val="16"/>
              </w:rPr>
              <w:t> </w:t>
            </w:r>
          </w:p>
        </w:tc>
        <w:tc>
          <w:tcPr>
            <w:tcW w:w="259"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r>
      <w:tr w:rsidR="00A517E8" w:rsidTr="00A517E8">
        <w:trPr>
          <w:trHeight w:val="255"/>
        </w:trPr>
        <w:tc>
          <w:tcPr>
            <w:tcW w:w="3151" w:type="dxa"/>
            <w:tcBorders>
              <w:top w:val="nil"/>
              <w:left w:val="single" w:sz="4" w:space="0" w:color="auto"/>
              <w:bottom w:val="single" w:sz="4" w:space="0" w:color="auto"/>
              <w:right w:val="nil"/>
            </w:tcBorders>
            <w:shd w:val="clear" w:color="auto" w:fill="auto"/>
            <w:noWrap/>
            <w:vAlign w:val="bottom"/>
            <w:hideMark/>
          </w:tcPr>
          <w:p w:rsidR="00A517E8" w:rsidRDefault="00A517E8">
            <w:pPr>
              <w:rPr>
                <w:rFonts w:ascii="Arial Narrow" w:hAnsi="Arial Narrow" w:cs="Arial"/>
                <w:b/>
                <w:bCs/>
                <w:sz w:val="16"/>
                <w:szCs w:val="16"/>
              </w:rPr>
            </w:pPr>
            <w:r>
              <w:rPr>
                <w:rFonts w:ascii="Arial Narrow" w:hAnsi="Arial Narrow" w:cs="Arial"/>
                <w:b/>
                <w:bCs/>
                <w:sz w:val="16"/>
                <w:szCs w:val="16"/>
              </w:rPr>
              <w:t>NET ASSETS</w:t>
            </w:r>
          </w:p>
        </w:tc>
        <w:tc>
          <w:tcPr>
            <w:tcW w:w="259" w:type="dxa"/>
            <w:tcBorders>
              <w:top w:val="nil"/>
              <w:left w:val="single" w:sz="4" w:space="0" w:color="auto"/>
              <w:bottom w:val="single" w:sz="4" w:space="0" w:color="auto"/>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2</w:t>
            </w:r>
          </w:p>
        </w:tc>
        <w:tc>
          <w:tcPr>
            <w:tcW w:w="1098" w:type="dxa"/>
            <w:tcBorders>
              <w:top w:val="nil"/>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1,526,776</w:t>
            </w:r>
          </w:p>
        </w:tc>
        <w:tc>
          <w:tcPr>
            <w:tcW w:w="1098" w:type="dxa"/>
            <w:tcBorders>
              <w:top w:val="nil"/>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1,756,344</w:t>
            </w:r>
          </w:p>
        </w:tc>
        <w:tc>
          <w:tcPr>
            <w:tcW w:w="1098" w:type="dxa"/>
            <w:tcBorders>
              <w:top w:val="nil"/>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1,741,296</w:t>
            </w:r>
          </w:p>
        </w:tc>
        <w:tc>
          <w:tcPr>
            <w:tcW w:w="1098" w:type="dxa"/>
            <w:tcBorders>
              <w:top w:val="nil"/>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1,639,371</w:t>
            </w:r>
          </w:p>
        </w:tc>
        <w:tc>
          <w:tcPr>
            <w:tcW w:w="1098" w:type="dxa"/>
            <w:tcBorders>
              <w:top w:val="nil"/>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1,741,296</w:t>
            </w:r>
          </w:p>
        </w:tc>
      </w:tr>
      <w:tr w:rsidR="00A517E8" w:rsidTr="00A517E8">
        <w:trPr>
          <w:trHeight w:val="102"/>
        </w:trPr>
        <w:tc>
          <w:tcPr>
            <w:tcW w:w="3151" w:type="dxa"/>
            <w:tcBorders>
              <w:top w:val="nil"/>
              <w:left w:val="single" w:sz="4" w:space="0" w:color="auto"/>
              <w:bottom w:val="nil"/>
              <w:right w:val="nil"/>
            </w:tcBorders>
            <w:shd w:val="clear" w:color="auto" w:fill="auto"/>
            <w:noWrap/>
            <w:vAlign w:val="bottom"/>
            <w:hideMark/>
          </w:tcPr>
          <w:p w:rsidR="00A517E8" w:rsidRDefault="00A517E8">
            <w:pPr>
              <w:rPr>
                <w:rFonts w:ascii="Arial Narrow" w:hAnsi="Arial Narrow" w:cs="Arial"/>
                <w:sz w:val="16"/>
                <w:szCs w:val="16"/>
              </w:rPr>
            </w:pPr>
            <w:r>
              <w:rPr>
                <w:rFonts w:ascii="Arial Narrow" w:hAnsi="Arial Narrow" w:cs="Arial"/>
                <w:sz w:val="16"/>
                <w:szCs w:val="16"/>
              </w:rPr>
              <w:t> </w:t>
            </w:r>
          </w:p>
        </w:tc>
        <w:tc>
          <w:tcPr>
            <w:tcW w:w="259"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r>
      <w:tr w:rsidR="00A517E8" w:rsidTr="00A517E8">
        <w:trPr>
          <w:trHeight w:val="255"/>
        </w:trPr>
        <w:tc>
          <w:tcPr>
            <w:tcW w:w="3151" w:type="dxa"/>
            <w:tcBorders>
              <w:top w:val="nil"/>
              <w:left w:val="single" w:sz="4" w:space="0" w:color="auto"/>
              <w:bottom w:val="nil"/>
              <w:right w:val="nil"/>
            </w:tcBorders>
            <w:shd w:val="clear" w:color="auto" w:fill="auto"/>
            <w:noWrap/>
            <w:vAlign w:val="bottom"/>
            <w:hideMark/>
          </w:tcPr>
          <w:p w:rsidR="00A517E8" w:rsidRDefault="00A517E8">
            <w:pPr>
              <w:rPr>
                <w:rFonts w:ascii="Arial Narrow" w:hAnsi="Arial Narrow" w:cs="Arial"/>
                <w:b/>
                <w:bCs/>
                <w:sz w:val="16"/>
                <w:szCs w:val="16"/>
                <w:u w:val="single"/>
              </w:rPr>
            </w:pPr>
            <w:r>
              <w:rPr>
                <w:rFonts w:ascii="Arial Narrow" w:hAnsi="Arial Narrow" w:cs="Arial"/>
                <w:b/>
                <w:bCs/>
                <w:sz w:val="16"/>
                <w:szCs w:val="16"/>
                <w:u w:val="single"/>
              </w:rPr>
              <w:t>COMMUNITY WEALTH/EQUITY</w:t>
            </w:r>
          </w:p>
        </w:tc>
        <w:tc>
          <w:tcPr>
            <w:tcW w:w="259"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9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r>
      <w:tr w:rsidR="00A517E8" w:rsidTr="00A517E8">
        <w:trPr>
          <w:trHeight w:val="255"/>
        </w:trPr>
        <w:tc>
          <w:tcPr>
            <w:tcW w:w="3151" w:type="dxa"/>
            <w:tcBorders>
              <w:top w:val="nil"/>
              <w:left w:val="single" w:sz="4" w:space="0" w:color="auto"/>
              <w:bottom w:val="nil"/>
              <w:right w:val="nil"/>
            </w:tcBorders>
            <w:shd w:val="clear" w:color="auto" w:fill="auto"/>
            <w:noWrap/>
            <w:vAlign w:val="bottom"/>
            <w:hideMark/>
          </w:tcPr>
          <w:p w:rsidR="00A517E8" w:rsidRDefault="00A517E8">
            <w:pPr>
              <w:ind w:firstLineChars="100" w:firstLine="160"/>
              <w:rPr>
                <w:rFonts w:ascii="Arial Narrow" w:hAnsi="Arial Narrow" w:cs="Arial"/>
                <w:sz w:val="16"/>
                <w:szCs w:val="16"/>
              </w:rPr>
            </w:pPr>
            <w:r>
              <w:rPr>
                <w:rFonts w:ascii="Arial Narrow" w:hAnsi="Arial Narrow" w:cs="Arial"/>
                <w:sz w:val="16"/>
                <w:szCs w:val="16"/>
              </w:rPr>
              <w:t>Accumulated Surplus/(Deficit)</w:t>
            </w:r>
          </w:p>
        </w:tc>
        <w:tc>
          <w:tcPr>
            <w:tcW w:w="259"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1,526,776</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1,756,344</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1,741,296</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1,639,371</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1,741,296</w:t>
            </w:r>
          </w:p>
        </w:tc>
      </w:tr>
      <w:tr w:rsidR="00A517E8" w:rsidTr="00A517E8">
        <w:trPr>
          <w:trHeight w:val="255"/>
        </w:trPr>
        <w:tc>
          <w:tcPr>
            <w:tcW w:w="3151" w:type="dxa"/>
            <w:tcBorders>
              <w:top w:val="nil"/>
              <w:left w:val="single" w:sz="4" w:space="0" w:color="auto"/>
              <w:bottom w:val="nil"/>
              <w:right w:val="nil"/>
            </w:tcBorders>
            <w:shd w:val="clear" w:color="auto" w:fill="auto"/>
            <w:noWrap/>
            <w:vAlign w:val="bottom"/>
            <w:hideMark/>
          </w:tcPr>
          <w:p w:rsidR="00A517E8" w:rsidRDefault="00A517E8">
            <w:pPr>
              <w:ind w:firstLineChars="100" w:firstLine="160"/>
              <w:rPr>
                <w:rFonts w:ascii="Arial Narrow" w:hAnsi="Arial Narrow" w:cs="Arial"/>
                <w:sz w:val="16"/>
                <w:szCs w:val="16"/>
              </w:rPr>
            </w:pPr>
            <w:r>
              <w:rPr>
                <w:rFonts w:ascii="Arial Narrow" w:hAnsi="Arial Narrow" w:cs="Arial"/>
                <w:sz w:val="16"/>
                <w:szCs w:val="16"/>
              </w:rPr>
              <w:t>Reserves</w:t>
            </w:r>
          </w:p>
        </w:tc>
        <w:tc>
          <w:tcPr>
            <w:tcW w:w="259"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c>
          <w:tcPr>
            <w:tcW w:w="1098"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r>
      <w:tr w:rsidR="00A517E8" w:rsidTr="00A517E8">
        <w:trPr>
          <w:trHeight w:val="255"/>
        </w:trPr>
        <w:tc>
          <w:tcPr>
            <w:tcW w:w="3151" w:type="dxa"/>
            <w:tcBorders>
              <w:top w:val="single" w:sz="4" w:space="0" w:color="auto"/>
              <w:left w:val="single" w:sz="4" w:space="0" w:color="auto"/>
              <w:bottom w:val="single" w:sz="4" w:space="0" w:color="auto"/>
              <w:right w:val="nil"/>
            </w:tcBorders>
            <w:shd w:val="clear" w:color="auto" w:fill="auto"/>
            <w:noWrap/>
            <w:vAlign w:val="bottom"/>
            <w:hideMark/>
          </w:tcPr>
          <w:p w:rsidR="00A517E8" w:rsidRDefault="00A517E8">
            <w:pPr>
              <w:rPr>
                <w:rFonts w:ascii="Arial Narrow" w:hAnsi="Arial Narrow" w:cs="Arial"/>
                <w:b/>
                <w:bCs/>
                <w:sz w:val="16"/>
                <w:szCs w:val="16"/>
              </w:rPr>
            </w:pPr>
            <w:r>
              <w:rPr>
                <w:rFonts w:ascii="Arial Narrow" w:hAnsi="Arial Narrow" w:cs="Arial"/>
                <w:b/>
                <w:bCs/>
                <w:sz w:val="16"/>
                <w:szCs w:val="16"/>
              </w:rPr>
              <w:t>TOTAL COMMUNITY WEALTH/EQUITY</w:t>
            </w:r>
          </w:p>
        </w:tc>
        <w:tc>
          <w:tcPr>
            <w:tcW w:w="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2</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1,526,776</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1,756,344</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1,741,296</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1,639,371</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1,741,296</w:t>
            </w:r>
          </w:p>
        </w:tc>
      </w:tr>
    </w:tbl>
    <w:p w:rsidR="00A517E8" w:rsidRPr="00F41FE0" w:rsidRDefault="00A517E8" w:rsidP="00A517E8">
      <w:pPr>
        <w:pStyle w:val="ListParagraph"/>
        <w:ind w:left="1004"/>
        <w:outlineLvl w:val="0"/>
        <w:rPr>
          <w:rFonts w:ascii="Arial" w:hAnsi="Arial" w:cs="Arial"/>
          <w:b/>
        </w:rPr>
      </w:pPr>
    </w:p>
    <w:p w:rsidR="006D5249" w:rsidRDefault="006D5249">
      <w:pPr>
        <w:outlineLvl w:val="0"/>
        <w:rPr>
          <w:rFonts w:ascii="Arial" w:hAnsi="Arial" w:cs="Arial"/>
          <w:b/>
        </w:rPr>
      </w:pPr>
      <w:bookmarkStart w:id="4" w:name="RANGE!A1:G48"/>
      <w:bookmarkEnd w:id="4"/>
    </w:p>
    <w:p w:rsidR="0033576E" w:rsidRPr="007B62EF" w:rsidRDefault="003832F3" w:rsidP="0033576E">
      <w:pPr>
        <w:pBdr>
          <w:top w:val="single" w:sz="4" w:space="1" w:color="00000A"/>
          <w:left w:val="single" w:sz="4" w:space="0" w:color="00000A"/>
          <w:bottom w:val="single" w:sz="4" w:space="1" w:color="00000A"/>
          <w:right w:val="single" w:sz="4" w:space="4" w:color="00000A"/>
        </w:pBdr>
        <w:jc w:val="center"/>
        <w:outlineLvl w:val="0"/>
        <w:rPr>
          <w:rFonts w:ascii="Arial" w:hAnsi="Arial" w:cs="Arial"/>
          <w:b/>
          <w:sz w:val="18"/>
          <w:szCs w:val="18"/>
        </w:rPr>
      </w:pPr>
      <w:r>
        <w:rPr>
          <w:rFonts w:ascii="Arial" w:hAnsi="Arial" w:cs="Arial"/>
          <w:b/>
          <w:sz w:val="18"/>
          <w:szCs w:val="18"/>
        </w:rPr>
        <w:t>The year to date does not take into account the opening balances, but only reflects the net movement for the month/</w:t>
      </w:r>
      <w:r w:rsidR="0040367E">
        <w:rPr>
          <w:rFonts w:ascii="Arial" w:hAnsi="Arial" w:cs="Arial"/>
          <w:b/>
          <w:sz w:val="18"/>
          <w:szCs w:val="18"/>
        </w:rPr>
        <w:t xml:space="preserve"> </w:t>
      </w:r>
      <w:r>
        <w:rPr>
          <w:rFonts w:ascii="Arial" w:hAnsi="Arial" w:cs="Arial"/>
          <w:b/>
          <w:sz w:val="18"/>
          <w:szCs w:val="18"/>
        </w:rPr>
        <w:t>period.</w:t>
      </w:r>
    </w:p>
    <w:p w:rsidR="006D5249" w:rsidRDefault="006D5249" w:rsidP="006D5249">
      <w:pPr>
        <w:pStyle w:val="ListParagraph"/>
        <w:ind w:left="1364"/>
        <w:rPr>
          <w:rFonts w:ascii="Arial" w:hAnsi="Arial" w:cs="Arial"/>
        </w:rPr>
      </w:pPr>
    </w:p>
    <w:p w:rsidR="0088782F" w:rsidRPr="006D5249" w:rsidRDefault="0088782F" w:rsidP="006D5249">
      <w:pPr>
        <w:pStyle w:val="ListParagraph"/>
        <w:ind w:left="1364"/>
        <w:rPr>
          <w:rFonts w:ascii="Arial" w:hAnsi="Arial" w:cs="Arial"/>
        </w:rPr>
      </w:pPr>
    </w:p>
    <w:p w:rsidR="00745373" w:rsidRPr="00743ABD" w:rsidRDefault="00A517E8" w:rsidP="00743ABD">
      <w:pPr>
        <w:pStyle w:val="ListParagraph"/>
        <w:numPr>
          <w:ilvl w:val="1"/>
          <w:numId w:val="25"/>
        </w:numPr>
        <w:spacing w:line="360" w:lineRule="auto"/>
        <w:jc w:val="both"/>
        <w:outlineLvl w:val="0"/>
        <w:rPr>
          <w:rFonts w:ascii="Arial" w:hAnsi="Arial" w:cs="Arial"/>
          <w:b/>
          <w:sz w:val="28"/>
          <w:szCs w:val="28"/>
        </w:rPr>
      </w:pPr>
      <w:r>
        <w:rPr>
          <w:rFonts w:ascii="Arial" w:hAnsi="Arial" w:cs="Arial"/>
          <w:b/>
        </w:rPr>
        <w:t>Quarter</w:t>
      </w:r>
      <w:r w:rsidR="003832F3" w:rsidRPr="00974990">
        <w:rPr>
          <w:rFonts w:ascii="Arial" w:hAnsi="Arial" w:cs="Arial"/>
          <w:b/>
        </w:rPr>
        <w:t xml:space="preserve"> Budget Statement – Cash Flow</w:t>
      </w:r>
      <w:bookmarkStart w:id="5" w:name="RANGE!A1:K41"/>
      <w:bookmarkEnd w:id="5"/>
    </w:p>
    <w:tbl>
      <w:tblPr>
        <w:tblW w:w="11088" w:type="dxa"/>
        <w:tblInd w:w="-426" w:type="dxa"/>
        <w:tblLook w:val="04A0" w:firstRow="1" w:lastRow="0" w:firstColumn="1" w:lastColumn="0" w:noHBand="0" w:noVBand="1"/>
      </w:tblPr>
      <w:tblGrid>
        <w:gridCol w:w="2127"/>
        <w:gridCol w:w="428"/>
        <w:gridCol w:w="1002"/>
        <w:gridCol w:w="1002"/>
        <w:gridCol w:w="1002"/>
        <w:gridCol w:w="1002"/>
        <w:gridCol w:w="1002"/>
        <w:gridCol w:w="1002"/>
        <w:gridCol w:w="758"/>
        <w:gridCol w:w="749"/>
        <w:gridCol w:w="1002"/>
        <w:gridCol w:w="12"/>
      </w:tblGrid>
      <w:tr w:rsidR="00A517E8" w:rsidTr="00A517E8">
        <w:trPr>
          <w:trHeight w:val="276"/>
        </w:trPr>
        <w:tc>
          <w:tcPr>
            <w:tcW w:w="11088" w:type="dxa"/>
            <w:gridSpan w:val="12"/>
            <w:tcBorders>
              <w:top w:val="nil"/>
              <w:left w:val="nil"/>
              <w:bottom w:val="single" w:sz="4" w:space="0" w:color="auto"/>
              <w:right w:val="nil"/>
            </w:tcBorders>
            <w:shd w:val="clear" w:color="auto" w:fill="auto"/>
            <w:noWrap/>
            <w:vAlign w:val="bottom"/>
            <w:hideMark/>
          </w:tcPr>
          <w:p w:rsidR="00A517E8" w:rsidRDefault="00A517E8" w:rsidP="00A517E8">
            <w:pPr>
              <w:rPr>
                <w:rFonts w:ascii="Arial Narrow" w:hAnsi="Arial Narrow" w:cs="Arial"/>
                <w:b/>
                <w:bCs/>
                <w:sz w:val="20"/>
                <w:szCs w:val="20"/>
                <w:lang w:val="en-GB"/>
              </w:rPr>
            </w:pPr>
            <w:r>
              <w:rPr>
                <w:rFonts w:ascii="Arial Narrow" w:hAnsi="Arial Narrow" w:cs="Arial"/>
                <w:b/>
                <w:bCs/>
                <w:sz w:val="20"/>
                <w:szCs w:val="20"/>
              </w:rPr>
              <w:t>FS204 Metsimaholo - Table C7 Quarter  Budget Statement - Cash Flow  - Q1 September</w:t>
            </w:r>
          </w:p>
        </w:tc>
      </w:tr>
      <w:tr w:rsidR="00A517E8" w:rsidTr="00A517E8">
        <w:trPr>
          <w:gridAfter w:val="1"/>
          <w:wAfter w:w="12" w:type="dxa"/>
          <w:trHeight w:val="204"/>
        </w:trPr>
        <w:tc>
          <w:tcPr>
            <w:tcW w:w="2127" w:type="dxa"/>
            <w:vMerge w:val="restart"/>
            <w:tcBorders>
              <w:top w:val="nil"/>
              <w:left w:val="single" w:sz="4" w:space="0" w:color="auto"/>
              <w:bottom w:val="nil"/>
              <w:right w:val="nil"/>
            </w:tcBorders>
            <w:shd w:val="clear" w:color="auto" w:fill="auto"/>
            <w:noWrap/>
            <w:vAlign w:val="center"/>
            <w:hideMark/>
          </w:tcPr>
          <w:p w:rsidR="00A517E8" w:rsidRDefault="00A517E8">
            <w:pPr>
              <w:jc w:val="center"/>
              <w:rPr>
                <w:rFonts w:ascii="Arial Narrow" w:hAnsi="Arial Narrow" w:cs="Arial"/>
                <w:b/>
                <w:bCs/>
                <w:sz w:val="16"/>
                <w:szCs w:val="16"/>
              </w:rPr>
            </w:pPr>
            <w:r>
              <w:rPr>
                <w:rFonts w:ascii="Arial Narrow" w:hAnsi="Arial Narrow" w:cs="Arial"/>
                <w:b/>
                <w:bCs/>
                <w:sz w:val="16"/>
                <w:szCs w:val="16"/>
              </w:rPr>
              <w:t>Description</w:t>
            </w:r>
          </w:p>
        </w:tc>
        <w:tc>
          <w:tcPr>
            <w:tcW w:w="428" w:type="dxa"/>
            <w:vMerge w:val="restart"/>
            <w:tcBorders>
              <w:top w:val="nil"/>
              <w:left w:val="single" w:sz="4" w:space="0" w:color="auto"/>
              <w:bottom w:val="nil"/>
              <w:right w:val="single" w:sz="4" w:space="0" w:color="auto"/>
            </w:tcBorders>
            <w:shd w:val="clear" w:color="auto" w:fill="auto"/>
            <w:noWrap/>
            <w:vAlign w:val="center"/>
            <w:hideMark/>
          </w:tcPr>
          <w:p w:rsidR="00A517E8" w:rsidRDefault="00A517E8">
            <w:pPr>
              <w:jc w:val="center"/>
              <w:rPr>
                <w:rFonts w:ascii="Arial Narrow" w:hAnsi="Arial Narrow" w:cs="Arial"/>
                <w:b/>
                <w:bCs/>
                <w:sz w:val="16"/>
                <w:szCs w:val="16"/>
              </w:rPr>
            </w:pPr>
            <w:r>
              <w:rPr>
                <w:rFonts w:ascii="Arial Narrow" w:hAnsi="Arial Narrow" w:cs="Arial"/>
                <w:b/>
                <w:bCs/>
                <w:sz w:val="16"/>
                <w:szCs w:val="16"/>
              </w:rPr>
              <w:t>Ref</w:t>
            </w:r>
          </w:p>
        </w:tc>
        <w:tc>
          <w:tcPr>
            <w:tcW w:w="1002" w:type="dxa"/>
            <w:tcBorders>
              <w:top w:val="nil"/>
              <w:left w:val="nil"/>
              <w:bottom w:val="single" w:sz="4" w:space="0" w:color="auto"/>
              <w:right w:val="single" w:sz="4" w:space="0" w:color="auto"/>
            </w:tcBorders>
            <w:shd w:val="clear" w:color="auto" w:fill="auto"/>
            <w:vAlign w:val="center"/>
            <w:hideMark/>
          </w:tcPr>
          <w:p w:rsidR="00A517E8" w:rsidRDefault="00A517E8">
            <w:pPr>
              <w:jc w:val="center"/>
              <w:rPr>
                <w:rFonts w:ascii="Arial Narrow" w:hAnsi="Arial Narrow" w:cs="Arial"/>
                <w:b/>
                <w:bCs/>
                <w:sz w:val="16"/>
                <w:szCs w:val="16"/>
              </w:rPr>
            </w:pPr>
            <w:r>
              <w:rPr>
                <w:rFonts w:ascii="Arial Narrow" w:hAnsi="Arial Narrow" w:cs="Arial"/>
                <w:b/>
                <w:bCs/>
                <w:sz w:val="16"/>
                <w:szCs w:val="16"/>
              </w:rPr>
              <w:t>2019/20</w:t>
            </w:r>
          </w:p>
        </w:tc>
        <w:tc>
          <w:tcPr>
            <w:tcW w:w="1002" w:type="dxa"/>
            <w:tcBorders>
              <w:top w:val="nil"/>
              <w:left w:val="nil"/>
              <w:bottom w:val="single" w:sz="4" w:space="0" w:color="auto"/>
              <w:right w:val="single" w:sz="4" w:space="0" w:color="auto"/>
            </w:tcBorders>
            <w:shd w:val="clear" w:color="auto" w:fill="auto"/>
            <w:vAlign w:val="center"/>
            <w:hideMark/>
          </w:tcPr>
          <w:p w:rsidR="00A517E8" w:rsidRDefault="00A517E8">
            <w:pPr>
              <w:jc w:val="center"/>
              <w:rPr>
                <w:rFonts w:ascii="Arial Narrow" w:hAnsi="Arial Narrow" w:cs="Arial"/>
                <w:b/>
                <w:bCs/>
                <w:sz w:val="16"/>
                <w:szCs w:val="16"/>
              </w:rPr>
            </w:pPr>
            <w:r>
              <w:rPr>
                <w:rFonts w:ascii="Arial Narrow" w:hAnsi="Arial Narrow" w:cs="Arial"/>
                <w:b/>
                <w:bCs/>
                <w:sz w:val="16"/>
                <w:szCs w:val="16"/>
              </w:rPr>
              <w:t>Budget Year 2020/21</w:t>
            </w:r>
          </w:p>
        </w:tc>
        <w:tc>
          <w:tcPr>
            <w:tcW w:w="1002" w:type="dxa"/>
            <w:tcBorders>
              <w:top w:val="nil"/>
              <w:left w:val="nil"/>
              <w:bottom w:val="single" w:sz="4" w:space="0" w:color="auto"/>
              <w:right w:val="single" w:sz="4" w:space="0" w:color="auto"/>
            </w:tcBorders>
            <w:shd w:val="clear" w:color="auto" w:fill="auto"/>
            <w:vAlign w:val="center"/>
            <w:hideMark/>
          </w:tcPr>
          <w:p w:rsidR="00A517E8" w:rsidRDefault="00A517E8">
            <w:pPr>
              <w:rPr>
                <w:rFonts w:ascii="Arial Narrow" w:hAnsi="Arial Narrow" w:cs="Arial"/>
                <w:b/>
                <w:bCs/>
                <w:sz w:val="16"/>
                <w:szCs w:val="16"/>
              </w:rPr>
            </w:pPr>
            <w:r>
              <w:rPr>
                <w:rFonts w:ascii="Arial Narrow" w:hAnsi="Arial Narrow" w:cs="Arial"/>
                <w:b/>
                <w:bCs/>
                <w:sz w:val="16"/>
                <w:szCs w:val="16"/>
              </w:rPr>
              <w:t> </w:t>
            </w:r>
          </w:p>
        </w:tc>
        <w:tc>
          <w:tcPr>
            <w:tcW w:w="1002" w:type="dxa"/>
            <w:tcBorders>
              <w:top w:val="nil"/>
              <w:left w:val="nil"/>
              <w:bottom w:val="single" w:sz="4" w:space="0" w:color="auto"/>
              <w:right w:val="single" w:sz="4" w:space="0" w:color="auto"/>
            </w:tcBorders>
            <w:shd w:val="clear" w:color="auto" w:fill="auto"/>
            <w:vAlign w:val="center"/>
            <w:hideMark/>
          </w:tcPr>
          <w:p w:rsidR="00A517E8" w:rsidRDefault="00A517E8">
            <w:pPr>
              <w:rPr>
                <w:rFonts w:ascii="Arial Narrow" w:hAnsi="Arial Narrow" w:cs="Arial"/>
                <w:b/>
                <w:bCs/>
                <w:sz w:val="16"/>
                <w:szCs w:val="16"/>
              </w:rPr>
            </w:pPr>
            <w:r>
              <w:rPr>
                <w:rFonts w:ascii="Arial Narrow" w:hAnsi="Arial Narrow" w:cs="Arial"/>
                <w:b/>
                <w:bCs/>
                <w:sz w:val="16"/>
                <w:szCs w:val="16"/>
              </w:rPr>
              <w:t> </w:t>
            </w:r>
          </w:p>
        </w:tc>
        <w:tc>
          <w:tcPr>
            <w:tcW w:w="1002" w:type="dxa"/>
            <w:tcBorders>
              <w:top w:val="nil"/>
              <w:left w:val="nil"/>
              <w:bottom w:val="single" w:sz="4" w:space="0" w:color="auto"/>
              <w:right w:val="single" w:sz="4" w:space="0" w:color="auto"/>
            </w:tcBorders>
            <w:shd w:val="clear" w:color="auto" w:fill="auto"/>
            <w:vAlign w:val="center"/>
            <w:hideMark/>
          </w:tcPr>
          <w:p w:rsidR="00A517E8" w:rsidRDefault="00A517E8">
            <w:pPr>
              <w:rPr>
                <w:rFonts w:ascii="Arial Narrow" w:hAnsi="Arial Narrow" w:cs="Arial"/>
                <w:b/>
                <w:bCs/>
                <w:sz w:val="16"/>
                <w:szCs w:val="16"/>
              </w:rPr>
            </w:pPr>
            <w:r>
              <w:rPr>
                <w:rFonts w:ascii="Arial Narrow" w:hAnsi="Arial Narrow" w:cs="Arial"/>
                <w:b/>
                <w:bCs/>
                <w:sz w:val="16"/>
                <w:szCs w:val="16"/>
              </w:rPr>
              <w:t> </w:t>
            </w:r>
          </w:p>
        </w:tc>
        <w:tc>
          <w:tcPr>
            <w:tcW w:w="1002" w:type="dxa"/>
            <w:tcBorders>
              <w:top w:val="nil"/>
              <w:left w:val="nil"/>
              <w:bottom w:val="single" w:sz="4" w:space="0" w:color="auto"/>
              <w:right w:val="single" w:sz="4" w:space="0" w:color="auto"/>
            </w:tcBorders>
            <w:shd w:val="clear" w:color="auto" w:fill="auto"/>
            <w:vAlign w:val="center"/>
            <w:hideMark/>
          </w:tcPr>
          <w:p w:rsidR="00A517E8" w:rsidRDefault="00A517E8">
            <w:pPr>
              <w:rPr>
                <w:rFonts w:ascii="Arial Narrow" w:hAnsi="Arial Narrow" w:cs="Arial"/>
                <w:b/>
                <w:bCs/>
                <w:sz w:val="16"/>
                <w:szCs w:val="16"/>
              </w:rPr>
            </w:pPr>
            <w:r>
              <w:rPr>
                <w:rFonts w:ascii="Arial Narrow" w:hAnsi="Arial Narrow" w:cs="Arial"/>
                <w:b/>
                <w:bCs/>
                <w:sz w:val="16"/>
                <w:szCs w:val="16"/>
              </w:rPr>
              <w:t> </w:t>
            </w:r>
          </w:p>
        </w:tc>
        <w:tc>
          <w:tcPr>
            <w:tcW w:w="758" w:type="dxa"/>
            <w:tcBorders>
              <w:top w:val="nil"/>
              <w:left w:val="nil"/>
              <w:bottom w:val="single" w:sz="4" w:space="0" w:color="auto"/>
              <w:right w:val="single" w:sz="4" w:space="0" w:color="auto"/>
            </w:tcBorders>
            <w:shd w:val="clear" w:color="auto" w:fill="auto"/>
            <w:vAlign w:val="center"/>
            <w:hideMark/>
          </w:tcPr>
          <w:p w:rsidR="00A517E8" w:rsidRDefault="00A517E8">
            <w:pPr>
              <w:rPr>
                <w:rFonts w:ascii="Arial Narrow" w:hAnsi="Arial Narrow" w:cs="Arial"/>
                <w:b/>
                <w:bCs/>
                <w:sz w:val="16"/>
                <w:szCs w:val="16"/>
              </w:rPr>
            </w:pPr>
            <w:r>
              <w:rPr>
                <w:rFonts w:ascii="Arial Narrow" w:hAnsi="Arial Narrow" w:cs="Arial"/>
                <w:b/>
                <w:bCs/>
                <w:sz w:val="16"/>
                <w:szCs w:val="16"/>
              </w:rPr>
              <w:t> </w:t>
            </w:r>
          </w:p>
        </w:tc>
        <w:tc>
          <w:tcPr>
            <w:tcW w:w="749" w:type="dxa"/>
            <w:tcBorders>
              <w:top w:val="nil"/>
              <w:left w:val="nil"/>
              <w:bottom w:val="single" w:sz="4" w:space="0" w:color="auto"/>
              <w:right w:val="single" w:sz="4" w:space="0" w:color="auto"/>
            </w:tcBorders>
            <w:shd w:val="clear" w:color="auto" w:fill="auto"/>
            <w:vAlign w:val="center"/>
            <w:hideMark/>
          </w:tcPr>
          <w:p w:rsidR="00A517E8" w:rsidRDefault="00A517E8">
            <w:pPr>
              <w:rPr>
                <w:rFonts w:ascii="Arial Narrow" w:hAnsi="Arial Narrow" w:cs="Arial"/>
                <w:b/>
                <w:bCs/>
                <w:sz w:val="16"/>
                <w:szCs w:val="16"/>
              </w:rPr>
            </w:pPr>
            <w:r>
              <w:rPr>
                <w:rFonts w:ascii="Arial Narrow" w:hAnsi="Arial Narrow" w:cs="Arial"/>
                <w:b/>
                <w:bCs/>
                <w:sz w:val="16"/>
                <w:szCs w:val="16"/>
              </w:rPr>
              <w:t> </w:t>
            </w:r>
          </w:p>
        </w:tc>
        <w:tc>
          <w:tcPr>
            <w:tcW w:w="1002" w:type="dxa"/>
            <w:tcBorders>
              <w:top w:val="nil"/>
              <w:left w:val="nil"/>
              <w:bottom w:val="single" w:sz="4" w:space="0" w:color="auto"/>
              <w:right w:val="single" w:sz="4" w:space="0" w:color="auto"/>
            </w:tcBorders>
            <w:shd w:val="clear" w:color="auto" w:fill="auto"/>
            <w:vAlign w:val="center"/>
            <w:hideMark/>
          </w:tcPr>
          <w:p w:rsidR="00A517E8" w:rsidRDefault="00A517E8">
            <w:pPr>
              <w:rPr>
                <w:rFonts w:ascii="Arial Narrow" w:hAnsi="Arial Narrow" w:cs="Arial"/>
                <w:b/>
                <w:bCs/>
                <w:sz w:val="16"/>
                <w:szCs w:val="16"/>
              </w:rPr>
            </w:pPr>
            <w:r>
              <w:rPr>
                <w:rFonts w:ascii="Arial Narrow" w:hAnsi="Arial Narrow" w:cs="Arial"/>
                <w:b/>
                <w:bCs/>
                <w:sz w:val="16"/>
                <w:szCs w:val="16"/>
              </w:rPr>
              <w:t> </w:t>
            </w:r>
          </w:p>
        </w:tc>
      </w:tr>
      <w:tr w:rsidR="00A517E8" w:rsidTr="00A517E8">
        <w:trPr>
          <w:gridAfter w:val="1"/>
          <w:wAfter w:w="12" w:type="dxa"/>
          <w:trHeight w:val="408"/>
        </w:trPr>
        <w:tc>
          <w:tcPr>
            <w:tcW w:w="2127" w:type="dxa"/>
            <w:vMerge/>
            <w:tcBorders>
              <w:top w:val="nil"/>
              <w:left w:val="single" w:sz="4" w:space="0" w:color="auto"/>
              <w:bottom w:val="nil"/>
              <w:right w:val="nil"/>
            </w:tcBorders>
            <w:vAlign w:val="center"/>
            <w:hideMark/>
          </w:tcPr>
          <w:p w:rsidR="00A517E8" w:rsidRDefault="00A517E8">
            <w:pPr>
              <w:rPr>
                <w:rFonts w:ascii="Arial Narrow" w:hAnsi="Arial Narrow" w:cs="Arial"/>
                <w:b/>
                <w:bCs/>
                <w:sz w:val="16"/>
                <w:szCs w:val="16"/>
              </w:rPr>
            </w:pPr>
          </w:p>
        </w:tc>
        <w:tc>
          <w:tcPr>
            <w:tcW w:w="428" w:type="dxa"/>
            <w:vMerge/>
            <w:tcBorders>
              <w:top w:val="nil"/>
              <w:left w:val="single" w:sz="4" w:space="0" w:color="auto"/>
              <w:bottom w:val="nil"/>
              <w:right w:val="single" w:sz="4" w:space="0" w:color="auto"/>
            </w:tcBorders>
            <w:vAlign w:val="center"/>
            <w:hideMark/>
          </w:tcPr>
          <w:p w:rsidR="00A517E8" w:rsidRDefault="00A517E8">
            <w:pPr>
              <w:rPr>
                <w:rFonts w:ascii="Arial Narrow" w:hAnsi="Arial Narrow" w:cs="Arial"/>
                <w:b/>
                <w:bCs/>
                <w:sz w:val="16"/>
                <w:szCs w:val="16"/>
              </w:rPr>
            </w:pPr>
          </w:p>
        </w:tc>
        <w:tc>
          <w:tcPr>
            <w:tcW w:w="1002" w:type="dxa"/>
            <w:tcBorders>
              <w:top w:val="nil"/>
              <w:left w:val="nil"/>
              <w:bottom w:val="nil"/>
              <w:right w:val="single" w:sz="4" w:space="0" w:color="auto"/>
            </w:tcBorders>
            <w:shd w:val="clear" w:color="auto" w:fill="auto"/>
            <w:vAlign w:val="center"/>
            <w:hideMark/>
          </w:tcPr>
          <w:p w:rsidR="00A517E8" w:rsidRDefault="00A517E8">
            <w:pPr>
              <w:jc w:val="center"/>
              <w:rPr>
                <w:rFonts w:ascii="Arial Narrow" w:hAnsi="Arial Narrow" w:cs="Arial"/>
                <w:b/>
                <w:bCs/>
                <w:sz w:val="16"/>
                <w:szCs w:val="16"/>
              </w:rPr>
            </w:pPr>
            <w:r>
              <w:rPr>
                <w:rFonts w:ascii="Arial Narrow" w:hAnsi="Arial Narrow" w:cs="Arial"/>
                <w:b/>
                <w:bCs/>
                <w:sz w:val="16"/>
                <w:szCs w:val="16"/>
              </w:rPr>
              <w:t>Audited Outcome</w:t>
            </w:r>
          </w:p>
        </w:tc>
        <w:tc>
          <w:tcPr>
            <w:tcW w:w="1002" w:type="dxa"/>
            <w:tcBorders>
              <w:top w:val="nil"/>
              <w:left w:val="nil"/>
              <w:bottom w:val="nil"/>
              <w:right w:val="single" w:sz="4" w:space="0" w:color="auto"/>
            </w:tcBorders>
            <w:shd w:val="clear" w:color="auto" w:fill="auto"/>
            <w:vAlign w:val="center"/>
            <w:hideMark/>
          </w:tcPr>
          <w:p w:rsidR="00A517E8" w:rsidRDefault="00A517E8">
            <w:pPr>
              <w:jc w:val="center"/>
              <w:rPr>
                <w:rFonts w:ascii="Arial Narrow" w:hAnsi="Arial Narrow" w:cs="Arial"/>
                <w:b/>
                <w:bCs/>
                <w:sz w:val="16"/>
                <w:szCs w:val="16"/>
              </w:rPr>
            </w:pPr>
            <w:r>
              <w:rPr>
                <w:rFonts w:ascii="Arial Narrow" w:hAnsi="Arial Narrow" w:cs="Arial"/>
                <w:b/>
                <w:bCs/>
                <w:sz w:val="16"/>
                <w:szCs w:val="16"/>
              </w:rPr>
              <w:t>Original Budget</w:t>
            </w:r>
          </w:p>
        </w:tc>
        <w:tc>
          <w:tcPr>
            <w:tcW w:w="1002" w:type="dxa"/>
            <w:tcBorders>
              <w:top w:val="nil"/>
              <w:left w:val="nil"/>
              <w:bottom w:val="nil"/>
              <w:right w:val="single" w:sz="4" w:space="0" w:color="auto"/>
            </w:tcBorders>
            <w:shd w:val="clear" w:color="auto" w:fill="auto"/>
            <w:vAlign w:val="center"/>
            <w:hideMark/>
          </w:tcPr>
          <w:p w:rsidR="00A517E8" w:rsidRDefault="00A517E8">
            <w:pPr>
              <w:jc w:val="center"/>
              <w:rPr>
                <w:rFonts w:ascii="Arial Narrow" w:hAnsi="Arial Narrow" w:cs="Arial"/>
                <w:b/>
                <w:bCs/>
                <w:sz w:val="16"/>
                <w:szCs w:val="16"/>
              </w:rPr>
            </w:pPr>
            <w:r>
              <w:rPr>
                <w:rFonts w:ascii="Arial Narrow" w:hAnsi="Arial Narrow" w:cs="Arial"/>
                <w:b/>
                <w:bCs/>
                <w:sz w:val="16"/>
                <w:szCs w:val="16"/>
              </w:rPr>
              <w:t>Adjusted Budget</w:t>
            </w:r>
          </w:p>
        </w:tc>
        <w:tc>
          <w:tcPr>
            <w:tcW w:w="1002" w:type="dxa"/>
            <w:tcBorders>
              <w:top w:val="nil"/>
              <w:left w:val="nil"/>
              <w:bottom w:val="nil"/>
              <w:right w:val="single" w:sz="4" w:space="0" w:color="auto"/>
            </w:tcBorders>
            <w:shd w:val="clear" w:color="auto" w:fill="auto"/>
            <w:vAlign w:val="center"/>
            <w:hideMark/>
          </w:tcPr>
          <w:p w:rsidR="00A517E8" w:rsidRDefault="00A517E8">
            <w:pPr>
              <w:jc w:val="center"/>
              <w:rPr>
                <w:rFonts w:ascii="Arial Narrow" w:hAnsi="Arial Narrow" w:cs="Arial"/>
                <w:b/>
                <w:bCs/>
                <w:sz w:val="16"/>
                <w:szCs w:val="16"/>
              </w:rPr>
            </w:pPr>
            <w:r>
              <w:rPr>
                <w:rFonts w:ascii="Arial Narrow" w:hAnsi="Arial Narrow" w:cs="Arial"/>
                <w:b/>
                <w:bCs/>
                <w:sz w:val="16"/>
                <w:szCs w:val="16"/>
              </w:rPr>
              <w:t>Q1  actual</w:t>
            </w:r>
          </w:p>
        </w:tc>
        <w:tc>
          <w:tcPr>
            <w:tcW w:w="1002" w:type="dxa"/>
            <w:tcBorders>
              <w:top w:val="nil"/>
              <w:left w:val="nil"/>
              <w:bottom w:val="nil"/>
              <w:right w:val="single" w:sz="4" w:space="0" w:color="auto"/>
            </w:tcBorders>
            <w:shd w:val="clear" w:color="auto" w:fill="auto"/>
            <w:vAlign w:val="center"/>
            <w:hideMark/>
          </w:tcPr>
          <w:p w:rsidR="00A517E8" w:rsidRDefault="00A517E8">
            <w:pPr>
              <w:jc w:val="center"/>
              <w:rPr>
                <w:rFonts w:ascii="Arial Narrow" w:hAnsi="Arial Narrow" w:cs="Arial"/>
                <w:b/>
                <w:bCs/>
                <w:sz w:val="16"/>
                <w:szCs w:val="16"/>
              </w:rPr>
            </w:pPr>
            <w:r>
              <w:rPr>
                <w:rFonts w:ascii="Arial Narrow" w:hAnsi="Arial Narrow" w:cs="Arial"/>
                <w:b/>
                <w:bCs/>
                <w:sz w:val="16"/>
                <w:szCs w:val="16"/>
              </w:rPr>
              <w:t>YearTD actual</w:t>
            </w:r>
          </w:p>
        </w:tc>
        <w:tc>
          <w:tcPr>
            <w:tcW w:w="1002" w:type="dxa"/>
            <w:tcBorders>
              <w:top w:val="nil"/>
              <w:left w:val="nil"/>
              <w:bottom w:val="nil"/>
              <w:right w:val="single" w:sz="4" w:space="0" w:color="auto"/>
            </w:tcBorders>
            <w:shd w:val="clear" w:color="auto" w:fill="auto"/>
            <w:vAlign w:val="center"/>
            <w:hideMark/>
          </w:tcPr>
          <w:p w:rsidR="00A517E8" w:rsidRDefault="00A517E8">
            <w:pPr>
              <w:jc w:val="center"/>
              <w:rPr>
                <w:rFonts w:ascii="Arial Narrow" w:hAnsi="Arial Narrow" w:cs="Arial"/>
                <w:b/>
                <w:bCs/>
                <w:sz w:val="16"/>
                <w:szCs w:val="16"/>
              </w:rPr>
            </w:pPr>
            <w:r>
              <w:rPr>
                <w:rFonts w:ascii="Arial Narrow" w:hAnsi="Arial Narrow" w:cs="Arial"/>
                <w:b/>
                <w:bCs/>
                <w:sz w:val="16"/>
                <w:szCs w:val="16"/>
              </w:rPr>
              <w:t>YearTD budget</w:t>
            </w:r>
          </w:p>
        </w:tc>
        <w:tc>
          <w:tcPr>
            <w:tcW w:w="758" w:type="dxa"/>
            <w:tcBorders>
              <w:top w:val="nil"/>
              <w:left w:val="nil"/>
              <w:bottom w:val="nil"/>
              <w:right w:val="single" w:sz="4" w:space="0" w:color="auto"/>
            </w:tcBorders>
            <w:shd w:val="clear" w:color="auto" w:fill="auto"/>
            <w:vAlign w:val="center"/>
            <w:hideMark/>
          </w:tcPr>
          <w:p w:rsidR="00A517E8" w:rsidRDefault="00A517E8">
            <w:pPr>
              <w:jc w:val="center"/>
              <w:rPr>
                <w:rFonts w:ascii="Arial Narrow" w:hAnsi="Arial Narrow" w:cs="Arial"/>
                <w:b/>
                <w:bCs/>
                <w:sz w:val="16"/>
                <w:szCs w:val="16"/>
              </w:rPr>
            </w:pPr>
            <w:r>
              <w:rPr>
                <w:rFonts w:ascii="Arial Narrow" w:hAnsi="Arial Narrow" w:cs="Arial"/>
                <w:b/>
                <w:bCs/>
                <w:sz w:val="16"/>
                <w:szCs w:val="16"/>
              </w:rPr>
              <w:t>YTD variance</w:t>
            </w:r>
          </w:p>
        </w:tc>
        <w:tc>
          <w:tcPr>
            <w:tcW w:w="749" w:type="dxa"/>
            <w:tcBorders>
              <w:top w:val="nil"/>
              <w:left w:val="nil"/>
              <w:bottom w:val="nil"/>
              <w:right w:val="single" w:sz="4" w:space="0" w:color="auto"/>
            </w:tcBorders>
            <w:shd w:val="clear" w:color="auto" w:fill="auto"/>
            <w:vAlign w:val="center"/>
            <w:hideMark/>
          </w:tcPr>
          <w:p w:rsidR="00A517E8" w:rsidRDefault="00A517E8">
            <w:pPr>
              <w:jc w:val="center"/>
              <w:rPr>
                <w:rFonts w:ascii="Arial Narrow" w:hAnsi="Arial Narrow" w:cs="Arial"/>
                <w:b/>
                <w:bCs/>
                <w:sz w:val="16"/>
                <w:szCs w:val="16"/>
              </w:rPr>
            </w:pPr>
            <w:r>
              <w:rPr>
                <w:rFonts w:ascii="Arial Narrow" w:hAnsi="Arial Narrow" w:cs="Arial"/>
                <w:b/>
                <w:bCs/>
                <w:sz w:val="16"/>
                <w:szCs w:val="16"/>
              </w:rPr>
              <w:t>YTD variance</w:t>
            </w:r>
          </w:p>
        </w:tc>
        <w:tc>
          <w:tcPr>
            <w:tcW w:w="1002" w:type="dxa"/>
            <w:tcBorders>
              <w:top w:val="nil"/>
              <w:left w:val="nil"/>
              <w:bottom w:val="nil"/>
              <w:right w:val="single" w:sz="4" w:space="0" w:color="auto"/>
            </w:tcBorders>
            <w:shd w:val="clear" w:color="auto" w:fill="auto"/>
            <w:vAlign w:val="center"/>
            <w:hideMark/>
          </w:tcPr>
          <w:p w:rsidR="00A517E8" w:rsidRDefault="00A517E8">
            <w:pPr>
              <w:jc w:val="center"/>
              <w:rPr>
                <w:rFonts w:ascii="Arial Narrow" w:hAnsi="Arial Narrow" w:cs="Arial"/>
                <w:b/>
                <w:bCs/>
                <w:sz w:val="16"/>
                <w:szCs w:val="16"/>
              </w:rPr>
            </w:pPr>
            <w:r>
              <w:rPr>
                <w:rFonts w:ascii="Arial Narrow" w:hAnsi="Arial Narrow" w:cs="Arial"/>
                <w:b/>
                <w:bCs/>
                <w:sz w:val="16"/>
                <w:szCs w:val="16"/>
              </w:rPr>
              <w:t>Full Year Forecast</w:t>
            </w:r>
          </w:p>
        </w:tc>
      </w:tr>
      <w:tr w:rsidR="00A517E8" w:rsidTr="00A517E8">
        <w:trPr>
          <w:gridAfter w:val="1"/>
          <w:wAfter w:w="12" w:type="dxa"/>
          <w:trHeight w:val="204"/>
        </w:trPr>
        <w:tc>
          <w:tcPr>
            <w:tcW w:w="2127" w:type="dxa"/>
            <w:tcBorders>
              <w:top w:val="nil"/>
              <w:left w:val="single" w:sz="4" w:space="0" w:color="auto"/>
              <w:bottom w:val="single" w:sz="4" w:space="0" w:color="auto"/>
              <w:right w:val="nil"/>
            </w:tcBorders>
            <w:shd w:val="clear" w:color="auto" w:fill="auto"/>
            <w:noWrap/>
            <w:vAlign w:val="center"/>
            <w:hideMark/>
          </w:tcPr>
          <w:p w:rsidR="00A517E8" w:rsidRDefault="00A517E8">
            <w:pPr>
              <w:rPr>
                <w:rFonts w:ascii="Arial Narrow" w:hAnsi="Arial Narrow" w:cs="Arial"/>
                <w:b/>
                <w:bCs/>
                <w:sz w:val="16"/>
                <w:szCs w:val="16"/>
              </w:rPr>
            </w:pPr>
            <w:r>
              <w:rPr>
                <w:rFonts w:ascii="Arial Narrow" w:hAnsi="Arial Narrow" w:cs="Arial"/>
                <w:b/>
                <w:bCs/>
                <w:sz w:val="16"/>
                <w:szCs w:val="16"/>
              </w:rPr>
              <w:t>R thousands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1</w:t>
            </w:r>
          </w:p>
        </w:tc>
        <w:tc>
          <w:tcPr>
            <w:tcW w:w="1002" w:type="dxa"/>
            <w:tcBorders>
              <w:top w:val="nil"/>
              <w:left w:val="nil"/>
              <w:bottom w:val="single" w:sz="4" w:space="0" w:color="auto"/>
              <w:right w:val="single" w:sz="4" w:space="0" w:color="auto"/>
            </w:tcBorders>
            <w:shd w:val="clear" w:color="auto" w:fill="auto"/>
            <w:noWrap/>
            <w:vAlign w:val="center"/>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02" w:type="dxa"/>
            <w:tcBorders>
              <w:top w:val="nil"/>
              <w:left w:val="nil"/>
              <w:bottom w:val="single" w:sz="4" w:space="0" w:color="auto"/>
              <w:right w:val="single" w:sz="4" w:space="0" w:color="auto"/>
            </w:tcBorders>
            <w:shd w:val="clear" w:color="auto" w:fill="auto"/>
            <w:noWrap/>
            <w:vAlign w:val="bottom"/>
            <w:hideMark/>
          </w:tcPr>
          <w:p w:rsidR="00A517E8" w:rsidRDefault="00A517E8">
            <w:pPr>
              <w:rPr>
                <w:rFonts w:ascii="Arial Narrow" w:hAnsi="Arial Narrow" w:cs="Arial"/>
                <w:sz w:val="16"/>
                <w:szCs w:val="16"/>
              </w:rPr>
            </w:pPr>
            <w:r>
              <w:rPr>
                <w:rFonts w:ascii="Arial Narrow" w:hAnsi="Arial Narrow" w:cs="Arial"/>
                <w:sz w:val="16"/>
                <w:szCs w:val="16"/>
              </w:rPr>
              <w:t> </w:t>
            </w:r>
          </w:p>
        </w:tc>
        <w:tc>
          <w:tcPr>
            <w:tcW w:w="1002" w:type="dxa"/>
            <w:tcBorders>
              <w:top w:val="nil"/>
              <w:left w:val="nil"/>
              <w:bottom w:val="single" w:sz="4" w:space="0" w:color="auto"/>
              <w:right w:val="single" w:sz="4" w:space="0" w:color="auto"/>
            </w:tcBorders>
            <w:shd w:val="clear" w:color="auto" w:fill="auto"/>
            <w:noWrap/>
            <w:vAlign w:val="bottom"/>
            <w:hideMark/>
          </w:tcPr>
          <w:p w:rsidR="00A517E8" w:rsidRDefault="00A517E8">
            <w:pPr>
              <w:rPr>
                <w:rFonts w:ascii="Arial Narrow" w:hAnsi="Arial Narrow" w:cs="Arial"/>
                <w:sz w:val="16"/>
                <w:szCs w:val="16"/>
              </w:rPr>
            </w:pPr>
            <w:r>
              <w:rPr>
                <w:rFonts w:ascii="Arial Narrow" w:hAnsi="Arial Narrow" w:cs="Arial"/>
                <w:sz w:val="16"/>
                <w:szCs w:val="16"/>
              </w:rPr>
              <w:t> </w:t>
            </w:r>
          </w:p>
        </w:tc>
        <w:tc>
          <w:tcPr>
            <w:tcW w:w="1002" w:type="dxa"/>
            <w:tcBorders>
              <w:top w:val="nil"/>
              <w:left w:val="nil"/>
              <w:bottom w:val="single" w:sz="4" w:space="0" w:color="auto"/>
              <w:right w:val="single" w:sz="4" w:space="0" w:color="auto"/>
            </w:tcBorders>
            <w:shd w:val="clear" w:color="auto" w:fill="auto"/>
            <w:noWrap/>
            <w:vAlign w:val="center"/>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02" w:type="dxa"/>
            <w:tcBorders>
              <w:top w:val="nil"/>
              <w:left w:val="nil"/>
              <w:bottom w:val="single" w:sz="4" w:space="0" w:color="auto"/>
              <w:right w:val="single" w:sz="4" w:space="0" w:color="auto"/>
            </w:tcBorders>
            <w:shd w:val="clear" w:color="auto" w:fill="auto"/>
            <w:noWrap/>
            <w:vAlign w:val="center"/>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02" w:type="dxa"/>
            <w:tcBorders>
              <w:top w:val="nil"/>
              <w:left w:val="nil"/>
              <w:bottom w:val="single" w:sz="4" w:space="0" w:color="auto"/>
              <w:right w:val="single" w:sz="4" w:space="0" w:color="auto"/>
            </w:tcBorders>
            <w:shd w:val="clear" w:color="auto" w:fill="auto"/>
            <w:noWrap/>
            <w:vAlign w:val="center"/>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758" w:type="dxa"/>
            <w:tcBorders>
              <w:top w:val="nil"/>
              <w:left w:val="nil"/>
              <w:bottom w:val="single" w:sz="4" w:space="0" w:color="auto"/>
              <w:right w:val="single" w:sz="4" w:space="0" w:color="auto"/>
            </w:tcBorders>
            <w:shd w:val="clear" w:color="auto" w:fill="auto"/>
            <w:noWrap/>
            <w:vAlign w:val="center"/>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749" w:type="dxa"/>
            <w:tcBorders>
              <w:top w:val="nil"/>
              <w:left w:val="nil"/>
              <w:bottom w:val="single" w:sz="4" w:space="0" w:color="auto"/>
              <w:right w:val="single" w:sz="4" w:space="0" w:color="auto"/>
            </w:tcBorders>
            <w:shd w:val="clear" w:color="auto" w:fill="auto"/>
            <w:noWrap/>
            <w:vAlign w:val="center"/>
            <w:hideMark/>
          </w:tcPr>
          <w:p w:rsidR="00A517E8" w:rsidRDefault="00A517E8">
            <w:pPr>
              <w:jc w:val="center"/>
              <w:rPr>
                <w:rFonts w:ascii="Arial Narrow" w:hAnsi="Arial Narrow" w:cs="Arial"/>
                <w:b/>
                <w:bCs/>
                <w:sz w:val="16"/>
                <w:szCs w:val="16"/>
              </w:rPr>
            </w:pPr>
            <w:r>
              <w:rPr>
                <w:rFonts w:ascii="Arial Narrow" w:hAnsi="Arial Narrow" w:cs="Arial"/>
                <w:b/>
                <w:bCs/>
                <w:sz w:val="16"/>
                <w:szCs w:val="16"/>
              </w:rPr>
              <w:t>%</w:t>
            </w:r>
          </w:p>
        </w:tc>
        <w:tc>
          <w:tcPr>
            <w:tcW w:w="1002" w:type="dxa"/>
            <w:tcBorders>
              <w:top w:val="nil"/>
              <w:left w:val="nil"/>
              <w:bottom w:val="single" w:sz="4" w:space="0" w:color="auto"/>
              <w:right w:val="single" w:sz="4" w:space="0" w:color="auto"/>
            </w:tcBorders>
            <w:shd w:val="clear" w:color="auto" w:fill="auto"/>
            <w:noWrap/>
            <w:vAlign w:val="center"/>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r>
      <w:tr w:rsidR="00A517E8" w:rsidTr="00A517E8">
        <w:trPr>
          <w:gridAfter w:val="1"/>
          <w:wAfter w:w="12" w:type="dxa"/>
          <w:trHeight w:val="255"/>
        </w:trPr>
        <w:tc>
          <w:tcPr>
            <w:tcW w:w="2127" w:type="dxa"/>
            <w:tcBorders>
              <w:top w:val="nil"/>
              <w:left w:val="single" w:sz="4" w:space="0" w:color="auto"/>
              <w:bottom w:val="nil"/>
              <w:right w:val="nil"/>
            </w:tcBorders>
            <w:shd w:val="clear" w:color="auto" w:fill="auto"/>
            <w:noWrap/>
            <w:vAlign w:val="bottom"/>
            <w:hideMark/>
          </w:tcPr>
          <w:p w:rsidR="00A517E8" w:rsidRDefault="00A517E8">
            <w:pPr>
              <w:rPr>
                <w:rFonts w:ascii="Arial Narrow" w:hAnsi="Arial Narrow" w:cs="Arial"/>
                <w:b/>
                <w:bCs/>
                <w:sz w:val="16"/>
                <w:szCs w:val="16"/>
              </w:rPr>
            </w:pPr>
            <w:r>
              <w:rPr>
                <w:rFonts w:ascii="Arial Narrow" w:hAnsi="Arial Narrow" w:cs="Arial"/>
                <w:b/>
                <w:bCs/>
                <w:sz w:val="16"/>
                <w:szCs w:val="16"/>
              </w:rPr>
              <w:t>CASH FLOW FROM OPERATING ACTIVITIES</w:t>
            </w:r>
          </w:p>
        </w:tc>
        <w:tc>
          <w:tcPr>
            <w:tcW w:w="428"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02" w:type="dxa"/>
            <w:tcBorders>
              <w:top w:val="nil"/>
              <w:left w:val="nil"/>
              <w:bottom w:val="nil"/>
              <w:right w:val="single" w:sz="4" w:space="0" w:color="auto"/>
            </w:tcBorders>
            <w:shd w:val="clear" w:color="auto" w:fill="auto"/>
            <w:noWrap/>
            <w:vAlign w:val="bottom"/>
            <w:hideMark/>
          </w:tcPr>
          <w:p w:rsidR="00A517E8" w:rsidRDefault="00A517E8">
            <w:pPr>
              <w:jc w:val="center"/>
              <w:rPr>
                <w:rFonts w:ascii="Arial Narrow" w:hAnsi="Arial Narrow" w:cs="Arial"/>
                <w:b/>
                <w:bCs/>
                <w:sz w:val="16"/>
                <w:szCs w:val="16"/>
              </w:rPr>
            </w:pPr>
            <w:r>
              <w:rPr>
                <w:rFonts w:ascii="Arial Narrow" w:hAnsi="Arial Narrow" w:cs="Arial"/>
                <w:b/>
                <w:bCs/>
                <w:sz w:val="16"/>
                <w:szCs w:val="16"/>
              </w:rPr>
              <w:t> </w:t>
            </w:r>
          </w:p>
        </w:tc>
        <w:tc>
          <w:tcPr>
            <w:tcW w:w="1002" w:type="dxa"/>
            <w:tcBorders>
              <w:top w:val="nil"/>
              <w:left w:val="nil"/>
              <w:bottom w:val="nil"/>
              <w:right w:val="single" w:sz="4" w:space="0" w:color="auto"/>
            </w:tcBorders>
            <w:shd w:val="clear" w:color="auto" w:fill="auto"/>
            <w:noWrap/>
            <w:vAlign w:val="bottom"/>
            <w:hideMark/>
          </w:tcPr>
          <w:p w:rsidR="00A517E8" w:rsidRDefault="00A517E8">
            <w:pPr>
              <w:jc w:val="center"/>
              <w:rPr>
                <w:rFonts w:ascii="Arial Narrow" w:hAnsi="Arial Narrow" w:cs="Arial"/>
                <w:b/>
                <w:bCs/>
                <w:sz w:val="16"/>
                <w:szCs w:val="16"/>
              </w:rPr>
            </w:pPr>
            <w:r>
              <w:rPr>
                <w:rFonts w:ascii="Arial Narrow" w:hAnsi="Arial Narrow" w:cs="Arial"/>
                <w:b/>
                <w:bCs/>
                <w:sz w:val="16"/>
                <w:szCs w:val="16"/>
              </w:rPr>
              <w:t> </w:t>
            </w:r>
          </w:p>
        </w:tc>
        <w:tc>
          <w:tcPr>
            <w:tcW w:w="1002" w:type="dxa"/>
            <w:tcBorders>
              <w:top w:val="nil"/>
              <w:left w:val="nil"/>
              <w:bottom w:val="nil"/>
              <w:right w:val="single" w:sz="4" w:space="0" w:color="auto"/>
            </w:tcBorders>
            <w:shd w:val="clear" w:color="auto" w:fill="auto"/>
            <w:noWrap/>
            <w:vAlign w:val="bottom"/>
            <w:hideMark/>
          </w:tcPr>
          <w:p w:rsidR="00A517E8" w:rsidRDefault="00A517E8">
            <w:pPr>
              <w:jc w:val="center"/>
              <w:rPr>
                <w:rFonts w:ascii="Arial Narrow" w:hAnsi="Arial Narrow" w:cs="Arial"/>
                <w:b/>
                <w:bCs/>
                <w:sz w:val="16"/>
                <w:szCs w:val="16"/>
              </w:rPr>
            </w:pPr>
            <w:r>
              <w:rPr>
                <w:rFonts w:ascii="Arial Narrow" w:hAnsi="Arial Narrow" w:cs="Arial"/>
                <w:b/>
                <w:bCs/>
                <w:sz w:val="16"/>
                <w:szCs w:val="16"/>
              </w:rPr>
              <w:t> </w:t>
            </w:r>
          </w:p>
        </w:tc>
        <w:tc>
          <w:tcPr>
            <w:tcW w:w="1002" w:type="dxa"/>
            <w:tcBorders>
              <w:top w:val="nil"/>
              <w:left w:val="nil"/>
              <w:bottom w:val="nil"/>
              <w:right w:val="single" w:sz="4" w:space="0" w:color="auto"/>
            </w:tcBorders>
            <w:shd w:val="clear" w:color="auto" w:fill="auto"/>
            <w:noWrap/>
            <w:vAlign w:val="bottom"/>
            <w:hideMark/>
          </w:tcPr>
          <w:p w:rsidR="00A517E8" w:rsidRDefault="00A517E8">
            <w:pPr>
              <w:jc w:val="center"/>
              <w:rPr>
                <w:rFonts w:ascii="Arial Narrow" w:hAnsi="Arial Narrow" w:cs="Arial"/>
                <w:b/>
                <w:bCs/>
                <w:sz w:val="16"/>
                <w:szCs w:val="16"/>
              </w:rPr>
            </w:pPr>
            <w:r>
              <w:rPr>
                <w:rFonts w:ascii="Arial Narrow" w:hAnsi="Arial Narrow" w:cs="Arial"/>
                <w:b/>
                <w:bCs/>
                <w:sz w:val="16"/>
                <w:szCs w:val="16"/>
              </w:rPr>
              <w:t> </w:t>
            </w:r>
          </w:p>
        </w:tc>
        <w:tc>
          <w:tcPr>
            <w:tcW w:w="1002" w:type="dxa"/>
            <w:tcBorders>
              <w:top w:val="nil"/>
              <w:left w:val="nil"/>
              <w:bottom w:val="nil"/>
              <w:right w:val="single" w:sz="4" w:space="0" w:color="auto"/>
            </w:tcBorders>
            <w:shd w:val="clear" w:color="auto" w:fill="auto"/>
            <w:noWrap/>
            <w:vAlign w:val="bottom"/>
            <w:hideMark/>
          </w:tcPr>
          <w:p w:rsidR="00A517E8" w:rsidRDefault="00A517E8">
            <w:pPr>
              <w:jc w:val="center"/>
              <w:rPr>
                <w:rFonts w:ascii="Arial Narrow" w:hAnsi="Arial Narrow" w:cs="Arial"/>
                <w:b/>
                <w:bCs/>
                <w:sz w:val="16"/>
                <w:szCs w:val="16"/>
              </w:rPr>
            </w:pPr>
            <w:r>
              <w:rPr>
                <w:rFonts w:ascii="Arial Narrow" w:hAnsi="Arial Narrow" w:cs="Arial"/>
                <w:b/>
                <w:bCs/>
                <w:sz w:val="16"/>
                <w:szCs w:val="16"/>
              </w:rPr>
              <w:t> </w:t>
            </w:r>
          </w:p>
        </w:tc>
        <w:tc>
          <w:tcPr>
            <w:tcW w:w="1002" w:type="dxa"/>
            <w:tcBorders>
              <w:top w:val="nil"/>
              <w:left w:val="nil"/>
              <w:bottom w:val="nil"/>
              <w:right w:val="single" w:sz="4" w:space="0" w:color="auto"/>
            </w:tcBorders>
            <w:shd w:val="clear" w:color="auto" w:fill="auto"/>
            <w:noWrap/>
            <w:vAlign w:val="bottom"/>
            <w:hideMark/>
          </w:tcPr>
          <w:p w:rsidR="00A517E8" w:rsidRDefault="00A517E8">
            <w:pPr>
              <w:jc w:val="center"/>
              <w:rPr>
                <w:rFonts w:ascii="Arial Narrow" w:hAnsi="Arial Narrow" w:cs="Arial"/>
                <w:b/>
                <w:bCs/>
                <w:sz w:val="16"/>
                <w:szCs w:val="16"/>
              </w:rPr>
            </w:pPr>
            <w:r>
              <w:rPr>
                <w:rFonts w:ascii="Arial Narrow" w:hAnsi="Arial Narrow" w:cs="Arial"/>
                <w:b/>
                <w:bCs/>
                <w:sz w:val="16"/>
                <w:szCs w:val="16"/>
              </w:rPr>
              <w:t> </w:t>
            </w:r>
          </w:p>
        </w:tc>
        <w:tc>
          <w:tcPr>
            <w:tcW w:w="758" w:type="dxa"/>
            <w:tcBorders>
              <w:top w:val="nil"/>
              <w:left w:val="nil"/>
              <w:bottom w:val="nil"/>
              <w:right w:val="single" w:sz="4" w:space="0" w:color="auto"/>
            </w:tcBorders>
            <w:shd w:val="clear" w:color="auto" w:fill="auto"/>
            <w:noWrap/>
            <w:vAlign w:val="bottom"/>
            <w:hideMark/>
          </w:tcPr>
          <w:p w:rsidR="00A517E8" w:rsidRDefault="00A517E8">
            <w:pPr>
              <w:jc w:val="center"/>
              <w:rPr>
                <w:rFonts w:ascii="Arial Narrow" w:hAnsi="Arial Narrow" w:cs="Arial"/>
                <w:b/>
                <w:bCs/>
                <w:sz w:val="16"/>
                <w:szCs w:val="16"/>
              </w:rPr>
            </w:pPr>
            <w:r>
              <w:rPr>
                <w:rFonts w:ascii="Arial Narrow" w:hAnsi="Arial Narrow" w:cs="Arial"/>
                <w:b/>
                <w:bCs/>
                <w:sz w:val="16"/>
                <w:szCs w:val="16"/>
              </w:rPr>
              <w:t> </w:t>
            </w:r>
          </w:p>
        </w:tc>
        <w:tc>
          <w:tcPr>
            <w:tcW w:w="749" w:type="dxa"/>
            <w:tcBorders>
              <w:top w:val="nil"/>
              <w:left w:val="nil"/>
              <w:bottom w:val="nil"/>
              <w:right w:val="single" w:sz="4" w:space="0" w:color="auto"/>
            </w:tcBorders>
            <w:shd w:val="clear" w:color="auto" w:fill="auto"/>
            <w:noWrap/>
            <w:vAlign w:val="bottom"/>
            <w:hideMark/>
          </w:tcPr>
          <w:p w:rsidR="00A517E8" w:rsidRDefault="00A517E8">
            <w:pPr>
              <w:jc w:val="center"/>
              <w:rPr>
                <w:rFonts w:ascii="Arial Narrow" w:hAnsi="Arial Narrow" w:cs="Arial"/>
                <w:b/>
                <w:bCs/>
                <w:sz w:val="16"/>
                <w:szCs w:val="16"/>
              </w:rPr>
            </w:pPr>
            <w:r>
              <w:rPr>
                <w:rFonts w:ascii="Arial Narrow" w:hAnsi="Arial Narrow" w:cs="Arial"/>
                <w:b/>
                <w:bCs/>
                <w:sz w:val="16"/>
                <w:szCs w:val="16"/>
              </w:rPr>
              <w:t> </w:t>
            </w:r>
          </w:p>
        </w:tc>
        <w:tc>
          <w:tcPr>
            <w:tcW w:w="1002" w:type="dxa"/>
            <w:tcBorders>
              <w:top w:val="nil"/>
              <w:left w:val="nil"/>
              <w:bottom w:val="nil"/>
              <w:right w:val="single" w:sz="4" w:space="0" w:color="auto"/>
            </w:tcBorders>
            <w:shd w:val="clear" w:color="auto" w:fill="auto"/>
            <w:noWrap/>
            <w:vAlign w:val="bottom"/>
            <w:hideMark/>
          </w:tcPr>
          <w:p w:rsidR="00A517E8" w:rsidRDefault="00A517E8">
            <w:pPr>
              <w:jc w:val="center"/>
              <w:rPr>
                <w:rFonts w:ascii="Arial Narrow" w:hAnsi="Arial Narrow" w:cs="Arial"/>
                <w:b/>
                <w:bCs/>
                <w:sz w:val="16"/>
                <w:szCs w:val="16"/>
              </w:rPr>
            </w:pPr>
            <w:r>
              <w:rPr>
                <w:rFonts w:ascii="Arial Narrow" w:hAnsi="Arial Narrow" w:cs="Arial"/>
                <w:b/>
                <w:bCs/>
                <w:sz w:val="16"/>
                <w:szCs w:val="16"/>
              </w:rPr>
              <w:t> </w:t>
            </w:r>
          </w:p>
        </w:tc>
      </w:tr>
      <w:tr w:rsidR="00A517E8" w:rsidTr="00A517E8">
        <w:trPr>
          <w:gridAfter w:val="1"/>
          <w:wAfter w:w="12" w:type="dxa"/>
          <w:trHeight w:val="255"/>
        </w:trPr>
        <w:tc>
          <w:tcPr>
            <w:tcW w:w="2127" w:type="dxa"/>
            <w:tcBorders>
              <w:top w:val="nil"/>
              <w:left w:val="single" w:sz="4" w:space="0" w:color="auto"/>
              <w:bottom w:val="nil"/>
              <w:right w:val="nil"/>
            </w:tcBorders>
            <w:shd w:val="clear" w:color="auto" w:fill="auto"/>
            <w:noWrap/>
            <w:vAlign w:val="bottom"/>
            <w:hideMark/>
          </w:tcPr>
          <w:p w:rsidR="00A517E8" w:rsidRDefault="00A517E8">
            <w:pPr>
              <w:rPr>
                <w:rFonts w:ascii="Arial Narrow" w:hAnsi="Arial Narrow" w:cs="Arial"/>
                <w:b/>
                <w:bCs/>
                <w:sz w:val="16"/>
                <w:szCs w:val="16"/>
              </w:rPr>
            </w:pPr>
            <w:r>
              <w:rPr>
                <w:rFonts w:ascii="Arial Narrow" w:hAnsi="Arial Narrow" w:cs="Arial"/>
                <w:b/>
                <w:bCs/>
                <w:sz w:val="16"/>
                <w:szCs w:val="16"/>
              </w:rPr>
              <w:t>Receipts</w:t>
            </w:r>
          </w:p>
        </w:tc>
        <w:tc>
          <w:tcPr>
            <w:tcW w:w="428"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02" w:type="dxa"/>
            <w:tcBorders>
              <w:top w:val="nil"/>
              <w:left w:val="nil"/>
              <w:bottom w:val="nil"/>
              <w:right w:val="single" w:sz="4" w:space="0" w:color="auto"/>
            </w:tcBorders>
            <w:shd w:val="clear" w:color="auto" w:fill="auto"/>
            <w:noWrap/>
            <w:vAlign w:val="bottom"/>
            <w:hideMark/>
          </w:tcPr>
          <w:p w:rsidR="00A517E8" w:rsidRDefault="00A517E8">
            <w:pPr>
              <w:rPr>
                <w:rFonts w:ascii="Arial Narrow" w:hAnsi="Arial Narrow" w:cs="Arial"/>
                <w:sz w:val="16"/>
                <w:szCs w:val="16"/>
              </w:rPr>
            </w:pPr>
            <w:r>
              <w:rPr>
                <w:rFonts w:ascii="Arial Narrow" w:hAnsi="Arial Narrow" w:cs="Arial"/>
                <w:sz w:val="16"/>
                <w:szCs w:val="16"/>
              </w:rPr>
              <w:t> </w:t>
            </w:r>
          </w:p>
        </w:tc>
        <w:tc>
          <w:tcPr>
            <w:tcW w:w="1002" w:type="dxa"/>
            <w:tcBorders>
              <w:top w:val="nil"/>
              <w:left w:val="nil"/>
              <w:bottom w:val="nil"/>
              <w:right w:val="single" w:sz="4" w:space="0" w:color="auto"/>
            </w:tcBorders>
            <w:shd w:val="clear" w:color="auto" w:fill="auto"/>
            <w:noWrap/>
            <w:vAlign w:val="bottom"/>
            <w:hideMark/>
          </w:tcPr>
          <w:p w:rsidR="00A517E8" w:rsidRDefault="00A517E8">
            <w:pPr>
              <w:rPr>
                <w:rFonts w:ascii="Arial Narrow" w:hAnsi="Arial Narrow" w:cs="Arial"/>
                <w:sz w:val="16"/>
                <w:szCs w:val="16"/>
              </w:rPr>
            </w:pPr>
            <w:r>
              <w:rPr>
                <w:rFonts w:ascii="Arial Narrow" w:hAnsi="Arial Narrow" w:cs="Arial"/>
                <w:sz w:val="16"/>
                <w:szCs w:val="16"/>
              </w:rPr>
              <w:t> </w:t>
            </w:r>
          </w:p>
        </w:tc>
        <w:tc>
          <w:tcPr>
            <w:tcW w:w="1002" w:type="dxa"/>
            <w:tcBorders>
              <w:top w:val="nil"/>
              <w:left w:val="nil"/>
              <w:bottom w:val="nil"/>
              <w:right w:val="single" w:sz="4" w:space="0" w:color="auto"/>
            </w:tcBorders>
            <w:shd w:val="clear" w:color="auto" w:fill="auto"/>
            <w:noWrap/>
            <w:vAlign w:val="bottom"/>
            <w:hideMark/>
          </w:tcPr>
          <w:p w:rsidR="00A517E8" w:rsidRDefault="00A517E8">
            <w:pPr>
              <w:rPr>
                <w:rFonts w:ascii="Arial Narrow" w:hAnsi="Arial Narrow" w:cs="Arial"/>
                <w:sz w:val="16"/>
                <w:szCs w:val="16"/>
              </w:rPr>
            </w:pPr>
            <w:r>
              <w:rPr>
                <w:rFonts w:ascii="Arial Narrow" w:hAnsi="Arial Narrow" w:cs="Arial"/>
                <w:sz w:val="16"/>
                <w:szCs w:val="16"/>
              </w:rPr>
              <w:t> </w:t>
            </w:r>
          </w:p>
        </w:tc>
        <w:tc>
          <w:tcPr>
            <w:tcW w:w="1002" w:type="dxa"/>
            <w:tcBorders>
              <w:top w:val="nil"/>
              <w:left w:val="nil"/>
              <w:bottom w:val="nil"/>
              <w:right w:val="single" w:sz="4" w:space="0" w:color="auto"/>
            </w:tcBorders>
            <w:shd w:val="clear" w:color="auto" w:fill="auto"/>
            <w:noWrap/>
            <w:vAlign w:val="bottom"/>
            <w:hideMark/>
          </w:tcPr>
          <w:p w:rsidR="00A517E8" w:rsidRDefault="00A517E8">
            <w:pPr>
              <w:rPr>
                <w:rFonts w:ascii="Arial Narrow" w:hAnsi="Arial Narrow" w:cs="Arial"/>
                <w:sz w:val="16"/>
                <w:szCs w:val="16"/>
              </w:rPr>
            </w:pPr>
            <w:r>
              <w:rPr>
                <w:rFonts w:ascii="Arial Narrow" w:hAnsi="Arial Narrow" w:cs="Arial"/>
                <w:sz w:val="16"/>
                <w:szCs w:val="16"/>
              </w:rPr>
              <w:t> </w:t>
            </w:r>
          </w:p>
        </w:tc>
        <w:tc>
          <w:tcPr>
            <w:tcW w:w="1002" w:type="dxa"/>
            <w:tcBorders>
              <w:top w:val="nil"/>
              <w:left w:val="nil"/>
              <w:bottom w:val="nil"/>
              <w:right w:val="single" w:sz="4" w:space="0" w:color="auto"/>
            </w:tcBorders>
            <w:shd w:val="clear" w:color="auto" w:fill="auto"/>
            <w:noWrap/>
            <w:vAlign w:val="bottom"/>
            <w:hideMark/>
          </w:tcPr>
          <w:p w:rsidR="00A517E8" w:rsidRDefault="00A517E8">
            <w:pPr>
              <w:rPr>
                <w:rFonts w:ascii="Arial Narrow" w:hAnsi="Arial Narrow" w:cs="Arial"/>
                <w:sz w:val="16"/>
                <w:szCs w:val="16"/>
              </w:rPr>
            </w:pPr>
            <w:r>
              <w:rPr>
                <w:rFonts w:ascii="Arial Narrow" w:hAnsi="Arial Narrow" w:cs="Arial"/>
                <w:sz w:val="16"/>
                <w:szCs w:val="16"/>
              </w:rPr>
              <w:t> </w:t>
            </w:r>
          </w:p>
        </w:tc>
        <w:tc>
          <w:tcPr>
            <w:tcW w:w="1002" w:type="dxa"/>
            <w:tcBorders>
              <w:top w:val="nil"/>
              <w:left w:val="nil"/>
              <w:bottom w:val="nil"/>
              <w:right w:val="single" w:sz="4" w:space="0" w:color="auto"/>
            </w:tcBorders>
            <w:shd w:val="clear" w:color="auto" w:fill="auto"/>
            <w:noWrap/>
            <w:vAlign w:val="bottom"/>
            <w:hideMark/>
          </w:tcPr>
          <w:p w:rsidR="00A517E8" w:rsidRDefault="00A517E8">
            <w:pPr>
              <w:rPr>
                <w:rFonts w:ascii="Arial Narrow" w:hAnsi="Arial Narrow" w:cs="Arial"/>
                <w:sz w:val="16"/>
                <w:szCs w:val="16"/>
              </w:rPr>
            </w:pPr>
            <w:r>
              <w:rPr>
                <w:rFonts w:ascii="Arial Narrow" w:hAnsi="Arial Narrow" w:cs="Arial"/>
                <w:sz w:val="16"/>
                <w:szCs w:val="16"/>
              </w:rPr>
              <w:t> </w:t>
            </w:r>
          </w:p>
        </w:tc>
        <w:tc>
          <w:tcPr>
            <w:tcW w:w="758" w:type="dxa"/>
            <w:tcBorders>
              <w:top w:val="nil"/>
              <w:left w:val="nil"/>
              <w:bottom w:val="nil"/>
              <w:right w:val="single" w:sz="4" w:space="0" w:color="auto"/>
            </w:tcBorders>
            <w:shd w:val="clear" w:color="auto" w:fill="auto"/>
            <w:noWrap/>
            <w:vAlign w:val="bottom"/>
            <w:hideMark/>
          </w:tcPr>
          <w:p w:rsidR="00A517E8" w:rsidRDefault="00A517E8">
            <w:pPr>
              <w:rPr>
                <w:rFonts w:ascii="Arial Narrow" w:hAnsi="Arial Narrow" w:cs="Arial"/>
                <w:sz w:val="16"/>
                <w:szCs w:val="16"/>
              </w:rPr>
            </w:pPr>
            <w:r>
              <w:rPr>
                <w:rFonts w:ascii="Arial Narrow"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A517E8" w:rsidRDefault="00A517E8">
            <w:pPr>
              <w:rPr>
                <w:rFonts w:ascii="Arial Narrow" w:hAnsi="Arial Narrow" w:cs="Arial"/>
                <w:sz w:val="16"/>
                <w:szCs w:val="16"/>
              </w:rPr>
            </w:pPr>
            <w:r>
              <w:rPr>
                <w:rFonts w:ascii="Arial Narrow" w:hAnsi="Arial Narrow" w:cs="Arial"/>
                <w:sz w:val="16"/>
                <w:szCs w:val="16"/>
              </w:rPr>
              <w:t> </w:t>
            </w:r>
          </w:p>
        </w:tc>
        <w:tc>
          <w:tcPr>
            <w:tcW w:w="1002" w:type="dxa"/>
            <w:tcBorders>
              <w:top w:val="nil"/>
              <w:left w:val="nil"/>
              <w:bottom w:val="nil"/>
              <w:right w:val="single" w:sz="4" w:space="0" w:color="auto"/>
            </w:tcBorders>
            <w:shd w:val="clear" w:color="auto" w:fill="auto"/>
            <w:noWrap/>
            <w:vAlign w:val="bottom"/>
            <w:hideMark/>
          </w:tcPr>
          <w:p w:rsidR="00A517E8" w:rsidRDefault="00A517E8">
            <w:pPr>
              <w:rPr>
                <w:rFonts w:ascii="Arial Narrow" w:hAnsi="Arial Narrow" w:cs="Arial"/>
                <w:sz w:val="16"/>
                <w:szCs w:val="16"/>
              </w:rPr>
            </w:pPr>
            <w:r>
              <w:rPr>
                <w:rFonts w:ascii="Arial Narrow" w:hAnsi="Arial Narrow" w:cs="Arial"/>
                <w:sz w:val="16"/>
                <w:szCs w:val="16"/>
              </w:rPr>
              <w:t> </w:t>
            </w:r>
          </w:p>
        </w:tc>
      </w:tr>
      <w:tr w:rsidR="00A517E8" w:rsidTr="00A517E8">
        <w:trPr>
          <w:gridAfter w:val="1"/>
          <w:wAfter w:w="12" w:type="dxa"/>
          <w:trHeight w:val="255"/>
        </w:trPr>
        <w:tc>
          <w:tcPr>
            <w:tcW w:w="2127" w:type="dxa"/>
            <w:tcBorders>
              <w:top w:val="nil"/>
              <w:left w:val="single" w:sz="4" w:space="0" w:color="auto"/>
              <w:bottom w:val="nil"/>
              <w:right w:val="nil"/>
            </w:tcBorders>
            <w:shd w:val="clear" w:color="auto" w:fill="auto"/>
            <w:noWrap/>
            <w:vAlign w:val="bottom"/>
            <w:hideMark/>
          </w:tcPr>
          <w:p w:rsidR="00A517E8" w:rsidRDefault="00A517E8">
            <w:pPr>
              <w:ind w:firstLineChars="100" w:firstLine="160"/>
              <w:rPr>
                <w:rFonts w:ascii="Arial Narrow" w:hAnsi="Arial Narrow" w:cs="Arial"/>
                <w:sz w:val="16"/>
                <w:szCs w:val="16"/>
              </w:rPr>
            </w:pPr>
            <w:r>
              <w:rPr>
                <w:rFonts w:ascii="Arial Narrow" w:hAnsi="Arial Narrow" w:cs="Arial"/>
                <w:sz w:val="16"/>
                <w:szCs w:val="16"/>
              </w:rPr>
              <w:t>Property rates</w:t>
            </w:r>
          </w:p>
        </w:tc>
        <w:tc>
          <w:tcPr>
            <w:tcW w:w="428"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181,115</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179,907</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41,133</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41,133</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44,977</w:t>
            </w:r>
          </w:p>
        </w:tc>
        <w:tc>
          <w:tcPr>
            <w:tcW w:w="75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(3,844)</w:t>
            </w:r>
          </w:p>
        </w:tc>
        <w:tc>
          <w:tcPr>
            <w:tcW w:w="749"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-9%</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179,907</w:t>
            </w:r>
          </w:p>
        </w:tc>
      </w:tr>
      <w:tr w:rsidR="00A517E8" w:rsidTr="00A517E8">
        <w:trPr>
          <w:gridAfter w:val="1"/>
          <w:wAfter w:w="12" w:type="dxa"/>
          <w:trHeight w:val="255"/>
        </w:trPr>
        <w:tc>
          <w:tcPr>
            <w:tcW w:w="2127" w:type="dxa"/>
            <w:tcBorders>
              <w:top w:val="nil"/>
              <w:left w:val="single" w:sz="4" w:space="0" w:color="auto"/>
              <w:bottom w:val="nil"/>
              <w:right w:val="nil"/>
            </w:tcBorders>
            <w:shd w:val="clear" w:color="auto" w:fill="auto"/>
            <w:noWrap/>
            <w:vAlign w:val="bottom"/>
            <w:hideMark/>
          </w:tcPr>
          <w:p w:rsidR="00A517E8" w:rsidRDefault="00A517E8">
            <w:pPr>
              <w:ind w:firstLineChars="100" w:firstLine="160"/>
              <w:rPr>
                <w:rFonts w:ascii="Arial Narrow" w:hAnsi="Arial Narrow" w:cs="Arial"/>
                <w:sz w:val="16"/>
                <w:szCs w:val="16"/>
              </w:rPr>
            </w:pPr>
            <w:r>
              <w:rPr>
                <w:rFonts w:ascii="Arial Narrow" w:hAnsi="Arial Narrow" w:cs="Arial"/>
                <w:sz w:val="16"/>
                <w:szCs w:val="16"/>
              </w:rPr>
              <w:t>Service charges</w:t>
            </w:r>
          </w:p>
        </w:tc>
        <w:tc>
          <w:tcPr>
            <w:tcW w:w="428"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815,610</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804,345</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191,182</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191,182</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201,086</w:t>
            </w:r>
          </w:p>
        </w:tc>
        <w:tc>
          <w:tcPr>
            <w:tcW w:w="75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(9,905)</w:t>
            </w:r>
          </w:p>
        </w:tc>
        <w:tc>
          <w:tcPr>
            <w:tcW w:w="749"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-5%</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804,345</w:t>
            </w:r>
          </w:p>
        </w:tc>
      </w:tr>
      <w:tr w:rsidR="00A517E8" w:rsidTr="00A517E8">
        <w:trPr>
          <w:gridAfter w:val="1"/>
          <w:wAfter w:w="12" w:type="dxa"/>
          <w:trHeight w:val="255"/>
        </w:trPr>
        <w:tc>
          <w:tcPr>
            <w:tcW w:w="2127" w:type="dxa"/>
            <w:tcBorders>
              <w:top w:val="nil"/>
              <w:left w:val="single" w:sz="4" w:space="0" w:color="auto"/>
              <w:bottom w:val="nil"/>
              <w:right w:val="nil"/>
            </w:tcBorders>
            <w:shd w:val="clear" w:color="auto" w:fill="auto"/>
            <w:noWrap/>
            <w:vAlign w:val="bottom"/>
            <w:hideMark/>
          </w:tcPr>
          <w:p w:rsidR="00A517E8" w:rsidRDefault="00A517E8">
            <w:pPr>
              <w:ind w:firstLineChars="100" w:firstLine="160"/>
              <w:rPr>
                <w:rFonts w:ascii="Arial Narrow" w:hAnsi="Arial Narrow" w:cs="Arial"/>
                <w:sz w:val="16"/>
                <w:szCs w:val="16"/>
              </w:rPr>
            </w:pPr>
            <w:r>
              <w:rPr>
                <w:rFonts w:ascii="Arial Narrow" w:hAnsi="Arial Narrow" w:cs="Arial"/>
                <w:sz w:val="16"/>
                <w:szCs w:val="16"/>
              </w:rPr>
              <w:t>Other revenue</w:t>
            </w:r>
          </w:p>
        </w:tc>
        <w:tc>
          <w:tcPr>
            <w:tcW w:w="428"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48,094</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37,613</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(26,667)</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(26,667)</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9,403</w:t>
            </w:r>
          </w:p>
        </w:tc>
        <w:tc>
          <w:tcPr>
            <w:tcW w:w="75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(36,070)</w:t>
            </w:r>
          </w:p>
        </w:tc>
        <w:tc>
          <w:tcPr>
            <w:tcW w:w="749"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-384%</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37,613</w:t>
            </w:r>
          </w:p>
        </w:tc>
      </w:tr>
      <w:tr w:rsidR="00A517E8" w:rsidTr="00A517E8">
        <w:trPr>
          <w:gridAfter w:val="1"/>
          <w:wAfter w:w="12" w:type="dxa"/>
          <w:trHeight w:val="255"/>
        </w:trPr>
        <w:tc>
          <w:tcPr>
            <w:tcW w:w="2127" w:type="dxa"/>
            <w:tcBorders>
              <w:top w:val="nil"/>
              <w:left w:val="single" w:sz="4" w:space="0" w:color="auto"/>
              <w:bottom w:val="nil"/>
              <w:right w:val="nil"/>
            </w:tcBorders>
            <w:shd w:val="clear" w:color="000000" w:fill="C4D79B"/>
            <w:noWrap/>
            <w:vAlign w:val="bottom"/>
            <w:hideMark/>
          </w:tcPr>
          <w:p w:rsidR="00A517E8" w:rsidRDefault="00A517E8">
            <w:pPr>
              <w:ind w:firstLineChars="100" w:firstLine="160"/>
              <w:rPr>
                <w:rFonts w:ascii="Arial Narrow" w:hAnsi="Arial Narrow" w:cs="Arial"/>
                <w:sz w:val="16"/>
                <w:szCs w:val="16"/>
              </w:rPr>
            </w:pPr>
            <w:r>
              <w:rPr>
                <w:rFonts w:ascii="Arial Narrow" w:hAnsi="Arial Narrow" w:cs="Arial"/>
                <w:sz w:val="16"/>
                <w:szCs w:val="16"/>
              </w:rPr>
              <w:t>Transfers and Subsidies - Operational</w:t>
            </w:r>
          </w:p>
        </w:tc>
        <w:tc>
          <w:tcPr>
            <w:tcW w:w="428"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208,982</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240,206</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14,434</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14,434</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60,052</w:t>
            </w:r>
          </w:p>
        </w:tc>
        <w:tc>
          <w:tcPr>
            <w:tcW w:w="75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(45,617)</w:t>
            </w:r>
          </w:p>
        </w:tc>
        <w:tc>
          <w:tcPr>
            <w:tcW w:w="749"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-76%</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240,206</w:t>
            </w:r>
          </w:p>
        </w:tc>
      </w:tr>
      <w:tr w:rsidR="00A517E8" w:rsidTr="00A517E8">
        <w:trPr>
          <w:gridAfter w:val="1"/>
          <w:wAfter w:w="12" w:type="dxa"/>
          <w:trHeight w:val="255"/>
        </w:trPr>
        <w:tc>
          <w:tcPr>
            <w:tcW w:w="2127" w:type="dxa"/>
            <w:tcBorders>
              <w:top w:val="nil"/>
              <w:left w:val="single" w:sz="4" w:space="0" w:color="auto"/>
              <w:bottom w:val="nil"/>
              <w:right w:val="nil"/>
            </w:tcBorders>
            <w:shd w:val="clear" w:color="000000" w:fill="C4D79B"/>
            <w:noWrap/>
            <w:vAlign w:val="bottom"/>
            <w:hideMark/>
          </w:tcPr>
          <w:p w:rsidR="00A517E8" w:rsidRDefault="00A517E8">
            <w:pPr>
              <w:ind w:firstLineChars="100" w:firstLine="160"/>
              <w:rPr>
                <w:rFonts w:ascii="Arial Narrow" w:hAnsi="Arial Narrow" w:cs="Arial"/>
                <w:sz w:val="16"/>
                <w:szCs w:val="16"/>
              </w:rPr>
            </w:pPr>
            <w:r>
              <w:rPr>
                <w:rFonts w:ascii="Arial Narrow" w:hAnsi="Arial Narrow" w:cs="Arial"/>
                <w:sz w:val="16"/>
                <w:szCs w:val="16"/>
              </w:rPr>
              <w:t>Transfers and Subsidies - Capital</w:t>
            </w:r>
          </w:p>
        </w:tc>
        <w:tc>
          <w:tcPr>
            <w:tcW w:w="428"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115,970</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116,699</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11,750</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11,750</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29,175</w:t>
            </w:r>
          </w:p>
        </w:tc>
        <w:tc>
          <w:tcPr>
            <w:tcW w:w="75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(17,425)</w:t>
            </w:r>
          </w:p>
        </w:tc>
        <w:tc>
          <w:tcPr>
            <w:tcW w:w="749"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-60%</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116,699</w:t>
            </w:r>
          </w:p>
        </w:tc>
      </w:tr>
      <w:tr w:rsidR="00A517E8" w:rsidTr="00A517E8">
        <w:trPr>
          <w:gridAfter w:val="1"/>
          <w:wAfter w:w="12" w:type="dxa"/>
          <w:trHeight w:val="255"/>
        </w:trPr>
        <w:tc>
          <w:tcPr>
            <w:tcW w:w="2127" w:type="dxa"/>
            <w:tcBorders>
              <w:top w:val="nil"/>
              <w:left w:val="single" w:sz="4" w:space="0" w:color="auto"/>
              <w:bottom w:val="nil"/>
              <w:right w:val="nil"/>
            </w:tcBorders>
            <w:shd w:val="clear" w:color="auto" w:fill="auto"/>
            <w:noWrap/>
            <w:vAlign w:val="bottom"/>
            <w:hideMark/>
          </w:tcPr>
          <w:p w:rsidR="00A517E8" w:rsidRDefault="00A517E8">
            <w:pPr>
              <w:ind w:firstLineChars="100" w:firstLine="160"/>
              <w:rPr>
                <w:rFonts w:ascii="Arial Narrow" w:hAnsi="Arial Narrow" w:cs="Arial"/>
                <w:sz w:val="16"/>
                <w:szCs w:val="16"/>
              </w:rPr>
            </w:pPr>
            <w:r>
              <w:rPr>
                <w:rFonts w:ascii="Arial Narrow" w:hAnsi="Arial Narrow" w:cs="Arial"/>
                <w:sz w:val="16"/>
                <w:szCs w:val="16"/>
              </w:rPr>
              <w:t>Interest</w:t>
            </w:r>
          </w:p>
        </w:tc>
        <w:tc>
          <w:tcPr>
            <w:tcW w:w="428"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2,500</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2,500</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719</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719</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625</w:t>
            </w:r>
          </w:p>
        </w:tc>
        <w:tc>
          <w:tcPr>
            <w:tcW w:w="75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94</w:t>
            </w:r>
          </w:p>
        </w:tc>
        <w:tc>
          <w:tcPr>
            <w:tcW w:w="749"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15%</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2,500</w:t>
            </w:r>
          </w:p>
        </w:tc>
      </w:tr>
      <w:tr w:rsidR="00A517E8" w:rsidTr="00A517E8">
        <w:trPr>
          <w:gridAfter w:val="1"/>
          <w:wAfter w:w="12" w:type="dxa"/>
          <w:trHeight w:val="255"/>
        </w:trPr>
        <w:tc>
          <w:tcPr>
            <w:tcW w:w="2127" w:type="dxa"/>
            <w:tcBorders>
              <w:top w:val="nil"/>
              <w:left w:val="single" w:sz="4" w:space="0" w:color="auto"/>
              <w:bottom w:val="nil"/>
              <w:right w:val="nil"/>
            </w:tcBorders>
            <w:shd w:val="clear" w:color="auto" w:fill="auto"/>
            <w:noWrap/>
            <w:vAlign w:val="bottom"/>
            <w:hideMark/>
          </w:tcPr>
          <w:p w:rsidR="00A517E8" w:rsidRDefault="00A517E8">
            <w:pPr>
              <w:ind w:firstLineChars="100" w:firstLine="160"/>
              <w:rPr>
                <w:rFonts w:ascii="Arial Narrow" w:hAnsi="Arial Narrow" w:cs="Arial"/>
                <w:sz w:val="16"/>
                <w:szCs w:val="16"/>
              </w:rPr>
            </w:pPr>
            <w:r>
              <w:rPr>
                <w:rFonts w:ascii="Arial Narrow" w:hAnsi="Arial Narrow" w:cs="Arial"/>
                <w:sz w:val="16"/>
                <w:szCs w:val="16"/>
              </w:rPr>
              <w:t>Dividends</w:t>
            </w:r>
          </w:p>
        </w:tc>
        <w:tc>
          <w:tcPr>
            <w:tcW w:w="428"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100</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100</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25</w:t>
            </w:r>
          </w:p>
        </w:tc>
        <w:tc>
          <w:tcPr>
            <w:tcW w:w="75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(25)</w:t>
            </w:r>
          </w:p>
        </w:tc>
        <w:tc>
          <w:tcPr>
            <w:tcW w:w="749"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-100%</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100</w:t>
            </w:r>
          </w:p>
        </w:tc>
      </w:tr>
      <w:tr w:rsidR="00A517E8" w:rsidTr="00A517E8">
        <w:trPr>
          <w:gridAfter w:val="1"/>
          <w:wAfter w:w="12" w:type="dxa"/>
          <w:trHeight w:val="255"/>
        </w:trPr>
        <w:tc>
          <w:tcPr>
            <w:tcW w:w="2127" w:type="dxa"/>
            <w:tcBorders>
              <w:top w:val="nil"/>
              <w:left w:val="single" w:sz="4" w:space="0" w:color="auto"/>
              <w:bottom w:val="nil"/>
              <w:right w:val="nil"/>
            </w:tcBorders>
            <w:shd w:val="clear" w:color="auto" w:fill="auto"/>
            <w:noWrap/>
            <w:vAlign w:val="bottom"/>
            <w:hideMark/>
          </w:tcPr>
          <w:p w:rsidR="00A517E8" w:rsidRDefault="00A517E8">
            <w:pPr>
              <w:rPr>
                <w:rFonts w:ascii="Arial Narrow" w:hAnsi="Arial Narrow" w:cs="Arial"/>
                <w:b/>
                <w:bCs/>
                <w:sz w:val="16"/>
                <w:szCs w:val="16"/>
              </w:rPr>
            </w:pPr>
            <w:r>
              <w:rPr>
                <w:rFonts w:ascii="Arial Narrow" w:hAnsi="Arial Narrow" w:cs="Arial"/>
                <w:b/>
                <w:bCs/>
                <w:sz w:val="16"/>
                <w:szCs w:val="16"/>
              </w:rPr>
              <w:t>Payments</w:t>
            </w:r>
          </w:p>
        </w:tc>
        <w:tc>
          <w:tcPr>
            <w:tcW w:w="428"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75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r>
      <w:tr w:rsidR="00A517E8" w:rsidTr="00A517E8">
        <w:trPr>
          <w:gridAfter w:val="1"/>
          <w:wAfter w:w="12" w:type="dxa"/>
          <w:trHeight w:val="255"/>
        </w:trPr>
        <w:tc>
          <w:tcPr>
            <w:tcW w:w="2127" w:type="dxa"/>
            <w:tcBorders>
              <w:top w:val="nil"/>
              <w:left w:val="single" w:sz="4" w:space="0" w:color="auto"/>
              <w:bottom w:val="nil"/>
              <w:right w:val="nil"/>
            </w:tcBorders>
            <w:shd w:val="clear" w:color="auto" w:fill="auto"/>
            <w:noWrap/>
            <w:vAlign w:val="bottom"/>
            <w:hideMark/>
          </w:tcPr>
          <w:p w:rsidR="00A517E8" w:rsidRDefault="00A517E8">
            <w:pPr>
              <w:ind w:firstLineChars="100" w:firstLine="160"/>
              <w:rPr>
                <w:rFonts w:ascii="Arial Narrow" w:hAnsi="Arial Narrow" w:cs="Arial"/>
                <w:sz w:val="16"/>
                <w:szCs w:val="16"/>
              </w:rPr>
            </w:pPr>
            <w:r>
              <w:rPr>
                <w:rFonts w:ascii="Arial Narrow" w:hAnsi="Arial Narrow" w:cs="Arial"/>
                <w:sz w:val="16"/>
                <w:szCs w:val="16"/>
              </w:rPr>
              <w:t>Suppliers and employees</w:t>
            </w:r>
          </w:p>
        </w:tc>
        <w:tc>
          <w:tcPr>
            <w:tcW w:w="428"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(1,150,965)</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(1,140,011)</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(479,435)</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(479,435)</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(285,003)</w:t>
            </w:r>
          </w:p>
        </w:tc>
        <w:tc>
          <w:tcPr>
            <w:tcW w:w="75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194,432</w:t>
            </w:r>
          </w:p>
        </w:tc>
        <w:tc>
          <w:tcPr>
            <w:tcW w:w="749"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-68%</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(1,140,011)</w:t>
            </w:r>
          </w:p>
        </w:tc>
      </w:tr>
      <w:tr w:rsidR="00A517E8" w:rsidTr="00A517E8">
        <w:trPr>
          <w:gridAfter w:val="1"/>
          <w:wAfter w:w="12" w:type="dxa"/>
          <w:trHeight w:val="255"/>
        </w:trPr>
        <w:tc>
          <w:tcPr>
            <w:tcW w:w="2127" w:type="dxa"/>
            <w:tcBorders>
              <w:top w:val="nil"/>
              <w:left w:val="single" w:sz="4" w:space="0" w:color="auto"/>
              <w:bottom w:val="nil"/>
              <w:right w:val="nil"/>
            </w:tcBorders>
            <w:shd w:val="clear" w:color="auto" w:fill="auto"/>
            <w:noWrap/>
            <w:vAlign w:val="bottom"/>
            <w:hideMark/>
          </w:tcPr>
          <w:p w:rsidR="00A517E8" w:rsidRDefault="00A517E8">
            <w:pPr>
              <w:ind w:firstLineChars="100" w:firstLine="160"/>
              <w:rPr>
                <w:rFonts w:ascii="Arial Narrow" w:hAnsi="Arial Narrow" w:cs="Arial"/>
                <w:sz w:val="16"/>
                <w:szCs w:val="16"/>
              </w:rPr>
            </w:pPr>
            <w:r>
              <w:rPr>
                <w:rFonts w:ascii="Arial Narrow" w:hAnsi="Arial Narrow" w:cs="Arial"/>
                <w:sz w:val="16"/>
                <w:szCs w:val="16"/>
              </w:rPr>
              <w:t>Finance charges</w:t>
            </w:r>
          </w:p>
        </w:tc>
        <w:tc>
          <w:tcPr>
            <w:tcW w:w="428"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p>
        </w:tc>
        <w:tc>
          <w:tcPr>
            <w:tcW w:w="75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p>
        </w:tc>
      </w:tr>
      <w:tr w:rsidR="00A517E8" w:rsidTr="00A517E8">
        <w:trPr>
          <w:gridAfter w:val="1"/>
          <w:wAfter w:w="12" w:type="dxa"/>
          <w:trHeight w:val="255"/>
        </w:trPr>
        <w:tc>
          <w:tcPr>
            <w:tcW w:w="2127" w:type="dxa"/>
            <w:tcBorders>
              <w:top w:val="nil"/>
              <w:left w:val="single" w:sz="4" w:space="0" w:color="auto"/>
              <w:bottom w:val="nil"/>
              <w:right w:val="nil"/>
            </w:tcBorders>
            <w:shd w:val="clear" w:color="auto" w:fill="auto"/>
            <w:noWrap/>
            <w:vAlign w:val="bottom"/>
            <w:hideMark/>
          </w:tcPr>
          <w:p w:rsidR="00A517E8" w:rsidRDefault="00A517E8">
            <w:pPr>
              <w:ind w:firstLineChars="100" w:firstLine="160"/>
              <w:rPr>
                <w:rFonts w:ascii="Arial Narrow" w:hAnsi="Arial Narrow" w:cs="Arial"/>
                <w:sz w:val="16"/>
                <w:szCs w:val="16"/>
              </w:rPr>
            </w:pPr>
            <w:r>
              <w:rPr>
                <w:rFonts w:ascii="Arial Narrow" w:hAnsi="Arial Narrow" w:cs="Arial"/>
                <w:sz w:val="16"/>
                <w:szCs w:val="16"/>
              </w:rPr>
              <w:t>Transfers and Grants</w:t>
            </w:r>
          </w:p>
        </w:tc>
        <w:tc>
          <w:tcPr>
            <w:tcW w:w="428"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p>
        </w:tc>
        <w:tc>
          <w:tcPr>
            <w:tcW w:w="75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p>
        </w:tc>
      </w:tr>
      <w:tr w:rsidR="00A517E8" w:rsidTr="00A517E8">
        <w:trPr>
          <w:gridAfter w:val="1"/>
          <w:wAfter w:w="12" w:type="dxa"/>
          <w:trHeight w:val="255"/>
        </w:trPr>
        <w:tc>
          <w:tcPr>
            <w:tcW w:w="2127" w:type="dxa"/>
            <w:tcBorders>
              <w:top w:val="single" w:sz="4" w:space="0" w:color="auto"/>
              <w:left w:val="single" w:sz="4" w:space="0" w:color="auto"/>
              <w:bottom w:val="single" w:sz="4" w:space="0" w:color="auto"/>
              <w:right w:val="nil"/>
            </w:tcBorders>
            <w:shd w:val="clear" w:color="auto" w:fill="auto"/>
            <w:noWrap/>
            <w:vAlign w:val="bottom"/>
            <w:hideMark/>
          </w:tcPr>
          <w:p w:rsidR="00A517E8" w:rsidRDefault="00A517E8">
            <w:pPr>
              <w:rPr>
                <w:rFonts w:ascii="Arial Narrow" w:hAnsi="Arial Narrow" w:cs="Arial"/>
                <w:b/>
                <w:bCs/>
                <w:sz w:val="16"/>
                <w:szCs w:val="16"/>
              </w:rPr>
            </w:pPr>
            <w:r>
              <w:rPr>
                <w:rFonts w:ascii="Arial Narrow" w:hAnsi="Arial Narrow" w:cs="Arial"/>
                <w:b/>
                <w:bCs/>
                <w:sz w:val="16"/>
                <w:szCs w:val="16"/>
              </w:rPr>
              <w:t>NET CASH FROM/(USED) OPERATING ACTIVITIES</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221,406</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241,360</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(246,884)</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(246,884)</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60,340</w:t>
            </w:r>
          </w:p>
        </w:tc>
        <w:tc>
          <w:tcPr>
            <w:tcW w:w="758" w:type="dxa"/>
            <w:tcBorders>
              <w:top w:val="single" w:sz="4" w:space="0" w:color="auto"/>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307,224</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509%</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241,360</w:t>
            </w:r>
          </w:p>
        </w:tc>
      </w:tr>
      <w:tr w:rsidR="00A517E8" w:rsidTr="00A517E8">
        <w:trPr>
          <w:gridAfter w:val="1"/>
          <w:wAfter w:w="12" w:type="dxa"/>
          <w:trHeight w:val="102"/>
        </w:trPr>
        <w:tc>
          <w:tcPr>
            <w:tcW w:w="2127" w:type="dxa"/>
            <w:tcBorders>
              <w:top w:val="nil"/>
              <w:left w:val="single" w:sz="4" w:space="0" w:color="auto"/>
              <w:bottom w:val="nil"/>
              <w:right w:val="nil"/>
            </w:tcBorders>
            <w:shd w:val="clear" w:color="auto" w:fill="auto"/>
            <w:noWrap/>
            <w:vAlign w:val="bottom"/>
            <w:hideMark/>
          </w:tcPr>
          <w:p w:rsidR="00A517E8" w:rsidRDefault="00A517E8">
            <w:pPr>
              <w:rPr>
                <w:rFonts w:ascii="Arial Narrow" w:hAnsi="Arial Narrow" w:cs="Arial"/>
                <w:sz w:val="16"/>
                <w:szCs w:val="16"/>
              </w:rPr>
            </w:pPr>
            <w:r>
              <w:rPr>
                <w:rFonts w:ascii="Arial Narrow"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75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r>
      <w:tr w:rsidR="00A517E8" w:rsidTr="00A517E8">
        <w:trPr>
          <w:gridAfter w:val="1"/>
          <w:wAfter w:w="12" w:type="dxa"/>
          <w:trHeight w:val="255"/>
        </w:trPr>
        <w:tc>
          <w:tcPr>
            <w:tcW w:w="2127" w:type="dxa"/>
            <w:tcBorders>
              <w:top w:val="nil"/>
              <w:left w:val="single" w:sz="4" w:space="0" w:color="auto"/>
              <w:bottom w:val="nil"/>
              <w:right w:val="nil"/>
            </w:tcBorders>
            <w:shd w:val="clear" w:color="auto" w:fill="auto"/>
            <w:noWrap/>
            <w:vAlign w:val="bottom"/>
            <w:hideMark/>
          </w:tcPr>
          <w:p w:rsidR="00A517E8" w:rsidRDefault="00A517E8">
            <w:pPr>
              <w:rPr>
                <w:rFonts w:ascii="Arial Narrow" w:hAnsi="Arial Narrow" w:cs="Arial"/>
                <w:b/>
                <w:bCs/>
                <w:sz w:val="16"/>
                <w:szCs w:val="16"/>
              </w:rPr>
            </w:pPr>
            <w:r>
              <w:rPr>
                <w:rFonts w:ascii="Arial Narrow" w:hAnsi="Arial Narrow" w:cs="Arial"/>
                <w:b/>
                <w:bCs/>
                <w:sz w:val="16"/>
                <w:szCs w:val="16"/>
              </w:rPr>
              <w:t>CASH FLOWS FROM INVESTING ACTIVITIES</w:t>
            </w:r>
          </w:p>
        </w:tc>
        <w:tc>
          <w:tcPr>
            <w:tcW w:w="428"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75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r>
      <w:tr w:rsidR="00A517E8" w:rsidTr="00A517E8">
        <w:trPr>
          <w:gridAfter w:val="1"/>
          <w:wAfter w:w="12" w:type="dxa"/>
          <w:trHeight w:val="255"/>
        </w:trPr>
        <w:tc>
          <w:tcPr>
            <w:tcW w:w="2127" w:type="dxa"/>
            <w:tcBorders>
              <w:top w:val="nil"/>
              <w:left w:val="single" w:sz="4" w:space="0" w:color="auto"/>
              <w:bottom w:val="nil"/>
              <w:right w:val="nil"/>
            </w:tcBorders>
            <w:shd w:val="clear" w:color="auto" w:fill="auto"/>
            <w:noWrap/>
            <w:vAlign w:val="bottom"/>
            <w:hideMark/>
          </w:tcPr>
          <w:p w:rsidR="00A517E8" w:rsidRDefault="00A517E8">
            <w:pPr>
              <w:rPr>
                <w:rFonts w:ascii="Arial Narrow" w:hAnsi="Arial Narrow" w:cs="Arial"/>
                <w:b/>
                <w:bCs/>
                <w:sz w:val="16"/>
                <w:szCs w:val="16"/>
              </w:rPr>
            </w:pPr>
            <w:r>
              <w:rPr>
                <w:rFonts w:ascii="Arial Narrow" w:hAnsi="Arial Narrow" w:cs="Arial"/>
                <w:b/>
                <w:bCs/>
                <w:sz w:val="16"/>
                <w:szCs w:val="16"/>
              </w:rPr>
              <w:t>Receipts</w:t>
            </w:r>
          </w:p>
        </w:tc>
        <w:tc>
          <w:tcPr>
            <w:tcW w:w="428"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75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r>
      <w:tr w:rsidR="00A517E8" w:rsidTr="00A517E8">
        <w:trPr>
          <w:gridAfter w:val="1"/>
          <w:wAfter w:w="12" w:type="dxa"/>
          <w:trHeight w:val="255"/>
        </w:trPr>
        <w:tc>
          <w:tcPr>
            <w:tcW w:w="2127" w:type="dxa"/>
            <w:tcBorders>
              <w:top w:val="nil"/>
              <w:left w:val="single" w:sz="4" w:space="0" w:color="auto"/>
              <w:bottom w:val="nil"/>
              <w:right w:val="nil"/>
            </w:tcBorders>
            <w:shd w:val="clear" w:color="auto" w:fill="auto"/>
            <w:noWrap/>
            <w:vAlign w:val="bottom"/>
            <w:hideMark/>
          </w:tcPr>
          <w:p w:rsidR="00A517E8" w:rsidRDefault="00A517E8">
            <w:pPr>
              <w:ind w:firstLineChars="100" w:firstLine="160"/>
              <w:rPr>
                <w:rFonts w:ascii="Arial Narrow" w:hAnsi="Arial Narrow" w:cs="Arial"/>
                <w:sz w:val="16"/>
                <w:szCs w:val="16"/>
              </w:rPr>
            </w:pPr>
            <w:r>
              <w:rPr>
                <w:rFonts w:ascii="Arial Narrow" w:hAnsi="Arial Narrow" w:cs="Arial"/>
                <w:sz w:val="16"/>
                <w:szCs w:val="16"/>
              </w:rPr>
              <w:t>Proceeds on disposal of PPE</w:t>
            </w:r>
          </w:p>
        </w:tc>
        <w:tc>
          <w:tcPr>
            <w:tcW w:w="428"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p>
        </w:tc>
        <w:tc>
          <w:tcPr>
            <w:tcW w:w="75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p>
        </w:tc>
      </w:tr>
      <w:tr w:rsidR="00A517E8" w:rsidTr="00A517E8">
        <w:trPr>
          <w:gridAfter w:val="1"/>
          <w:wAfter w:w="12" w:type="dxa"/>
          <w:trHeight w:val="255"/>
        </w:trPr>
        <w:tc>
          <w:tcPr>
            <w:tcW w:w="2127" w:type="dxa"/>
            <w:tcBorders>
              <w:top w:val="nil"/>
              <w:left w:val="single" w:sz="4" w:space="0" w:color="auto"/>
              <w:bottom w:val="nil"/>
              <w:right w:val="nil"/>
            </w:tcBorders>
            <w:shd w:val="clear" w:color="000000" w:fill="C4D79B"/>
            <w:noWrap/>
            <w:vAlign w:val="bottom"/>
            <w:hideMark/>
          </w:tcPr>
          <w:p w:rsidR="00A517E8" w:rsidRDefault="00A517E8">
            <w:pPr>
              <w:ind w:firstLineChars="100" w:firstLine="160"/>
              <w:rPr>
                <w:rFonts w:ascii="Arial Narrow" w:hAnsi="Arial Narrow" w:cs="Arial"/>
                <w:sz w:val="16"/>
                <w:szCs w:val="16"/>
              </w:rPr>
            </w:pPr>
            <w:r>
              <w:rPr>
                <w:rFonts w:ascii="Arial Narrow" w:hAnsi="Arial Narrow" w:cs="Arial"/>
                <w:sz w:val="16"/>
                <w:szCs w:val="16"/>
              </w:rPr>
              <w:t>Decrease (increase) in non-current receivables</w:t>
            </w:r>
          </w:p>
        </w:tc>
        <w:tc>
          <w:tcPr>
            <w:tcW w:w="428"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u w:val="single"/>
              </w:rPr>
            </w:pPr>
            <w:r>
              <w:rPr>
                <w:rFonts w:ascii="Arial Narrow" w:hAnsi="Arial Narrow" w:cs="Arial"/>
                <w:sz w:val="16"/>
                <w:szCs w:val="16"/>
                <w:u w:val="single"/>
              </w:rPr>
              <w:t> </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45</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45</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45</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c>
          <w:tcPr>
            <w:tcW w:w="75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45</w:t>
            </w:r>
          </w:p>
        </w:tc>
        <w:tc>
          <w:tcPr>
            <w:tcW w:w="749"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#DIV/0!</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r>
      <w:tr w:rsidR="00A517E8" w:rsidTr="00A517E8">
        <w:trPr>
          <w:gridAfter w:val="1"/>
          <w:wAfter w:w="12" w:type="dxa"/>
          <w:trHeight w:val="255"/>
        </w:trPr>
        <w:tc>
          <w:tcPr>
            <w:tcW w:w="2127" w:type="dxa"/>
            <w:tcBorders>
              <w:top w:val="nil"/>
              <w:left w:val="single" w:sz="4" w:space="0" w:color="auto"/>
              <w:bottom w:val="nil"/>
              <w:right w:val="nil"/>
            </w:tcBorders>
            <w:shd w:val="clear" w:color="auto" w:fill="auto"/>
            <w:noWrap/>
            <w:vAlign w:val="bottom"/>
            <w:hideMark/>
          </w:tcPr>
          <w:p w:rsidR="00A517E8" w:rsidRDefault="00A517E8">
            <w:pPr>
              <w:ind w:firstLineChars="100" w:firstLine="160"/>
              <w:rPr>
                <w:rFonts w:ascii="Arial Narrow" w:hAnsi="Arial Narrow" w:cs="Arial"/>
                <w:sz w:val="16"/>
                <w:szCs w:val="16"/>
              </w:rPr>
            </w:pPr>
            <w:r>
              <w:rPr>
                <w:rFonts w:ascii="Arial Narrow" w:hAnsi="Arial Narrow" w:cs="Arial"/>
                <w:sz w:val="16"/>
                <w:szCs w:val="16"/>
              </w:rPr>
              <w:t>Decrease (increase) in non-current investments</w:t>
            </w:r>
          </w:p>
        </w:tc>
        <w:tc>
          <w:tcPr>
            <w:tcW w:w="428"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c>
          <w:tcPr>
            <w:tcW w:w="75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r>
      <w:tr w:rsidR="00A517E8" w:rsidTr="00A517E8">
        <w:trPr>
          <w:gridAfter w:val="1"/>
          <w:wAfter w:w="12" w:type="dxa"/>
          <w:trHeight w:val="255"/>
        </w:trPr>
        <w:tc>
          <w:tcPr>
            <w:tcW w:w="2127" w:type="dxa"/>
            <w:tcBorders>
              <w:top w:val="nil"/>
              <w:left w:val="single" w:sz="4" w:space="0" w:color="auto"/>
              <w:bottom w:val="nil"/>
              <w:right w:val="nil"/>
            </w:tcBorders>
            <w:shd w:val="clear" w:color="auto" w:fill="auto"/>
            <w:noWrap/>
            <w:vAlign w:val="bottom"/>
            <w:hideMark/>
          </w:tcPr>
          <w:p w:rsidR="00A517E8" w:rsidRDefault="00A517E8">
            <w:pPr>
              <w:rPr>
                <w:rFonts w:ascii="Arial Narrow" w:hAnsi="Arial Narrow" w:cs="Arial"/>
                <w:b/>
                <w:bCs/>
                <w:sz w:val="16"/>
                <w:szCs w:val="16"/>
              </w:rPr>
            </w:pPr>
            <w:r>
              <w:rPr>
                <w:rFonts w:ascii="Arial Narrow" w:hAnsi="Arial Narrow" w:cs="Arial"/>
                <w:b/>
                <w:bCs/>
                <w:sz w:val="16"/>
                <w:szCs w:val="16"/>
              </w:rPr>
              <w:t>Payments</w:t>
            </w:r>
          </w:p>
        </w:tc>
        <w:tc>
          <w:tcPr>
            <w:tcW w:w="428"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75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r>
      <w:tr w:rsidR="00A517E8" w:rsidTr="00A517E8">
        <w:trPr>
          <w:gridAfter w:val="1"/>
          <w:wAfter w:w="12" w:type="dxa"/>
          <w:trHeight w:val="255"/>
        </w:trPr>
        <w:tc>
          <w:tcPr>
            <w:tcW w:w="2127" w:type="dxa"/>
            <w:tcBorders>
              <w:top w:val="nil"/>
              <w:left w:val="single" w:sz="4" w:space="0" w:color="auto"/>
              <w:bottom w:val="nil"/>
              <w:right w:val="nil"/>
            </w:tcBorders>
            <w:shd w:val="clear" w:color="auto" w:fill="auto"/>
            <w:noWrap/>
            <w:vAlign w:val="bottom"/>
            <w:hideMark/>
          </w:tcPr>
          <w:p w:rsidR="00A517E8" w:rsidRDefault="00A517E8">
            <w:pPr>
              <w:ind w:firstLineChars="100" w:firstLine="160"/>
              <w:rPr>
                <w:rFonts w:ascii="Arial Narrow" w:hAnsi="Arial Narrow" w:cs="Arial"/>
                <w:sz w:val="16"/>
                <w:szCs w:val="16"/>
              </w:rPr>
            </w:pPr>
            <w:r>
              <w:rPr>
                <w:rFonts w:ascii="Arial Narrow" w:hAnsi="Arial Narrow" w:cs="Arial"/>
                <w:sz w:val="16"/>
                <w:szCs w:val="16"/>
              </w:rPr>
              <w:t>Capital assets</w:t>
            </w:r>
          </w:p>
        </w:tc>
        <w:tc>
          <w:tcPr>
            <w:tcW w:w="428"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(252,287)</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(252,287)</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(806)</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(806)</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(63,072)</w:t>
            </w:r>
          </w:p>
        </w:tc>
        <w:tc>
          <w:tcPr>
            <w:tcW w:w="75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(62,266)</w:t>
            </w:r>
          </w:p>
        </w:tc>
        <w:tc>
          <w:tcPr>
            <w:tcW w:w="749"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99%</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(252,287)</w:t>
            </w:r>
          </w:p>
        </w:tc>
      </w:tr>
      <w:tr w:rsidR="00A517E8" w:rsidTr="00A517E8">
        <w:trPr>
          <w:gridAfter w:val="1"/>
          <w:wAfter w:w="12" w:type="dxa"/>
          <w:trHeight w:val="255"/>
        </w:trPr>
        <w:tc>
          <w:tcPr>
            <w:tcW w:w="2127" w:type="dxa"/>
            <w:tcBorders>
              <w:top w:val="single" w:sz="4" w:space="0" w:color="auto"/>
              <w:left w:val="single" w:sz="4" w:space="0" w:color="auto"/>
              <w:bottom w:val="single" w:sz="4" w:space="0" w:color="auto"/>
              <w:right w:val="nil"/>
            </w:tcBorders>
            <w:shd w:val="clear" w:color="auto" w:fill="auto"/>
            <w:noWrap/>
            <w:vAlign w:val="bottom"/>
            <w:hideMark/>
          </w:tcPr>
          <w:p w:rsidR="00A517E8" w:rsidRDefault="00A517E8">
            <w:pPr>
              <w:rPr>
                <w:rFonts w:ascii="Arial Narrow" w:hAnsi="Arial Narrow" w:cs="Arial"/>
                <w:b/>
                <w:bCs/>
                <w:sz w:val="16"/>
                <w:szCs w:val="16"/>
              </w:rPr>
            </w:pPr>
            <w:r>
              <w:rPr>
                <w:rFonts w:ascii="Arial Narrow" w:hAnsi="Arial Narrow" w:cs="Arial"/>
                <w:b/>
                <w:bCs/>
                <w:sz w:val="16"/>
                <w:szCs w:val="16"/>
              </w:rPr>
              <w:t>NET CASH FROM/(USED) INVESTING ACTIVITIES</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45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(252,287)</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(252,287)</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(761)</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(761)</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(63,072)</w:t>
            </w:r>
          </w:p>
        </w:tc>
        <w:tc>
          <w:tcPr>
            <w:tcW w:w="758" w:type="dxa"/>
            <w:tcBorders>
              <w:top w:val="single" w:sz="4" w:space="0" w:color="auto"/>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(62,311)</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99%</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(252,287)</w:t>
            </w:r>
          </w:p>
        </w:tc>
      </w:tr>
      <w:tr w:rsidR="00A517E8" w:rsidTr="00A517E8">
        <w:trPr>
          <w:gridAfter w:val="1"/>
          <w:wAfter w:w="12" w:type="dxa"/>
          <w:trHeight w:val="102"/>
        </w:trPr>
        <w:tc>
          <w:tcPr>
            <w:tcW w:w="2127" w:type="dxa"/>
            <w:tcBorders>
              <w:top w:val="nil"/>
              <w:left w:val="single" w:sz="4" w:space="0" w:color="auto"/>
              <w:bottom w:val="nil"/>
              <w:right w:val="nil"/>
            </w:tcBorders>
            <w:shd w:val="clear" w:color="auto" w:fill="auto"/>
            <w:noWrap/>
            <w:vAlign w:val="bottom"/>
            <w:hideMark/>
          </w:tcPr>
          <w:p w:rsidR="00A517E8" w:rsidRDefault="00A517E8">
            <w:pPr>
              <w:rPr>
                <w:rFonts w:ascii="Arial Narrow" w:hAnsi="Arial Narrow" w:cs="Arial"/>
                <w:sz w:val="16"/>
                <w:szCs w:val="16"/>
              </w:rPr>
            </w:pPr>
            <w:r>
              <w:rPr>
                <w:rFonts w:ascii="Arial Narrow"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75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r>
      <w:tr w:rsidR="00A517E8" w:rsidTr="00A517E8">
        <w:trPr>
          <w:gridAfter w:val="1"/>
          <w:wAfter w:w="12" w:type="dxa"/>
          <w:trHeight w:val="255"/>
        </w:trPr>
        <w:tc>
          <w:tcPr>
            <w:tcW w:w="2127" w:type="dxa"/>
            <w:tcBorders>
              <w:top w:val="nil"/>
              <w:left w:val="single" w:sz="4" w:space="0" w:color="auto"/>
              <w:bottom w:val="nil"/>
              <w:right w:val="nil"/>
            </w:tcBorders>
            <w:shd w:val="clear" w:color="auto" w:fill="auto"/>
            <w:noWrap/>
            <w:vAlign w:val="bottom"/>
            <w:hideMark/>
          </w:tcPr>
          <w:p w:rsidR="00A517E8" w:rsidRDefault="00A517E8">
            <w:pPr>
              <w:rPr>
                <w:rFonts w:ascii="Arial Narrow" w:hAnsi="Arial Narrow" w:cs="Arial"/>
                <w:b/>
                <w:bCs/>
                <w:sz w:val="16"/>
                <w:szCs w:val="16"/>
              </w:rPr>
            </w:pPr>
            <w:r>
              <w:rPr>
                <w:rFonts w:ascii="Arial Narrow" w:hAnsi="Arial Narrow" w:cs="Arial"/>
                <w:b/>
                <w:bCs/>
                <w:sz w:val="16"/>
                <w:szCs w:val="16"/>
              </w:rPr>
              <w:t>CASH FLOWS FROM FINANCING ACTIVITIES</w:t>
            </w:r>
          </w:p>
        </w:tc>
        <w:tc>
          <w:tcPr>
            <w:tcW w:w="428"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75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r>
      <w:tr w:rsidR="00A517E8" w:rsidTr="00A517E8">
        <w:trPr>
          <w:gridAfter w:val="1"/>
          <w:wAfter w:w="12" w:type="dxa"/>
          <w:trHeight w:val="255"/>
        </w:trPr>
        <w:tc>
          <w:tcPr>
            <w:tcW w:w="2127" w:type="dxa"/>
            <w:tcBorders>
              <w:top w:val="nil"/>
              <w:left w:val="single" w:sz="4" w:space="0" w:color="auto"/>
              <w:bottom w:val="nil"/>
              <w:right w:val="nil"/>
            </w:tcBorders>
            <w:shd w:val="clear" w:color="auto" w:fill="auto"/>
            <w:noWrap/>
            <w:vAlign w:val="bottom"/>
            <w:hideMark/>
          </w:tcPr>
          <w:p w:rsidR="00A517E8" w:rsidRDefault="00A517E8">
            <w:pPr>
              <w:rPr>
                <w:rFonts w:ascii="Arial Narrow" w:hAnsi="Arial Narrow" w:cs="Arial"/>
                <w:b/>
                <w:bCs/>
                <w:sz w:val="16"/>
                <w:szCs w:val="16"/>
              </w:rPr>
            </w:pPr>
            <w:r>
              <w:rPr>
                <w:rFonts w:ascii="Arial Narrow" w:hAnsi="Arial Narrow" w:cs="Arial"/>
                <w:b/>
                <w:bCs/>
                <w:sz w:val="16"/>
                <w:szCs w:val="16"/>
              </w:rPr>
              <w:t>Receipts</w:t>
            </w:r>
          </w:p>
        </w:tc>
        <w:tc>
          <w:tcPr>
            <w:tcW w:w="428"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75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r>
      <w:tr w:rsidR="00A517E8" w:rsidTr="00A517E8">
        <w:trPr>
          <w:gridAfter w:val="1"/>
          <w:wAfter w:w="12" w:type="dxa"/>
          <w:trHeight w:val="255"/>
        </w:trPr>
        <w:tc>
          <w:tcPr>
            <w:tcW w:w="2127" w:type="dxa"/>
            <w:tcBorders>
              <w:top w:val="nil"/>
              <w:left w:val="single" w:sz="4" w:space="0" w:color="auto"/>
              <w:bottom w:val="nil"/>
              <w:right w:val="nil"/>
            </w:tcBorders>
            <w:shd w:val="clear" w:color="auto" w:fill="auto"/>
            <w:noWrap/>
            <w:vAlign w:val="bottom"/>
            <w:hideMark/>
          </w:tcPr>
          <w:p w:rsidR="00A517E8" w:rsidRDefault="00A517E8">
            <w:pPr>
              <w:ind w:firstLineChars="100" w:firstLine="160"/>
              <w:rPr>
                <w:rFonts w:ascii="Arial Narrow" w:hAnsi="Arial Narrow" w:cs="Arial"/>
                <w:sz w:val="16"/>
                <w:szCs w:val="16"/>
              </w:rPr>
            </w:pPr>
            <w:r>
              <w:rPr>
                <w:rFonts w:ascii="Arial Narrow" w:hAnsi="Arial Narrow" w:cs="Arial"/>
                <w:sz w:val="16"/>
                <w:szCs w:val="16"/>
              </w:rPr>
              <w:t>Short term loans</w:t>
            </w:r>
          </w:p>
        </w:tc>
        <w:tc>
          <w:tcPr>
            <w:tcW w:w="428"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p>
        </w:tc>
        <w:tc>
          <w:tcPr>
            <w:tcW w:w="75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p>
        </w:tc>
      </w:tr>
      <w:tr w:rsidR="00A517E8" w:rsidTr="00A517E8">
        <w:trPr>
          <w:gridAfter w:val="1"/>
          <w:wAfter w:w="12" w:type="dxa"/>
          <w:trHeight w:val="255"/>
        </w:trPr>
        <w:tc>
          <w:tcPr>
            <w:tcW w:w="2127" w:type="dxa"/>
            <w:tcBorders>
              <w:top w:val="nil"/>
              <w:left w:val="single" w:sz="4" w:space="0" w:color="auto"/>
              <w:bottom w:val="nil"/>
              <w:right w:val="nil"/>
            </w:tcBorders>
            <w:shd w:val="clear" w:color="auto" w:fill="auto"/>
            <w:noWrap/>
            <w:vAlign w:val="bottom"/>
            <w:hideMark/>
          </w:tcPr>
          <w:p w:rsidR="00A517E8" w:rsidRDefault="00A517E8">
            <w:pPr>
              <w:ind w:firstLineChars="100" w:firstLine="160"/>
              <w:rPr>
                <w:rFonts w:ascii="Arial Narrow" w:hAnsi="Arial Narrow" w:cs="Arial"/>
                <w:sz w:val="16"/>
                <w:szCs w:val="16"/>
              </w:rPr>
            </w:pPr>
            <w:r>
              <w:rPr>
                <w:rFonts w:ascii="Arial Narrow" w:hAnsi="Arial Narrow" w:cs="Arial"/>
                <w:sz w:val="16"/>
                <w:szCs w:val="16"/>
              </w:rPr>
              <w:t>Borrowing long term/refinancing</w:t>
            </w:r>
          </w:p>
        </w:tc>
        <w:tc>
          <w:tcPr>
            <w:tcW w:w="428"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52,709</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52,709</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13,177</w:t>
            </w:r>
          </w:p>
        </w:tc>
        <w:tc>
          <w:tcPr>
            <w:tcW w:w="75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(13,177)</w:t>
            </w:r>
          </w:p>
        </w:tc>
        <w:tc>
          <w:tcPr>
            <w:tcW w:w="749"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-100%</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52,709</w:t>
            </w:r>
          </w:p>
        </w:tc>
      </w:tr>
      <w:tr w:rsidR="00A517E8" w:rsidTr="00A517E8">
        <w:trPr>
          <w:gridAfter w:val="1"/>
          <w:wAfter w:w="12" w:type="dxa"/>
          <w:trHeight w:val="255"/>
        </w:trPr>
        <w:tc>
          <w:tcPr>
            <w:tcW w:w="2127" w:type="dxa"/>
            <w:tcBorders>
              <w:top w:val="nil"/>
              <w:left w:val="single" w:sz="4" w:space="0" w:color="auto"/>
              <w:bottom w:val="nil"/>
              <w:right w:val="nil"/>
            </w:tcBorders>
            <w:shd w:val="clear" w:color="auto" w:fill="auto"/>
            <w:noWrap/>
            <w:vAlign w:val="bottom"/>
            <w:hideMark/>
          </w:tcPr>
          <w:p w:rsidR="00A517E8" w:rsidRDefault="00A517E8">
            <w:pPr>
              <w:ind w:firstLineChars="100" w:firstLine="160"/>
              <w:rPr>
                <w:rFonts w:ascii="Arial Narrow" w:hAnsi="Arial Narrow" w:cs="Arial"/>
                <w:sz w:val="16"/>
                <w:szCs w:val="16"/>
              </w:rPr>
            </w:pPr>
            <w:r>
              <w:rPr>
                <w:rFonts w:ascii="Arial Narrow" w:hAnsi="Arial Narrow" w:cs="Arial"/>
                <w:sz w:val="16"/>
                <w:szCs w:val="16"/>
              </w:rPr>
              <w:t>Increase (decrease) in consumer deposits</w:t>
            </w:r>
          </w:p>
        </w:tc>
        <w:tc>
          <w:tcPr>
            <w:tcW w:w="428"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(25,477)</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(31,488)</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(31,488)</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(2,624)</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(2,624)</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(7,872)</w:t>
            </w:r>
          </w:p>
        </w:tc>
        <w:tc>
          <w:tcPr>
            <w:tcW w:w="75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5,248</w:t>
            </w:r>
          </w:p>
        </w:tc>
        <w:tc>
          <w:tcPr>
            <w:tcW w:w="749"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-67%</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(31,488)</w:t>
            </w:r>
          </w:p>
        </w:tc>
      </w:tr>
      <w:tr w:rsidR="00A517E8" w:rsidTr="00A517E8">
        <w:trPr>
          <w:gridAfter w:val="1"/>
          <w:wAfter w:w="12" w:type="dxa"/>
          <w:trHeight w:val="255"/>
        </w:trPr>
        <w:tc>
          <w:tcPr>
            <w:tcW w:w="2127" w:type="dxa"/>
            <w:tcBorders>
              <w:top w:val="nil"/>
              <w:left w:val="single" w:sz="4" w:space="0" w:color="auto"/>
              <w:bottom w:val="nil"/>
              <w:right w:val="nil"/>
            </w:tcBorders>
            <w:shd w:val="clear" w:color="auto" w:fill="auto"/>
            <w:noWrap/>
            <w:vAlign w:val="bottom"/>
            <w:hideMark/>
          </w:tcPr>
          <w:p w:rsidR="00A517E8" w:rsidRDefault="00A517E8">
            <w:pPr>
              <w:rPr>
                <w:rFonts w:ascii="Arial Narrow" w:hAnsi="Arial Narrow" w:cs="Arial"/>
                <w:b/>
                <w:bCs/>
                <w:sz w:val="16"/>
                <w:szCs w:val="16"/>
              </w:rPr>
            </w:pPr>
            <w:r>
              <w:rPr>
                <w:rFonts w:ascii="Arial Narrow" w:hAnsi="Arial Narrow" w:cs="Arial"/>
                <w:b/>
                <w:bCs/>
                <w:sz w:val="16"/>
                <w:szCs w:val="16"/>
              </w:rPr>
              <w:t>Payments</w:t>
            </w:r>
          </w:p>
        </w:tc>
        <w:tc>
          <w:tcPr>
            <w:tcW w:w="428"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75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r>
      <w:tr w:rsidR="00A517E8" w:rsidTr="00A517E8">
        <w:trPr>
          <w:gridAfter w:val="1"/>
          <w:wAfter w:w="12" w:type="dxa"/>
          <w:trHeight w:val="255"/>
        </w:trPr>
        <w:tc>
          <w:tcPr>
            <w:tcW w:w="2127" w:type="dxa"/>
            <w:tcBorders>
              <w:top w:val="nil"/>
              <w:left w:val="single" w:sz="4" w:space="0" w:color="auto"/>
              <w:bottom w:val="nil"/>
              <w:right w:val="nil"/>
            </w:tcBorders>
            <w:shd w:val="clear" w:color="auto" w:fill="auto"/>
            <w:noWrap/>
            <w:vAlign w:val="bottom"/>
            <w:hideMark/>
          </w:tcPr>
          <w:p w:rsidR="00A517E8" w:rsidRDefault="00A517E8">
            <w:pPr>
              <w:ind w:firstLineChars="100" w:firstLine="160"/>
              <w:rPr>
                <w:rFonts w:ascii="Arial Narrow" w:hAnsi="Arial Narrow" w:cs="Arial"/>
                <w:sz w:val="16"/>
                <w:szCs w:val="16"/>
              </w:rPr>
            </w:pPr>
            <w:r>
              <w:rPr>
                <w:rFonts w:ascii="Arial Narrow" w:hAnsi="Arial Narrow" w:cs="Arial"/>
                <w:sz w:val="16"/>
                <w:szCs w:val="16"/>
              </w:rPr>
              <w:t>Repayment of borrowing</w:t>
            </w:r>
          </w:p>
        </w:tc>
        <w:tc>
          <w:tcPr>
            <w:tcW w:w="428"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(4,983)</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(6,539)</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(6,539)</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(833)</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(833)</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(1,635)</w:t>
            </w:r>
          </w:p>
        </w:tc>
        <w:tc>
          <w:tcPr>
            <w:tcW w:w="758"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(801)</w:t>
            </w:r>
          </w:p>
        </w:tc>
        <w:tc>
          <w:tcPr>
            <w:tcW w:w="749"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49%</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(6,539)</w:t>
            </w:r>
          </w:p>
        </w:tc>
      </w:tr>
      <w:tr w:rsidR="00A517E8" w:rsidTr="00A517E8">
        <w:trPr>
          <w:gridAfter w:val="1"/>
          <w:wAfter w:w="12" w:type="dxa"/>
          <w:trHeight w:val="255"/>
        </w:trPr>
        <w:tc>
          <w:tcPr>
            <w:tcW w:w="2127" w:type="dxa"/>
            <w:tcBorders>
              <w:top w:val="single" w:sz="4" w:space="0" w:color="auto"/>
              <w:left w:val="single" w:sz="4" w:space="0" w:color="auto"/>
              <w:bottom w:val="single" w:sz="4" w:space="0" w:color="auto"/>
              <w:right w:val="nil"/>
            </w:tcBorders>
            <w:shd w:val="clear" w:color="auto" w:fill="auto"/>
            <w:noWrap/>
            <w:vAlign w:val="bottom"/>
            <w:hideMark/>
          </w:tcPr>
          <w:p w:rsidR="00A517E8" w:rsidRDefault="00A517E8">
            <w:pPr>
              <w:rPr>
                <w:rFonts w:ascii="Arial Narrow" w:hAnsi="Arial Narrow" w:cs="Arial"/>
                <w:b/>
                <w:bCs/>
                <w:sz w:val="16"/>
                <w:szCs w:val="16"/>
              </w:rPr>
            </w:pPr>
            <w:r>
              <w:rPr>
                <w:rFonts w:ascii="Arial Narrow" w:hAnsi="Arial Narrow" w:cs="Arial"/>
                <w:b/>
                <w:bCs/>
                <w:sz w:val="16"/>
                <w:szCs w:val="16"/>
              </w:rPr>
              <w:t>NET CASH FROM/(USED) FINANCING ACTIVITIES</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(30,460)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14,682</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14,682</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(3,457)</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(3,457)</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3,671</w:t>
            </w:r>
          </w:p>
        </w:tc>
        <w:tc>
          <w:tcPr>
            <w:tcW w:w="758" w:type="dxa"/>
            <w:tcBorders>
              <w:top w:val="single" w:sz="4" w:space="0" w:color="auto"/>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7,128</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194%</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14,682</w:t>
            </w:r>
          </w:p>
        </w:tc>
      </w:tr>
      <w:tr w:rsidR="00A517E8" w:rsidTr="00A517E8">
        <w:trPr>
          <w:gridAfter w:val="1"/>
          <w:wAfter w:w="12" w:type="dxa"/>
          <w:trHeight w:val="102"/>
        </w:trPr>
        <w:tc>
          <w:tcPr>
            <w:tcW w:w="2127" w:type="dxa"/>
            <w:tcBorders>
              <w:top w:val="nil"/>
              <w:left w:val="single" w:sz="4" w:space="0" w:color="auto"/>
              <w:bottom w:val="nil"/>
              <w:right w:val="nil"/>
            </w:tcBorders>
            <w:shd w:val="clear" w:color="auto" w:fill="auto"/>
            <w:noWrap/>
            <w:vAlign w:val="bottom"/>
            <w:hideMark/>
          </w:tcPr>
          <w:p w:rsidR="00A517E8" w:rsidRDefault="00A517E8">
            <w:pPr>
              <w:rPr>
                <w:rFonts w:ascii="Arial Narrow" w:hAnsi="Arial Narrow" w:cs="Arial"/>
                <w:sz w:val="16"/>
                <w:szCs w:val="16"/>
              </w:rPr>
            </w:pPr>
            <w:r>
              <w:rPr>
                <w:rFonts w:ascii="Arial Narrow"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758" w:type="dxa"/>
            <w:tcBorders>
              <w:top w:val="nil"/>
              <w:left w:val="nil"/>
              <w:bottom w:val="nil"/>
              <w:right w:val="single" w:sz="4" w:space="0" w:color="auto"/>
            </w:tcBorders>
            <w:shd w:val="clear" w:color="000000" w:fill="C0C0C0"/>
            <w:noWrap/>
            <w:vAlign w:val="bottom"/>
            <w:hideMark/>
          </w:tcPr>
          <w:p w:rsidR="00A517E8" w:rsidRDefault="00A517E8" w:rsidP="00A517E8">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000000" w:fill="C0C0C0"/>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r>
      <w:tr w:rsidR="00A517E8" w:rsidTr="00A517E8">
        <w:trPr>
          <w:gridAfter w:val="1"/>
          <w:wAfter w:w="12" w:type="dxa"/>
          <w:trHeight w:val="255"/>
        </w:trPr>
        <w:tc>
          <w:tcPr>
            <w:tcW w:w="2127" w:type="dxa"/>
            <w:tcBorders>
              <w:top w:val="nil"/>
              <w:left w:val="single" w:sz="4" w:space="0" w:color="auto"/>
              <w:bottom w:val="nil"/>
              <w:right w:val="nil"/>
            </w:tcBorders>
            <w:shd w:val="clear" w:color="auto" w:fill="auto"/>
            <w:noWrap/>
            <w:vAlign w:val="bottom"/>
            <w:hideMark/>
          </w:tcPr>
          <w:p w:rsidR="00A517E8" w:rsidRDefault="00A517E8">
            <w:pPr>
              <w:rPr>
                <w:rFonts w:ascii="Arial Narrow" w:hAnsi="Arial Narrow" w:cs="Arial"/>
                <w:b/>
                <w:bCs/>
                <w:sz w:val="16"/>
                <w:szCs w:val="16"/>
              </w:rPr>
            </w:pPr>
            <w:r>
              <w:rPr>
                <w:rFonts w:ascii="Arial Narrow" w:hAnsi="Arial Narrow" w:cs="Arial"/>
                <w:b/>
                <w:bCs/>
                <w:sz w:val="16"/>
                <w:szCs w:val="16"/>
              </w:rPr>
              <w:t>NET INCREASE/ (DECREASE) IN CASH HELD</w:t>
            </w:r>
          </w:p>
        </w:tc>
        <w:tc>
          <w:tcPr>
            <w:tcW w:w="428"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(30,415)</w:t>
            </w: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(16,199)</w:t>
            </w: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3,755</w:t>
            </w: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(251,102)</w:t>
            </w: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(251,102)</w:t>
            </w: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939</w:t>
            </w:r>
          </w:p>
        </w:tc>
        <w:tc>
          <w:tcPr>
            <w:tcW w:w="758" w:type="dxa"/>
            <w:tcBorders>
              <w:top w:val="nil"/>
              <w:left w:val="nil"/>
              <w:bottom w:val="nil"/>
              <w:right w:val="single" w:sz="4" w:space="0" w:color="auto"/>
            </w:tcBorders>
            <w:shd w:val="clear" w:color="000000" w:fill="C0C0C0"/>
            <w:noWrap/>
            <w:vAlign w:val="bottom"/>
            <w:hideMark/>
          </w:tcPr>
          <w:p w:rsidR="00A517E8" w:rsidRDefault="00A517E8" w:rsidP="00A517E8">
            <w:pPr>
              <w:jc w:val="center"/>
              <w:rPr>
                <w:rFonts w:ascii="Arial Narrow" w:hAnsi="Arial Narrow" w:cs="Arial"/>
                <w:b/>
                <w:bCs/>
                <w:sz w:val="16"/>
                <w:szCs w:val="16"/>
              </w:rPr>
            </w:pPr>
          </w:p>
        </w:tc>
        <w:tc>
          <w:tcPr>
            <w:tcW w:w="749" w:type="dxa"/>
            <w:tcBorders>
              <w:top w:val="nil"/>
              <w:left w:val="nil"/>
              <w:bottom w:val="nil"/>
              <w:right w:val="single" w:sz="4" w:space="0" w:color="auto"/>
            </w:tcBorders>
            <w:shd w:val="clear" w:color="000000" w:fill="C0C0C0"/>
            <w:noWrap/>
            <w:vAlign w:val="bottom"/>
            <w:hideMark/>
          </w:tcPr>
          <w:p w:rsidR="00A517E8" w:rsidRDefault="00A517E8" w:rsidP="00A517E8">
            <w:pPr>
              <w:jc w:val="center"/>
              <w:rPr>
                <w:rFonts w:ascii="Arial Narrow" w:hAnsi="Arial Narrow" w:cs="Arial"/>
                <w:b/>
                <w:bCs/>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b/>
                <w:bCs/>
                <w:sz w:val="16"/>
                <w:szCs w:val="16"/>
              </w:rPr>
            </w:pPr>
            <w:r>
              <w:rPr>
                <w:rFonts w:ascii="Arial Narrow" w:hAnsi="Arial Narrow" w:cs="Arial"/>
                <w:b/>
                <w:bCs/>
                <w:sz w:val="16"/>
                <w:szCs w:val="16"/>
              </w:rPr>
              <w:t>3,755</w:t>
            </w:r>
          </w:p>
        </w:tc>
      </w:tr>
      <w:tr w:rsidR="00A517E8" w:rsidTr="00A517E8">
        <w:trPr>
          <w:gridAfter w:val="1"/>
          <w:wAfter w:w="12" w:type="dxa"/>
          <w:trHeight w:val="255"/>
        </w:trPr>
        <w:tc>
          <w:tcPr>
            <w:tcW w:w="2127" w:type="dxa"/>
            <w:tcBorders>
              <w:top w:val="nil"/>
              <w:left w:val="single" w:sz="4" w:space="0" w:color="auto"/>
              <w:bottom w:val="nil"/>
              <w:right w:val="nil"/>
            </w:tcBorders>
            <w:shd w:val="clear" w:color="auto" w:fill="auto"/>
            <w:noWrap/>
            <w:vAlign w:val="bottom"/>
            <w:hideMark/>
          </w:tcPr>
          <w:p w:rsidR="00A517E8" w:rsidRDefault="00A517E8">
            <w:pPr>
              <w:ind w:firstLineChars="100" w:firstLine="160"/>
              <w:rPr>
                <w:rFonts w:ascii="Arial Narrow" w:hAnsi="Arial Narrow" w:cs="Arial"/>
                <w:sz w:val="16"/>
                <w:szCs w:val="16"/>
              </w:rPr>
            </w:pPr>
            <w:r>
              <w:rPr>
                <w:rFonts w:ascii="Arial Narrow" w:hAnsi="Arial Narrow" w:cs="Arial"/>
                <w:sz w:val="16"/>
                <w:szCs w:val="16"/>
              </w:rPr>
              <w:t>Cash/cash equivalents at beginning:</w:t>
            </w:r>
          </w:p>
        </w:tc>
        <w:tc>
          <w:tcPr>
            <w:tcW w:w="428" w:type="dxa"/>
            <w:tcBorders>
              <w:top w:val="nil"/>
              <w:left w:val="single" w:sz="4" w:space="0" w:color="auto"/>
              <w:bottom w:val="nil"/>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17,517</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17,797</w:t>
            </w: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37,976</w:t>
            </w:r>
          </w:p>
        </w:tc>
        <w:tc>
          <w:tcPr>
            <w:tcW w:w="1002" w:type="dxa"/>
            <w:tcBorders>
              <w:top w:val="nil"/>
              <w:left w:val="nil"/>
              <w:bottom w:val="nil"/>
              <w:right w:val="single" w:sz="4" w:space="0" w:color="auto"/>
            </w:tcBorders>
            <w:shd w:val="clear" w:color="000000" w:fill="C0C0C0"/>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000000" w:fill="FFFF99"/>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47,400</w:t>
            </w: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c>
          <w:tcPr>
            <w:tcW w:w="758" w:type="dxa"/>
            <w:tcBorders>
              <w:top w:val="nil"/>
              <w:left w:val="nil"/>
              <w:bottom w:val="nil"/>
              <w:right w:val="single" w:sz="4" w:space="0" w:color="auto"/>
            </w:tcBorders>
            <w:shd w:val="clear" w:color="000000" w:fill="C0C0C0"/>
            <w:noWrap/>
            <w:vAlign w:val="bottom"/>
            <w:hideMark/>
          </w:tcPr>
          <w:p w:rsidR="00A517E8" w:rsidRDefault="00A517E8" w:rsidP="00A517E8">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000000" w:fill="C0C0C0"/>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nil"/>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p>
        </w:tc>
      </w:tr>
      <w:tr w:rsidR="00A517E8" w:rsidTr="00A517E8">
        <w:trPr>
          <w:gridAfter w:val="1"/>
          <w:wAfter w:w="12" w:type="dxa"/>
          <w:trHeight w:val="255"/>
        </w:trPr>
        <w:tc>
          <w:tcPr>
            <w:tcW w:w="2127" w:type="dxa"/>
            <w:tcBorders>
              <w:top w:val="nil"/>
              <w:left w:val="single" w:sz="4" w:space="0" w:color="auto"/>
              <w:bottom w:val="single" w:sz="4" w:space="0" w:color="auto"/>
              <w:right w:val="nil"/>
            </w:tcBorders>
            <w:shd w:val="clear" w:color="auto" w:fill="auto"/>
            <w:noWrap/>
            <w:vAlign w:val="bottom"/>
            <w:hideMark/>
          </w:tcPr>
          <w:p w:rsidR="00A517E8" w:rsidRDefault="00A517E8">
            <w:pPr>
              <w:ind w:firstLineChars="100" w:firstLine="160"/>
              <w:rPr>
                <w:rFonts w:ascii="Arial Narrow" w:hAnsi="Arial Narrow" w:cs="Arial"/>
                <w:sz w:val="16"/>
                <w:szCs w:val="16"/>
              </w:rPr>
            </w:pPr>
            <w:r>
              <w:rPr>
                <w:rFonts w:ascii="Arial Narrow" w:hAnsi="Arial Narrow" w:cs="Arial"/>
                <w:sz w:val="16"/>
                <w:szCs w:val="16"/>
              </w:rPr>
              <w:t>Cash/cash equivalents at month/year end:</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A517E8" w:rsidRDefault="00A517E8">
            <w:pPr>
              <w:jc w:val="center"/>
              <w:rPr>
                <w:rFonts w:ascii="Arial Narrow" w:hAnsi="Arial Narrow" w:cs="Arial"/>
                <w:sz w:val="16"/>
                <w:szCs w:val="16"/>
              </w:rPr>
            </w:pPr>
            <w:r>
              <w:rPr>
                <w:rFonts w:ascii="Arial Narrow" w:hAnsi="Arial Narrow" w:cs="Arial"/>
                <w:sz w:val="16"/>
                <w:szCs w:val="16"/>
              </w:rPr>
              <w:t> </w:t>
            </w:r>
          </w:p>
        </w:tc>
        <w:tc>
          <w:tcPr>
            <w:tcW w:w="1002" w:type="dxa"/>
            <w:tcBorders>
              <w:top w:val="nil"/>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(12,898)</w:t>
            </w:r>
          </w:p>
        </w:tc>
        <w:tc>
          <w:tcPr>
            <w:tcW w:w="1002" w:type="dxa"/>
            <w:tcBorders>
              <w:top w:val="nil"/>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1,598</w:t>
            </w:r>
          </w:p>
        </w:tc>
        <w:tc>
          <w:tcPr>
            <w:tcW w:w="1002" w:type="dxa"/>
            <w:tcBorders>
              <w:top w:val="nil"/>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41,730</w:t>
            </w:r>
          </w:p>
        </w:tc>
        <w:tc>
          <w:tcPr>
            <w:tcW w:w="1002" w:type="dxa"/>
            <w:tcBorders>
              <w:top w:val="nil"/>
              <w:left w:val="nil"/>
              <w:bottom w:val="single" w:sz="4" w:space="0" w:color="auto"/>
              <w:right w:val="single" w:sz="4" w:space="0" w:color="auto"/>
            </w:tcBorders>
            <w:shd w:val="clear" w:color="000000" w:fill="C0C0C0"/>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(203,702)</w:t>
            </w:r>
          </w:p>
        </w:tc>
        <w:tc>
          <w:tcPr>
            <w:tcW w:w="1002" w:type="dxa"/>
            <w:tcBorders>
              <w:top w:val="nil"/>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939</w:t>
            </w:r>
          </w:p>
        </w:tc>
        <w:tc>
          <w:tcPr>
            <w:tcW w:w="758" w:type="dxa"/>
            <w:tcBorders>
              <w:top w:val="nil"/>
              <w:left w:val="nil"/>
              <w:bottom w:val="single" w:sz="4" w:space="0" w:color="auto"/>
              <w:right w:val="single" w:sz="4" w:space="0" w:color="auto"/>
            </w:tcBorders>
            <w:shd w:val="clear" w:color="000000" w:fill="C0C0C0"/>
            <w:noWrap/>
            <w:vAlign w:val="bottom"/>
            <w:hideMark/>
          </w:tcPr>
          <w:p w:rsidR="00A517E8" w:rsidRDefault="00A517E8" w:rsidP="00A517E8">
            <w:pPr>
              <w:jc w:val="center"/>
              <w:rPr>
                <w:rFonts w:ascii="Arial Narrow" w:hAnsi="Arial Narrow" w:cs="Arial"/>
                <w:sz w:val="16"/>
                <w:szCs w:val="16"/>
              </w:rPr>
            </w:pPr>
          </w:p>
        </w:tc>
        <w:tc>
          <w:tcPr>
            <w:tcW w:w="749" w:type="dxa"/>
            <w:tcBorders>
              <w:top w:val="nil"/>
              <w:left w:val="nil"/>
              <w:bottom w:val="single" w:sz="4" w:space="0" w:color="auto"/>
              <w:right w:val="single" w:sz="4" w:space="0" w:color="auto"/>
            </w:tcBorders>
            <w:shd w:val="clear" w:color="000000" w:fill="C0C0C0"/>
            <w:noWrap/>
            <w:vAlign w:val="bottom"/>
            <w:hideMark/>
          </w:tcPr>
          <w:p w:rsidR="00A517E8" w:rsidRDefault="00A517E8" w:rsidP="00A517E8">
            <w:pPr>
              <w:jc w:val="center"/>
              <w:rPr>
                <w:rFonts w:ascii="Arial Narrow" w:hAnsi="Arial Narrow" w:cs="Arial"/>
                <w:sz w:val="16"/>
                <w:szCs w:val="16"/>
              </w:rPr>
            </w:pPr>
          </w:p>
        </w:tc>
        <w:tc>
          <w:tcPr>
            <w:tcW w:w="1002" w:type="dxa"/>
            <w:tcBorders>
              <w:top w:val="nil"/>
              <w:left w:val="nil"/>
              <w:bottom w:val="single" w:sz="4" w:space="0" w:color="auto"/>
              <w:right w:val="single" w:sz="4" w:space="0" w:color="auto"/>
            </w:tcBorders>
            <w:shd w:val="clear" w:color="auto" w:fill="auto"/>
            <w:noWrap/>
            <w:vAlign w:val="bottom"/>
            <w:hideMark/>
          </w:tcPr>
          <w:p w:rsidR="00A517E8" w:rsidRDefault="00A517E8" w:rsidP="00A517E8">
            <w:pPr>
              <w:jc w:val="center"/>
              <w:rPr>
                <w:rFonts w:ascii="Arial Narrow" w:hAnsi="Arial Narrow" w:cs="Arial"/>
                <w:sz w:val="16"/>
                <w:szCs w:val="16"/>
              </w:rPr>
            </w:pPr>
            <w:r>
              <w:rPr>
                <w:rFonts w:ascii="Arial Narrow" w:hAnsi="Arial Narrow" w:cs="Arial"/>
                <w:sz w:val="16"/>
                <w:szCs w:val="16"/>
              </w:rPr>
              <w:t>3,755</w:t>
            </w:r>
          </w:p>
        </w:tc>
      </w:tr>
    </w:tbl>
    <w:p w:rsidR="0085472A" w:rsidRDefault="0085472A">
      <w:pPr>
        <w:spacing w:line="360" w:lineRule="auto"/>
        <w:jc w:val="both"/>
        <w:outlineLvl w:val="0"/>
        <w:rPr>
          <w:rFonts w:ascii="Arial" w:hAnsi="Arial" w:cs="Arial"/>
          <w:b/>
          <w:sz w:val="28"/>
          <w:szCs w:val="28"/>
        </w:rPr>
      </w:pPr>
    </w:p>
    <w:p w:rsidR="00A517E8" w:rsidRDefault="00A517E8">
      <w:pPr>
        <w:spacing w:line="360" w:lineRule="auto"/>
        <w:jc w:val="both"/>
        <w:outlineLvl w:val="0"/>
        <w:rPr>
          <w:rFonts w:ascii="Arial" w:hAnsi="Arial" w:cs="Arial"/>
          <w:b/>
          <w:sz w:val="28"/>
          <w:szCs w:val="28"/>
        </w:rPr>
        <w:sectPr w:rsidR="00A517E8" w:rsidSect="00835C00">
          <w:headerReference w:type="default" r:id="rId24"/>
          <w:footerReference w:type="default" r:id="rId25"/>
          <w:headerReference w:type="first" r:id="rId26"/>
          <w:footerReference w:type="first" r:id="rId27"/>
          <w:pgSz w:w="11906" w:h="16838"/>
          <w:pgMar w:top="1260" w:right="1417" w:bottom="1440" w:left="990" w:header="709" w:footer="709" w:gutter="0"/>
          <w:cols w:space="720"/>
          <w:formProt w:val="0"/>
          <w:titlePg/>
          <w:docGrid w:linePitch="360" w:charSpace="-6145"/>
        </w:sectPr>
      </w:pPr>
    </w:p>
    <w:p w:rsidR="00B151FF" w:rsidRDefault="003832F3">
      <w:pPr>
        <w:spacing w:line="360" w:lineRule="auto"/>
        <w:jc w:val="both"/>
        <w:outlineLvl w:val="0"/>
        <w:rPr>
          <w:rFonts w:ascii="Arial" w:hAnsi="Arial" w:cs="Arial"/>
          <w:b/>
          <w:sz w:val="28"/>
          <w:szCs w:val="28"/>
        </w:rPr>
      </w:pPr>
      <w:r>
        <w:rPr>
          <w:rFonts w:ascii="Arial" w:hAnsi="Arial" w:cs="Arial"/>
          <w:b/>
          <w:sz w:val="28"/>
          <w:szCs w:val="28"/>
        </w:rPr>
        <w:lastRenderedPageBreak/>
        <w:t>Supporting Documentation</w:t>
      </w:r>
    </w:p>
    <w:tbl>
      <w:tblPr>
        <w:tblW w:w="5451" w:type="pct"/>
        <w:tblInd w:w="-1276" w:type="dxa"/>
        <w:tblLook w:val="04A0" w:firstRow="1" w:lastRow="0" w:firstColumn="1" w:lastColumn="0" w:noHBand="0" w:noVBand="1"/>
      </w:tblPr>
      <w:tblGrid>
        <w:gridCol w:w="5066"/>
        <w:gridCol w:w="544"/>
        <w:gridCol w:w="793"/>
        <w:gridCol w:w="793"/>
        <w:gridCol w:w="793"/>
        <w:gridCol w:w="793"/>
        <w:gridCol w:w="793"/>
        <w:gridCol w:w="793"/>
        <w:gridCol w:w="793"/>
        <w:gridCol w:w="824"/>
        <w:gridCol w:w="824"/>
        <w:gridCol w:w="825"/>
        <w:gridCol w:w="856"/>
        <w:gridCol w:w="924"/>
      </w:tblGrid>
      <w:tr w:rsidR="006439AD" w:rsidTr="006439AD">
        <w:trPr>
          <w:trHeight w:val="267"/>
        </w:trPr>
        <w:tc>
          <w:tcPr>
            <w:tcW w:w="4701" w:type="pct"/>
            <w:gridSpan w:val="13"/>
            <w:tcBorders>
              <w:top w:val="nil"/>
              <w:left w:val="nil"/>
              <w:bottom w:val="single" w:sz="4" w:space="0" w:color="auto"/>
              <w:right w:val="nil"/>
            </w:tcBorders>
            <w:shd w:val="clear" w:color="auto" w:fill="auto"/>
            <w:noWrap/>
            <w:vAlign w:val="bottom"/>
            <w:hideMark/>
          </w:tcPr>
          <w:p w:rsidR="006439AD" w:rsidRDefault="006439AD">
            <w:pPr>
              <w:rPr>
                <w:rFonts w:ascii="Arial Narrow" w:hAnsi="Arial Narrow" w:cs="Arial"/>
                <w:b/>
                <w:bCs/>
                <w:sz w:val="20"/>
                <w:szCs w:val="20"/>
                <w:lang w:eastAsia="en-ZA"/>
              </w:rPr>
            </w:pPr>
            <w:r>
              <w:rPr>
                <w:rFonts w:ascii="Arial Narrow" w:hAnsi="Arial Narrow" w:cs="Arial"/>
                <w:b/>
                <w:bCs/>
                <w:sz w:val="20"/>
                <w:szCs w:val="20"/>
              </w:rPr>
              <w:t>FS204 Metsimaholo - Supporting Table SC3 Monthly Budget Statement - aged debtors - M03 September</w:t>
            </w:r>
          </w:p>
        </w:tc>
        <w:tc>
          <w:tcPr>
            <w:tcW w:w="299" w:type="pct"/>
            <w:tcBorders>
              <w:top w:val="nil"/>
              <w:left w:val="nil"/>
              <w:bottom w:val="nil"/>
              <w:right w:val="nil"/>
            </w:tcBorders>
            <w:shd w:val="clear" w:color="auto" w:fill="auto"/>
            <w:noWrap/>
            <w:vAlign w:val="bottom"/>
            <w:hideMark/>
          </w:tcPr>
          <w:p w:rsidR="006439AD" w:rsidRDefault="006439AD">
            <w:pPr>
              <w:rPr>
                <w:rFonts w:ascii="Arial Narrow" w:hAnsi="Arial Narrow" w:cs="Arial"/>
                <w:b/>
                <w:bCs/>
                <w:sz w:val="20"/>
                <w:szCs w:val="20"/>
              </w:rPr>
            </w:pPr>
          </w:p>
        </w:tc>
      </w:tr>
      <w:tr w:rsidR="006439AD" w:rsidTr="006439AD">
        <w:trPr>
          <w:trHeight w:val="267"/>
        </w:trPr>
        <w:tc>
          <w:tcPr>
            <w:tcW w:w="1645" w:type="pct"/>
            <w:tcBorders>
              <w:top w:val="single" w:sz="4" w:space="0" w:color="auto"/>
              <w:left w:val="single" w:sz="4" w:space="0" w:color="auto"/>
              <w:bottom w:val="nil"/>
              <w:right w:val="single" w:sz="4" w:space="0" w:color="auto"/>
            </w:tcBorders>
            <w:shd w:val="clear" w:color="auto" w:fill="auto"/>
            <w:noWrap/>
            <w:vAlign w:val="center"/>
            <w:hideMark/>
          </w:tcPr>
          <w:p w:rsidR="006439AD" w:rsidRDefault="006439AD">
            <w:pPr>
              <w:jc w:val="center"/>
              <w:rPr>
                <w:rFonts w:ascii="Arial Narrow" w:hAnsi="Arial Narrow" w:cs="Arial"/>
                <w:b/>
                <w:bCs/>
                <w:sz w:val="16"/>
                <w:szCs w:val="16"/>
              </w:rPr>
            </w:pPr>
            <w:r>
              <w:rPr>
                <w:rFonts w:ascii="Arial Narrow" w:hAnsi="Arial Narrow" w:cs="Arial"/>
                <w:b/>
                <w:bCs/>
                <w:sz w:val="16"/>
                <w:szCs w:val="16"/>
              </w:rPr>
              <w:t>Description</w:t>
            </w:r>
          </w:p>
        </w:tc>
        <w:tc>
          <w:tcPr>
            <w:tcW w:w="160" w:type="pct"/>
            <w:tcBorders>
              <w:top w:val="single" w:sz="4" w:space="0" w:color="auto"/>
              <w:left w:val="nil"/>
              <w:bottom w:val="nil"/>
              <w:right w:val="single" w:sz="4" w:space="0" w:color="auto"/>
            </w:tcBorders>
            <w:shd w:val="clear" w:color="auto" w:fill="auto"/>
            <w:vAlign w:val="center"/>
            <w:hideMark/>
          </w:tcPr>
          <w:p w:rsidR="006439AD" w:rsidRDefault="006439AD">
            <w:pPr>
              <w:rPr>
                <w:rFonts w:ascii="Arial Narrow" w:hAnsi="Arial Narrow" w:cs="Arial"/>
                <w:b/>
                <w:bCs/>
                <w:sz w:val="16"/>
                <w:szCs w:val="16"/>
              </w:rPr>
            </w:pPr>
            <w:r>
              <w:rPr>
                <w:rFonts w:ascii="Arial Narrow" w:hAnsi="Arial Narrow" w:cs="Arial"/>
                <w:b/>
                <w:bCs/>
                <w:sz w:val="16"/>
                <w:szCs w:val="16"/>
              </w:rPr>
              <w:t> </w:t>
            </w:r>
          </w:p>
        </w:tc>
        <w:tc>
          <w:tcPr>
            <w:tcW w:w="3195" w:type="pct"/>
            <w:gridSpan w:val="12"/>
            <w:tcBorders>
              <w:top w:val="single" w:sz="4" w:space="0" w:color="auto"/>
              <w:left w:val="nil"/>
              <w:bottom w:val="single" w:sz="4" w:space="0" w:color="auto"/>
              <w:right w:val="single" w:sz="4" w:space="0" w:color="000000"/>
            </w:tcBorders>
            <w:shd w:val="clear" w:color="auto" w:fill="auto"/>
            <w:vAlign w:val="bottom"/>
            <w:hideMark/>
          </w:tcPr>
          <w:p w:rsidR="006439AD" w:rsidRDefault="006439AD">
            <w:pPr>
              <w:jc w:val="center"/>
              <w:rPr>
                <w:rFonts w:ascii="Arial Narrow" w:hAnsi="Arial Narrow" w:cs="Arial"/>
                <w:b/>
                <w:bCs/>
                <w:sz w:val="16"/>
                <w:szCs w:val="16"/>
              </w:rPr>
            </w:pPr>
            <w:r>
              <w:rPr>
                <w:rFonts w:ascii="Arial Narrow" w:hAnsi="Arial Narrow" w:cs="Arial"/>
                <w:b/>
                <w:bCs/>
                <w:sz w:val="16"/>
                <w:szCs w:val="16"/>
              </w:rPr>
              <w:t>Budget Year 2020/21</w:t>
            </w:r>
          </w:p>
        </w:tc>
      </w:tr>
      <w:tr w:rsidR="006439AD" w:rsidTr="006439AD">
        <w:trPr>
          <w:trHeight w:val="1050"/>
        </w:trPr>
        <w:tc>
          <w:tcPr>
            <w:tcW w:w="1645" w:type="pct"/>
            <w:tcBorders>
              <w:top w:val="nil"/>
              <w:left w:val="single" w:sz="4" w:space="0" w:color="auto"/>
              <w:bottom w:val="single" w:sz="4" w:space="0" w:color="auto"/>
              <w:right w:val="single" w:sz="4" w:space="0" w:color="auto"/>
            </w:tcBorders>
            <w:shd w:val="clear" w:color="auto" w:fill="auto"/>
            <w:noWrap/>
            <w:vAlign w:val="bottom"/>
            <w:hideMark/>
          </w:tcPr>
          <w:p w:rsidR="006439AD" w:rsidRDefault="006439AD">
            <w:pPr>
              <w:rPr>
                <w:rFonts w:ascii="Arial Narrow" w:hAnsi="Arial Narrow" w:cs="Arial"/>
                <w:b/>
                <w:bCs/>
                <w:sz w:val="16"/>
                <w:szCs w:val="16"/>
              </w:rPr>
            </w:pPr>
            <w:r>
              <w:rPr>
                <w:rFonts w:ascii="Arial Narrow" w:hAnsi="Arial Narrow" w:cs="Arial"/>
                <w:b/>
                <w:bCs/>
                <w:sz w:val="16"/>
                <w:szCs w:val="16"/>
              </w:rPr>
              <w:t>R thousands</w:t>
            </w:r>
          </w:p>
        </w:tc>
        <w:tc>
          <w:tcPr>
            <w:tcW w:w="160" w:type="pct"/>
            <w:tcBorders>
              <w:top w:val="nil"/>
              <w:left w:val="nil"/>
              <w:bottom w:val="single" w:sz="4" w:space="0" w:color="auto"/>
              <w:right w:val="single" w:sz="4" w:space="0" w:color="auto"/>
            </w:tcBorders>
            <w:shd w:val="clear" w:color="auto" w:fill="auto"/>
            <w:vAlign w:val="center"/>
            <w:hideMark/>
          </w:tcPr>
          <w:p w:rsidR="006439AD" w:rsidRDefault="006439AD">
            <w:pPr>
              <w:jc w:val="center"/>
              <w:rPr>
                <w:rFonts w:ascii="Arial Narrow" w:hAnsi="Arial Narrow" w:cs="Arial"/>
                <w:b/>
                <w:bCs/>
                <w:sz w:val="16"/>
                <w:szCs w:val="16"/>
              </w:rPr>
            </w:pPr>
            <w:r>
              <w:rPr>
                <w:rFonts w:ascii="Arial Narrow" w:hAnsi="Arial Narrow" w:cs="Arial"/>
                <w:b/>
                <w:bCs/>
                <w:sz w:val="16"/>
                <w:szCs w:val="16"/>
              </w:rPr>
              <w:t>NT Code</w:t>
            </w:r>
          </w:p>
        </w:tc>
        <w:tc>
          <w:tcPr>
            <w:tcW w:w="259" w:type="pct"/>
            <w:tcBorders>
              <w:top w:val="nil"/>
              <w:left w:val="nil"/>
              <w:bottom w:val="single" w:sz="4" w:space="0" w:color="auto"/>
              <w:right w:val="single" w:sz="4" w:space="0" w:color="auto"/>
            </w:tcBorders>
            <w:shd w:val="clear" w:color="auto" w:fill="auto"/>
            <w:vAlign w:val="center"/>
            <w:hideMark/>
          </w:tcPr>
          <w:p w:rsidR="006439AD" w:rsidRDefault="006439AD">
            <w:pPr>
              <w:jc w:val="center"/>
              <w:rPr>
                <w:rFonts w:ascii="Arial Narrow" w:hAnsi="Arial Narrow" w:cs="Arial"/>
                <w:b/>
                <w:bCs/>
                <w:sz w:val="16"/>
                <w:szCs w:val="16"/>
              </w:rPr>
            </w:pPr>
            <w:r>
              <w:rPr>
                <w:rFonts w:ascii="Arial Narrow" w:hAnsi="Arial Narrow" w:cs="Arial"/>
                <w:b/>
                <w:bCs/>
                <w:sz w:val="16"/>
                <w:szCs w:val="16"/>
              </w:rPr>
              <w:t>0-30 Days</w:t>
            </w:r>
          </w:p>
        </w:tc>
        <w:tc>
          <w:tcPr>
            <w:tcW w:w="259" w:type="pct"/>
            <w:tcBorders>
              <w:top w:val="nil"/>
              <w:left w:val="nil"/>
              <w:bottom w:val="single" w:sz="4" w:space="0" w:color="auto"/>
              <w:right w:val="single" w:sz="4" w:space="0" w:color="auto"/>
            </w:tcBorders>
            <w:shd w:val="clear" w:color="auto" w:fill="auto"/>
            <w:vAlign w:val="center"/>
            <w:hideMark/>
          </w:tcPr>
          <w:p w:rsidR="006439AD" w:rsidRDefault="006439AD">
            <w:pPr>
              <w:jc w:val="center"/>
              <w:rPr>
                <w:rFonts w:ascii="Arial Narrow" w:hAnsi="Arial Narrow" w:cs="Arial"/>
                <w:b/>
                <w:bCs/>
                <w:sz w:val="16"/>
                <w:szCs w:val="16"/>
              </w:rPr>
            </w:pPr>
            <w:r>
              <w:rPr>
                <w:rFonts w:ascii="Arial Narrow" w:hAnsi="Arial Narrow" w:cs="Arial"/>
                <w:b/>
                <w:bCs/>
                <w:sz w:val="16"/>
                <w:szCs w:val="16"/>
              </w:rPr>
              <w:t>31-60 Days</w:t>
            </w:r>
          </w:p>
        </w:tc>
        <w:tc>
          <w:tcPr>
            <w:tcW w:w="259" w:type="pct"/>
            <w:tcBorders>
              <w:top w:val="nil"/>
              <w:left w:val="nil"/>
              <w:bottom w:val="single" w:sz="4" w:space="0" w:color="auto"/>
              <w:right w:val="single" w:sz="4" w:space="0" w:color="auto"/>
            </w:tcBorders>
            <w:shd w:val="clear" w:color="auto" w:fill="auto"/>
            <w:vAlign w:val="center"/>
            <w:hideMark/>
          </w:tcPr>
          <w:p w:rsidR="006439AD" w:rsidRDefault="006439AD">
            <w:pPr>
              <w:jc w:val="center"/>
              <w:rPr>
                <w:rFonts w:ascii="Arial Narrow" w:hAnsi="Arial Narrow" w:cs="Arial"/>
                <w:b/>
                <w:bCs/>
                <w:sz w:val="16"/>
                <w:szCs w:val="16"/>
              </w:rPr>
            </w:pPr>
            <w:r>
              <w:rPr>
                <w:rFonts w:ascii="Arial Narrow" w:hAnsi="Arial Narrow" w:cs="Arial"/>
                <w:b/>
                <w:bCs/>
                <w:sz w:val="16"/>
                <w:szCs w:val="16"/>
              </w:rPr>
              <w:t>61-90 Days</w:t>
            </w:r>
          </w:p>
        </w:tc>
        <w:tc>
          <w:tcPr>
            <w:tcW w:w="259" w:type="pct"/>
            <w:tcBorders>
              <w:top w:val="nil"/>
              <w:left w:val="nil"/>
              <w:bottom w:val="single" w:sz="4" w:space="0" w:color="auto"/>
              <w:right w:val="single" w:sz="4" w:space="0" w:color="auto"/>
            </w:tcBorders>
            <w:shd w:val="clear" w:color="auto" w:fill="auto"/>
            <w:vAlign w:val="center"/>
            <w:hideMark/>
          </w:tcPr>
          <w:p w:rsidR="006439AD" w:rsidRDefault="006439AD">
            <w:pPr>
              <w:jc w:val="center"/>
              <w:rPr>
                <w:rFonts w:ascii="Arial Narrow" w:hAnsi="Arial Narrow" w:cs="Arial"/>
                <w:b/>
                <w:bCs/>
                <w:sz w:val="16"/>
                <w:szCs w:val="16"/>
              </w:rPr>
            </w:pPr>
            <w:r>
              <w:rPr>
                <w:rFonts w:ascii="Arial Narrow" w:hAnsi="Arial Narrow" w:cs="Arial"/>
                <w:b/>
                <w:bCs/>
                <w:sz w:val="16"/>
                <w:szCs w:val="16"/>
              </w:rPr>
              <w:t>91-120 Days</w:t>
            </w:r>
          </w:p>
        </w:tc>
        <w:tc>
          <w:tcPr>
            <w:tcW w:w="259" w:type="pct"/>
            <w:tcBorders>
              <w:top w:val="nil"/>
              <w:left w:val="nil"/>
              <w:bottom w:val="single" w:sz="4" w:space="0" w:color="auto"/>
              <w:right w:val="single" w:sz="4" w:space="0" w:color="auto"/>
            </w:tcBorders>
            <w:shd w:val="clear" w:color="auto" w:fill="auto"/>
            <w:vAlign w:val="center"/>
            <w:hideMark/>
          </w:tcPr>
          <w:p w:rsidR="006439AD" w:rsidRDefault="006439AD">
            <w:pPr>
              <w:jc w:val="center"/>
              <w:rPr>
                <w:rFonts w:ascii="Arial Narrow" w:hAnsi="Arial Narrow" w:cs="Arial"/>
                <w:b/>
                <w:bCs/>
                <w:sz w:val="16"/>
                <w:szCs w:val="16"/>
              </w:rPr>
            </w:pPr>
            <w:r>
              <w:rPr>
                <w:rFonts w:ascii="Arial Narrow" w:hAnsi="Arial Narrow" w:cs="Arial"/>
                <w:b/>
                <w:bCs/>
                <w:sz w:val="16"/>
                <w:szCs w:val="16"/>
              </w:rPr>
              <w:t>121-150 Dys</w:t>
            </w:r>
          </w:p>
        </w:tc>
        <w:tc>
          <w:tcPr>
            <w:tcW w:w="259" w:type="pct"/>
            <w:tcBorders>
              <w:top w:val="nil"/>
              <w:left w:val="nil"/>
              <w:bottom w:val="single" w:sz="4" w:space="0" w:color="auto"/>
              <w:right w:val="single" w:sz="4" w:space="0" w:color="auto"/>
            </w:tcBorders>
            <w:shd w:val="clear" w:color="auto" w:fill="auto"/>
            <w:vAlign w:val="center"/>
            <w:hideMark/>
          </w:tcPr>
          <w:p w:rsidR="006439AD" w:rsidRDefault="006439AD">
            <w:pPr>
              <w:jc w:val="center"/>
              <w:rPr>
                <w:rFonts w:ascii="Arial Narrow" w:hAnsi="Arial Narrow" w:cs="Arial"/>
                <w:b/>
                <w:bCs/>
                <w:sz w:val="16"/>
                <w:szCs w:val="16"/>
              </w:rPr>
            </w:pPr>
            <w:r>
              <w:rPr>
                <w:rFonts w:ascii="Arial Narrow" w:hAnsi="Arial Narrow" w:cs="Arial"/>
                <w:b/>
                <w:bCs/>
                <w:sz w:val="16"/>
                <w:szCs w:val="16"/>
              </w:rPr>
              <w:t>151-180 Dys</w:t>
            </w:r>
          </w:p>
        </w:tc>
        <w:tc>
          <w:tcPr>
            <w:tcW w:w="259" w:type="pct"/>
            <w:tcBorders>
              <w:top w:val="nil"/>
              <w:left w:val="nil"/>
              <w:bottom w:val="single" w:sz="4" w:space="0" w:color="auto"/>
              <w:right w:val="single" w:sz="4" w:space="0" w:color="auto"/>
            </w:tcBorders>
            <w:shd w:val="clear" w:color="auto" w:fill="auto"/>
            <w:vAlign w:val="center"/>
            <w:hideMark/>
          </w:tcPr>
          <w:p w:rsidR="006439AD" w:rsidRDefault="006439AD">
            <w:pPr>
              <w:jc w:val="center"/>
              <w:rPr>
                <w:rFonts w:ascii="Arial Narrow" w:hAnsi="Arial Narrow" w:cs="Arial"/>
                <w:b/>
                <w:bCs/>
                <w:sz w:val="16"/>
                <w:szCs w:val="16"/>
              </w:rPr>
            </w:pPr>
            <w:r>
              <w:rPr>
                <w:rFonts w:ascii="Arial Narrow" w:hAnsi="Arial Narrow" w:cs="Arial"/>
                <w:b/>
                <w:bCs/>
                <w:sz w:val="16"/>
                <w:szCs w:val="16"/>
              </w:rPr>
              <w:t>181 Dys-1 Yr</w:t>
            </w:r>
          </w:p>
        </w:tc>
        <w:tc>
          <w:tcPr>
            <w:tcW w:w="269" w:type="pct"/>
            <w:tcBorders>
              <w:top w:val="nil"/>
              <w:left w:val="nil"/>
              <w:bottom w:val="single" w:sz="4" w:space="0" w:color="auto"/>
              <w:right w:val="single" w:sz="4" w:space="0" w:color="auto"/>
            </w:tcBorders>
            <w:shd w:val="clear" w:color="auto" w:fill="auto"/>
            <w:vAlign w:val="center"/>
            <w:hideMark/>
          </w:tcPr>
          <w:p w:rsidR="006439AD" w:rsidRDefault="006439AD">
            <w:pPr>
              <w:jc w:val="center"/>
              <w:rPr>
                <w:rFonts w:ascii="Arial Narrow" w:hAnsi="Arial Narrow" w:cs="Arial"/>
                <w:b/>
                <w:bCs/>
                <w:sz w:val="16"/>
                <w:szCs w:val="16"/>
              </w:rPr>
            </w:pPr>
            <w:r>
              <w:rPr>
                <w:rFonts w:ascii="Arial Narrow" w:hAnsi="Arial Narrow" w:cs="Arial"/>
                <w:b/>
                <w:bCs/>
                <w:sz w:val="16"/>
                <w:szCs w:val="16"/>
              </w:rPr>
              <w:t>Over 1Yr</w:t>
            </w:r>
          </w:p>
        </w:tc>
        <w:tc>
          <w:tcPr>
            <w:tcW w:w="269" w:type="pct"/>
            <w:tcBorders>
              <w:top w:val="nil"/>
              <w:left w:val="nil"/>
              <w:bottom w:val="single" w:sz="4" w:space="0" w:color="auto"/>
              <w:right w:val="single" w:sz="4" w:space="0" w:color="auto"/>
            </w:tcBorders>
            <w:shd w:val="clear" w:color="auto" w:fill="auto"/>
            <w:vAlign w:val="center"/>
            <w:hideMark/>
          </w:tcPr>
          <w:p w:rsidR="006439AD" w:rsidRDefault="006439AD">
            <w:pPr>
              <w:rPr>
                <w:rFonts w:ascii="Arial Narrow" w:hAnsi="Arial Narrow" w:cs="Arial"/>
                <w:b/>
                <w:bCs/>
                <w:sz w:val="16"/>
                <w:szCs w:val="16"/>
              </w:rPr>
            </w:pPr>
            <w:r>
              <w:rPr>
                <w:rFonts w:ascii="Arial Narrow" w:hAnsi="Arial Narrow" w:cs="Arial"/>
                <w:b/>
                <w:bCs/>
                <w:sz w:val="16"/>
                <w:szCs w:val="16"/>
              </w:rPr>
              <w:t>Total</w:t>
            </w:r>
          </w:p>
        </w:tc>
        <w:tc>
          <w:tcPr>
            <w:tcW w:w="269" w:type="pct"/>
            <w:tcBorders>
              <w:top w:val="nil"/>
              <w:left w:val="nil"/>
              <w:bottom w:val="single" w:sz="4" w:space="0" w:color="auto"/>
              <w:right w:val="single" w:sz="4" w:space="0" w:color="auto"/>
            </w:tcBorders>
            <w:shd w:val="clear" w:color="auto" w:fill="auto"/>
            <w:vAlign w:val="center"/>
            <w:hideMark/>
          </w:tcPr>
          <w:p w:rsidR="006439AD" w:rsidRDefault="006439AD">
            <w:pPr>
              <w:rPr>
                <w:rFonts w:ascii="Arial Narrow" w:hAnsi="Arial Narrow" w:cs="Arial"/>
                <w:b/>
                <w:bCs/>
                <w:sz w:val="16"/>
                <w:szCs w:val="16"/>
              </w:rPr>
            </w:pPr>
            <w:r>
              <w:rPr>
                <w:rFonts w:ascii="Arial Narrow" w:hAnsi="Arial Narrow" w:cs="Arial"/>
                <w:b/>
                <w:bCs/>
                <w:sz w:val="16"/>
                <w:szCs w:val="16"/>
              </w:rPr>
              <w:t xml:space="preserve">Total </w:t>
            </w:r>
            <w:r>
              <w:rPr>
                <w:rFonts w:ascii="Arial Narrow" w:hAnsi="Arial Narrow" w:cs="Arial"/>
                <w:b/>
                <w:bCs/>
                <w:sz w:val="16"/>
                <w:szCs w:val="16"/>
              </w:rPr>
              <w:br/>
              <w:t>over 90 days</w:t>
            </w:r>
          </w:p>
        </w:tc>
        <w:tc>
          <w:tcPr>
            <w:tcW w:w="279" w:type="pct"/>
            <w:tcBorders>
              <w:top w:val="nil"/>
              <w:left w:val="nil"/>
              <w:bottom w:val="single" w:sz="4" w:space="0" w:color="auto"/>
              <w:right w:val="single" w:sz="4" w:space="0" w:color="auto"/>
            </w:tcBorders>
            <w:shd w:val="clear" w:color="auto" w:fill="auto"/>
            <w:vAlign w:val="center"/>
            <w:hideMark/>
          </w:tcPr>
          <w:p w:rsidR="006439AD" w:rsidRDefault="006439AD">
            <w:pPr>
              <w:rPr>
                <w:rFonts w:ascii="Arial Narrow" w:hAnsi="Arial Narrow" w:cs="Arial"/>
                <w:b/>
                <w:bCs/>
                <w:sz w:val="16"/>
                <w:szCs w:val="16"/>
              </w:rPr>
            </w:pPr>
            <w:r>
              <w:rPr>
                <w:rFonts w:ascii="Arial Narrow" w:hAnsi="Arial Narrow" w:cs="Arial"/>
                <w:b/>
                <w:bCs/>
                <w:sz w:val="16"/>
                <w:szCs w:val="16"/>
              </w:rPr>
              <w:t>Actual Bad Debts Written Off against Debtors</w:t>
            </w:r>
          </w:p>
        </w:tc>
        <w:tc>
          <w:tcPr>
            <w:tcW w:w="299" w:type="pct"/>
            <w:tcBorders>
              <w:top w:val="nil"/>
              <w:left w:val="nil"/>
              <w:bottom w:val="single" w:sz="4" w:space="0" w:color="auto"/>
              <w:right w:val="single" w:sz="4" w:space="0" w:color="auto"/>
            </w:tcBorders>
            <w:shd w:val="clear" w:color="auto" w:fill="auto"/>
            <w:vAlign w:val="center"/>
            <w:hideMark/>
          </w:tcPr>
          <w:p w:rsidR="006439AD" w:rsidRDefault="006439AD">
            <w:pPr>
              <w:rPr>
                <w:rFonts w:ascii="Arial Narrow" w:hAnsi="Arial Narrow" w:cs="Arial"/>
                <w:b/>
                <w:bCs/>
                <w:sz w:val="16"/>
                <w:szCs w:val="16"/>
              </w:rPr>
            </w:pPr>
            <w:r>
              <w:rPr>
                <w:rFonts w:ascii="Arial Narrow" w:hAnsi="Arial Narrow" w:cs="Arial"/>
                <w:b/>
                <w:bCs/>
                <w:sz w:val="16"/>
                <w:szCs w:val="16"/>
              </w:rPr>
              <w:t>Impairment - Bad Debts i.t.o Council Policy</w:t>
            </w:r>
          </w:p>
        </w:tc>
      </w:tr>
      <w:tr w:rsidR="006439AD" w:rsidTr="006439AD">
        <w:trPr>
          <w:trHeight w:val="255"/>
        </w:trPr>
        <w:tc>
          <w:tcPr>
            <w:tcW w:w="1645" w:type="pct"/>
            <w:tcBorders>
              <w:top w:val="nil"/>
              <w:left w:val="single" w:sz="4" w:space="0" w:color="auto"/>
              <w:bottom w:val="nil"/>
              <w:right w:val="nil"/>
            </w:tcBorders>
            <w:shd w:val="clear" w:color="auto" w:fill="auto"/>
            <w:noWrap/>
            <w:vAlign w:val="bottom"/>
            <w:hideMark/>
          </w:tcPr>
          <w:p w:rsidR="006439AD" w:rsidRDefault="006439AD">
            <w:pPr>
              <w:rPr>
                <w:rFonts w:ascii="Arial Narrow" w:hAnsi="Arial Narrow" w:cs="Arial"/>
                <w:b/>
                <w:bCs/>
                <w:sz w:val="16"/>
                <w:szCs w:val="16"/>
              </w:rPr>
            </w:pPr>
            <w:r>
              <w:rPr>
                <w:rFonts w:ascii="Arial Narrow" w:hAnsi="Arial Narrow" w:cs="Arial"/>
                <w:b/>
                <w:bCs/>
                <w:sz w:val="16"/>
                <w:szCs w:val="16"/>
              </w:rPr>
              <w:t>Debtors Age Analysis By Income Source</w:t>
            </w:r>
          </w:p>
        </w:tc>
        <w:tc>
          <w:tcPr>
            <w:tcW w:w="160" w:type="pct"/>
            <w:tcBorders>
              <w:top w:val="nil"/>
              <w:left w:val="single" w:sz="4" w:space="0" w:color="auto"/>
              <w:bottom w:val="nil"/>
              <w:right w:val="single" w:sz="4" w:space="0" w:color="auto"/>
            </w:tcBorders>
            <w:shd w:val="clear" w:color="auto" w:fill="auto"/>
            <w:noWrap/>
            <w:vAlign w:val="bottom"/>
            <w:hideMark/>
          </w:tcPr>
          <w:p w:rsidR="006439AD" w:rsidRDefault="006439AD">
            <w:pPr>
              <w:jc w:val="center"/>
              <w:rPr>
                <w:rFonts w:ascii="Arial Narrow" w:hAnsi="Arial Narrow" w:cs="Arial"/>
                <w:sz w:val="16"/>
                <w:szCs w:val="16"/>
              </w:rPr>
            </w:pPr>
            <w:r>
              <w:rPr>
                <w:rFonts w:ascii="Arial Narrow" w:hAnsi="Arial Narrow" w:cs="Arial"/>
                <w:sz w:val="16"/>
                <w:szCs w:val="16"/>
              </w:rPr>
              <w:t> </w:t>
            </w:r>
          </w:p>
        </w:tc>
        <w:tc>
          <w:tcPr>
            <w:tcW w:w="259" w:type="pct"/>
            <w:tcBorders>
              <w:top w:val="nil"/>
              <w:left w:val="nil"/>
              <w:bottom w:val="nil"/>
              <w:right w:val="single" w:sz="4" w:space="0" w:color="auto"/>
            </w:tcBorders>
            <w:shd w:val="clear" w:color="auto" w:fill="auto"/>
            <w:noWrap/>
            <w:vAlign w:val="bottom"/>
            <w:hideMark/>
          </w:tcPr>
          <w:p w:rsidR="006439AD" w:rsidRDefault="006439AD">
            <w:pPr>
              <w:rPr>
                <w:rFonts w:ascii="Arial Narrow" w:hAnsi="Arial Narrow" w:cs="Arial"/>
                <w:sz w:val="16"/>
                <w:szCs w:val="16"/>
              </w:rPr>
            </w:pPr>
            <w:r>
              <w:rPr>
                <w:rFonts w:ascii="Arial Narrow" w:hAnsi="Arial Narrow" w:cs="Arial"/>
                <w:sz w:val="16"/>
                <w:szCs w:val="16"/>
              </w:rPr>
              <w:t> </w:t>
            </w:r>
          </w:p>
        </w:tc>
        <w:tc>
          <w:tcPr>
            <w:tcW w:w="259" w:type="pct"/>
            <w:tcBorders>
              <w:top w:val="nil"/>
              <w:left w:val="nil"/>
              <w:bottom w:val="nil"/>
              <w:right w:val="single" w:sz="4" w:space="0" w:color="auto"/>
            </w:tcBorders>
            <w:shd w:val="clear" w:color="auto" w:fill="auto"/>
            <w:noWrap/>
            <w:vAlign w:val="bottom"/>
            <w:hideMark/>
          </w:tcPr>
          <w:p w:rsidR="006439AD" w:rsidRDefault="006439AD">
            <w:pPr>
              <w:rPr>
                <w:rFonts w:ascii="Arial Narrow" w:hAnsi="Arial Narrow" w:cs="Arial"/>
                <w:sz w:val="16"/>
                <w:szCs w:val="16"/>
              </w:rPr>
            </w:pPr>
            <w:r>
              <w:rPr>
                <w:rFonts w:ascii="Arial Narrow" w:hAnsi="Arial Narrow" w:cs="Arial"/>
                <w:sz w:val="16"/>
                <w:szCs w:val="16"/>
              </w:rPr>
              <w:t> </w:t>
            </w:r>
          </w:p>
        </w:tc>
        <w:tc>
          <w:tcPr>
            <w:tcW w:w="259" w:type="pct"/>
            <w:tcBorders>
              <w:top w:val="nil"/>
              <w:left w:val="nil"/>
              <w:bottom w:val="nil"/>
              <w:right w:val="single" w:sz="4" w:space="0" w:color="auto"/>
            </w:tcBorders>
            <w:shd w:val="clear" w:color="auto" w:fill="auto"/>
            <w:noWrap/>
            <w:vAlign w:val="bottom"/>
            <w:hideMark/>
          </w:tcPr>
          <w:p w:rsidR="006439AD" w:rsidRDefault="006439AD">
            <w:pPr>
              <w:rPr>
                <w:rFonts w:ascii="Arial Narrow" w:hAnsi="Arial Narrow" w:cs="Arial"/>
                <w:sz w:val="16"/>
                <w:szCs w:val="16"/>
              </w:rPr>
            </w:pPr>
            <w:r>
              <w:rPr>
                <w:rFonts w:ascii="Arial Narrow" w:hAnsi="Arial Narrow" w:cs="Arial"/>
                <w:sz w:val="16"/>
                <w:szCs w:val="16"/>
              </w:rPr>
              <w:t> </w:t>
            </w:r>
          </w:p>
        </w:tc>
        <w:tc>
          <w:tcPr>
            <w:tcW w:w="259" w:type="pct"/>
            <w:tcBorders>
              <w:top w:val="nil"/>
              <w:left w:val="nil"/>
              <w:bottom w:val="nil"/>
              <w:right w:val="single" w:sz="4" w:space="0" w:color="auto"/>
            </w:tcBorders>
            <w:shd w:val="clear" w:color="auto" w:fill="auto"/>
            <w:noWrap/>
            <w:vAlign w:val="bottom"/>
            <w:hideMark/>
          </w:tcPr>
          <w:p w:rsidR="006439AD" w:rsidRDefault="006439AD">
            <w:pPr>
              <w:rPr>
                <w:rFonts w:ascii="Arial Narrow" w:hAnsi="Arial Narrow" w:cs="Arial"/>
                <w:sz w:val="16"/>
                <w:szCs w:val="16"/>
              </w:rPr>
            </w:pPr>
            <w:r>
              <w:rPr>
                <w:rFonts w:ascii="Arial Narrow" w:hAnsi="Arial Narrow" w:cs="Arial"/>
                <w:sz w:val="16"/>
                <w:szCs w:val="16"/>
              </w:rPr>
              <w:t> </w:t>
            </w:r>
          </w:p>
        </w:tc>
        <w:tc>
          <w:tcPr>
            <w:tcW w:w="259" w:type="pct"/>
            <w:tcBorders>
              <w:top w:val="nil"/>
              <w:left w:val="nil"/>
              <w:bottom w:val="nil"/>
              <w:right w:val="single" w:sz="4" w:space="0" w:color="auto"/>
            </w:tcBorders>
            <w:shd w:val="clear" w:color="auto" w:fill="auto"/>
            <w:noWrap/>
            <w:vAlign w:val="bottom"/>
            <w:hideMark/>
          </w:tcPr>
          <w:p w:rsidR="006439AD" w:rsidRDefault="006439AD">
            <w:pPr>
              <w:rPr>
                <w:rFonts w:ascii="Arial Narrow" w:hAnsi="Arial Narrow" w:cs="Arial"/>
                <w:sz w:val="16"/>
                <w:szCs w:val="16"/>
              </w:rPr>
            </w:pPr>
            <w:r>
              <w:rPr>
                <w:rFonts w:ascii="Arial Narrow" w:hAnsi="Arial Narrow" w:cs="Arial"/>
                <w:sz w:val="16"/>
                <w:szCs w:val="16"/>
              </w:rPr>
              <w:t> </w:t>
            </w:r>
          </w:p>
        </w:tc>
        <w:tc>
          <w:tcPr>
            <w:tcW w:w="259" w:type="pct"/>
            <w:tcBorders>
              <w:top w:val="nil"/>
              <w:left w:val="nil"/>
              <w:bottom w:val="nil"/>
              <w:right w:val="single" w:sz="4" w:space="0" w:color="auto"/>
            </w:tcBorders>
            <w:shd w:val="clear" w:color="auto" w:fill="auto"/>
            <w:noWrap/>
            <w:vAlign w:val="bottom"/>
            <w:hideMark/>
          </w:tcPr>
          <w:p w:rsidR="006439AD" w:rsidRDefault="006439AD">
            <w:pPr>
              <w:rPr>
                <w:rFonts w:ascii="Arial Narrow" w:hAnsi="Arial Narrow" w:cs="Arial"/>
                <w:sz w:val="16"/>
                <w:szCs w:val="16"/>
              </w:rPr>
            </w:pPr>
            <w:r>
              <w:rPr>
                <w:rFonts w:ascii="Arial Narrow" w:hAnsi="Arial Narrow" w:cs="Arial"/>
                <w:sz w:val="16"/>
                <w:szCs w:val="16"/>
              </w:rPr>
              <w:t> </w:t>
            </w:r>
          </w:p>
        </w:tc>
        <w:tc>
          <w:tcPr>
            <w:tcW w:w="259" w:type="pct"/>
            <w:tcBorders>
              <w:top w:val="nil"/>
              <w:left w:val="nil"/>
              <w:bottom w:val="nil"/>
              <w:right w:val="single" w:sz="4" w:space="0" w:color="auto"/>
            </w:tcBorders>
            <w:shd w:val="clear" w:color="auto" w:fill="auto"/>
            <w:noWrap/>
            <w:vAlign w:val="bottom"/>
            <w:hideMark/>
          </w:tcPr>
          <w:p w:rsidR="006439AD" w:rsidRDefault="006439AD">
            <w:pPr>
              <w:rPr>
                <w:rFonts w:ascii="Arial Narrow" w:hAnsi="Arial Narrow" w:cs="Arial"/>
                <w:sz w:val="16"/>
                <w:szCs w:val="16"/>
              </w:rPr>
            </w:pPr>
            <w:r>
              <w:rPr>
                <w:rFonts w:ascii="Arial Narrow" w:hAnsi="Arial Narrow" w:cs="Arial"/>
                <w:sz w:val="16"/>
                <w:szCs w:val="16"/>
              </w:rPr>
              <w:t> </w:t>
            </w:r>
          </w:p>
        </w:tc>
        <w:tc>
          <w:tcPr>
            <w:tcW w:w="269" w:type="pct"/>
            <w:tcBorders>
              <w:top w:val="nil"/>
              <w:left w:val="nil"/>
              <w:bottom w:val="nil"/>
              <w:right w:val="nil"/>
            </w:tcBorders>
            <w:shd w:val="clear" w:color="auto" w:fill="auto"/>
            <w:noWrap/>
            <w:vAlign w:val="bottom"/>
            <w:hideMark/>
          </w:tcPr>
          <w:p w:rsidR="006439AD" w:rsidRDefault="006439AD">
            <w:pPr>
              <w:rPr>
                <w:rFonts w:ascii="Arial Narrow" w:hAnsi="Arial Narrow" w:cs="Arial"/>
                <w:sz w:val="16"/>
                <w:szCs w:val="16"/>
              </w:rPr>
            </w:pPr>
            <w:r>
              <w:rPr>
                <w:rFonts w:ascii="Arial Narrow" w:hAnsi="Arial Narrow" w:cs="Arial"/>
                <w:sz w:val="16"/>
                <w:szCs w:val="16"/>
              </w:rPr>
              <w:t> </w:t>
            </w:r>
          </w:p>
        </w:tc>
        <w:tc>
          <w:tcPr>
            <w:tcW w:w="269" w:type="pct"/>
            <w:tcBorders>
              <w:top w:val="nil"/>
              <w:left w:val="single" w:sz="4" w:space="0" w:color="auto"/>
              <w:bottom w:val="nil"/>
              <w:right w:val="single" w:sz="4" w:space="0" w:color="auto"/>
            </w:tcBorders>
            <w:shd w:val="clear" w:color="auto" w:fill="auto"/>
            <w:noWrap/>
            <w:vAlign w:val="bottom"/>
            <w:hideMark/>
          </w:tcPr>
          <w:p w:rsidR="006439AD" w:rsidRDefault="006439AD">
            <w:pPr>
              <w:rPr>
                <w:rFonts w:ascii="Arial Narrow" w:hAnsi="Arial Narrow" w:cs="Arial"/>
                <w:sz w:val="16"/>
                <w:szCs w:val="16"/>
              </w:rPr>
            </w:pPr>
            <w:r>
              <w:rPr>
                <w:rFonts w:ascii="Arial Narrow" w:hAnsi="Arial Narrow" w:cs="Arial"/>
                <w:sz w:val="16"/>
                <w:szCs w:val="16"/>
              </w:rPr>
              <w:t> </w:t>
            </w:r>
          </w:p>
        </w:tc>
        <w:tc>
          <w:tcPr>
            <w:tcW w:w="269" w:type="pct"/>
            <w:tcBorders>
              <w:top w:val="nil"/>
              <w:left w:val="nil"/>
              <w:bottom w:val="nil"/>
              <w:right w:val="single" w:sz="4" w:space="0" w:color="auto"/>
            </w:tcBorders>
            <w:shd w:val="clear" w:color="auto" w:fill="auto"/>
            <w:noWrap/>
            <w:vAlign w:val="bottom"/>
            <w:hideMark/>
          </w:tcPr>
          <w:p w:rsidR="006439AD" w:rsidRDefault="006439AD">
            <w:pPr>
              <w:rPr>
                <w:rFonts w:ascii="Arial Narrow" w:hAnsi="Arial Narrow" w:cs="Arial"/>
                <w:sz w:val="16"/>
                <w:szCs w:val="16"/>
              </w:rPr>
            </w:pPr>
            <w:r>
              <w:rPr>
                <w:rFonts w:ascii="Arial Narrow" w:hAnsi="Arial Narrow" w:cs="Arial"/>
                <w:sz w:val="16"/>
                <w:szCs w:val="16"/>
              </w:rPr>
              <w:t> </w:t>
            </w:r>
          </w:p>
        </w:tc>
        <w:tc>
          <w:tcPr>
            <w:tcW w:w="279" w:type="pct"/>
            <w:tcBorders>
              <w:top w:val="nil"/>
              <w:left w:val="nil"/>
              <w:bottom w:val="nil"/>
              <w:right w:val="single" w:sz="4" w:space="0" w:color="auto"/>
            </w:tcBorders>
            <w:shd w:val="clear" w:color="auto" w:fill="auto"/>
            <w:noWrap/>
            <w:vAlign w:val="bottom"/>
            <w:hideMark/>
          </w:tcPr>
          <w:p w:rsidR="006439AD" w:rsidRDefault="006439AD">
            <w:pPr>
              <w:rPr>
                <w:rFonts w:ascii="Arial Narrow" w:hAnsi="Arial Narrow" w:cs="Arial"/>
                <w:sz w:val="16"/>
                <w:szCs w:val="16"/>
              </w:rPr>
            </w:pPr>
            <w:r>
              <w:rPr>
                <w:rFonts w:ascii="Arial Narrow" w:hAnsi="Arial Narrow" w:cs="Arial"/>
                <w:sz w:val="16"/>
                <w:szCs w:val="16"/>
              </w:rPr>
              <w:t> </w:t>
            </w:r>
          </w:p>
        </w:tc>
        <w:tc>
          <w:tcPr>
            <w:tcW w:w="299" w:type="pct"/>
            <w:tcBorders>
              <w:top w:val="nil"/>
              <w:left w:val="nil"/>
              <w:bottom w:val="nil"/>
              <w:right w:val="single" w:sz="4" w:space="0" w:color="auto"/>
            </w:tcBorders>
            <w:shd w:val="clear" w:color="auto" w:fill="auto"/>
            <w:noWrap/>
            <w:vAlign w:val="bottom"/>
            <w:hideMark/>
          </w:tcPr>
          <w:p w:rsidR="006439AD" w:rsidRDefault="006439AD">
            <w:pPr>
              <w:rPr>
                <w:rFonts w:ascii="Arial Narrow" w:hAnsi="Arial Narrow" w:cs="Arial"/>
                <w:sz w:val="16"/>
                <w:szCs w:val="16"/>
              </w:rPr>
            </w:pPr>
            <w:r>
              <w:rPr>
                <w:rFonts w:ascii="Arial Narrow" w:hAnsi="Arial Narrow" w:cs="Arial"/>
                <w:sz w:val="16"/>
                <w:szCs w:val="16"/>
              </w:rPr>
              <w:t> </w:t>
            </w:r>
          </w:p>
        </w:tc>
      </w:tr>
      <w:tr w:rsidR="006439AD" w:rsidTr="006439AD">
        <w:trPr>
          <w:trHeight w:val="255"/>
        </w:trPr>
        <w:tc>
          <w:tcPr>
            <w:tcW w:w="1645" w:type="pct"/>
            <w:tcBorders>
              <w:top w:val="nil"/>
              <w:left w:val="single" w:sz="4" w:space="0" w:color="auto"/>
              <w:bottom w:val="nil"/>
              <w:right w:val="nil"/>
            </w:tcBorders>
            <w:shd w:val="clear" w:color="auto" w:fill="auto"/>
            <w:noWrap/>
            <w:vAlign w:val="bottom"/>
            <w:hideMark/>
          </w:tcPr>
          <w:p w:rsidR="006439AD" w:rsidRDefault="006439AD">
            <w:pPr>
              <w:ind w:firstLineChars="100" w:firstLine="160"/>
              <w:rPr>
                <w:rFonts w:ascii="Arial Narrow" w:hAnsi="Arial Narrow" w:cs="Arial"/>
                <w:sz w:val="16"/>
                <w:szCs w:val="16"/>
              </w:rPr>
            </w:pPr>
            <w:r>
              <w:rPr>
                <w:rFonts w:ascii="Arial Narrow" w:hAnsi="Arial Narrow" w:cs="Arial"/>
                <w:sz w:val="16"/>
                <w:szCs w:val="16"/>
              </w:rPr>
              <w:t>Trade and Other Receivables from Exchange Transactions - Water</w:t>
            </w:r>
          </w:p>
        </w:tc>
        <w:tc>
          <w:tcPr>
            <w:tcW w:w="160" w:type="pct"/>
            <w:tcBorders>
              <w:top w:val="nil"/>
              <w:left w:val="single" w:sz="4" w:space="0" w:color="auto"/>
              <w:bottom w:val="nil"/>
              <w:right w:val="single" w:sz="4" w:space="0" w:color="auto"/>
            </w:tcBorders>
            <w:shd w:val="clear" w:color="auto" w:fill="auto"/>
            <w:noWrap/>
            <w:vAlign w:val="bottom"/>
            <w:hideMark/>
          </w:tcPr>
          <w:p w:rsidR="006439AD" w:rsidRDefault="006439AD">
            <w:pPr>
              <w:jc w:val="center"/>
              <w:rPr>
                <w:rFonts w:ascii="Arial Narrow" w:hAnsi="Arial Narrow" w:cs="Arial"/>
                <w:sz w:val="16"/>
                <w:szCs w:val="16"/>
              </w:rPr>
            </w:pPr>
            <w:r>
              <w:rPr>
                <w:rFonts w:ascii="Arial Narrow" w:hAnsi="Arial Narrow" w:cs="Arial"/>
                <w:sz w:val="16"/>
                <w:szCs w:val="16"/>
              </w:rPr>
              <w:t>1200</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107 096</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20 160</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14 536</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13 199</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12 604</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22 273</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161 607</w:t>
            </w:r>
          </w:p>
        </w:tc>
        <w:tc>
          <w:tcPr>
            <w:tcW w:w="269" w:type="pct"/>
            <w:tcBorders>
              <w:top w:val="nil"/>
              <w:left w:val="nil"/>
              <w:bottom w:val="nil"/>
              <w:right w:val="nil"/>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800 388</w:t>
            </w:r>
          </w:p>
        </w:tc>
        <w:tc>
          <w:tcPr>
            <w:tcW w:w="269" w:type="pct"/>
            <w:tcBorders>
              <w:top w:val="nil"/>
              <w:left w:val="single" w:sz="4" w:space="0" w:color="auto"/>
              <w:bottom w:val="nil"/>
              <w:right w:val="single" w:sz="4" w:space="0" w:color="auto"/>
            </w:tcBorders>
            <w:shd w:val="clear" w:color="auto" w:fill="auto"/>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1 151 864</w:t>
            </w:r>
          </w:p>
        </w:tc>
        <w:tc>
          <w:tcPr>
            <w:tcW w:w="269" w:type="pct"/>
            <w:tcBorders>
              <w:top w:val="nil"/>
              <w:left w:val="nil"/>
              <w:bottom w:val="nil"/>
              <w:right w:val="single" w:sz="4" w:space="0" w:color="auto"/>
            </w:tcBorders>
            <w:shd w:val="clear" w:color="auto" w:fill="auto"/>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1 010 072</w:t>
            </w:r>
          </w:p>
        </w:tc>
        <w:tc>
          <w:tcPr>
            <w:tcW w:w="27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29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7 797</w:t>
            </w:r>
          </w:p>
        </w:tc>
      </w:tr>
      <w:tr w:rsidR="006439AD" w:rsidTr="006439AD">
        <w:trPr>
          <w:trHeight w:val="255"/>
        </w:trPr>
        <w:tc>
          <w:tcPr>
            <w:tcW w:w="1645" w:type="pct"/>
            <w:tcBorders>
              <w:top w:val="nil"/>
              <w:left w:val="single" w:sz="4" w:space="0" w:color="auto"/>
              <w:bottom w:val="nil"/>
              <w:right w:val="nil"/>
            </w:tcBorders>
            <w:shd w:val="clear" w:color="auto" w:fill="auto"/>
            <w:noWrap/>
            <w:vAlign w:val="bottom"/>
            <w:hideMark/>
          </w:tcPr>
          <w:p w:rsidR="006439AD" w:rsidRDefault="006439AD">
            <w:pPr>
              <w:ind w:firstLineChars="100" w:firstLine="160"/>
              <w:rPr>
                <w:rFonts w:ascii="Arial Narrow" w:hAnsi="Arial Narrow" w:cs="Arial"/>
                <w:sz w:val="16"/>
                <w:szCs w:val="16"/>
              </w:rPr>
            </w:pPr>
            <w:r>
              <w:rPr>
                <w:rFonts w:ascii="Arial Narrow" w:hAnsi="Arial Narrow" w:cs="Arial"/>
                <w:sz w:val="16"/>
                <w:szCs w:val="16"/>
              </w:rPr>
              <w:t>Trade and Other Receivables from Exchange Transactions - Electricity</w:t>
            </w:r>
          </w:p>
        </w:tc>
        <w:tc>
          <w:tcPr>
            <w:tcW w:w="160" w:type="pct"/>
            <w:tcBorders>
              <w:top w:val="nil"/>
              <w:left w:val="single" w:sz="4" w:space="0" w:color="auto"/>
              <w:bottom w:val="nil"/>
              <w:right w:val="single" w:sz="4" w:space="0" w:color="auto"/>
            </w:tcBorders>
            <w:shd w:val="clear" w:color="auto" w:fill="auto"/>
            <w:noWrap/>
            <w:vAlign w:val="bottom"/>
            <w:hideMark/>
          </w:tcPr>
          <w:p w:rsidR="006439AD" w:rsidRDefault="006439AD">
            <w:pPr>
              <w:jc w:val="center"/>
              <w:rPr>
                <w:rFonts w:ascii="Arial Narrow" w:hAnsi="Arial Narrow" w:cs="Arial"/>
                <w:sz w:val="16"/>
                <w:szCs w:val="16"/>
              </w:rPr>
            </w:pPr>
            <w:r>
              <w:rPr>
                <w:rFonts w:ascii="Arial Narrow" w:hAnsi="Arial Narrow" w:cs="Arial"/>
                <w:sz w:val="16"/>
                <w:szCs w:val="16"/>
              </w:rPr>
              <w:t>1300</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22 913</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7 390</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3 138</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1 898</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2 063</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2 107</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11 915</w:t>
            </w:r>
          </w:p>
        </w:tc>
        <w:tc>
          <w:tcPr>
            <w:tcW w:w="269" w:type="pct"/>
            <w:tcBorders>
              <w:top w:val="nil"/>
              <w:left w:val="nil"/>
              <w:bottom w:val="nil"/>
              <w:right w:val="nil"/>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49 468</w:t>
            </w:r>
          </w:p>
        </w:tc>
        <w:tc>
          <w:tcPr>
            <w:tcW w:w="269" w:type="pct"/>
            <w:tcBorders>
              <w:top w:val="nil"/>
              <w:left w:val="single" w:sz="4" w:space="0" w:color="auto"/>
              <w:bottom w:val="nil"/>
              <w:right w:val="single" w:sz="4" w:space="0" w:color="auto"/>
            </w:tcBorders>
            <w:shd w:val="clear" w:color="auto" w:fill="auto"/>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100 892</w:t>
            </w:r>
          </w:p>
        </w:tc>
        <w:tc>
          <w:tcPr>
            <w:tcW w:w="269" w:type="pct"/>
            <w:tcBorders>
              <w:top w:val="nil"/>
              <w:left w:val="nil"/>
              <w:bottom w:val="nil"/>
              <w:right w:val="single" w:sz="4" w:space="0" w:color="auto"/>
            </w:tcBorders>
            <w:shd w:val="clear" w:color="auto" w:fill="auto"/>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67 451</w:t>
            </w:r>
          </w:p>
        </w:tc>
        <w:tc>
          <w:tcPr>
            <w:tcW w:w="27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29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359</w:t>
            </w:r>
          </w:p>
        </w:tc>
      </w:tr>
      <w:tr w:rsidR="006439AD" w:rsidTr="006439AD">
        <w:trPr>
          <w:trHeight w:val="255"/>
        </w:trPr>
        <w:tc>
          <w:tcPr>
            <w:tcW w:w="1645" w:type="pct"/>
            <w:tcBorders>
              <w:top w:val="nil"/>
              <w:left w:val="single" w:sz="4" w:space="0" w:color="auto"/>
              <w:bottom w:val="nil"/>
              <w:right w:val="nil"/>
            </w:tcBorders>
            <w:shd w:val="clear" w:color="auto" w:fill="auto"/>
            <w:noWrap/>
            <w:vAlign w:val="bottom"/>
            <w:hideMark/>
          </w:tcPr>
          <w:p w:rsidR="006439AD" w:rsidRDefault="006439AD">
            <w:pPr>
              <w:ind w:firstLineChars="100" w:firstLine="160"/>
              <w:rPr>
                <w:rFonts w:ascii="Arial Narrow" w:hAnsi="Arial Narrow" w:cs="Arial"/>
                <w:sz w:val="16"/>
                <w:szCs w:val="16"/>
              </w:rPr>
            </w:pPr>
            <w:r>
              <w:rPr>
                <w:rFonts w:ascii="Arial Narrow" w:hAnsi="Arial Narrow" w:cs="Arial"/>
                <w:sz w:val="16"/>
                <w:szCs w:val="16"/>
              </w:rPr>
              <w:t>Receivables from Non-exchange Transactions - Property Rates</w:t>
            </w:r>
          </w:p>
        </w:tc>
        <w:tc>
          <w:tcPr>
            <w:tcW w:w="160" w:type="pct"/>
            <w:tcBorders>
              <w:top w:val="nil"/>
              <w:left w:val="single" w:sz="4" w:space="0" w:color="auto"/>
              <w:bottom w:val="nil"/>
              <w:right w:val="single" w:sz="4" w:space="0" w:color="auto"/>
            </w:tcBorders>
            <w:shd w:val="clear" w:color="auto" w:fill="auto"/>
            <w:noWrap/>
            <w:vAlign w:val="bottom"/>
            <w:hideMark/>
          </w:tcPr>
          <w:p w:rsidR="006439AD" w:rsidRDefault="006439AD">
            <w:pPr>
              <w:jc w:val="center"/>
              <w:rPr>
                <w:rFonts w:ascii="Arial Narrow" w:hAnsi="Arial Narrow" w:cs="Arial"/>
                <w:sz w:val="16"/>
                <w:szCs w:val="16"/>
              </w:rPr>
            </w:pPr>
            <w:r>
              <w:rPr>
                <w:rFonts w:ascii="Arial Narrow" w:hAnsi="Arial Narrow" w:cs="Arial"/>
                <w:sz w:val="16"/>
                <w:szCs w:val="16"/>
              </w:rPr>
              <w:t>1400</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26 687</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9 698</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4 627</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3 997</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3 684</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3 501</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19 695</w:t>
            </w:r>
          </w:p>
        </w:tc>
        <w:tc>
          <w:tcPr>
            <w:tcW w:w="269" w:type="pct"/>
            <w:tcBorders>
              <w:top w:val="nil"/>
              <w:left w:val="nil"/>
              <w:bottom w:val="nil"/>
              <w:right w:val="nil"/>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94 082</w:t>
            </w:r>
          </w:p>
        </w:tc>
        <w:tc>
          <w:tcPr>
            <w:tcW w:w="269" w:type="pct"/>
            <w:tcBorders>
              <w:top w:val="nil"/>
              <w:left w:val="single" w:sz="4" w:space="0" w:color="auto"/>
              <w:bottom w:val="nil"/>
              <w:right w:val="single" w:sz="4" w:space="0" w:color="auto"/>
            </w:tcBorders>
            <w:shd w:val="clear" w:color="auto" w:fill="auto"/>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165 971</w:t>
            </w:r>
          </w:p>
        </w:tc>
        <w:tc>
          <w:tcPr>
            <w:tcW w:w="269" w:type="pct"/>
            <w:tcBorders>
              <w:top w:val="nil"/>
              <w:left w:val="nil"/>
              <w:bottom w:val="nil"/>
              <w:right w:val="single" w:sz="4" w:space="0" w:color="auto"/>
            </w:tcBorders>
            <w:shd w:val="clear" w:color="auto" w:fill="auto"/>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124 959</w:t>
            </w:r>
          </w:p>
        </w:tc>
        <w:tc>
          <w:tcPr>
            <w:tcW w:w="27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29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3 115</w:t>
            </w:r>
          </w:p>
        </w:tc>
      </w:tr>
      <w:tr w:rsidR="006439AD" w:rsidTr="006439AD">
        <w:trPr>
          <w:trHeight w:val="255"/>
        </w:trPr>
        <w:tc>
          <w:tcPr>
            <w:tcW w:w="1645" w:type="pct"/>
            <w:tcBorders>
              <w:top w:val="nil"/>
              <w:left w:val="single" w:sz="4" w:space="0" w:color="auto"/>
              <w:bottom w:val="nil"/>
              <w:right w:val="nil"/>
            </w:tcBorders>
            <w:shd w:val="clear" w:color="auto" w:fill="auto"/>
            <w:noWrap/>
            <w:vAlign w:val="bottom"/>
            <w:hideMark/>
          </w:tcPr>
          <w:p w:rsidR="006439AD" w:rsidRDefault="006439AD">
            <w:pPr>
              <w:ind w:firstLineChars="100" w:firstLine="160"/>
              <w:rPr>
                <w:rFonts w:ascii="Arial Narrow" w:hAnsi="Arial Narrow" w:cs="Arial"/>
                <w:sz w:val="16"/>
                <w:szCs w:val="16"/>
              </w:rPr>
            </w:pPr>
            <w:r>
              <w:rPr>
                <w:rFonts w:ascii="Arial Narrow" w:hAnsi="Arial Narrow" w:cs="Arial"/>
                <w:sz w:val="16"/>
                <w:szCs w:val="16"/>
              </w:rPr>
              <w:t>Receivables from Exchange Transactions - Waste Water Management</w:t>
            </w:r>
          </w:p>
        </w:tc>
        <w:tc>
          <w:tcPr>
            <w:tcW w:w="160" w:type="pct"/>
            <w:tcBorders>
              <w:top w:val="nil"/>
              <w:left w:val="single" w:sz="4" w:space="0" w:color="auto"/>
              <w:bottom w:val="nil"/>
              <w:right w:val="single" w:sz="4" w:space="0" w:color="auto"/>
            </w:tcBorders>
            <w:shd w:val="clear" w:color="auto" w:fill="auto"/>
            <w:noWrap/>
            <w:vAlign w:val="bottom"/>
            <w:hideMark/>
          </w:tcPr>
          <w:p w:rsidR="006439AD" w:rsidRDefault="006439AD">
            <w:pPr>
              <w:jc w:val="center"/>
              <w:rPr>
                <w:rFonts w:ascii="Arial Narrow" w:hAnsi="Arial Narrow" w:cs="Arial"/>
                <w:sz w:val="16"/>
                <w:szCs w:val="16"/>
              </w:rPr>
            </w:pPr>
            <w:r>
              <w:rPr>
                <w:rFonts w:ascii="Arial Narrow" w:hAnsi="Arial Narrow" w:cs="Arial"/>
                <w:sz w:val="16"/>
                <w:szCs w:val="16"/>
              </w:rPr>
              <w:t>1500</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5 014</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1 504</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1 066</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1 082</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1 022</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985</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5 523</w:t>
            </w:r>
          </w:p>
        </w:tc>
        <w:tc>
          <w:tcPr>
            <w:tcW w:w="269" w:type="pct"/>
            <w:tcBorders>
              <w:top w:val="nil"/>
              <w:left w:val="nil"/>
              <w:bottom w:val="nil"/>
              <w:right w:val="nil"/>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38 548</w:t>
            </w:r>
          </w:p>
        </w:tc>
        <w:tc>
          <w:tcPr>
            <w:tcW w:w="269" w:type="pct"/>
            <w:tcBorders>
              <w:top w:val="nil"/>
              <w:left w:val="single" w:sz="4" w:space="0" w:color="auto"/>
              <w:bottom w:val="nil"/>
              <w:right w:val="single" w:sz="4" w:space="0" w:color="auto"/>
            </w:tcBorders>
            <w:shd w:val="clear" w:color="auto" w:fill="auto"/>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54 745</w:t>
            </w:r>
          </w:p>
        </w:tc>
        <w:tc>
          <w:tcPr>
            <w:tcW w:w="269" w:type="pct"/>
            <w:tcBorders>
              <w:top w:val="nil"/>
              <w:left w:val="nil"/>
              <w:bottom w:val="nil"/>
              <w:right w:val="single" w:sz="4" w:space="0" w:color="auto"/>
            </w:tcBorders>
            <w:shd w:val="clear" w:color="auto" w:fill="auto"/>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47 161</w:t>
            </w:r>
          </w:p>
        </w:tc>
        <w:tc>
          <w:tcPr>
            <w:tcW w:w="27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29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2 192</w:t>
            </w:r>
          </w:p>
        </w:tc>
      </w:tr>
      <w:tr w:rsidR="006439AD" w:rsidTr="006439AD">
        <w:trPr>
          <w:trHeight w:val="255"/>
        </w:trPr>
        <w:tc>
          <w:tcPr>
            <w:tcW w:w="1645" w:type="pct"/>
            <w:tcBorders>
              <w:top w:val="nil"/>
              <w:left w:val="single" w:sz="4" w:space="0" w:color="auto"/>
              <w:bottom w:val="nil"/>
              <w:right w:val="nil"/>
            </w:tcBorders>
            <w:shd w:val="clear" w:color="auto" w:fill="auto"/>
            <w:noWrap/>
            <w:vAlign w:val="bottom"/>
            <w:hideMark/>
          </w:tcPr>
          <w:p w:rsidR="006439AD" w:rsidRDefault="006439AD">
            <w:pPr>
              <w:ind w:firstLineChars="100" w:firstLine="160"/>
              <w:rPr>
                <w:rFonts w:ascii="Arial Narrow" w:hAnsi="Arial Narrow" w:cs="Arial"/>
                <w:sz w:val="16"/>
                <w:szCs w:val="16"/>
              </w:rPr>
            </w:pPr>
            <w:r>
              <w:rPr>
                <w:rFonts w:ascii="Arial Narrow" w:hAnsi="Arial Narrow" w:cs="Arial"/>
                <w:sz w:val="16"/>
                <w:szCs w:val="16"/>
              </w:rPr>
              <w:t>Receivables from Exchange Transactions - Waste Management</w:t>
            </w:r>
          </w:p>
        </w:tc>
        <w:tc>
          <w:tcPr>
            <w:tcW w:w="160" w:type="pct"/>
            <w:tcBorders>
              <w:top w:val="nil"/>
              <w:left w:val="single" w:sz="4" w:space="0" w:color="auto"/>
              <w:bottom w:val="nil"/>
              <w:right w:val="single" w:sz="4" w:space="0" w:color="auto"/>
            </w:tcBorders>
            <w:shd w:val="clear" w:color="auto" w:fill="auto"/>
            <w:noWrap/>
            <w:vAlign w:val="bottom"/>
            <w:hideMark/>
          </w:tcPr>
          <w:p w:rsidR="006439AD" w:rsidRDefault="006439AD">
            <w:pPr>
              <w:jc w:val="center"/>
              <w:rPr>
                <w:rFonts w:ascii="Arial Narrow" w:hAnsi="Arial Narrow" w:cs="Arial"/>
                <w:sz w:val="16"/>
                <w:szCs w:val="16"/>
              </w:rPr>
            </w:pPr>
            <w:r>
              <w:rPr>
                <w:rFonts w:ascii="Arial Narrow" w:hAnsi="Arial Narrow" w:cs="Arial"/>
                <w:sz w:val="16"/>
                <w:szCs w:val="16"/>
              </w:rPr>
              <w:t>1600</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4 978</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1 653</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1 394</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1 386</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1 336</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1 293</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7 450</w:t>
            </w:r>
          </w:p>
        </w:tc>
        <w:tc>
          <w:tcPr>
            <w:tcW w:w="269" w:type="pct"/>
            <w:tcBorders>
              <w:top w:val="nil"/>
              <w:left w:val="nil"/>
              <w:bottom w:val="nil"/>
              <w:right w:val="nil"/>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58 818</w:t>
            </w:r>
          </w:p>
        </w:tc>
        <w:tc>
          <w:tcPr>
            <w:tcW w:w="269" w:type="pct"/>
            <w:tcBorders>
              <w:top w:val="nil"/>
              <w:left w:val="single" w:sz="4" w:space="0" w:color="auto"/>
              <w:bottom w:val="nil"/>
              <w:right w:val="single" w:sz="4" w:space="0" w:color="auto"/>
            </w:tcBorders>
            <w:shd w:val="clear" w:color="auto" w:fill="auto"/>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78 308</w:t>
            </w:r>
          </w:p>
        </w:tc>
        <w:tc>
          <w:tcPr>
            <w:tcW w:w="269" w:type="pct"/>
            <w:tcBorders>
              <w:top w:val="nil"/>
              <w:left w:val="nil"/>
              <w:bottom w:val="nil"/>
              <w:right w:val="single" w:sz="4" w:space="0" w:color="auto"/>
            </w:tcBorders>
            <w:shd w:val="clear" w:color="auto" w:fill="auto"/>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70 283</w:t>
            </w:r>
          </w:p>
        </w:tc>
        <w:tc>
          <w:tcPr>
            <w:tcW w:w="27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29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547</w:t>
            </w:r>
          </w:p>
        </w:tc>
      </w:tr>
      <w:tr w:rsidR="006439AD" w:rsidTr="006439AD">
        <w:trPr>
          <w:trHeight w:val="255"/>
        </w:trPr>
        <w:tc>
          <w:tcPr>
            <w:tcW w:w="1645" w:type="pct"/>
            <w:tcBorders>
              <w:top w:val="nil"/>
              <w:left w:val="single" w:sz="4" w:space="0" w:color="auto"/>
              <w:bottom w:val="nil"/>
              <w:right w:val="nil"/>
            </w:tcBorders>
            <w:shd w:val="clear" w:color="auto" w:fill="auto"/>
            <w:noWrap/>
            <w:vAlign w:val="bottom"/>
            <w:hideMark/>
          </w:tcPr>
          <w:p w:rsidR="006439AD" w:rsidRDefault="006439AD">
            <w:pPr>
              <w:ind w:firstLineChars="100" w:firstLine="160"/>
              <w:rPr>
                <w:rFonts w:ascii="Arial Narrow" w:hAnsi="Arial Narrow" w:cs="Arial"/>
                <w:sz w:val="16"/>
                <w:szCs w:val="16"/>
              </w:rPr>
            </w:pPr>
            <w:r>
              <w:rPr>
                <w:rFonts w:ascii="Arial Narrow" w:hAnsi="Arial Narrow" w:cs="Arial"/>
                <w:sz w:val="16"/>
                <w:szCs w:val="16"/>
              </w:rPr>
              <w:t>Receivables from Exchange Transactions - Property Rental Debtors</w:t>
            </w:r>
          </w:p>
        </w:tc>
        <w:tc>
          <w:tcPr>
            <w:tcW w:w="160" w:type="pct"/>
            <w:tcBorders>
              <w:top w:val="nil"/>
              <w:left w:val="single" w:sz="4" w:space="0" w:color="auto"/>
              <w:bottom w:val="nil"/>
              <w:right w:val="single" w:sz="4" w:space="0" w:color="auto"/>
            </w:tcBorders>
            <w:shd w:val="clear" w:color="auto" w:fill="auto"/>
            <w:noWrap/>
            <w:vAlign w:val="bottom"/>
            <w:hideMark/>
          </w:tcPr>
          <w:p w:rsidR="006439AD" w:rsidRDefault="006439AD">
            <w:pPr>
              <w:jc w:val="center"/>
              <w:rPr>
                <w:rFonts w:ascii="Arial Narrow" w:hAnsi="Arial Narrow" w:cs="Arial"/>
                <w:sz w:val="16"/>
                <w:szCs w:val="16"/>
              </w:rPr>
            </w:pPr>
            <w:r>
              <w:rPr>
                <w:rFonts w:ascii="Arial Narrow" w:hAnsi="Arial Narrow" w:cs="Arial"/>
                <w:sz w:val="16"/>
                <w:szCs w:val="16"/>
              </w:rPr>
              <w:t>1700</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269" w:type="pct"/>
            <w:tcBorders>
              <w:top w:val="nil"/>
              <w:left w:val="nil"/>
              <w:bottom w:val="nil"/>
              <w:right w:val="nil"/>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269" w:type="pct"/>
            <w:tcBorders>
              <w:top w:val="nil"/>
              <w:left w:val="single" w:sz="4" w:space="0" w:color="auto"/>
              <w:bottom w:val="nil"/>
              <w:right w:val="single" w:sz="4" w:space="0" w:color="auto"/>
            </w:tcBorders>
            <w:shd w:val="clear" w:color="auto" w:fill="auto"/>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269" w:type="pct"/>
            <w:tcBorders>
              <w:top w:val="nil"/>
              <w:left w:val="nil"/>
              <w:bottom w:val="nil"/>
              <w:right w:val="single" w:sz="4" w:space="0" w:color="auto"/>
            </w:tcBorders>
            <w:shd w:val="clear" w:color="auto" w:fill="auto"/>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27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29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r>
      <w:tr w:rsidR="006439AD" w:rsidTr="006439AD">
        <w:trPr>
          <w:trHeight w:val="255"/>
        </w:trPr>
        <w:tc>
          <w:tcPr>
            <w:tcW w:w="1645" w:type="pct"/>
            <w:tcBorders>
              <w:top w:val="nil"/>
              <w:left w:val="single" w:sz="4" w:space="0" w:color="auto"/>
              <w:bottom w:val="nil"/>
              <w:right w:val="nil"/>
            </w:tcBorders>
            <w:shd w:val="clear" w:color="auto" w:fill="auto"/>
            <w:noWrap/>
            <w:vAlign w:val="bottom"/>
            <w:hideMark/>
          </w:tcPr>
          <w:p w:rsidR="006439AD" w:rsidRDefault="006439AD">
            <w:pPr>
              <w:ind w:firstLineChars="100" w:firstLine="160"/>
              <w:rPr>
                <w:rFonts w:ascii="Arial Narrow" w:hAnsi="Arial Narrow" w:cs="Arial"/>
                <w:sz w:val="16"/>
                <w:szCs w:val="16"/>
              </w:rPr>
            </w:pPr>
            <w:r>
              <w:rPr>
                <w:rFonts w:ascii="Arial Narrow" w:hAnsi="Arial Narrow" w:cs="Arial"/>
                <w:sz w:val="16"/>
                <w:szCs w:val="16"/>
              </w:rPr>
              <w:t>Interest on Arrear Debtor Accounts</w:t>
            </w:r>
          </w:p>
        </w:tc>
        <w:tc>
          <w:tcPr>
            <w:tcW w:w="160" w:type="pct"/>
            <w:tcBorders>
              <w:top w:val="nil"/>
              <w:left w:val="single" w:sz="4" w:space="0" w:color="auto"/>
              <w:bottom w:val="nil"/>
              <w:right w:val="single" w:sz="4" w:space="0" w:color="auto"/>
            </w:tcBorders>
            <w:shd w:val="clear" w:color="auto" w:fill="auto"/>
            <w:noWrap/>
            <w:vAlign w:val="bottom"/>
            <w:hideMark/>
          </w:tcPr>
          <w:p w:rsidR="006439AD" w:rsidRDefault="006439AD">
            <w:pPr>
              <w:jc w:val="center"/>
              <w:rPr>
                <w:rFonts w:ascii="Arial Narrow" w:hAnsi="Arial Narrow" w:cs="Arial"/>
                <w:sz w:val="16"/>
                <w:szCs w:val="16"/>
              </w:rPr>
            </w:pPr>
            <w:r>
              <w:rPr>
                <w:rFonts w:ascii="Arial Narrow" w:hAnsi="Arial Narrow" w:cs="Arial"/>
                <w:sz w:val="16"/>
                <w:szCs w:val="16"/>
              </w:rPr>
              <w:t>1810</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4 437</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1 291</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3 850</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4 141</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4 405</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24 044</w:t>
            </w:r>
          </w:p>
        </w:tc>
        <w:tc>
          <w:tcPr>
            <w:tcW w:w="269" w:type="pct"/>
            <w:tcBorders>
              <w:top w:val="nil"/>
              <w:left w:val="nil"/>
              <w:bottom w:val="nil"/>
              <w:right w:val="nil"/>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174 144</w:t>
            </w:r>
          </w:p>
        </w:tc>
        <w:tc>
          <w:tcPr>
            <w:tcW w:w="269" w:type="pct"/>
            <w:tcBorders>
              <w:top w:val="nil"/>
              <w:left w:val="single" w:sz="4" w:space="0" w:color="auto"/>
              <w:bottom w:val="nil"/>
              <w:right w:val="single" w:sz="4" w:space="0" w:color="auto"/>
            </w:tcBorders>
            <w:shd w:val="clear" w:color="auto" w:fill="auto"/>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216 313</w:t>
            </w:r>
          </w:p>
        </w:tc>
        <w:tc>
          <w:tcPr>
            <w:tcW w:w="269" w:type="pct"/>
            <w:tcBorders>
              <w:top w:val="nil"/>
              <w:left w:val="nil"/>
              <w:bottom w:val="nil"/>
              <w:right w:val="single" w:sz="4" w:space="0" w:color="auto"/>
            </w:tcBorders>
            <w:shd w:val="clear" w:color="auto" w:fill="auto"/>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210 585</w:t>
            </w:r>
          </w:p>
        </w:tc>
        <w:tc>
          <w:tcPr>
            <w:tcW w:w="27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29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r>
      <w:tr w:rsidR="006439AD" w:rsidTr="006439AD">
        <w:trPr>
          <w:trHeight w:val="255"/>
        </w:trPr>
        <w:tc>
          <w:tcPr>
            <w:tcW w:w="1645" w:type="pct"/>
            <w:tcBorders>
              <w:top w:val="nil"/>
              <w:left w:val="single" w:sz="4" w:space="0" w:color="auto"/>
              <w:bottom w:val="nil"/>
              <w:right w:val="nil"/>
            </w:tcBorders>
            <w:shd w:val="clear" w:color="auto" w:fill="auto"/>
            <w:noWrap/>
            <w:vAlign w:val="bottom"/>
            <w:hideMark/>
          </w:tcPr>
          <w:p w:rsidR="006439AD" w:rsidRDefault="006439AD">
            <w:pPr>
              <w:ind w:firstLineChars="100" w:firstLine="160"/>
              <w:rPr>
                <w:rFonts w:ascii="Arial Narrow" w:hAnsi="Arial Narrow" w:cs="Arial"/>
                <w:sz w:val="16"/>
                <w:szCs w:val="16"/>
              </w:rPr>
            </w:pPr>
            <w:r>
              <w:rPr>
                <w:rFonts w:ascii="Arial Narrow" w:hAnsi="Arial Narrow" w:cs="Arial"/>
                <w:sz w:val="16"/>
                <w:szCs w:val="16"/>
              </w:rPr>
              <w:t>Recoverable unauthorised, irregular, fruitless and wasteful expenditure</w:t>
            </w:r>
          </w:p>
        </w:tc>
        <w:tc>
          <w:tcPr>
            <w:tcW w:w="160" w:type="pct"/>
            <w:tcBorders>
              <w:top w:val="nil"/>
              <w:left w:val="single" w:sz="4" w:space="0" w:color="auto"/>
              <w:bottom w:val="nil"/>
              <w:right w:val="single" w:sz="4" w:space="0" w:color="auto"/>
            </w:tcBorders>
            <w:shd w:val="clear" w:color="auto" w:fill="auto"/>
            <w:noWrap/>
            <w:vAlign w:val="bottom"/>
            <w:hideMark/>
          </w:tcPr>
          <w:p w:rsidR="006439AD" w:rsidRDefault="006439AD">
            <w:pPr>
              <w:jc w:val="center"/>
              <w:rPr>
                <w:rFonts w:ascii="Arial Narrow" w:hAnsi="Arial Narrow" w:cs="Arial"/>
                <w:sz w:val="16"/>
                <w:szCs w:val="16"/>
              </w:rPr>
            </w:pPr>
            <w:r>
              <w:rPr>
                <w:rFonts w:ascii="Arial Narrow" w:hAnsi="Arial Narrow" w:cs="Arial"/>
                <w:sz w:val="16"/>
                <w:szCs w:val="16"/>
              </w:rPr>
              <w:t>1820</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269" w:type="pct"/>
            <w:tcBorders>
              <w:top w:val="nil"/>
              <w:left w:val="nil"/>
              <w:bottom w:val="nil"/>
              <w:right w:val="nil"/>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269" w:type="pct"/>
            <w:tcBorders>
              <w:top w:val="nil"/>
              <w:left w:val="single" w:sz="4" w:space="0" w:color="auto"/>
              <w:bottom w:val="nil"/>
              <w:right w:val="single" w:sz="4" w:space="0" w:color="auto"/>
            </w:tcBorders>
            <w:shd w:val="clear" w:color="auto" w:fill="auto"/>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269" w:type="pct"/>
            <w:tcBorders>
              <w:top w:val="nil"/>
              <w:left w:val="nil"/>
              <w:bottom w:val="nil"/>
              <w:right w:val="single" w:sz="4" w:space="0" w:color="auto"/>
            </w:tcBorders>
            <w:shd w:val="clear" w:color="auto" w:fill="auto"/>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27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29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r>
      <w:tr w:rsidR="006439AD" w:rsidTr="006439AD">
        <w:trPr>
          <w:trHeight w:val="255"/>
        </w:trPr>
        <w:tc>
          <w:tcPr>
            <w:tcW w:w="1645" w:type="pct"/>
            <w:tcBorders>
              <w:top w:val="nil"/>
              <w:left w:val="single" w:sz="4" w:space="0" w:color="auto"/>
              <w:bottom w:val="nil"/>
              <w:right w:val="nil"/>
            </w:tcBorders>
            <w:shd w:val="clear" w:color="auto" w:fill="auto"/>
            <w:noWrap/>
            <w:vAlign w:val="bottom"/>
            <w:hideMark/>
          </w:tcPr>
          <w:p w:rsidR="006439AD" w:rsidRDefault="006439AD">
            <w:pPr>
              <w:ind w:firstLineChars="100" w:firstLine="160"/>
              <w:rPr>
                <w:rFonts w:ascii="Arial Narrow" w:hAnsi="Arial Narrow" w:cs="Arial"/>
                <w:sz w:val="16"/>
                <w:szCs w:val="16"/>
              </w:rPr>
            </w:pPr>
            <w:r>
              <w:rPr>
                <w:rFonts w:ascii="Arial Narrow" w:hAnsi="Arial Narrow" w:cs="Arial"/>
                <w:sz w:val="16"/>
                <w:szCs w:val="16"/>
              </w:rPr>
              <w:t>Other</w:t>
            </w:r>
          </w:p>
        </w:tc>
        <w:tc>
          <w:tcPr>
            <w:tcW w:w="160" w:type="pct"/>
            <w:tcBorders>
              <w:top w:val="nil"/>
              <w:left w:val="single" w:sz="4" w:space="0" w:color="auto"/>
              <w:bottom w:val="nil"/>
              <w:right w:val="single" w:sz="4" w:space="0" w:color="auto"/>
            </w:tcBorders>
            <w:shd w:val="clear" w:color="auto" w:fill="auto"/>
            <w:noWrap/>
            <w:vAlign w:val="bottom"/>
            <w:hideMark/>
          </w:tcPr>
          <w:p w:rsidR="006439AD" w:rsidRDefault="006439AD">
            <w:pPr>
              <w:jc w:val="center"/>
              <w:rPr>
                <w:rFonts w:ascii="Arial Narrow" w:hAnsi="Arial Narrow" w:cs="Arial"/>
                <w:sz w:val="16"/>
                <w:szCs w:val="16"/>
              </w:rPr>
            </w:pPr>
            <w:r>
              <w:rPr>
                <w:rFonts w:ascii="Arial Narrow" w:hAnsi="Arial Narrow" w:cs="Arial"/>
                <w:sz w:val="16"/>
                <w:szCs w:val="16"/>
              </w:rPr>
              <w:t>1900</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1 984</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789</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823</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890</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459</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2 865</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10 351</w:t>
            </w:r>
          </w:p>
        </w:tc>
        <w:tc>
          <w:tcPr>
            <w:tcW w:w="269" w:type="pct"/>
            <w:tcBorders>
              <w:top w:val="nil"/>
              <w:left w:val="nil"/>
              <w:bottom w:val="nil"/>
              <w:right w:val="nil"/>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96 356</w:t>
            </w:r>
          </w:p>
        </w:tc>
        <w:tc>
          <w:tcPr>
            <w:tcW w:w="269" w:type="pct"/>
            <w:tcBorders>
              <w:top w:val="nil"/>
              <w:left w:val="single" w:sz="4" w:space="0" w:color="auto"/>
              <w:bottom w:val="nil"/>
              <w:right w:val="single" w:sz="4" w:space="0" w:color="auto"/>
            </w:tcBorders>
            <w:shd w:val="clear" w:color="auto" w:fill="auto"/>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114 516</w:t>
            </w:r>
          </w:p>
        </w:tc>
        <w:tc>
          <w:tcPr>
            <w:tcW w:w="269" w:type="pct"/>
            <w:tcBorders>
              <w:top w:val="nil"/>
              <w:left w:val="nil"/>
              <w:bottom w:val="nil"/>
              <w:right w:val="single" w:sz="4" w:space="0" w:color="auto"/>
            </w:tcBorders>
            <w:shd w:val="clear" w:color="auto" w:fill="auto"/>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110 921</w:t>
            </w:r>
          </w:p>
        </w:tc>
        <w:tc>
          <w:tcPr>
            <w:tcW w:w="27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29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r>
      <w:tr w:rsidR="006439AD" w:rsidTr="006439AD">
        <w:trPr>
          <w:trHeight w:val="255"/>
        </w:trPr>
        <w:tc>
          <w:tcPr>
            <w:tcW w:w="1645" w:type="pct"/>
            <w:tcBorders>
              <w:top w:val="single" w:sz="4" w:space="0" w:color="auto"/>
              <w:left w:val="single" w:sz="4" w:space="0" w:color="auto"/>
              <w:bottom w:val="single" w:sz="4" w:space="0" w:color="auto"/>
              <w:right w:val="nil"/>
            </w:tcBorders>
            <w:shd w:val="clear" w:color="auto" w:fill="auto"/>
            <w:noWrap/>
            <w:vAlign w:val="bottom"/>
            <w:hideMark/>
          </w:tcPr>
          <w:p w:rsidR="006439AD" w:rsidRDefault="006439AD">
            <w:pPr>
              <w:rPr>
                <w:rFonts w:ascii="Arial Narrow" w:hAnsi="Arial Narrow" w:cs="Arial"/>
                <w:b/>
                <w:bCs/>
                <w:sz w:val="16"/>
                <w:szCs w:val="16"/>
              </w:rPr>
            </w:pPr>
            <w:r>
              <w:rPr>
                <w:rFonts w:ascii="Arial Narrow" w:hAnsi="Arial Narrow" w:cs="Arial"/>
                <w:b/>
                <w:bCs/>
                <w:sz w:val="16"/>
                <w:szCs w:val="16"/>
              </w:rPr>
              <w:t>Total By Income Source</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39AD" w:rsidRDefault="006439AD">
            <w:pPr>
              <w:jc w:val="center"/>
              <w:rPr>
                <w:rFonts w:ascii="Arial Narrow" w:hAnsi="Arial Narrow" w:cs="Arial"/>
                <w:b/>
                <w:bCs/>
                <w:sz w:val="16"/>
                <w:szCs w:val="16"/>
              </w:rPr>
            </w:pPr>
            <w:r>
              <w:rPr>
                <w:rFonts w:ascii="Arial Narrow" w:hAnsi="Arial Narrow" w:cs="Arial"/>
                <w:b/>
                <w:bCs/>
                <w:sz w:val="16"/>
                <w:szCs w:val="16"/>
              </w:rPr>
              <w:t>2000</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6439AD" w:rsidRDefault="006439AD" w:rsidP="006439AD">
            <w:pPr>
              <w:jc w:val="center"/>
              <w:rPr>
                <w:rFonts w:ascii="Arial Narrow" w:hAnsi="Arial Narrow" w:cs="Arial"/>
                <w:b/>
                <w:bCs/>
                <w:sz w:val="16"/>
                <w:szCs w:val="16"/>
              </w:rPr>
            </w:pPr>
            <w:r>
              <w:rPr>
                <w:rFonts w:ascii="Arial Narrow" w:hAnsi="Arial Narrow" w:cs="Arial"/>
                <w:b/>
                <w:bCs/>
                <w:sz w:val="16"/>
                <w:szCs w:val="16"/>
              </w:rPr>
              <w:t>173 108</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6439AD" w:rsidRDefault="006439AD" w:rsidP="006439AD">
            <w:pPr>
              <w:jc w:val="center"/>
              <w:rPr>
                <w:rFonts w:ascii="Arial Narrow" w:hAnsi="Arial Narrow" w:cs="Arial"/>
                <w:b/>
                <w:bCs/>
                <w:sz w:val="16"/>
                <w:szCs w:val="16"/>
              </w:rPr>
            </w:pPr>
            <w:r>
              <w:rPr>
                <w:rFonts w:ascii="Arial Narrow" w:hAnsi="Arial Narrow" w:cs="Arial"/>
                <w:b/>
                <w:bCs/>
                <w:sz w:val="16"/>
                <w:szCs w:val="16"/>
              </w:rPr>
              <w:t>42 485</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6439AD" w:rsidRDefault="006439AD" w:rsidP="006439AD">
            <w:pPr>
              <w:jc w:val="center"/>
              <w:rPr>
                <w:rFonts w:ascii="Arial Narrow" w:hAnsi="Arial Narrow" w:cs="Arial"/>
                <w:b/>
                <w:bCs/>
                <w:sz w:val="16"/>
                <w:szCs w:val="16"/>
              </w:rPr>
            </w:pPr>
            <w:r>
              <w:rPr>
                <w:rFonts w:ascii="Arial Narrow" w:hAnsi="Arial Narrow" w:cs="Arial"/>
                <w:b/>
                <w:bCs/>
                <w:sz w:val="16"/>
                <w:szCs w:val="16"/>
              </w:rPr>
              <w:t>25 584</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6439AD" w:rsidRDefault="006439AD" w:rsidP="006439AD">
            <w:pPr>
              <w:jc w:val="center"/>
              <w:rPr>
                <w:rFonts w:ascii="Arial Narrow" w:hAnsi="Arial Narrow" w:cs="Arial"/>
                <w:b/>
                <w:bCs/>
                <w:sz w:val="16"/>
                <w:szCs w:val="16"/>
              </w:rPr>
            </w:pPr>
            <w:r>
              <w:rPr>
                <w:rFonts w:ascii="Arial Narrow" w:hAnsi="Arial Narrow" w:cs="Arial"/>
                <w:b/>
                <w:bCs/>
                <w:sz w:val="16"/>
                <w:szCs w:val="16"/>
              </w:rPr>
              <w:t>26 303</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6439AD" w:rsidRDefault="006439AD" w:rsidP="006439AD">
            <w:pPr>
              <w:jc w:val="center"/>
              <w:rPr>
                <w:rFonts w:ascii="Arial Narrow" w:hAnsi="Arial Narrow" w:cs="Arial"/>
                <w:b/>
                <w:bCs/>
                <w:sz w:val="16"/>
                <w:szCs w:val="16"/>
              </w:rPr>
            </w:pPr>
            <w:r>
              <w:rPr>
                <w:rFonts w:ascii="Arial Narrow" w:hAnsi="Arial Narrow" w:cs="Arial"/>
                <w:b/>
                <w:bCs/>
                <w:sz w:val="16"/>
                <w:szCs w:val="16"/>
              </w:rPr>
              <w:t>25 309</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6439AD" w:rsidRDefault="006439AD" w:rsidP="006439AD">
            <w:pPr>
              <w:jc w:val="center"/>
              <w:rPr>
                <w:rFonts w:ascii="Arial Narrow" w:hAnsi="Arial Narrow" w:cs="Arial"/>
                <w:b/>
                <w:bCs/>
                <w:sz w:val="16"/>
                <w:szCs w:val="16"/>
              </w:rPr>
            </w:pPr>
            <w:r>
              <w:rPr>
                <w:rFonts w:ascii="Arial Narrow" w:hAnsi="Arial Narrow" w:cs="Arial"/>
                <w:b/>
                <w:bCs/>
                <w:sz w:val="16"/>
                <w:szCs w:val="16"/>
              </w:rPr>
              <w:t>37 430</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6439AD" w:rsidRDefault="006439AD" w:rsidP="006439AD">
            <w:pPr>
              <w:jc w:val="center"/>
              <w:rPr>
                <w:rFonts w:ascii="Arial Narrow" w:hAnsi="Arial Narrow" w:cs="Arial"/>
                <w:b/>
                <w:bCs/>
                <w:sz w:val="16"/>
                <w:szCs w:val="16"/>
              </w:rPr>
            </w:pPr>
            <w:r>
              <w:rPr>
                <w:rFonts w:ascii="Arial Narrow" w:hAnsi="Arial Narrow" w:cs="Arial"/>
                <w:b/>
                <w:bCs/>
                <w:sz w:val="16"/>
                <w:szCs w:val="16"/>
              </w:rPr>
              <w:t>240 585</w:t>
            </w:r>
          </w:p>
        </w:tc>
        <w:tc>
          <w:tcPr>
            <w:tcW w:w="269" w:type="pct"/>
            <w:tcBorders>
              <w:top w:val="single" w:sz="4" w:space="0" w:color="auto"/>
              <w:left w:val="nil"/>
              <w:bottom w:val="single" w:sz="4" w:space="0" w:color="auto"/>
              <w:right w:val="nil"/>
            </w:tcBorders>
            <w:shd w:val="clear" w:color="auto" w:fill="auto"/>
            <w:noWrap/>
            <w:vAlign w:val="bottom"/>
            <w:hideMark/>
          </w:tcPr>
          <w:p w:rsidR="006439AD" w:rsidRDefault="006439AD" w:rsidP="006439AD">
            <w:pPr>
              <w:jc w:val="center"/>
              <w:rPr>
                <w:rFonts w:ascii="Arial Narrow" w:hAnsi="Arial Narrow" w:cs="Arial"/>
                <w:b/>
                <w:bCs/>
                <w:sz w:val="16"/>
                <w:szCs w:val="16"/>
              </w:rPr>
            </w:pPr>
            <w:r>
              <w:rPr>
                <w:rFonts w:ascii="Arial Narrow" w:hAnsi="Arial Narrow" w:cs="Arial"/>
                <w:b/>
                <w:bCs/>
                <w:sz w:val="16"/>
                <w:szCs w:val="16"/>
              </w:rPr>
              <w:t>1 311 804</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39AD" w:rsidRDefault="006439AD" w:rsidP="006439AD">
            <w:pPr>
              <w:jc w:val="center"/>
              <w:rPr>
                <w:rFonts w:ascii="Arial Narrow" w:hAnsi="Arial Narrow" w:cs="Arial"/>
                <w:b/>
                <w:bCs/>
                <w:sz w:val="16"/>
                <w:szCs w:val="16"/>
              </w:rPr>
            </w:pPr>
            <w:r>
              <w:rPr>
                <w:rFonts w:ascii="Arial Narrow" w:hAnsi="Arial Narrow" w:cs="Arial"/>
                <w:b/>
                <w:bCs/>
                <w:sz w:val="16"/>
                <w:szCs w:val="16"/>
              </w:rPr>
              <w:t>1 882 609</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rsidR="006439AD" w:rsidRDefault="006439AD" w:rsidP="006439AD">
            <w:pPr>
              <w:jc w:val="center"/>
              <w:rPr>
                <w:rFonts w:ascii="Arial Narrow" w:hAnsi="Arial Narrow" w:cs="Arial"/>
                <w:b/>
                <w:bCs/>
                <w:sz w:val="16"/>
                <w:szCs w:val="16"/>
              </w:rPr>
            </w:pPr>
            <w:r>
              <w:rPr>
                <w:rFonts w:ascii="Arial Narrow" w:hAnsi="Arial Narrow" w:cs="Arial"/>
                <w:b/>
                <w:bCs/>
                <w:sz w:val="16"/>
                <w:szCs w:val="16"/>
              </w:rPr>
              <w:t>1 641 431</w:t>
            </w:r>
          </w:p>
        </w:tc>
        <w:tc>
          <w:tcPr>
            <w:tcW w:w="279" w:type="pct"/>
            <w:tcBorders>
              <w:top w:val="single" w:sz="4" w:space="0" w:color="auto"/>
              <w:left w:val="nil"/>
              <w:bottom w:val="single" w:sz="4" w:space="0" w:color="auto"/>
              <w:right w:val="single" w:sz="4" w:space="0" w:color="auto"/>
            </w:tcBorders>
            <w:shd w:val="clear" w:color="auto" w:fill="auto"/>
            <w:noWrap/>
            <w:vAlign w:val="bottom"/>
            <w:hideMark/>
          </w:tcPr>
          <w:p w:rsidR="006439AD" w:rsidRDefault="006439AD" w:rsidP="006439AD">
            <w:pPr>
              <w:jc w:val="center"/>
              <w:rPr>
                <w:rFonts w:ascii="Arial Narrow" w:hAnsi="Arial Narrow" w:cs="Arial"/>
                <w:b/>
                <w:bCs/>
                <w:sz w:val="16"/>
                <w:szCs w:val="16"/>
              </w:rPr>
            </w:pPr>
            <w:r>
              <w:rPr>
                <w:rFonts w:ascii="Arial Narrow" w:hAnsi="Arial Narrow" w:cs="Arial"/>
                <w:b/>
                <w:bCs/>
                <w:sz w:val="16"/>
                <w:szCs w:val="16"/>
              </w:rPr>
              <w:t>–</w:t>
            </w:r>
          </w:p>
        </w:tc>
        <w:tc>
          <w:tcPr>
            <w:tcW w:w="299" w:type="pct"/>
            <w:tcBorders>
              <w:top w:val="single" w:sz="4" w:space="0" w:color="auto"/>
              <w:left w:val="nil"/>
              <w:bottom w:val="single" w:sz="4" w:space="0" w:color="auto"/>
              <w:right w:val="single" w:sz="4" w:space="0" w:color="auto"/>
            </w:tcBorders>
            <w:shd w:val="clear" w:color="auto" w:fill="auto"/>
            <w:noWrap/>
            <w:vAlign w:val="bottom"/>
            <w:hideMark/>
          </w:tcPr>
          <w:p w:rsidR="006439AD" w:rsidRDefault="006439AD" w:rsidP="006439AD">
            <w:pPr>
              <w:jc w:val="center"/>
              <w:rPr>
                <w:rFonts w:ascii="Arial Narrow" w:hAnsi="Arial Narrow" w:cs="Arial"/>
                <w:b/>
                <w:bCs/>
                <w:sz w:val="16"/>
                <w:szCs w:val="16"/>
              </w:rPr>
            </w:pPr>
            <w:r>
              <w:rPr>
                <w:rFonts w:ascii="Arial Narrow" w:hAnsi="Arial Narrow" w:cs="Arial"/>
                <w:b/>
                <w:bCs/>
                <w:sz w:val="16"/>
                <w:szCs w:val="16"/>
              </w:rPr>
              <w:t>14 010</w:t>
            </w:r>
          </w:p>
        </w:tc>
      </w:tr>
      <w:tr w:rsidR="006439AD" w:rsidTr="006439AD">
        <w:trPr>
          <w:trHeight w:val="255"/>
        </w:trPr>
        <w:tc>
          <w:tcPr>
            <w:tcW w:w="1645" w:type="pct"/>
            <w:tcBorders>
              <w:top w:val="nil"/>
              <w:left w:val="single" w:sz="4" w:space="0" w:color="auto"/>
              <w:bottom w:val="single" w:sz="4" w:space="0" w:color="auto"/>
              <w:right w:val="nil"/>
            </w:tcBorders>
            <w:shd w:val="clear" w:color="auto" w:fill="auto"/>
            <w:noWrap/>
            <w:vAlign w:val="bottom"/>
            <w:hideMark/>
          </w:tcPr>
          <w:p w:rsidR="006439AD" w:rsidRDefault="006439AD">
            <w:pPr>
              <w:rPr>
                <w:rFonts w:ascii="Arial Narrow" w:hAnsi="Arial Narrow" w:cs="Arial"/>
                <w:b/>
                <w:bCs/>
                <w:sz w:val="16"/>
                <w:szCs w:val="16"/>
              </w:rPr>
            </w:pPr>
            <w:r>
              <w:rPr>
                <w:rFonts w:ascii="Arial Narrow" w:hAnsi="Arial Narrow" w:cs="Arial"/>
                <w:b/>
                <w:bCs/>
                <w:sz w:val="16"/>
                <w:szCs w:val="16"/>
              </w:rPr>
              <w:t>2019/20 - totals only</w:t>
            </w:r>
          </w:p>
        </w:tc>
        <w:tc>
          <w:tcPr>
            <w:tcW w:w="160" w:type="pct"/>
            <w:tcBorders>
              <w:top w:val="nil"/>
              <w:left w:val="single" w:sz="4" w:space="0" w:color="auto"/>
              <w:bottom w:val="single" w:sz="4" w:space="0" w:color="auto"/>
              <w:right w:val="single" w:sz="4" w:space="0" w:color="auto"/>
            </w:tcBorders>
            <w:shd w:val="clear" w:color="auto" w:fill="auto"/>
            <w:noWrap/>
            <w:vAlign w:val="bottom"/>
            <w:hideMark/>
          </w:tcPr>
          <w:p w:rsidR="006439AD" w:rsidRDefault="006439AD">
            <w:pPr>
              <w:jc w:val="center"/>
              <w:rPr>
                <w:rFonts w:ascii="Arial Narrow" w:hAnsi="Arial Narrow" w:cs="Arial"/>
                <w:b/>
                <w:bCs/>
                <w:sz w:val="16"/>
                <w:szCs w:val="16"/>
              </w:rPr>
            </w:pPr>
            <w:r>
              <w:rPr>
                <w:rFonts w:ascii="Arial Narrow" w:hAnsi="Arial Narrow" w:cs="Arial"/>
                <w:b/>
                <w:bCs/>
                <w:sz w:val="16"/>
                <w:szCs w:val="16"/>
              </w:rPr>
              <w:t> </w:t>
            </w:r>
          </w:p>
        </w:tc>
        <w:tc>
          <w:tcPr>
            <w:tcW w:w="259" w:type="pct"/>
            <w:tcBorders>
              <w:top w:val="nil"/>
              <w:left w:val="nil"/>
              <w:bottom w:val="single" w:sz="4" w:space="0" w:color="auto"/>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p>
        </w:tc>
        <w:tc>
          <w:tcPr>
            <w:tcW w:w="259" w:type="pct"/>
            <w:tcBorders>
              <w:top w:val="nil"/>
              <w:left w:val="nil"/>
              <w:bottom w:val="single" w:sz="4" w:space="0" w:color="auto"/>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p>
        </w:tc>
        <w:tc>
          <w:tcPr>
            <w:tcW w:w="259" w:type="pct"/>
            <w:tcBorders>
              <w:top w:val="nil"/>
              <w:left w:val="nil"/>
              <w:bottom w:val="single" w:sz="4" w:space="0" w:color="auto"/>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p>
        </w:tc>
        <w:tc>
          <w:tcPr>
            <w:tcW w:w="259" w:type="pct"/>
            <w:tcBorders>
              <w:top w:val="nil"/>
              <w:left w:val="nil"/>
              <w:bottom w:val="single" w:sz="4" w:space="0" w:color="auto"/>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p>
        </w:tc>
        <w:tc>
          <w:tcPr>
            <w:tcW w:w="259" w:type="pct"/>
            <w:tcBorders>
              <w:top w:val="nil"/>
              <w:left w:val="nil"/>
              <w:bottom w:val="single" w:sz="4" w:space="0" w:color="auto"/>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p>
        </w:tc>
        <w:tc>
          <w:tcPr>
            <w:tcW w:w="259" w:type="pct"/>
            <w:tcBorders>
              <w:top w:val="nil"/>
              <w:left w:val="nil"/>
              <w:bottom w:val="single" w:sz="4" w:space="0" w:color="auto"/>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p>
        </w:tc>
        <w:tc>
          <w:tcPr>
            <w:tcW w:w="259" w:type="pct"/>
            <w:tcBorders>
              <w:top w:val="nil"/>
              <w:left w:val="nil"/>
              <w:bottom w:val="single" w:sz="4" w:space="0" w:color="auto"/>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p>
        </w:tc>
        <w:tc>
          <w:tcPr>
            <w:tcW w:w="269" w:type="pct"/>
            <w:tcBorders>
              <w:top w:val="nil"/>
              <w:left w:val="nil"/>
              <w:bottom w:val="single" w:sz="4" w:space="0" w:color="auto"/>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p>
        </w:tc>
        <w:tc>
          <w:tcPr>
            <w:tcW w:w="269" w:type="pct"/>
            <w:tcBorders>
              <w:top w:val="nil"/>
              <w:left w:val="nil"/>
              <w:bottom w:val="single" w:sz="4" w:space="0" w:color="auto"/>
              <w:right w:val="single" w:sz="4" w:space="0" w:color="auto"/>
            </w:tcBorders>
            <w:shd w:val="clear" w:color="auto" w:fill="auto"/>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269" w:type="pct"/>
            <w:tcBorders>
              <w:top w:val="nil"/>
              <w:left w:val="nil"/>
              <w:bottom w:val="single" w:sz="4" w:space="0" w:color="auto"/>
              <w:right w:val="single" w:sz="4" w:space="0" w:color="auto"/>
            </w:tcBorders>
            <w:shd w:val="clear" w:color="auto" w:fill="auto"/>
            <w:noWrap/>
            <w:vAlign w:val="bottom"/>
            <w:hideMark/>
          </w:tcPr>
          <w:p w:rsidR="006439AD" w:rsidRDefault="006439AD" w:rsidP="006439AD">
            <w:pPr>
              <w:jc w:val="center"/>
              <w:rPr>
                <w:rFonts w:ascii="Arial Narrow" w:hAnsi="Arial Narrow" w:cs="Arial"/>
                <w:b/>
                <w:bCs/>
                <w:sz w:val="16"/>
                <w:szCs w:val="16"/>
              </w:rPr>
            </w:pPr>
            <w:r>
              <w:rPr>
                <w:rFonts w:ascii="Arial Narrow" w:hAnsi="Arial Narrow" w:cs="Arial"/>
                <w:b/>
                <w:bCs/>
                <w:sz w:val="16"/>
                <w:szCs w:val="16"/>
              </w:rPr>
              <w:t>–</w:t>
            </w:r>
          </w:p>
        </w:tc>
        <w:tc>
          <w:tcPr>
            <w:tcW w:w="279" w:type="pct"/>
            <w:tcBorders>
              <w:top w:val="nil"/>
              <w:left w:val="single" w:sz="4" w:space="0" w:color="auto"/>
              <w:bottom w:val="single" w:sz="4" w:space="0" w:color="auto"/>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p>
        </w:tc>
        <w:tc>
          <w:tcPr>
            <w:tcW w:w="299" w:type="pct"/>
            <w:tcBorders>
              <w:top w:val="nil"/>
              <w:left w:val="nil"/>
              <w:bottom w:val="single" w:sz="4" w:space="0" w:color="auto"/>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p>
        </w:tc>
      </w:tr>
      <w:tr w:rsidR="006439AD" w:rsidTr="006439AD">
        <w:trPr>
          <w:trHeight w:val="255"/>
        </w:trPr>
        <w:tc>
          <w:tcPr>
            <w:tcW w:w="1645" w:type="pct"/>
            <w:tcBorders>
              <w:top w:val="nil"/>
              <w:left w:val="single" w:sz="4" w:space="0" w:color="auto"/>
              <w:bottom w:val="nil"/>
              <w:right w:val="nil"/>
            </w:tcBorders>
            <w:shd w:val="clear" w:color="auto" w:fill="auto"/>
            <w:noWrap/>
            <w:vAlign w:val="bottom"/>
            <w:hideMark/>
          </w:tcPr>
          <w:p w:rsidR="006439AD" w:rsidRDefault="006439AD">
            <w:pPr>
              <w:rPr>
                <w:rFonts w:ascii="Arial Narrow" w:hAnsi="Arial Narrow" w:cs="Arial"/>
                <w:b/>
                <w:bCs/>
                <w:sz w:val="16"/>
                <w:szCs w:val="16"/>
              </w:rPr>
            </w:pPr>
            <w:r>
              <w:rPr>
                <w:rFonts w:ascii="Arial Narrow" w:hAnsi="Arial Narrow" w:cs="Arial"/>
                <w:b/>
                <w:bCs/>
                <w:sz w:val="16"/>
                <w:szCs w:val="16"/>
              </w:rPr>
              <w:t>Debtors Age Analysis By Customer Group</w:t>
            </w:r>
          </w:p>
        </w:tc>
        <w:tc>
          <w:tcPr>
            <w:tcW w:w="160" w:type="pct"/>
            <w:tcBorders>
              <w:top w:val="nil"/>
              <w:left w:val="single" w:sz="4" w:space="0" w:color="auto"/>
              <w:bottom w:val="nil"/>
              <w:right w:val="single" w:sz="4" w:space="0" w:color="auto"/>
            </w:tcBorders>
            <w:shd w:val="clear" w:color="auto" w:fill="auto"/>
            <w:noWrap/>
            <w:vAlign w:val="bottom"/>
            <w:hideMark/>
          </w:tcPr>
          <w:p w:rsidR="006439AD" w:rsidRDefault="006439AD">
            <w:pPr>
              <w:jc w:val="center"/>
              <w:rPr>
                <w:rFonts w:ascii="Arial Narrow" w:hAnsi="Arial Narrow" w:cs="Arial"/>
                <w:sz w:val="16"/>
                <w:szCs w:val="16"/>
              </w:rPr>
            </w:pPr>
            <w:r>
              <w:rPr>
                <w:rFonts w:ascii="Arial Narrow" w:hAnsi="Arial Narrow" w:cs="Arial"/>
                <w:sz w:val="16"/>
                <w:szCs w:val="16"/>
              </w:rPr>
              <w:t> </w:t>
            </w:r>
          </w:p>
        </w:tc>
        <w:tc>
          <w:tcPr>
            <w:tcW w:w="259" w:type="pct"/>
            <w:tcBorders>
              <w:top w:val="nil"/>
              <w:left w:val="nil"/>
              <w:bottom w:val="nil"/>
              <w:right w:val="single" w:sz="4" w:space="0" w:color="auto"/>
            </w:tcBorders>
            <w:shd w:val="clear" w:color="auto" w:fill="auto"/>
            <w:noWrap/>
            <w:vAlign w:val="bottom"/>
            <w:hideMark/>
          </w:tcPr>
          <w:p w:rsidR="006439AD" w:rsidRDefault="006439AD" w:rsidP="006439AD">
            <w:pPr>
              <w:jc w:val="center"/>
              <w:rPr>
                <w:rFonts w:ascii="Arial Narrow" w:hAnsi="Arial Narrow" w:cs="Arial"/>
                <w:sz w:val="16"/>
                <w:szCs w:val="16"/>
              </w:rPr>
            </w:pPr>
          </w:p>
        </w:tc>
        <w:tc>
          <w:tcPr>
            <w:tcW w:w="259" w:type="pct"/>
            <w:tcBorders>
              <w:top w:val="nil"/>
              <w:left w:val="nil"/>
              <w:bottom w:val="nil"/>
              <w:right w:val="single" w:sz="4" w:space="0" w:color="auto"/>
            </w:tcBorders>
            <w:shd w:val="clear" w:color="auto" w:fill="auto"/>
            <w:noWrap/>
            <w:vAlign w:val="bottom"/>
            <w:hideMark/>
          </w:tcPr>
          <w:p w:rsidR="006439AD" w:rsidRDefault="006439AD" w:rsidP="006439AD">
            <w:pPr>
              <w:jc w:val="center"/>
              <w:rPr>
                <w:rFonts w:ascii="Arial Narrow" w:hAnsi="Arial Narrow" w:cs="Arial"/>
                <w:sz w:val="16"/>
                <w:szCs w:val="16"/>
              </w:rPr>
            </w:pPr>
          </w:p>
        </w:tc>
        <w:tc>
          <w:tcPr>
            <w:tcW w:w="259" w:type="pct"/>
            <w:tcBorders>
              <w:top w:val="nil"/>
              <w:left w:val="nil"/>
              <w:bottom w:val="nil"/>
              <w:right w:val="single" w:sz="4" w:space="0" w:color="auto"/>
            </w:tcBorders>
            <w:shd w:val="clear" w:color="auto" w:fill="auto"/>
            <w:noWrap/>
            <w:vAlign w:val="bottom"/>
            <w:hideMark/>
          </w:tcPr>
          <w:p w:rsidR="006439AD" w:rsidRDefault="006439AD" w:rsidP="006439AD">
            <w:pPr>
              <w:jc w:val="center"/>
              <w:rPr>
                <w:rFonts w:ascii="Arial Narrow" w:hAnsi="Arial Narrow" w:cs="Arial"/>
                <w:sz w:val="16"/>
                <w:szCs w:val="16"/>
              </w:rPr>
            </w:pPr>
          </w:p>
        </w:tc>
        <w:tc>
          <w:tcPr>
            <w:tcW w:w="259" w:type="pct"/>
            <w:tcBorders>
              <w:top w:val="nil"/>
              <w:left w:val="nil"/>
              <w:bottom w:val="nil"/>
              <w:right w:val="single" w:sz="4" w:space="0" w:color="auto"/>
            </w:tcBorders>
            <w:shd w:val="clear" w:color="auto" w:fill="auto"/>
            <w:noWrap/>
            <w:vAlign w:val="bottom"/>
            <w:hideMark/>
          </w:tcPr>
          <w:p w:rsidR="006439AD" w:rsidRDefault="006439AD" w:rsidP="006439AD">
            <w:pPr>
              <w:jc w:val="center"/>
              <w:rPr>
                <w:rFonts w:ascii="Arial Narrow" w:hAnsi="Arial Narrow" w:cs="Arial"/>
                <w:sz w:val="16"/>
                <w:szCs w:val="16"/>
              </w:rPr>
            </w:pPr>
          </w:p>
        </w:tc>
        <w:tc>
          <w:tcPr>
            <w:tcW w:w="259" w:type="pct"/>
            <w:tcBorders>
              <w:top w:val="nil"/>
              <w:left w:val="nil"/>
              <w:bottom w:val="nil"/>
              <w:right w:val="single" w:sz="4" w:space="0" w:color="auto"/>
            </w:tcBorders>
            <w:shd w:val="clear" w:color="auto" w:fill="auto"/>
            <w:noWrap/>
            <w:vAlign w:val="bottom"/>
            <w:hideMark/>
          </w:tcPr>
          <w:p w:rsidR="006439AD" w:rsidRDefault="006439AD" w:rsidP="006439AD">
            <w:pPr>
              <w:jc w:val="center"/>
              <w:rPr>
                <w:rFonts w:ascii="Arial Narrow" w:hAnsi="Arial Narrow" w:cs="Arial"/>
                <w:sz w:val="16"/>
                <w:szCs w:val="16"/>
              </w:rPr>
            </w:pPr>
          </w:p>
        </w:tc>
        <w:tc>
          <w:tcPr>
            <w:tcW w:w="259" w:type="pct"/>
            <w:tcBorders>
              <w:top w:val="nil"/>
              <w:left w:val="nil"/>
              <w:bottom w:val="nil"/>
              <w:right w:val="single" w:sz="4" w:space="0" w:color="auto"/>
            </w:tcBorders>
            <w:shd w:val="clear" w:color="auto" w:fill="auto"/>
            <w:noWrap/>
            <w:vAlign w:val="bottom"/>
            <w:hideMark/>
          </w:tcPr>
          <w:p w:rsidR="006439AD" w:rsidRDefault="006439AD" w:rsidP="006439AD">
            <w:pPr>
              <w:jc w:val="center"/>
              <w:rPr>
                <w:rFonts w:ascii="Arial Narrow" w:hAnsi="Arial Narrow" w:cs="Arial"/>
                <w:sz w:val="16"/>
                <w:szCs w:val="16"/>
              </w:rPr>
            </w:pPr>
          </w:p>
        </w:tc>
        <w:tc>
          <w:tcPr>
            <w:tcW w:w="259" w:type="pct"/>
            <w:tcBorders>
              <w:top w:val="nil"/>
              <w:left w:val="nil"/>
              <w:bottom w:val="nil"/>
              <w:right w:val="single" w:sz="4" w:space="0" w:color="auto"/>
            </w:tcBorders>
            <w:shd w:val="clear" w:color="auto" w:fill="auto"/>
            <w:noWrap/>
            <w:vAlign w:val="bottom"/>
            <w:hideMark/>
          </w:tcPr>
          <w:p w:rsidR="006439AD" w:rsidRDefault="006439AD" w:rsidP="006439AD">
            <w:pPr>
              <w:jc w:val="center"/>
              <w:rPr>
                <w:rFonts w:ascii="Arial Narrow" w:hAnsi="Arial Narrow" w:cs="Arial"/>
                <w:sz w:val="16"/>
                <w:szCs w:val="16"/>
              </w:rPr>
            </w:pPr>
          </w:p>
        </w:tc>
        <w:tc>
          <w:tcPr>
            <w:tcW w:w="269" w:type="pct"/>
            <w:tcBorders>
              <w:top w:val="nil"/>
              <w:left w:val="nil"/>
              <w:bottom w:val="nil"/>
              <w:right w:val="nil"/>
            </w:tcBorders>
            <w:shd w:val="clear" w:color="auto" w:fill="auto"/>
            <w:noWrap/>
            <w:vAlign w:val="bottom"/>
            <w:hideMark/>
          </w:tcPr>
          <w:p w:rsidR="006439AD" w:rsidRDefault="006439AD" w:rsidP="006439AD">
            <w:pPr>
              <w:jc w:val="center"/>
              <w:rPr>
                <w:rFonts w:ascii="Arial Narrow" w:hAnsi="Arial Narrow" w:cs="Arial"/>
                <w:sz w:val="16"/>
                <w:szCs w:val="16"/>
              </w:rPr>
            </w:pPr>
          </w:p>
        </w:tc>
        <w:tc>
          <w:tcPr>
            <w:tcW w:w="269" w:type="pct"/>
            <w:tcBorders>
              <w:top w:val="nil"/>
              <w:left w:val="single" w:sz="4" w:space="0" w:color="auto"/>
              <w:bottom w:val="nil"/>
              <w:right w:val="single" w:sz="4" w:space="0" w:color="auto"/>
            </w:tcBorders>
            <w:shd w:val="clear" w:color="auto" w:fill="auto"/>
            <w:noWrap/>
            <w:vAlign w:val="bottom"/>
            <w:hideMark/>
          </w:tcPr>
          <w:p w:rsidR="006439AD" w:rsidRDefault="006439AD" w:rsidP="006439AD">
            <w:pPr>
              <w:jc w:val="center"/>
              <w:rPr>
                <w:rFonts w:ascii="Arial Narrow" w:hAnsi="Arial Narrow" w:cs="Arial"/>
                <w:sz w:val="16"/>
                <w:szCs w:val="16"/>
              </w:rPr>
            </w:pPr>
          </w:p>
        </w:tc>
        <w:tc>
          <w:tcPr>
            <w:tcW w:w="269" w:type="pct"/>
            <w:tcBorders>
              <w:top w:val="nil"/>
              <w:left w:val="nil"/>
              <w:bottom w:val="nil"/>
              <w:right w:val="single" w:sz="4" w:space="0" w:color="auto"/>
            </w:tcBorders>
            <w:shd w:val="clear" w:color="auto" w:fill="auto"/>
            <w:noWrap/>
            <w:vAlign w:val="bottom"/>
            <w:hideMark/>
          </w:tcPr>
          <w:p w:rsidR="006439AD" w:rsidRDefault="006439AD" w:rsidP="006439AD">
            <w:pPr>
              <w:jc w:val="center"/>
              <w:rPr>
                <w:rFonts w:ascii="Arial Narrow" w:hAnsi="Arial Narrow" w:cs="Arial"/>
                <w:sz w:val="16"/>
                <w:szCs w:val="16"/>
              </w:rPr>
            </w:pPr>
          </w:p>
        </w:tc>
        <w:tc>
          <w:tcPr>
            <w:tcW w:w="279" w:type="pct"/>
            <w:tcBorders>
              <w:top w:val="nil"/>
              <w:left w:val="nil"/>
              <w:bottom w:val="nil"/>
              <w:right w:val="single" w:sz="4" w:space="0" w:color="auto"/>
            </w:tcBorders>
            <w:shd w:val="clear" w:color="auto" w:fill="auto"/>
            <w:noWrap/>
            <w:vAlign w:val="bottom"/>
            <w:hideMark/>
          </w:tcPr>
          <w:p w:rsidR="006439AD" w:rsidRDefault="006439AD" w:rsidP="006439AD">
            <w:pPr>
              <w:jc w:val="center"/>
              <w:rPr>
                <w:rFonts w:ascii="Arial Narrow" w:hAnsi="Arial Narrow" w:cs="Arial"/>
                <w:sz w:val="16"/>
                <w:szCs w:val="16"/>
              </w:rPr>
            </w:pPr>
          </w:p>
        </w:tc>
        <w:tc>
          <w:tcPr>
            <w:tcW w:w="299" w:type="pct"/>
            <w:tcBorders>
              <w:top w:val="nil"/>
              <w:left w:val="nil"/>
              <w:bottom w:val="nil"/>
              <w:right w:val="single" w:sz="4" w:space="0" w:color="auto"/>
            </w:tcBorders>
            <w:shd w:val="clear" w:color="auto" w:fill="auto"/>
            <w:noWrap/>
            <w:vAlign w:val="bottom"/>
            <w:hideMark/>
          </w:tcPr>
          <w:p w:rsidR="006439AD" w:rsidRDefault="006439AD" w:rsidP="006439AD">
            <w:pPr>
              <w:jc w:val="center"/>
              <w:rPr>
                <w:rFonts w:ascii="Arial Narrow" w:hAnsi="Arial Narrow" w:cs="Arial"/>
                <w:sz w:val="16"/>
                <w:szCs w:val="16"/>
              </w:rPr>
            </w:pPr>
          </w:p>
        </w:tc>
      </w:tr>
      <w:tr w:rsidR="006439AD" w:rsidTr="006439AD">
        <w:trPr>
          <w:trHeight w:val="255"/>
        </w:trPr>
        <w:tc>
          <w:tcPr>
            <w:tcW w:w="1645" w:type="pct"/>
            <w:tcBorders>
              <w:top w:val="nil"/>
              <w:left w:val="single" w:sz="4" w:space="0" w:color="auto"/>
              <w:bottom w:val="nil"/>
              <w:right w:val="nil"/>
            </w:tcBorders>
            <w:shd w:val="clear" w:color="auto" w:fill="auto"/>
            <w:noWrap/>
            <w:vAlign w:val="bottom"/>
            <w:hideMark/>
          </w:tcPr>
          <w:p w:rsidR="006439AD" w:rsidRDefault="006439AD">
            <w:pPr>
              <w:ind w:firstLineChars="100" w:firstLine="160"/>
              <w:rPr>
                <w:rFonts w:ascii="Arial Narrow" w:hAnsi="Arial Narrow" w:cs="Arial"/>
                <w:sz w:val="16"/>
                <w:szCs w:val="16"/>
              </w:rPr>
            </w:pPr>
            <w:r>
              <w:rPr>
                <w:rFonts w:ascii="Arial Narrow" w:hAnsi="Arial Narrow" w:cs="Arial"/>
                <w:sz w:val="16"/>
                <w:szCs w:val="16"/>
              </w:rPr>
              <w:t>Organs of State</w:t>
            </w:r>
          </w:p>
        </w:tc>
        <w:tc>
          <w:tcPr>
            <w:tcW w:w="160" w:type="pct"/>
            <w:tcBorders>
              <w:top w:val="nil"/>
              <w:left w:val="single" w:sz="4" w:space="0" w:color="auto"/>
              <w:bottom w:val="nil"/>
              <w:right w:val="single" w:sz="4" w:space="0" w:color="auto"/>
            </w:tcBorders>
            <w:shd w:val="clear" w:color="auto" w:fill="auto"/>
            <w:noWrap/>
            <w:vAlign w:val="bottom"/>
            <w:hideMark/>
          </w:tcPr>
          <w:p w:rsidR="006439AD" w:rsidRDefault="006439AD">
            <w:pPr>
              <w:jc w:val="center"/>
              <w:rPr>
                <w:rFonts w:ascii="Arial Narrow" w:hAnsi="Arial Narrow" w:cs="Arial"/>
                <w:sz w:val="16"/>
                <w:szCs w:val="16"/>
              </w:rPr>
            </w:pPr>
            <w:r>
              <w:rPr>
                <w:rFonts w:ascii="Arial Narrow" w:hAnsi="Arial Narrow" w:cs="Arial"/>
                <w:sz w:val="16"/>
                <w:szCs w:val="16"/>
              </w:rPr>
              <w:t>2200</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7 971</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820</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427</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530</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593</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576</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6 188</w:t>
            </w:r>
          </w:p>
        </w:tc>
        <w:tc>
          <w:tcPr>
            <w:tcW w:w="269" w:type="pct"/>
            <w:tcBorders>
              <w:top w:val="nil"/>
              <w:left w:val="nil"/>
              <w:bottom w:val="nil"/>
              <w:right w:val="nil"/>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20 831</w:t>
            </w:r>
          </w:p>
        </w:tc>
        <w:tc>
          <w:tcPr>
            <w:tcW w:w="269" w:type="pct"/>
            <w:tcBorders>
              <w:top w:val="nil"/>
              <w:left w:val="single" w:sz="4" w:space="0" w:color="auto"/>
              <w:bottom w:val="nil"/>
              <w:right w:val="single" w:sz="4" w:space="0" w:color="auto"/>
            </w:tcBorders>
            <w:shd w:val="clear" w:color="auto" w:fill="auto"/>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37 937</w:t>
            </w:r>
          </w:p>
        </w:tc>
        <w:tc>
          <w:tcPr>
            <w:tcW w:w="269" w:type="pct"/>
            <w:tcBorders>
              <w:top w:val="nil"/>
              <w:left w:val="nil"/>
              <w:bottom w:val="nil"/>
              <w:right w:val="single" w:sz="4" w:space="0" w:color="auto"/>
            </w:tcBorders>
            <w:shd w:val="clear" w:color="auto" w:fill="auto"/>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28 719</w:t>
            </w:r>
          </w:p>
        </w:tc>
        <w:tc>
          <w:tcPr>
            <w:tcW w:w="27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29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r>
      <w:tr w:rsidR="006439AD" w:rsidTr="006439AD">
        <w:trPr>
          <w:trHeight w:val="255"/>
        </w:trPr>
        <w:tc>
          <w:tcPr>
            <w:tcW w:w="1645" w:type="pct"/>
            <w:tcBorders>
              <w:top w:val="nil"/>
              <w:left w:val="single" w:sz="4" w:space="0" w:color="auto"/>
              <w:bottom w:val="nil"/>
              <w:right w:val="nil"/>
            </w:tcBorders>
            <w:shd w:val="clear" w:color="auto" w:fill="auto"/>
            <w:noWrap/>
            <w:vAlign w:val="bottom"/>
            <w:hideMark/>
          </w:tcPr>
          <w:p w:rsidR="006439AD" w:rsidRDefault="006439AD">
            <w:pPr>
              <w:ind w:firstLineChars="100" w:firstLine="160"/>
              <w:rPr>
                <w:rFonts w:ascii="Arial Narrow" w:hAnsi="Arial Narrow" w:cs="Arial"/>
                <w:sz w:val="16"/>
                <w:szCs w:val="16"/>
              </w:rPr>
            </w:pPr>
            <w:r>
              <w:rPr>
                <w:rFonts w:ascii="Arial Narrow" w:hAnsi="Arial Narrow" w:cs="Arial"/>
                <w:sz w:val="16"/>
                <w:szCs w:val="16"/>
              </w:rPr>
              <w:t>Commercial</w:t>
            </w:r>
          </w:p>
        </w:tc>
        <w:tc>
          <w:tcPr>
            <w:tcW w:w="160" w:type="pct"/>
            <w:tcBorders>
              <w:top w:val="nil"/>
              <w:left w:val="single" w:sz="4" w:space="0" w:color="auto"/>
              <w:bottom w:val="nil"/>
              <w:right w:val="single" w:sz="4" w:space="0" w:color="auto"/>
            </w:tcBorders>
            <w:shd w:val="clear" w:color="auto" w:fill="auto"/>
            <w:noWrap/>
            <w:vAlign w:val="bottom"/>
            <w:hideMark/>
          </w:tcPr>
          <w:p w:rsidR="006439AD" w:rsidRDefault="006439AD">
            <w:pPr>
              <w:jc w:val="center"/>
              <w:rPr>
                <w:rFonts w:ascii="Arial Narrow" w:hAnsi="Arial Narrow" w:cs="Arial"/>
                <w:sz w:val="16"/>
                <w:szCs w:val="16"/>
              </w:rPr>
            </w:pPr>
            <w:r>
              <w:rPr>
                <w:rFonts w:ascii="Arial Narrow" w:hAnsi="Arial Narrow" w:cs="Arial"/>
                <w:sz w:val="16"/>
                <w:szCs w:val="16"/>
              </w:rPr>
              <w:t>2300</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62 472</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11 790</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4 262</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3 723</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3 642</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4 847</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52 794</w:t>
            </w:r>
          </w:p>
        </w:tc>
        <w:tc>
          <w:tcPr>
            <w:tcW w:w="269" w:type="pct"/>
            <w:tcBorders>
              <w:top w:val="nil"/>
              <w:left w:val="nil"/>
              <w:bottom w:val="nil"/>
              <w:right w:val="nil"/>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86 666</w:t>
            </w:r>
          </w:p>
        </w:tc>
        <w:tc>
          <w:tcPr>
            <w:tcW w:w="269" w:type="pct"/>
            <w:tcBorders>
              <w:top w:val="nil"/>
              <w:left w:val="single" w:sz="4" w:space="0" w:color="auto"/>
              <w:bottom w:val="nil"/>
              <w:right w:val="single" w:sz="4" w:space="0" w:color="auto"/>
            </w:tcBorders>
            <w:shd w:val="clear" w:color="auto" w:fill="auto"/>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230 197</w:t>
            </w:r>
          </w:p>
        </w:tc>
        <w:tc>
          <w:tcPr>
            <w:tcW w:w="269" w:type="pct"/>
            <w:tcBorders>
              <w:top w:val="nil"/>
              <w:left w:val="nil"/>
              <w:bottom w:val="nil"/>
              <w:right w:val="single" w:sz="4" w:space="0" w:color="auto"/>
            </w:tcBorders>
            <w:shd w:val="clear" w:color="auto" w:fill="auto"/>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151 673</w:t>
            </w:r>
          </w:p>
        </w:tc>
        <w:tc>
          <w:tcPr>
            <w:tcW w:w="27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29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r>
      <w:tr w:rsidR="006439AD" w:rsidTr="006439AD">
        <w:trPr>
          <w:trHeight w:val="255"/>
        </w:trPr>
        <w:tc>
          <w:tcPr>
            <w:tcW w:w="1645" w:type="pct"/>
            <w:tcBorders>
              <w:top w:val="nil"/>
              <w:left w:val="single" w:sz="4" w:space="0" w:color="auto"/>
              <w:bottom w:val="nil"/>
              <w:right w:val="nil"/>
            </w:tcBorders>
            <w:shd w:val="clear" w:color="auto" w:fill="auto"/>
            <w:noWrap/>
            <w:vAlign w:val="bottom"/>
            <w:hideMark/>
          </w:tcPr>
          <w:p w:rsidR="006439AD" w:rsidRDefault="006439AD">
            <w:pPr>
              <w:ind w:firstLineChars="100" w:firstLine="160"/>
              <w:rPr>
                <w:rFonts w:ascii="Arial Narrow" w:hAnsi="Arial Narrow" w:cs="Arial"/>
                <w:sz w:val="16"/>
                <w:szCs w:val="16"/>
              </w:rPr>
            </w:pPr>
            <w:r>
              <w:rPr>
                <w:rFonts w:ascii="Arial Narrow" w:hAnsi="Arial Narrow" w:cs="Arial"/>
                <w:sz w:val="16"/>
                <w:szCs w:val="16"/>
              </w:rPr>
              <w:t>Households</w:t>
            </w:r>
          </w:p>
        </w:tc>
        <w:tc>
          <w:tcPr>
            <w:tcW w:w="160" w:type="pct"/>
            <w:tcBorders>
              <w:top w:val="nil"/>
              <w:left w:val="single" w:sz="4" w:space="0" w:color="auto"/>
              <w:bottom w:val="nil"/>
              <w:right w:val="single" w:sz="4" w:space="0" w:color="auto"/>
            </w:tcBorders>
            <w:shd w:val="clear" w:color="auto" w:fill="auto"/>
            <w:noWrap/>
            <w:vAlign w:val="bottom"/>
            <w:hideMark/>
          </w:tcPr>
          <w:p w:rsidR="006439AD" w:rsidRDefault="006439AD">
            <w:pPr>
              <w:jc w:val="center"/>
              <w:rPr>
                <w:rFonts w:ascii="Arial Narrow" w:hAnsi="Arial Narrow" w:cs="Arial"/>
                <w:sz w:val="16"/>
                <w:szCs w:val="16"/>
              </w:rPr>
            </w:pPr>
            <w:r>
              <w:rPr>
                <w:rFonts w:ascii="Arial Narrow" w:hAnsi="Arial Narrow" w:cs="Arial"/>
                <w:sz w:val="16"/>
                <w:szCs w:val="16"/>
              </w:rPr>
              <w:t>2400</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102 664</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29 876</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20 894</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22 049</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21 074</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32 006</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181 603</w:t>
            </w:r>
          </w:p>
        </w:tc>
        <w:tc>
          <w:tcPr>
            <w:tcW w:w="269" w:type="pct"/>
            <w:tcBorders>
              <w:top w:val="nil"/>
              <w:left w:val="nil"/>
              <w:bottom w:val="nil"/>
              <w:right w:val="nil"/>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1 204 307</w:t>
            </w:r>
          </w:p>
        </w:tc>
        <w:tc>
          <w:tcPr>
            <w:tcW w:w="269" w:type="pct"/>
            <w:tcBorders>
              <w:top w:val="nil"/>
              <w:left w:val="single" w:sz="4" w:space="0" w:color="auto"/>
              <w:bottom w:val="nil"/>
              <w:right w:val="single" w:sz="4" w:space="0" w:color="auto"/>
            </w:tcBorders>
            <w:shd w:val="clear" w:color="auto" w:fill="auto"/>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1 614 474</w:t>
            </w:r>
          </w:p>
        </w:tc>
        <w:tc>
          <w:tcPr>
            <w:tcW w:w="269" w:type="pct"/>
            <w:tcBorders>
              <w:top w:val="nil"/>
              <w:left w:val="nil"/>
              <w:bottom w:val="nil"/>
              <w:right w:val="single" w:sz="4" w:space="0" w:color="auto"/>
            </w:tcBorders>
            <w:shd w:val="clear" w:color="auto" w:fill="auto"/>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1 461 040</w:t>
            </w:r>
          </w:p>
        </w:tc>
        <w:tc>
          <w:tcPr>
            <w:tcW w:w="27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29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14 010</w:t>
            </w:r>
          </w:p>
        </w:tc>
      </w:tr>
      <w:tr w:rsidR="006439AD" w:rsidTr="006439AD">
        <w:trPr>
          <w:trHeight w:val="255"/>
        </w:trPr>
        <w:tc>
          <w:tcPr>
            <w:tcW w:w="1645" w:type="pct"/>
            <w:tcBorders>
              <w:top w:val="nil"/>
              <w:left w:val="single" w:sz="4" w:space="0" w:color="auto"/>
              <w:bottom w:val="nil"/>
              <w:right w:val="nil"/>
            </w:tcBorders>
            <w:shd w:val="clear" w:color="auto" w:fill="auto"/>
            <w:noWrap/>
            <w:vAlign w:val="bottom"/>
            <w:hideMark/>
          </w:tcPr>
          <w:p w:rsidR="006439AD" w:rsidRDefault="006439AD">
            <w:pPr>
              <w:ind w:firstLineChars="100" w:firstLine="160"/>
              <w:rPr>
                <w:rFonts w:ascii="Arial Narrow" w:hAnsi="Arial Narrow" w:cs="Arial"/>
                <w:sz w:val="16"/>
                <w:szCs w:val="16"/>
              </w:rPr>
            </w:pPr>
            <w:r>
              <w:rPr>
                <w:rFonts w:ascii="Arial Narrow" w:hAnsi="Arial Narrow" w:cs="Arial"/>
                <w:sz w:val="16"/>
                <w:szCs w:val="16"/>
              </w:rPr>
              <w:t>Other</w:t>
            </w:r>
          </w:p>
        </w:tc>
        <w:tc>
          <w:tcPr>
            <w:tcW w:w="160" w:type="pct"/>
            <w:tcBorders>
              <w:top w:val="nil"/>
              <w:left w:val="single" w:sz="4" w:space="0" w:color="auto"/>
              <w:bottom w:val="nil"/>
              <w:right w:val="single" w:sz="4" w:space="0" w:color="auto"/>
            </w:tcBorders>
            <w:shd w:val="clear" w:color="auto" w:fill="auto"/>
            <w:noWrap/>
            <w:vAlign w:val="bottom"/>
            <w:hideMark/>
          </w:tcPr>
          <w:p w:rsidR="006439AD" w:rsidRDefault="006439AD">
            <w:pPr>
              <w:jc w:val="center"/>
              <w:rPr>
                <w:rFonts w:ascii="Arial Narrow" w:hAnsi="Arial Narrow" w:cs="Arial"/>
                <w:sz w:val="16"/>
                <w:szCs w:val="16"/>
              </w:rPr>
            </w:pPr>
            <w:r>
              <w:rPr>
                <w:rFonts w:ascii="Arial Narrow" w:hAnsi="Arial Narrow" w:cs="Arial"/>
                <w:sz w:val="16"/>
                <w:szCs w:val="16"/>
              </w:rPr>
              <w:t>2500</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25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269" w:type="pct"/>
            <w:tcBorders>
              <w:top w:val="nil"/>
              <w:left w:val="nil"/>
              <w:bottom w:val="nil"/>
              <w:right w:val="nil"/>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269" w:type="pct"/>
            <w:tcBorders>
              <w:top w:val="nil"/>
              <w:left w:val="single" w:sz="4" w:space="0" w:color="auto"/>
              <w:bottom w:val="nil"/>
              <w:right w:val="single" w:sz="4" w:space="0" w:color="auto"/>
            </w:tcBorders>
            <w:shd w:val="clear" w:color="auto" w:fill="auto"/>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269" w:type="pct"/>
            <w:tcBorders>
              <w:top w:val="nil"/>
              <w:left w:val="nil"/>
              <w:bottom w:val="nil"/>
              <w:right w:val="single" w:sz="4" w:space="0" w:color="auto"/>
            </w:tcBorders>
            <w:shd w:val="clear" w:color="auto" w:fill="auto"/>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279"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299" w:type="pct"/>
            <w:tcBorders>
              <w:top w:val="nil"/>
              <w:left w:val="nil"/>
              <w:bottom w:val="single" w:sz="4" w:space="0" w:color="auto"/>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r>
      <w:tr w:rsidR="006439AD" w:rsidTr="006439AD">
        <w:trPr>
          <w:trHeight w:val="255"/>
        </w:trPr>
        <w:tc>
          <w:tcPr>
            <w:tcW w:w="1645" w:type="pct"/>
            <w:tcBorders>
              <w:top w:val="single" w:sz="4" w:space="0" w:color="auto"/>
              <w:left w:val="single" w:sz="4" w:space="0" w:color="auto"/>
              <w:bottom w:val="single" w:sz="4" w:space="0" w:color="auto"/>
              <w:right w:val="nil"/>
            </w:tcBorders>
            <w:shd w:val="clear" w:color="auto" w:fill="auto"/>
            <w:noWrap/>
            <w:vAlign w:val="bottom"/>
            <w:hideMark/>
          </w:tcPr>
          <w:p w:rsidR="006439AD" w:rsidRDefault="006439AD">
            <w:pPr>
              <w:rPr>
                <w:rFonts w:ascii="Arial Narrow" w:hAnsi="Arial Narrow" w:cs="Arial"/>
                <w:b/>
                <w:bCs/>
                <w:sz w:val="16"/>
                <w:szCs w:val="16"/>
              </w:rPr>
            </w:pPr>
            <w:r>
              <w:rPr>
                <w:rFonts w:ascii="Arial Narrow" w:hAnsi="Arial Narrow" w:cs="Arial"/>
                <w:b/>
                <w:bCs/>
                <w:sz w:val="16"/>
                <w:szCs w:val="16"/>
              </w:rPr>
              <w:t>Total By Customer Group</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39AD" w:rsidRDefault="006439AD">
            <w:pPr>
              <w:jc w:val="center"/>
              <w:rPr>
                <w:rFonts w:ascii="Arial Narrow" w:hAnsi="Arial Narrow" w:cs="Arial"/>
                <w:b/>
                <w:bCs/>
                <w:sz w:val="16"/>
                <w:szCs w:val="16"/>
              </w:rPr>
            </w:pPr>
            <w:r>
              <w:rPr>
                <w:rFonts w:ascii="Arial Narrow" w:hAnsi="Arial Narrow" w:cs="Arial"/>
                <w:b/>
                <w:bCs/>
                <w:sz w:val="16"/>
                <w:szCs w:val="16"/>
              </w:rPr>
              <w:t>2600</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6439AD" w:rsidRDefault="006439AD" w:rsidP="006439AD">
            <w:pPr>
              <w:jc w:val="center"/>
              <w:rPr>
                <w:rFonts w:ascii="Arial Narrow" w:hAnsi="Arial Narrow" w:cs="Arial"/>
                <w:b/>
                <w:bCs/>
                <w:sz w:val="16"/>
                <w:szCs w:val="16"/>
              </w:rPr>
            </w:pPr>
            <w:r>
              <w:rPr>
                <w:rFonts w:ascii="Arial Narrow" w:hAnsi="Arial Narrow" w:cs="Arial"/>
                <w:b/>
                <w:bCs/>
                <w:sz w:val="16"/>
                <w:szCs w:val="16"/>
              </w:rPr>
              <w:t>173 108</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6439AD" w:rsidRDefault="006439AD" w:rsidP="006439AD">
            <w:pPr>
              <w:jc w:val="center"/>
              <w:rPr>
                <w:rFonts w:ascii="Arial Narrow" w:hAnsi="Arial Narrow" w:cs="Arial"/>
                <w:b/>
                <w:bCs/>
                <w:sz w:val="16"/>
                <w:szCs w:val="16"/>
              </w:rPr>
            </w:pPr>
            <w:r>
              <w:rPr>
                <w:rFonts w:ascii="Arial Narrow" w:hAnsi="Arial Narrow" w:cs="Arial"/>
                <w:b/>
                <w:bCs/>
                <w:sz w:val="16"/>
                <w:szCs w:val="16"/>
              </w:rPr>
              <w:t>42 485</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6439AD" w:rsidRDefault="006439AD" w:rsidP="006439AD">
            <w:pPr>
              <w:jc w:val="center"/>
              <w:rPr>
                <w:rFonts w:ascii="Arial Narrow" w:hAnsi="Arial Narrow" w:cs="Arial"/>
                <w:b/>
                <w:bCs/>
                <w:sz w:val="16"/>
                <w:szCs w:val="16"/>
              </w:rPr>
            </w:pPr>
            <w:r>
              <w:rPr>
                <w:rFonts w:ascii="Arial Narrow" w:hAnsi="Arial Narrow" w:cs="Arial"/>
                <w:b/>
                <w:bCs/>
                <w:sz w:val="16"/>
                <w:szCs w:val="16"/>
              </w:rPr>
              <w:t>25 584</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6439AD" w:rsidRDefault="006439AD" w:rsidP="006439AD">
            <w:pPr>
              <w:jc w:val="center"/>
              <w:rPr>
                <w:rFonts w:ascii="Arial Narrow" w:hAnsi="Arial Narrow" w:cs="Arial"/>
                <w:b/>
                <w:bCs/>
                <w:sz w:val="16"/>
                <w:szCs w:val="16"/>
              </w:rPr>
            </w:pPr>
            <w:r>
              <w:rPr>
                <w:rFonts w:ascii="Arial Narrow" w:hAnsi="Arial Narrow" w:cs="Arial"/>
                <w:b/>
                <w:bCs/>
                <w:sz w:val="16"/>
                <w:szCs w:val="16"/>
              </w:rPr>
              <w:t>26 303</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6439AD" w:rsidRDefault="006439AD" w:rsidP="006439AD">
            <w:pPr>
              <w:jc w:val="center"/>
              <w:rPr>
                <w:rFonts w:ascii="Arial Narrow" w:hAnsi="Arial Narrow" w:cs="Arial"/>
                <w:b/>
                <w:bCs/>
                <w:sz w:val="16"/>
                <w:szCs w:val="16"/>
              </w:rPr>
            </w:pPr>
            <w:r>
              <w:rPr>
                <w:rFonts w:ascii="Arial Narrow" w:hAnsi="Arial Narrow" w:cs="Arial"/>
                <w:b/>
                <w:bCs/>
                <w:sz w:val="16"/>
                <w:szCs w:val="16"/>
              </w:rPr>
              <w:t>25 309</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6439AD" w:rsidRDefault="006439AD" w:rsidP="006439AD">
            <w:pPr>
              <w:jc w:val="center"/>
              <w:rPr>
                <w:rFonts w:ascii="Arial Narrow" w:hAnsi="Arial Narrow" w:cs="Arial"/>
                <w:b/>
                <w:bCs/>
                <w:sz w:val="16"/>
                <w:szCs w:val="16"/>
              </w:rPr>
            </w:pPr>
            <w:r>
              <w:rPr>
                <w:rFonts w:ascii="Arial Narrow" w:hAnsi="Arial Narrow" w:cs="Arial"/>
                <w:b/>
                <w:bCs/>
                <w:sz w:val="16"/>
                <w:szCs w:val="16"/>
              </w:rPr>
              <w:t>37 430</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6439AD" w:rsidRDefault="006439AD" w:rsidP="006439AD">
            <w:pPr>
              <w:jc w:val="center"/>
              <w:rPr>
                <w:rFonts w:ascii="Arial Narrow" w:hAnsi="Arial Narrow" w:cs="Arial"/>
                <w:b/>
                <w:bCs/>
                <w:sz w:val="16"/>
                <w:szCs w:val="16"/>
              </w:rPr>
            </w:pPr>
            <w:r>
              <w:rPr>
                <w:rFonts w:ascii="Arial Narrow" w:hAnsi="Arial Narrow" w:cs="Arial"/>
                <w:b/>
                <w:bCs/>
                <w:sz w:val="16"/>
                <w:szCs w:val="16"/>
              </w:rPr>
              <w:t>240 585</w:t>
            </w:r>
          </w:p>
        </w:tc>
        <w:tc>
          <w:tcPr>
            <w:tcW w:w="269" w:type="pct"/>
            <w:tcBorders>
              <w:top w:val="single" w:sz="4" w:space="0" w:color="auto"/>
              <w:left w:val="nil"/>
              <w:bottom w:val="single" w:sz="4" w:space="0" w:color="auto"/>
              <w:right w:val="nil"/>
            </w:tcBorders>
            <w:shd w:val="clear" w:color="auto" w:fill="auto"/>
            <w:noWrap/>
            <w:vAlign w:val="bottom"/>
            <w:hideMark/>
          </w:tcPr>
          <w:p w:rsidR="006439AD" w:rsidRDefault="006439AD" w:rsidP="006439AD">
            <w:pPr>
              <w:jc w:val="center"/>
              <w:rPr>
                <w:rFonts w:ascii="Arial Narrow" w:hAnsi="Arial Narrow" w:cs="Arial"/>
                <w:b/>
                <w:bCs/>
                <w:sz w:val="16"/>
                <w:szCs w:val="16"/>
              </w:rPr>
            </w:pPr>
            <w:r>
              <w:rPr>
                <w:rFonts w:ascii="Arial Narrow" w:hAnsi="Arial Narrow" w:cs="Arial"/>
                <w:b/>
                <w:bCs/>
                <w:sz w:val="16"/>
                <w:szCs w:val="16"/>
              </w:rPr>
              <w:t>1 311 804</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39AD" w:rsidRDefault="006439AD" w:rsidP="006439AD">
            <w:pPr>
              <w:jc w:val="center"/>
              <w:rPr>
                <w:rFonts w:ascii="Arial Narrow" w:hAnsi="Arial Narrow" w:cs="Arial"/>
                <w:b/>
                <w:bCs/>
                <w:sz w:val="16"/>
                <w:szCs w:val="16"/>
              </w:rPr>
            </w:pPr>
            <w:r>
              <w:rPr>
                <w:rFonts w:ascii="Arial Narrow" w:hAnsi="Arial Narrow" w:cs="Arial"/>
                <w:b/>
                <w:bCs/>
                <w:sz w:val="16"/>
                <w:szCs w:val="16"/>
              </w:rPr>
              <w:t>1 882 609</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rsidR="006439AD" w:rsidRDefault="006439AD" w:rsidP="006439AD">
            <w:pPr>
              <w:jc w:val="center"/>
              <w:rPr>
                <w:rFonts w:ascii="Arial Narrow" w:hAnsi="Arial Narrow" w:cs="Arial"/>
                <w:b/>
                <w:bCs/>
                <w:sz w:val="16"/>
                <w:szCs w:val="16"/>
              </w:rPr>
            </w:pPr>
            <w:r>
              <w:rPr>
                <w:rFonts w:ascii="Arial Narrow" w:hAnsi="Arial Narrow" w:cs="Arial"/>
                <w:b/>
                <w:bCs/>
                <w:sz w:val="16"/>
                <w:szCs w:val="16"/>
              </w:rPr>
              <w:t>1 641 431</w:t>
            </w:r>
          </w:p>
        </w:tc>
        <w:tc>
          <w:tcPr>
            <w:tcW w:w="279" w:type="pct"/>
            <w:tcBorders>
              <w:top w:val="single" w:sz="4" w:space="0" w:color="auto"/>
              <w:left w:val="nil"/>
              <w:bottom w:val="single" w:sz="4" w:space="0" w:color="auto"/>
              <w:right w:val="single" w:sz="4" w:space="0" w:color="auto"/>
            </w:tcBorders>
            <w:shd w:val="clear" w:color="auto" w:fill="auto"/>
            <w:noWrap/>
            <w:vAlign w:val="bottom"/>
            <w:hideMark/>
          </w:tcPr>
          <w:p w:rsidR="006439AD" w:rsidRDefault="006439AD" w:rsidP="006439AD">
            <w:pPr>
              <w:jc w:val="center"/>
              <w:rPr>
                <w:rFonts w:ascii="Arial Narrow" w:hAnsi="Arial Narrow" w:cs="Arial"/>
                <w:b/>
                <w:bCs/>
                <w:sz w:val="16"/>
                <w:szCs w:val="16"/>
              </w:rPr>
            </w:pPr>
            <w:r>
              <w:rPr>
                <w:rFonts w:ascii="Arial Narrow" w:hAnsi="Arial Narrow" w:cs="Arial"/>
                <w:b/>
                <w:bCs/>
                <w:sz w:val="16"/>
                <w:szCs w:val="16"/>
              </w:rPr>
              <w:t>–</w:t>
            </w:r>
          </w:p>
        </w:tc>
        <w:tc>
          <w:tcPr>
            <w:tcW w:w="299" w:type="pct"/>
            <w:tcBorders>
              <w:top w:val="nil"/>
              <w:left w:val="nil"/>
              <w:bottom w:val="single" w:sz="4" w:space="0" w:color="auto"/>
              <w:right w:val="single" w:sz="4" w:space="0" w:color="auto"/>
            </w:tcBorders>
            <w:shd w:val="clear" w:color="auto" w:fill="auto"/>
            <w:noWrap/>
            <w:vAlign w:val="bottom"/>
            <w:hideMark/>
          </w:tcPr>
          <w:p w:rsidR="006439AD" w:rsidRDefault="006439AD" w:rsidP="006439AD">
            <w:pPr>
              <w:jc w:val="center"/>
              <w:rPr>
                <w:rFonts w:ascii="Arial Narrow" w:hAnsi="Arial Narrow" w:cs="Arial"/>
                <w:b/>
                <w:bCs/>
                <w:sz w:val="16"/>
                <w:szCs w:val="16"/>
              </w:rPr>
            </w:pPr>
            <w:r>
              <w:rPr>
                <w:rFonts w:ascii="Arial Narrow" w:hAnsi="Arial Narrow" w:cs="Arial"/>
                <w:b/>
                <w:bCs/>
                <w:sz w:val="16"/>
                <w:szCs w:val="16"/>
              </w:rPr>
              <w:t>14 010</w:t>
            </w:r>
          </w:p>
        </w:tc>
      </w:tr>
    </w:tbl>
    <w:p w:rsidR="00A4487F" w:rsidRDefault="00A4487F">
      <w:pPr>
        <w:spacing w:line="360" w:lineRule="auto"/>
        <w:jc w:val="both"/>
        <w:outlineLvl w:val="0"/>
        <w:rPr>
          <w:rFonts w:ascii="Arial" w:hAnsi="Arial" w:cs="Arial"/>
          <w:b/>
          <w:sz w:val="28"/>
          <w:szCs w:val="28"/>
        </w:rPr>
      </w:pPr>
    </w:p>
    <w:p w:rsidR="001D091F" w:rsidRDefault="00A45EFC" w:rsidP="00751587">
      <w:pPr>
        <w:pStyle w:val="TextBody"/>
        <w:pBdr>
          <w:top w:val="single" w:sz="4" w:space="1" w:color="auto"/>
          <w:left w:val="single" w:sz="4" w:space="23" w:color="auto"/>
          <w:bottom w:val="single" w:sz="4" w:space="1" w:color="auto"/>
          <w:right w:val="single" w:sz="4" w:space="4" w:color="auto"/>
        </w:pBdr>
        <w:ind w:right="43"/>
      </w:pPr>
      <w:r>
        <w:rPr>
          <w:b/>
          <w:szCs w:val="22"/>
        </w:rPr>
        <w:t>No Consumer debts</w:t>
      </w:r>
      <w:r w:rsidR="006439AD">
        <w:rPr>
          <w:b/>
          <w:szCs w:val="22"/>
        </w:rPr>
        <w:t xml:space="preserve"> </w:t>
      </w:r>
      <w:r w:rsidR="007D7567">
        <w:rPr>
          <w:b/>
          <w:szCs w:val="22"/>
        </w:rPr>
        <w:t xml:space="preserve">were written off in terms of the Credit Control and Debt Collection Policy during </w:t>
      </w:r>
      <w:r w:rsidR="006439AD">
        <w:rPr>
          <w:b/>
          <w:szCs w:val="22"/>
        </w:rPr>
        <w:t>September</w:t>
      </w:r>
      <w:r w:rsidR="004A49D2">
        <w:rPr>
          <w:b/>
          <w:szCs w:val="22"/>
        </w:rPr>
        <w:t xml:space="preserve"> 2020</w:t>
      </w:r>
    </w:p>
    <w:p w:rsidR="003B1005" w:rsidRDefault="003B1005">
      <w:pPr>
        <w:pStyle w:val="TextBody"/>
        <w:ind w:right="43"/>
        <w:sectPr w:rsidR="003B1005" w:rsidSect="003B1005">
          <w:pgSz w:w="16838" w:h="11906" w:orient="landscape"/>
          <w:pgMar w:top="1843" w:right="1259" w:bottom="1418" w:left="1440" w:header="709" w:footer="709" w:gutter="0"/>
          <w:cols w:space="720"/>
          <w:formProt w:val="0"/>
          <w:titlePg/>
          <w:docGrid w:linePitch="360" w:charSpace="-6145"/>
        </w:sectPr>
      </w:pPr>
    </w:p>
    <w:p w:rsidR="00B151FF" w:rsidRDefault="003832F3" w:rsidP="00637228">
      <w:pPr>
        <w:pStyle w:val="ListParagraph"/>
        <w:numPr>
          <w:ilvl w:val="0"/>
          <w:numId w:val="25"/>
        </w:numPr>
        <w:spacing w:line="360" w:lineRule="auto"/>
        <w:jc w:val="both"/>
        <w:outlineLvl w:val="0"/>
        <w:rPr>
          <w:rFonts w:ascii="Arial" w:hAnsi="Arial" w:cs="Arial"/>
          <w:b/>
          <w:sz w:val="28"/>
          <w:szCs w:val="28"/>
        </w:rPr>
      </w:pPr>
      <w:r>
        <w:rPr>
          <w:rFonts w:ascii="Arial" w:hAnsi="Arial" w:cs="Arial"/>
          <w:b/>
          <w:sz w:val="28"/>
          <w:szCs w:val="28"/>
        </w:rPr>
        <w:lastRenderedPageBreak/>
        <w:t>Creditors’ analysis</w:t>
      </w:r>
    </w:p>
    <w:tbl>
      <w:tblPr>
        <w:tblW w:w="5902" w:type="pct"/>
        <w:tblInd w:w="-1560" w:type="dxa"/>
        <w:tblLook w:val="04A0" w:firstRow="1" w:lastRow="0" w:firstColumn="1" w:lastColumn="0" w:noHBand="0" w:noVBand="1"/>
      </w:tblPr>
      <w:tblGrid>
        <w:gridCol w:w="3589"/>
        <w:gridCol w:w="544"/>
        <w:gridCol w:w="685"/>
        <w:gridCol w:w="685"/>
        <w:gridCol w:w="685"/>
        <w:gridCol w:w="685"/>
        <w:gridCol w:w="686"/>
        <w:gridCol w:w="635"/>
        <w:gridCol w:w="635"/>
        <w:gridCol w:w="686"/>
        <w:gridCol w:w="691"/>
      </w:tblGrid>
      <w:tr w:rsidR="006439AD" w:rsidTr="006439AD">
        <w:trPr>
          <w:trHeight w:val="255"/>
        </w:trPr>
        <w:tc>
          <w:tcPr>
            <w:tcW w:w="5000" w:type="pct"/>
            <w:gridSpan w:val="11"/>
            <w:tcBorders>
              <w:top w:val="nil"/>
              <w:left w:val="nil"/>
              <w:bottom w:val="single" w:sz="4" w:space="0" w:color="auto"/>
              <w:right w:val="nil"/>
            </w:tcBorders>
            <w:shd w:val="clear" w:color="auto" w:fill="auto"/>
            <w:noWrap/>
            <w:vAlign w:val="bottom"/>
            <w:hideMark/>
          </w:tcPr>
          <w:p w:rsidR="006439AD" w:rsidRDefault="006439AD">
            <w:pPr>
              <w:rPr>
                <w:rFonts w:ascii="Arial Narrow" w:hAnsi="Arial Narrow" w:cs="Arial"/>
                <w:b/>
                <w:bCs/>
                <w:sz w:val="20"/>
                <w:szCs w:val="20"/>
                <w:lang w:eastAsia="en-ZA"/>
              </w:rPr>
            </w:pPr>
            <w:bookmarkStart w:id="6" w:name="RANGE!A1:K15"/>
            <w:r>
              <w:rPr>
                <w:rFonts w:ascii="Arial Narrow" w:hAnsi="Arial Narrow" w:cs="Arial"/>
                <w:b/>
                <w:bCs/>
                <w:sz w:val="20"/>
                <w:szCs w:val="20"/>
              </w:rPr>
              <w:t>FS204 Metsimaholo - Supporting Table SC4 Monthly Budget Statement - aged creditors  - M03 September</w:t>
            </w:r>
            <w:bookmarkEnd w:id="6"/>
          </w:p>
        </w:tc>
      </w:tr>
      <w:tr w:rsidR="006439AD" w:rsidTr="006439AD">
        <w:trPr>
          <w:trHeight w:val="255"/>
        </w:trPr>
        <w:tc>
          <w:tcPr>
            <w:tcW w:w="1764" w:type="pct"/>
            <w:vMerge w:val="restart"/>
            <w:tcBorders>
              <w:top w:val="nil"/>
              <w:left w:val="single" w:sz="4" w:space="0" w:color="auto"/>
              <w:bottom w:val="nil"/>
              <w:right w:val="nil"/>
            </w:tcBorders>
            <w:shd w:val="clear" w:color="auto" w:fill="auto"/>
            <w:noWrap/>
            <w:vAlign w:val="center"/>
            <w:hideMark/>
          </w:tcPr>
          <w:p w:rsidR="006439AD" w:rsidRDefault="006439AD">
            <w:pPr>
              <w:jc w:val="center"/>
              <w:rPr>
                <w:rFonts w:ascii="Arial Narrow" w:hAnsi="Arial Narrow" w:cs="Arial"/>
                <w:b/>
                <w:bCs/>
                <w:sz w:val="16"/>
                <w:szCs w:val="16"/>
              </w:rPr>
            </w:pPr>
            <w:r>
              <w:rPr>
                <w:rFonts w:ascii="Arial Narrow" w:hAnsi="Arial Narrow" w:cs="Arial"/>
                <w:b/>
                <w:bCs/>
                <w:sz w:val="16"/>
                <w:szCs w:val="16"/>
              </w:rPr>
              <w:t>Description</w:t>
            </w:r>
          </w:p>
        </w:tc>
        <w:tc>
          <w:tcPr>
            <w:tcW w:w="217" w:type="pct"/>
            <w:vMerge w:val="restart"/>
            <w:tcBorders>
              <w:top w:val="nil"/>
              <w:left w:val="single" w:sz="4" w:space="0" w:color="auto"/>
              <w:bottom w:val="single" w:sz="4" w:space="0" w:color="000000"/>
              <w:right w:val="single" w:sz="4" w:space="0" w:color="auto"/>
            </w:tcBorders>
            <w:shd w:val="clear" w:color="auto" w:fill="auto"/>
            <w:vAlign w:val="center"/>
            <w:hideMark/>
          </w:tcPr>
          <w:p w:rsidR="006439AD" w:rsidRDefault="006439AD">
            <w:pPr>
              <w:jc w:val="center"/>
              <w:rPr>
                <w:rFonts w:ascii="Arial Narrow" w:hAnsi="Arial Narrow" w:cs="Arial"/>
                <w:b/>
                <w:bCs/>
                <w:sz w:val="16"/>
                <w:szCs w:val="16"/>
              </w:rPr>
            </w:pPr>
            <w:r>
              <w:rPr>
                <w:rFonts w:ascii="Arial Narrow" w:hAnsi="Arial Narrow" w:cs="Arial"/>
                <w:b/>
                <w:bCs/>
                <w:sz w:val="16"/>
                <w:szCs w:val="16"/>
              </w:rPr>
              <w:t>NT Code</w:t>
            </w:r>
          </w:p>
        </w:tc>
        <w:tc>
          <w:tcPr>
            <w:tcW w:w="3019" w:type="pct"/>
            <w:gridSpan w:val="9"/>
            <w:tcBorders>
              <w:top w:val="single" w:sz="4" w:space="0" w:color="auto"/>
              <w:left w:val="nil"/>
              <w:bottom w:val="single" w:sz="4" w:space="0" w:color="auto"/>
              <w:right w:val="single" w:sz="4" w:space="0" w:color="000000"/>
            </w:tcBorders>
            <w:shd w:val="clear" w:color="auto" w:fill="auto"/>
            <w:vAlign w:val="center"/>
            <w:hideMark/>
          </w:tcPr>
          <w:p w:rsidR="006439AD" w:rsidRDefault="006439AD">
            <w:pPr>
              <w:jc w:val="center"/>
              <w:rPr>
                <w:rFonts w:ascii="Arial Narrow" w:hAnsi="Arial Narrow" w:cs="Arial"/>
                <w:b/>
                <w:bCs/>
                <w:sz w:val="16"/>
                <w:szCs w:val="16"/>
              </w:rPr>
            </w:pPr>
            <w:r>
              <w:rPr>
                <w:rFonts w:ascii="Arial Narrow" w:hAnsi="Arial Narrow" w:cs="Arial"/>
                <w:b/>
                <w:bCs/>
                <w:sz w:val="16"/>
                <w:szCs w:val="16"/>
              </w:rPr>
              <w:t>Budget Year 2020/21</w:t>
            </w:r>
          </w:p>
        </w:tc>
      </w:tr>
      <w:tr w:rsidR="006439AD" w:rsidTr="006439AD">
        <w:trPr>
          <w:trHeight w:val="276"/>
        </w:trPr>
        <w:tc>
          <w:tcPr>
            <w:tcW w:w="1764" w:type="pct"/>
            <w:vMerge/>
            <w:tcBorders>
              <w:top w:val="nil"/>
              <w:left w:val="single" w:sz="4" w:space="0" w:color="auto"/>
              <w:bottom w:val="nil"/>
              <w:right w:val="nil"/>
            </w:tcBorders>
            <w:vAlign w:val="center"/>
            <w:hideMark/>
          </w:tcPr>
          <w:p w:rsidR="006439AD" w:rsidRDefault="006439AD">
            <w:pPr>
              <w:rPr>
                <w:rFonts w:ascii="Arial Narrow" w:hAnsi="Arial Narrow" w:cs="Arial"/>
                <w:b/>
                <w:bCs/>
                <w:sz w:val="16"/>
                <w:szCs w:val="16"/>
              </w:rPr>
            </w:pPr>
          </w:p>
        </w:tc>
        <w:tc>
          <w:tcPr>
            <w:tcW w:w="217" w:type="pct"/>
            <w:vMerge/>
            <w:tcBorders>
              <w:top w:val="nil"/>
              <w:left w:val="single" w:sz="4" w:space="0" w:color="auto"/>
              <w:bottom w:val="single" w:sz="4" w:space="0" w:color="000000"/>
              <w:right w:val="single" w:sz="4" w:space="0" w:color="auto"/>
            </w:tcBorders>
            <w:vAlign w:val="center"/>
            <w:hideMark/>
          </w:tcPr>
          <w:p w:rsidR="006439AD" w:rsidRDefault="006439AD">
            <w:pPr>
              <w:rPr>
                <w:rFonts w:ascii="Arial Narrow" w:hAnsi="Arial Narrow" w:cs="Arial"/>
                <w:b/>
                <w:bCs/>
                <w:sz w:val="16"/>
                <w:szCs w:val="16"/>
              </w:rPr>
            </w:pPr>
          </w:p>
        </w:tc>
        <w:tc>
          <w:tcPr>
            <w:tcW w:w="341" w:type="pct"/>
            <w:vMerge w:val="restart"/>
            <w:tcBorders>
              <w:top w:val="nil"/>
              <w:left w:val="nil"/>
              <w:bottom w:val="single" w:sz="4" w:space="0" w:color="000000"/>
              <w:right w:val="single" w:sz="4" w:space="0" w:color="auto"/>
            </w:tcBorders>
            <w:shd w:val="clear" w:color="auto" w:fill="auto"/>
            <w:vAlign w:val="center"/>
            <w:hideMark/>
          </w:tcPr>
          <w:p w:rsidR="006439AD" w:rsidRDefault="006439AD">
            <w:pPr>
              <w:jc w:val="center"/>
              <w:rPr>
                <w:rFonts w:ascii="Arial Narrow" w:hAnsi="Arial Narrow" w:cs="Arial"/>
                <w:b/>
                <w:bCs/>
                <w:sz w:val="16"/>
                <w:szCs w:val="16"/>
              </w:rPr>
            </w:pPr>
            <w:r>
              <w:rPr>
                <w:rFonts w:ascii="Arial Narrow" w:hAnsi="Arial Narrow" w:cs="Arial"/>
                <w:b/>
                <w:bCs/>
                <w:sz w:val="16"/>
                <w:szCs w:val="16"/>
              </w:rPr>
              <w:t xml:space="preserve">0 - </w:t>
            </w:r>
            <w:r>
              <w:rPr>
                <w:rFonts w:ascii="Arial Narrow" w:hAnsi="Arial Narrow" w:cs="Arial"/>
                <w:b/>
                <w:bCs/>
                <w:sz w:val="16"/>
                <w:szCs w:val="16"/>
              </w:rPr>
              <w:br/>
              <w:t>30 Days</w:t>
            </w:r>
          </w:p>
        </w:tc>
        <w:tc>
          <w:tcPr>
            <w:tcW w:w="341" w:type="pct"/>
            <w:vMerge w:val="restart"/>
            <w:tcBorders>
              <w:top w:val="nil"/>
              <w:left w:val="single" w:sz="4" w:space="0" w:color="auto"/>
              <w:bottom w:val="single" w:sz="4" w:space="0" w:color="000000"/>
              <w:right w:val="single" w:sz="4" w:space="0" w:color="auto"/>
            </w:tcBorders>
            <w:shd w:val="clear" w:color="auto" w:fill="auto"/>
            <w:vAlign w:val="center"/>
            <w:hideMark/>
          </w:tcPr>
          <w:p w:rsidR="006439AD" w:rsidRDefault="006439AD">
            <w:pPr>
              <w:jc w:val="center"/>
              <w:rPr>
                <w:rFonts w:ascii="Arial Narrow" w:hAnsi="Arial Narrow" w:cs="Arial"/>
                <w:b/>
                <w:bCs/>
                <w:sz w:val="16"/>
                <w:szCs w:val="16"/>
              </w:rPr>
            </w:pPr>
            <w:r>
              <w:rPr>
                <w:rFonts w:ascii="Arial Narrow" w:hAnsi="Arial Narrow" w:cs="Arial"/>
                <w:b/>
                <w:bCs/>
                <w:sz w:val="16"/>
                <w:szCs w:val="16"/>
              </w:rPr>
              <w:t xml:space="preserve">31 - </w:t>
            </w:r>
            <w:r>
              <w:rPr>
                <w:rFonts w:ascii="Arial Narrow" w:hAnsi="Arial Narrow" w:cs="Arial"/>
                <w:b/>
                <w:bCs/>
                <w:sz w:val="16"/>
                <w:szCs w:val="16"/>
              </w:rPr>
              <w:br/>
              <w:t>60 Days</w:t>
            </w:r>
          </w:p>
        </w:tc>
        <w:tc>
          <w:tcPr>
            <w:tcW w:w="341" w:type="pct"/>
            <w:vMerge w:val="restart"/>
            <w:tcBorders>
              <w:top w:val="nil"/>
              <w:left w:val="single" w:sz="4" w:space="0" w:color="auto"/>
              <w:bottom w:val="single" w:sz="4" w:space="0" w:color="000000"/>
              <w:right w:val="single" w:sz="4" w:space="0" w:color="auto"/>
            </w:tcBorders>
            <w:shd w:val="clear" w:color="auto" w:fill="auto"/>
            <w:vAlign w:val="center"/>
            <w:hideMark/>
          </w:tcPr>
          <w:p w:rsidR="006439AD" w:rsidRDefault="006439AD">
            <w:pPr>
              <w:jc w:val="center"/>
              <w:rPr>
                <w:rFonts w:ascii="Arial Narrow" w:hAnsi="Arial Narrow" w:cs="Arial"/>
                <w:b/>
                <w:bCs/>
                <w:sz w:val="16"/>
                <w:szCs w:val="16"/>
              </w:rPr>
            </w:pPr>
            <w:r>
              <w:rPr>
                <w:rFonts w:ascii="Arial Narrow" w:hAnsi="Arial Narrow" w:cs="Arial"/>
                <w:b/>
                <w:bCs/>
                <w:sz w:val="16"/>
                <w:szCs w:val="16"/>
              </w:rPr>
              <w:t xml:space="preserve">61 - </w:t>
            </w:r>
            <w:r>
              <w:rPr>
                <w:rFonts w:ascii="Arial Narrow" w:hAnsi="Arial Narrow" w:cs="Arial"/>
                <w:b/>
                <w:bCs/>
                <w:sz w:val="16"/>
                <w:szCs w:val="16"/>
              </w:rPr>
              <w:br/>
              <w:t>90 Days</w:t>
            </w:r>
          </w:p>
        </w:tc>
        <w:tc>
          <w:tcPr>
            <w:tcW w:w="341" w:type="pct"/>
            <w:vMerge w:val="restart"/>
            <w:tcBorders>
              <w:top w:val="nil"/>
              <w:left w:val="single" w:sz="4" w:space="0" w:color="auto"/>
              <w:bottom w:val="single" w:sz="4" w:space="0" w:color="000000"/>
              <w:right w:val="single" w:sz="4" w:space="0" w:color="auto"/>
            </w:tcBorders>
            <w:shd w:val="clear" w:color="auto" w:fill="auto"/>
            <w:vAlign w:val="center"/>
            <w:hideMark/>
          </w:tcPr>
          <w:p w:rsidR="006439AD" w:rsidRDefault="006439AD">
            <w:pPr>
              <w:jc w:val="center"/>
              <w:rPr>
                <w:rFonts w:ascii="Arial Narrow" w:hAnsi="Arial Narrow" w:cs="Arial"/>
                <w:b/>
                <w:bCs/>
                <w:sz w:val="16"/>
                <w:szCs w:val="16"/>
              </w:rPr>
            </w:pPr>
            <w:r>
              <w:rPr>
                <w:rFonts w:ascii="Arial Narrow" w:hAnsi="Arial Narrow" w:cs="Arial"/>
                <w:b/>
                <w:bCs/>
                <w:sz w:val="16"/>
                <w:szCs w:val="16"/>
              </w:rPr>
              <w:t xml:space="preserve">91 - </w:t>
            </w:r>
            <w:r>
              <w:rPr>
                <w:rFonts w:ascii="Arial Narrow" w:hAnsi="Arial Narrow" w:cs="Arial"/>
                <w:b/>
                <w:bCs/>
                <w:sz w:val="16"/>
                <w:szCs w:val="16"/>
              </w:rPr>
              <w:br/>
              <w:t>120 Days</w:t>
            </w:r>
          </w:p>
        </w:tc>
        <w:tc>
          <w:tcPr>
            <w:tcW w:w="341" w:type="pct"/>
            <w:vMerge w:val="restart"/>
            <w:tcBorders>
              <w:top w:val="nil"/>
              <w:left w:val="single" w:sz="4" w:space="0" w:color="auto"/>
              <w:bottom w:val="single" w:sz="4" w:space="0" w:color="000000"/>
              <w:right w:val="single" w:sz="4" w:space="0" w:color="auto"/>
            </w:tcBorders>
            <w:shd w:val="clear" w:color="auto" w:fill="auto"/>
            <w:vAlign w:val="center"/>
            <w:hideMark/>
          </w:tcPr>
          <w:p w:rsidR="006439AD" w:rsidRDefault="006439AD">
            <w:pPr>
              <w:jc w:val="center"/>
              <w:rPr>
                <w:rFonts w:ascii="Arial Narrow" w:hAnsi="Arial Narrow" w:cs="Arial"/>
                <w:b/>
                <w:bCs/>
                <w:sz w:val="16"/>
                <w:szCs w:val="16"/>
              </w:rPr>
            </w:pPr>
            <w:r>
              <w:rPr>
                <w:rFonts w:ascii="Arial Narrow" w:hAnsi="Arial Narrow" w:cs="Arial"/>
                <w:b/>
                <w:bCs/>
                <w:sz w:val="16"/>
                <w:szCs w:val="16"/>
              </w:rPr>
              <w:t xml:space="preserve">121 - </w:t>
            </w:r>
            <w:r>
              <w:rPr>
                <w:rFonts w:ascii="Arial Narrow" w:hAnsi="Arial Narrow" w:cs="Arial"/>
                <w:b/>
                <w:bCs/>
                <w:sz w:val="16"/>
                <w:szCs w:val="16"/>
              </w:rPr>
              <w:br/>
              <w:t>150 Days</w:t>
            </w:r>
          </w:p>
        </w:tc>
        <w:tc>
          <w:tcPr>
            <w:tcW w:w="316" w:type="pct"/>
            <w:vMerge w:val="restart"/>
            <w:tcBorders>
              <w:top w:val="nil"/>
              <w:left w:val="single" w:sz="4" w:space="0" w:color="auto"/>
              <w:bottom w:val="single" w:sz="4" w:space="0" w:color="000000"/>
              <w:right w:val="single" w:sz="4" w:space="0" w:color="auto"/>
            </w:tcBorders>
            <w:shd w:val="clear" w:color="auto" w:fill="auto"/>
            <w:vAlign w:val="center"/>
            <w:hideMark/>
          </w:tcPr>
          <w:p w:rsidR="006439AD" w:rsidRDefault="006439AD">
            <w:pPr>
              <w:jc w:val="center"/>
              <w:rPr>
                <w:rFonts w:ascii="Arial Narrow" w:hAnsi="Arial Narrow" w:cs="Arial"/>
                <w:b/>
                <w:bCs/>
                <w:sz w:val="16"/>
                <w:szCs w:val="16"/>
              </w:rPr>
            </w:pPr>
            <w:r>
              <w:rPr>
                <w:rFonts w:ascii="Arial Narrow" w:hAnsi="Arial Narrow" w:cs="Arial"/>
                <w:b/>
                <w:bCs/>
                <w:sz w:val="16"/>
                <w:szCs w:val="16"/>
              </w:rPr>
              <w:t xml:space="preserve">151 - </w:t>
            </w:r>
            <w:r>
              <w:rPr>
                <w:rFonts w:ascii="Arial Narrow" w:hAnsi="Arial Narrow" w:cs="Arial"/>
                <w:b/>
                <w:bCs/>
                <w:sz w:val="16"/>
                <w:szCs w:val="16"/>
              </w:rPr>
              <w:br/>
              <w:t>180 Days</w:t>
            </w:r>
          </w:p>
        </w:tc>
        <w:tc>
          <w:tcPr>
            <w:tcW w:w="316" w:type="pct"/>
            <w:vMerge w:val="restart"/>
            <w:tcBorders>
              <w:top w:val="nil"/>
              <w:left w:val="single" w:sz="4" w:space="0" w:color="auto"/>
              <w:bottom w:val="single" w:sz="4" w:space="0" w:color="000000"/>
              <w:right w:val="single" w:sz="4" w:space="0" w:color="auto"/>
            </w:tcBorders>
            <w:shd w:val="clear" w:color="auto" w:fill="auto"/>
            <w:vAlign w:val="center"/>
            <w:hideMark/>
          </w:tcPr>
          <w:p w:rsidR="006439AD" w:rsidRDefault="006439AD">
            <w:pPr>
              <w:jc w:val="center"/>
              <w:rPr>
                <w:rFonts w:ascii="Arial Narrow" w:hAnsi="Arial Narrow" w:cs="Arial"/>
                <w:b/>
                <w:bCs/>
                <w:sz w:val="16"/>
                <w:szCs w:val="16"/>
              </w:rPr>
            </w:pPr>
            <w:r>
              <w:rPr>
                <w:rFonts w:ascii="Arial Narrow" w:hAnsi="Arial Narrow" w:cs="Arial"/>
                <w:b/>
                <w:bCs/>
                <w:sz w:val="16"/>
                <w:szCs w:val="16"/>
              </w:rPr>
              <w:t>181 Days -</w:t>
            </w:r>
            <w:r>
              <w:rPr>
                <w:rFonts w:ascii="Arial Narrow" w:hAnsi="Arial Narrow" w:cs="Arial"/>
                <w:b/>
                <w:bCs/>
                <w:sz w:val="16"/>
                <w:szCs w:val="16"/>
              </w:rPr>
              <w:br/>
              <w:t>1 Year</w:t>
            </w:r>
          </w:p>
        </w:tc>
        <w:tc>
          <w:tcPr>
            <w:tcW w:w="341" w:type="pct"/>
            <w:vMerge w:val="restart"/>
            <w:tcBorders>
              <w:top w:val="nil"/>
              <w:left w:val="single" w:sz="4" w:space="0" w:color="auto"/>
              <w:bottom w:val="single" w:sz="4" w:space="0" w:color="000000"/>
              <w:right w:val="single" w:sz="4" w:space="0" w:color="auto"/>
            </w:tcBorders>
            <w:shd w:val="clear" w:color="auto" w:fill="auto"/>
            <w:vAlign w:val="center"/>
            <w:hideMark/>
          </w:tcPr>
          <w:p w:rsidR="006439AD" w:rsidRDefault="006439AD">
            <w:pPr>
              <w:jc w:val="center"/>
              <w:rPr>
                <w:rFonts w:ascii="Arial Narrow" w:hAnsi="Arial Narrow" w:cs="Arial"/>
                <w:b/>
                <w:bCs/>
                <w:sz w:val="16"/>
                <w:szCs w:val="16"/>
              </w:rPr>
            </w:pPr>
            <w:r>
              <w:rPr>
                <w:rFonts w:ascii="Arial Narrow" w:hAnsi="Arial Narrow" w:cs="Arial"/>
                <w:b/>
                <w:bCs/>
                <w:sz w:val="16"/>
                <w:szCs w:val="16"/>
              </w:rPr>
              <w:t>Over 1</w:t>
            </w:r>
            <w:r>
              <w:rPr>
                <w:rFonts w:ascii="Arial Narrow" w:hAnsi="Arial Narrow" w:cs="Arial"/>
                <w:b/>
                <w:bCs/>
                <w:sz w:val="16"/>
                <w:szCs w:val="16"/>
              </w:rPr>
              <w:br/>
              <w:t>Year</w:t>
            </w:r>
          </w:p>
        </w:tc>
        <w:tc>
          <w:tcPr>
            <w:tcW w:w="341" w:type="pct"/>
            <w:vMerge w:val="restart"/>
            <w:tcBorders>
              <w:top w:val="nil"/>
              <w:left w:val="single" w:sz="4" w:space="0" w:color="auto"/>
              <w:bottom w:val="single" w:sz="4" w:space="0" w:color="000000"/>
              <w:right w:val="single" w:sz="4" w:space="0" w:color="auto"/>
            </w:tcBorders>
            <w:shd w:val="clear" w:color="auto" w:fill="auto"/>
            <w:vAlign w:val="center"/>
            <w:hideMark/>
          </w:tcPr>
          <w:p w:rsidR="006439AD" w:rsidRDefault="006439AD">
            <w:pPr>
              <w:jc w:val="center"/>
              <w:rPr>
                <w:rFonts w:ascii="Arial Narrow" w:hAnsi="Arial Narrow" w:cs="Arial"/>
                <w:b/>
                <w:bCs/>
                <w:sz w:val="16"/>
                <w:szCs w:val="16"/>
              </w:rPr>
            </w:pPr>
            <w:r>
              <w:rPr>
                <w:rFonts w:ascii="Arial Narrow" w:hAnsi="Arial Narrow" w:cs="Arial"/>
                <w:b/>
                <w:bCs/>
                <w:sz w:val="16"/>
                <w:szCs w:val="16"/>
              </w:rPr>
              <w:t>Total</w:t>
            </w:r>
          </w:p>
        </w:tc>
      </w:tr>
      <w:tr w:rsidR="006439AD" w:rsidTr="006439AD">
        <w:trPr>
          <w:trHeight w:val="255"/>
        </w:trPr>
        <w:tc>
          <w:tcPr>
            <w:tcW w:w="1764" w:type="pct"/>
            <w:tcBorders>
              <w:top w:val="nil"/>
              <w:left w:val="single" w:sz="4" w:space="0" w:color="auto"/>
              <w:bottom w:val="single" w:sz="4" w:space="0" w:color="auto"/>
              <w:right w:val="nil"/>
            </w:tcBorders>
            <w:shd w:val="clear" w:color="auto" w:fill="auto"/>
            <w:noWrap/>
            <w:vAlign w:val="center"/>
            <w:hideMark/>
          </w:tcPr>
          <w:p w:rsidR="006439AD" w:rsidRDefault="006439AD">
            <w:pPr>
              <w:rPr>
                <w:rFonts w:ascii="Arial Narrow" w:hAnsi="Arial Narrow" w:cs="Arial"/>
                <w:b/>
                <w:bCs/>
                <w:sz w:val="16"/>
                <w:szCs w:val="16"/>
              </w:rPr>
            </w:pPr>
            <w:r>
              <w:rPr>
                <w:rFonts w:ascii="Arial Narrow" w:hAnsi="Arial Narrow" w:cs="Arial"/>
                <w:b/>
                <w:bCs/>
                <w:sz w:val="16"/>
                <w:szCs w:val="16"/>
              </w:rPr>
              <w:t>R thousands</w:t>
            </w:r>
          </w:p>
        </w:tc>
        <w:tc>
          <w:tcPr>
            <w:tcW w:w="217" w:type="pct"/>
            <w:vMerge/>
            <w:tcBorders>
              <w:top w:val="nil"/>
              <w:left w:val="single" w:sz="4" w:space="0" w:color="auto"/>
              <w:bottom w:val="single" w:sz="4" w:space="0" w:color="000000"/>
              <w:right w:val="single" w:sz="4" w:space="0" w:color="auto"/>
            </w:tcBorders>
            <w:vAlign w:val="center"/>
            <w:hideMark/>
          </w:tcPr>
          <w:p w:rsidR="006439AD" w:rsidRDefault="006439AD">
            <w:pPr>
              <w:rPr>
                <w:rFonts w:ascii="Arial Narrow" w:hAnsi="Arial Narrow" w:cs="Arial"/>
                <w:b/>
                <w:bCs/>
                <w:sz w:val="16"/>
                <w:szCs w:val="16"/>
              </w:rPr>
            </w:pPr>
          </w:p>
        </w:tc>
        <w:tc>
          <w:tcPr>
            <w:tcW w:w="341" w:type="pct"/>
            <w:vMerge/>
            <w:tcBorders>
              <w:top w:val="nil"/>
              <w:left w:val="nil"/>
              <w:bottom w:val="single" w:sz="4" w:space="0" w:color="000000"/>
              <w:right w:val="single" w:sz="4" w:space="0" w:color="auto"/>
            </w:tcBorders>
            <w:vAlign w:val="center"/>
            <w:hideMark/>
          </w:tcPr>
          <w:p w:rsidR="006439AD" w:rsidRDefault="006439AD">
            <w:pPr>
              <w:rPr>
                <w:rFonts w:ascii="Arial Narrow" w:hAnsi="Arial Narrow" w:cs="Arial"/>
                <w:b/>
                <w:bCs/>
                <w:sz w:val="16"/>
                <w:szCs w:val="16"/>
              </w:rPr>
            </w:pPr>
          </w:p>
        </w:tc>
        <w:tc>
          <w:tcPr>
            <w:tcW w:w="341" w:type="pct"/>
            <w:vMerge/>
            <w:tcBorders>
              <w:top w:val="nil"/>
              <w:left w:val="single" w:sz="4" w:space="0" w:color="auto"/>
              <w:bottom w:val="single" w:sz="4" w:space="0" w:color="000000"/>
              <w:right w:val="single" w:sz="4" w:space="0" w:color="auto"/>
            </w:tcBorders>
            <w:vAlign w:val="center"/>
            <w:hideMark/>
          </w:tcPr>
          <w:p w:rsidR="006439AD" w:rsidRDefault="006439AD">
            <w:pPr>
              <w:rPr>
                <w:rFonts w:ascii="Arial Narrow" w:hAnsi="Arial Narrow" w:cs="Arial"/>
                <w:b/>
                <w:bCs/>
                <w:sz w:val="16"/>
                <w:szCs w:val="16"/>
              </w:rPr>
            </w:pPr>
          </w:p>
        </w:tc>
        <w:tc>
          <w:tcPr>
            <w:tcW w:w="341" w:type="pct"/>
            <w:vMerge/>
            <w:tcBorders>
              <w:top w:val="nil"/>
              <w:left w:val="single" w:sz="4" w:space="0" w:color="auto"/>
              <w:bottom w:val="single" w:sz="4" w:space="0" w:color="000000"/>
              <w:right w:val="single" w:sz="4" w:space="0" w:color="auto"/>
            </w:tcBorders>
            <w:vAlign w:val="center"/>
            <w:hideMark/>
          </w:tcPr>
          <w:p w:rsidR="006439AD" w:rsidRDefault="006439AD">
            <w:pPr>
              <w:rPr>
                <w:rFonts w:ascii="Arial Narrow" w:hAnsi="Arial Narrow" w:cs="Arial"/>
                <w:b/>
                <w:bCs/>
                <w:sz w:val="16"/>
                <w:szCs w:val="16"/>
              </w:rPr>
            </w:pPr>
          </w:p>
        </w:tc>
        <w:tc>
          <w:tcPr>
            <w:tcW w:w="341" w:type="pct"/>
            <w:vMerge/>
            <w:tcBorders>
              <w:top w:val="nil"/>
              <w:left w:val="single" w:sz="4" w:space="0" w:color="auto"/>
              <w:bottom w:val="single" w:sz="4" w:space="0" w:color="000000"/>
              <w:right w:val="single" w:sz="4" w:space="0" w:color="auto"/>
            </w:tcBorders>
            <w:vAlign w:val="center"/>
            <w:hideMark/>
          </w:tcPr>
          <w:p w:rsidR="006439AD" w:rsidRDefault="006439AD">
            <w:pPr>
              <w:rPr>
                <w:rFonts w:ascii="Arial Narrow" w:hAnsi="Arial Narrow" w:cs="Arial"/>
                <w:b/>
                <w:bCs/>
                <w:sz w:val="16"/>
                <w:szCs w:val="16"/>
              </w:rPr>
            </w:pPr>
          </w:p>
        </w:tc>
        <w:tc>
          <w:tcPr>
            <w:tcW w:w="341" w:type="pct"/>
            <w:vMerge/>
            <w:tcBorders>
              <w:top w:val="nil"/>
              <w:left w:val="single" w:sz="4" w:space="0" w:color="auto"/>
              <w:bottom w:val="single" w:sz="4" w:space="0" w:color="000000"/>
              <w:right w:val="single" w:sz="4" w:space="0" w:color="auto"/>
            </w:tcBorders>
            <w:vAlign w:val="center"/>
            <w:hideMark/>
          </w:tcPr>
          <w:p w:rsidR="006439AD" w:rsidRDefault="006439AD">
            <w:pPr>
              <w:rPr>
                <w:rFonts w:ascii="Arial Narrow" w:hAnsi="Arial Narrow" w:cs="Arial"/>
                <w:b/>
                <w:bCs/>
                <w:sz w:val="16"/>
                <w:szCs w:val="16"/>
              </w:rPr>
            </w:pPr>
          </w:p>
        </w:tc>
        <w:tc>
          <w:tcPr>
            <w:tcW w:w="316" w:type="pct"/>
            <w:vMerge/>
            <w:tcBorders>
              <w:top w:val="nil"/>
              <w:left w:val="single" w:sz="4" w:space="0" w:color="auto"/>
              <w:bottom w:val="single" w:sz="4" w:space="0" w:color="000000"/>
              <w:right w:val="single" w:sz="4" w:space="0" w:color="auto"/>
            </w:tcBorders>
            <w:vAlign w:val="center"/>
            <w:hideMark/>
          </w:tcPr>
          <w:p w:rsidR="006439AD" w:rsidRDefault="006439AD">
            <w:pPr>
              <w:rPr>
                <w:rFonts w:ascii="Arial Narrow" w:hAnsi="Arial Narrow" w:cs="Arial"/>
                <w:b/>
                <w:bCs/>
                <w:sz w:val="16"/>
                <w:szCs w:val="16"/>
              </w:rPr>
            </w:pPr>
          </w:p>
        </w:tc>
        <w:tc>
          <w:tcPr>
            <w:tcW w:w="316" w:type="pct"/>
            <w:vMerge/>
            <w:tcBorders>
              <w:top w:val="nil"/>
              <w:left w:val="single" w:sz="4" w:space="0" w:color="auto"/>
              <w:bottom w:val="single" w:sz="4" w:space="0" w:color="000000"/>
              <w:right w:val="single" w:sz="4" w:space="0" w:color="auto"/>
            </w:tcBorders>
            <w:vAlign w:val="center"/>
            <w:hideMark/>
          </w:tcPr>
          <w:p w:rsidR="006439AD" w:rsidRDefault="006439AD">
            <w:pPr>
              <w:rPr>
                <w:rFonts w:ascii="Arial Narrow" w:hAnsi="Arial Narrow" w:cs="Arial"/>
                <w:b/>
                <w:bCs/>
                <w:sz w:val="16"/>
                <w:szCs w:val="16"/>
              </w:rPr>
            </w:pPr>
          </w:p>
        </w:tc>
        <w:tc>
          <w:tcPr>
            <w:tcW w:w="341" w:type="pct"/>
            <w:vMerge/>
            <w:tcBorders>
              <w:top w:val="nil"/>
              <w:left w:val="single" w:sz="4" w:space="0" w:color="auto"/>
              <w:bottom w:val="single" w:sz="4" w:space="0" w:color="000000"/>
              <w:right w:val="single" w:sz="4" w:space="0" w:color="auto"/>
            </w:tcBorders>
            <w:vAlign w:val="center"/>
            <w:hideMark/>
          </w:tcPr>
          <w:p w:rsidR="006439AD" w:rsidRDefault="006439AD">
            <w:pPr>
              <w:rPr>
                <w:rFonts w:ascii="Arial Narrow" w:hAnsi="Arial Narrow" w:cs="Arial"/>
                <w:b/>
                <w:bCs/>
                <w:sz w:val="16"/>
                <w:szCs w:val="16"/>
              </w:rPr>
            </w:pPr>
          </w:p>
        </w:tc>
        <w:tc>
          <w:tcPr>
            <w:tcW w:w="341" w:type="pct"/>
            <w:vMerge/>
            <w:tcBorders>
              <w:top w:val="nil"/>
              <w:left w:val="single" w:sz="4" w:space="0" w:color="auto"/>
              <w:bottom w:val="single" w:sz="4" w:space="0" w:color="000000"/>
              <w:right w:val="single" w:sz="4" w:space="0" w:color="auto"/>
            </w:tcBorders>
            <w:vAlign w:val="center"/>
            <w:hideMark/>
          </w:tcPr>
          <w:p w:rsidR="006439AD" w:rsidRDefault="006439AD">
            <w:pPr>
              <w:rPr>
                <w:rFonts w:ascii="Arial Narrow" w:hAnsi="Arial Narrow" w:cs="Arial"/>
                <w:b/>
                <w:bCs/>
                <w:sz w:val="16"/>
                <w:szCs w:val="16"/>
              </w:rPr>
            </w:pPr>
          </w:p>
        </w:tc>
      </w:tr>
      <w:tr w:rsidR="006439AD" w:rsidTr="006439AD">
        <w:trPr>
          <w:trHeight w:val="255"/>
        </w:trPr>
        <w:tc>
          <w:tcPr>
            <w:tcW w:w="1764" w:type="pct"/>
            <w:tcBorders>
              <w:top w:val="nil"/>
              <w:left w:val="single" w:sz="4" w:space="0" w:color="auto"/>
              <w:bottom w:val="nil"/>
              <w:right w:val="nil"/>
            </w:tcBorders>
            <w:shd w:val="clear" w:color="auto" w:fill="auto"/>
            <w:noWrap/>
            <w:vAlign w:val="bottom"/>
            <w:hideMark/>
          </w:tcPr>
          <w:p w:rsidR="006439AD" w:rsidRDefault="006439AD">
            <w:pPr>
              <w:rPr>
                <w:rFonts w:ascii="Arial Narrow" w:hAnsi="Arial Narrow" w:cs="Arial"/>
                <w:b/>
                <w:bCs/>
                <w:sz w:val="16"/>
                <w:szCs w:val="16"/>
              </w:rPr>
            </w:pPr>
            <w:r>
              <w:rPr>
                <w:rFonts w:ascii="Arial Narrow" w:hAnsi="Arial Narrow" w:cs="Arial"/>
                <w:b/>
                <w:bCs/>
                <w:sz w:val="16"/>
                <w:szCs w:val="16"/>
              </w:rPr>
              <w:t>Creditors Age Analysis By Customer Type</w:t>
            </w:r>
          </w:p>
        </w:tc>
        <w:tc>
          <w:tcPr>
            <w:tcW w:w="217" w:type="pct"/>
            <w:tcBorders>
              <w:top w:val="nil"/>
              <w:left w:val="single" w:sz="4" w:space="0" w:color="auto"/>
              <w:bottom w:val="nil"/>
              <w:right w:val="single" w:sz="4" w:space="0" w:color="auto"/>
            </w:tcBorders>
            <w:shd w:val="clear" w:color="auto" w:fill="auto"/>
            <w:noWrap/>
            <w:vAlign w:val="bottom"/>
            <w:hideMark/>
          </w:tcPr>
          <w:p w:rsidR="006439AD" w:rsidRDefault="006439AD">
            <w:pPr>
              <w:jc w:val="center"/>
              <w:rPr>
                <w:rFonts w:ascii="Arial Narrow" w:hAnsi="Arial Narrow" w:cs="Arial"/>
                <w:sz w:val="16"/>
                <w:szCs w:val="16"/>
              </w:rPr>
            </w:pPr>
            <w:r>
              <w:rPr>
                <w:rFonts w:ascii="Arial Narrow" w:hAnsi="Arial Narrow" w:cs="Arial"/>
                <w:sz w:val="16"/>
                <w:szCs w:val="16"/>
              </w:rPr>
              <w:t> </w:t>
            </w:r>
          </w:p>
        </w:tc>
        <w:tc>
          <w:tcPr>
            <w:tcW w:w="341" w:type="pct"/>
            <w:tcBorders>
              <w:top w:val="nil"/>
              <w:left w:val="nil"/>
              <w:bottom w:val="nil"/>
              <w:right w:val="single" w:sz="4" w:space="0" w:color="auto"/>
            </w:tcBorders>
            <w:shd w:val="clear" w:color="auto" w:fill="auto"/>
            <w:noWrap/>
            <w:vAlign w:val="bottom"/>
            <w:hideMark/>
          </w:tcPr>
          <w:p w:rsidR="006439AD" w:rsidRDefault="006439AD">
            <w:pPr>
              <w:rPr>
                <w:rFonts w:ascii="Arial Narrow" w:hAnsi="Arial Narrow" w:cs="Arial"/>
                <w:sz w:val="16"/>
                <w:szCs w:val="16"/>
              </w:rPr>
            </w:pPr>
            <w:r>
              <w:rPr>
                <w:rFonts w:ascii="Arial Narrow" w:hAnsi="Arial Narrow" w:cs="Arial"/>
                <w:sz w:val="16"/>
                <w:szCs w:val="16"/>
              </w:rPr>
              <w:t> </w:t>
            </w:r>
          </w:p>
        </w:tc>
        <w:tc>
          <w:tcPr>
            <w:tcW w:w="341" w:type="pct"/>
            <w:tcBorders>
              <w:top w:val="nil"/>
              <w:left w:val="nil"/>
              <w:bottom w:val="nil"/>
              <w:right w:val="single" w:sz="4" w:space="0" w:color="auto"/>
            </w:tcBorders>
            <w:shd w:val="clear" w:color="auto" w:fill="auto"/>
            <w:noWrap/>
            <w:vAlign w:val="bottom"/>
            <w:hideMark/>
          </w:tcPr>
          <w:p w:rsidR="006439AD" w:rsidRDefault="006439AD">
            <w:pPr>
              <w:rPr>
                <w:rFonts w:ascii="Arial Narrow" w:hAnsi="Arial Narrow" w:cs="Arial"/>
                <w:sz w:val="16"/>
                <w:szCs w:val="16"/>
              </w:rPr>
            </w:pPr>
            <w:r>
              <w:rPr>
                <w:rFonts w:ascii="Arial Narrow" w:hAnsi="Arial Narrow" w:cs="Arial"/>
                <w:sz w:val="16"/>
                <w:szCs w:val="16"/>
              </w:rPr>
              <w:t> </w:t>
            </w:r>
          </w:p>
        </w:tc>
        <w:tc>
          <w:tcPr>
            <w:tcW w:w="341" w:type="pct"/>
            <w:tcBorders>
              <w:top w:val="nil"/>
              <w:left w:val="nil"/>
              <w:bottom w:val="nil"/>
              <w:right w:val="single" w:sz="4" w:space="0" w:color="auto"/>
            </w:tcBorders>
            <w:shd w:val="clear" w:color="auto" w:fill="auto"/>
            <w:noWrap/>
            <w:vAlign w:val="bottom"/>
            <w:hideMark/>
          </w:tcPr>
          <w:p w:rsidR="006439AD" w:rsidRDefault="006439AD">
            <w:pPr>
              <w:rPr>
                <w:rFonts w:ascii="Arial Narrow" w:hAnsi="Arial Narrow" w:cs="Arial"/>
                <w:sz w:val="16"/>
                <w:szCs w:val="16"/>
              </w:rPr>
            </w:pPr>
            <w:r>
              <w:rPr>
                <w:rFonts w:ascii="Arial Narrow" w:hAnsi="Arial Narrow" w:cs="Arial"/>
                <w:sz w:val="16"/>
                <w:szCs w:val="16"/>
              </w:rPr>
              <w:t> </w:t>
            </w:r>
          </w:p>
        </w:tc>
        <w:tc>
          <w:tcPr>
            <w:tcW w:w="341" w:type="pct"/>
            <w:tcBorders>
              <w:top w:val="nil"/>
              <w:left w:val="nil"/>
              <w:bottom w:val="nil"/>
              <w:right w:val="single" w:sz="4" w:space="0" w:color="auto"/>
            </w:tcBorders>
            <w:shd w:val="clear" w:color="auto" w:fill="auto"/>
            <w:noWrap/>
            <w:vAlign w:val="bottom"/>
            <w:hideMark/>
          </w:tcPr>
          <w:p w:rsidR="006439AD" w:rsidRDefault="006439AD">
            <w:pPr>
              <w:rPr>
                <w:rFonts w:ascii="Arial Narrow" w:hAnsi="Arial Narrow" w:cs="Arial"/>
                <w:sz w:val="16"/>
                <w:szCs w:val="16"/>
              </w:rPr>
            </w:pPr>
            <w:r>
              <w:rPr>
                <w:rFonts w:ascii="Arial Narrow" w:hAnsi="Arial Narrow" w:cs="Arial"/>
                <w:sz w:val="16"/>
                <w:szCs w:val="16"/>
              </w:rPr>
              <w:t> </w:t>
            </w:r>
          </w:p>
        </w:tc>
        <w:tc>
          <w:tcPr>
            <w:tcW w:w="341" w:type="pct"/>
            <w:tcBorders>
              <w:top w:val="nil"/>
              <w:left w:val="nil"/>
              <w:bottom w:val="nil"/>
              <w:right w:val="single" w:sz="4" w:space="0" w:color="auto"/>
            </w:tcBorders>
            <w:shd w:val="clear" w:color="auto" w:fill="auto"/>
            <w:noWrap/>
            <w:vAlign w:val="bottom"/>
            <w:hideMark/>
          </w:tcPr>
          <w:p w:rsidR="006439AD" w:rsidRDefault="006439AD">
            <w:pPr>
              <w:rPr>
                <w:rFonts w:ascii="Arial Narrow" w:hAnsi="Arial Narrow" w:cs="Arial"/>
                <w:sz w:val="16"/>
                <w:szCs w:val="16"/>
              </w:rPr>
            </w:pPr>
            <w:r>
              <w:rPr>
                <w:rFonts w:ascii="Arial Narrow" w:hAnsi="Arial Narrow" w:cs="Arial"/>
                <w:sz w:val="16"/>
                <w:szCs w:val="16"/>
              </w:rPr>
              <w:t> </w:t>
            </w:r>
          </w:p>
        </w:tc>
        <w:tc>
          <w:tcPr>
            <w:tcW w:w="316" w:type="pct"/>
            <w:tcBorders>
              <w:top w:val="nil"/>
              <w:left w:val="nil"/>
              <w:bottom w:val="nil"/>
              <w:right w:val="single" w:sz="4" w:space="0" w:color="auto"/>
            </w:tcBorders>
            <w:shd w:val="clear" w:color="auto" w:fill="auto"/>
            <w:noWrap/>
            <w:vAlign w:val="bottom"/>
            <w:hideMark/>
          </w:tcPr>
          <w:p w:rsidR="006439AD" w:rsidRDefault="006439AD">
            <w:pPr>
              <w:rPr>
                <w:rFonts w:ascii="Arial Narrow" w:hAnsi="Arial Narrow" w:cs="Arial"/>
                <w:sz w:val="16"/>
                <w:szCs w:val="16"/>
              </w:rPr>
            </w:pPr>
            <w:r>
              <w:rPr>
                <w:rFonts w:ascii="Arial Narrow" w:hAnsi="Arial Narrow" w:cs="Arial"/>
                <w:sz w:val="16"/>
                <w:szCs w:val="16"/>
              </w:rPr>
              <w:t> </w:t>
            </w:r>
          </w:p>
        </w:tc>
        <w:tc>
          <w:tcPr>
            <w:tcW w:w="316" w:type="pct"/>
            <w:tcBorders>
              <w:top w:val="nil"/>
              <w:left w:val="nil"/>
              <w:bottom w:val="nil"/>
              <w:right w:val="single" w:sz="4" w:space="0" w:color="auto"/>
            </w:tcBorders>
            <w:shd w:val="clear" w:color="auto" w:fill="auto"/>
            <w:noWrap/>
            <w:vAlign w:val="bottom"/>
            <w:hideMark/>
          </w:tcPr>
          <w:p w:rsidR="006439AD" w:rsidRDefault="006439AD">
            <w:pPr>
              <w:rPr>
                <w:rFonts w:ascii="Arial Narrow" w:hAnsi="Arial Narrow" w:cs="Arial"/>
                <w:sz w:val="16"/>
                <w:szCs w:val="16"/>
              </w:rPr>
            </w:pPr>
            <w:r>
              <w:rPr>
                <w:rFonts w:ascii="Arial Narrow" w:hAnsi="Arial Narrow" w:cs="Arial"/>
                <w:sz w:val="16"/>
                <w:szCs w:val="16"/>
              </w:rPr>
              <w:t> </w:t>
            </w:r>
          </w:p>
        </w:tc>
        <w:tc>
          <w:tcPr>
            <w:tcW w:w="341" w:type="pct"/>
            <w:tcBorders>
              <w:top w:val="nil"/>
              <w:left w:val="nil"/>
              <w:bottom w:val="nil"/>
              <w:right w:val="single" w:sz="4" w:space="0" w:color="auto"/>
            </w:tcBorders>
            <w:shd w:val="clear" w:color="auto" w:fill="auto"/>
            <w:noWrap/>
            <w:vAlign w:val="bottom"/>
            <w:hideMark/>
          </w:tcPr>
          <w:p w:rsidR="006439AD" w:rsidRDefault="006439AD">
            <w:pPr>
              <w:rPr>
                <w:rFonts w:ascii="Arial Narrow" w:hAnsi="Arial Narrow" w:cs="Arial"/>
                <w:sz w:val="16"/>
                <w:szCs w:val="16"/>
              </w:rPr>
            </w:pPr>
            <w:r>
              <w:rPr>
                <w:rFonts w:ascii="Arial Narrow" w:hAnsi="Arial Narrow" w:cs="Arial"/>
                <w:sz w:val="16"/>
                <w:szCs w:val="16"/>
              </w:rPr>
              <w:t> </w:t>
            </w:r>
          </w:p>
        </w:tc>
        <w:tc>
          <w:tcPr>
            <w:tcW w:w="341" w:type="pct"/>
            <w:tcBorders>
              <w:top w:val="nil"/>
              <w:left w:val="nil"/>
              <w:bottom w:val="nil"/>
              <w:right w:val="single" w:sz="4" w:space="0" w:color="auto"/>
            </w:tcBorders>
            <w:shd w:val="clear" w:color="auto" w:fill="auto"/>
            <w:noWrap/>
            <w:vAlign w:val="bottom"/>
            <w:hideMark/>
          </w:tcPr>
          <w:p w:rsidR="006439AD" w:rsidRDefault="006439AD">
            <w:pPr>
              <w:rPr>
                <w:rFonts w:ascii="Arial Narrow" w:hAnsi="Arial Narrow" w:cs="Arial"/>
                <w:sz w:val="16"/>
                <w:szCs w:val="16"/>
              </w:rPr>
            </w:pPr>
            <w:r>
              <w:rPr>
                <w:rFonts w:ascii="Arial Narrow" w:hAnsi="Arial Narrow" w:cs="Arial"/>
                <w:sz w:val="16"/>
                <w:szCs w:val="16"/>
              </w:rPr>
              <w:t> </w:t>
            </w:r>
          </w:p>
        </w:tc>
      </w:tr>
      <w:tr w:rsidR="006439AD" w:rsidTr="006439AD">
        <w:trPr>
          <w:trHeight w:val="255"/>
        </w:trPr>
        <w:tc>
          <w:tcPr>
            <w:tcW w:w="1764" w:type="pct"/>
            <w:tcBorders>
              <w:top w:val="nil"/>
              <w:left w:val="single" w:sz="4" w:space="0" w:color="auto"/>
              <w:bottom w:val="nil"/>
              <w:right w:val="nil"/>
            </w:tcBorders>
            <w:shd w:val="clear" w:color="auto" w:fill="auto"/>
            <w:noWrap/>
            <w:vAlign w:val="bottom"/>
            <w:hideMark/>
          </w:tcPr>
          <w:p w:rsidR="006439AD" w:rsidRDefault="006439AD">
            <w:pPr>
              <w:ind w:firstLineChars="100" w:firstLine="160"/>
              <w:rPr>
                <w:rFonts w:ascii="Arial Narrow" w:hAnsi="Arial Narrow" w:cs="Arial"/>
                <w:sz w:val="16"/>
                <w:szCs w:val="16"/>
              </w:rPr>
            </w:pPr>
            <w:r>
              <w:rPr>
                <w:rFonts w:ascii="Arial Narrow" w:hAnsi="Arial Narrow" w:cs="Arial"/>
                <w:sz w:val="16"/>
                <w:szCs w:val="16"/>
              </w:rPr>
              <w:t>Bulk Electricity</w:t>
            </w:r>
          </w:p>
        </w:tc>
        <w:tc>
          <w:tcPr>
            <w:tcW w:w="217" w:type="pct"/>
            <w:tcBorders>
              <w:top w:val="nil"/>
              <w:left w:val="single" w:sz="4" w:space="0" w:color="auto"/>
              <w:bottom w:val="nil"/>
              <w:right w:val="single" w:sz="4" w:space="0" w:color="auto"/>
            </w:tcBorders>
            <w:shd w:val="clear" w:color="auto" w:fill="auto"/>
            <w:noWrap/>
            <w:vAlign w:val="bottom"/>
            <w:hideMark/>
          </w:tcPr>
          <w:p w:rsidR="006439AD" w:rsidRDefault="006439AD">
            <w:pPr>
              <w:jc w:val="center"/>
              <w:rPr>
                <w:rFonts w:ascii="Arial Narrow" w:hAnsi="Arial Narrow" w:cs="Arial"/>
                <w:sz w:val="16"/>
                <w:szCs w:val="16"/>
              </w:rPr>
            </w:pPr>
            <w:r>
              <w:rPr>
                <w:rFonts w:ascii="Arial Narrow" w:hAnsi="Arial Narrow" w:cs="Arial"/>
                <w:sz w:val="16"/>
                <w:szCs w:val="16"/>
              </w:rPr>
              <w:t>0100</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23 985</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7 000</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16"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16"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41" w:type="pct"/>
            <w:tcBorders>
              <w:top w:val="nil"/>
              <w:left w:val="nil"/>
              <w:bottom w:val="nil"/>
              <w:right w:val="single" w:sz="4" w:space="0" w:color="auto"/>
            </w:tcBorders>
            <w:shd w:val="clear" w:color="auto" w:fill="auto"/>
            <w:noWrap/>
            <w:vAlign w:val="bottom"/>
            <w:hideMark/>
          </w:tcPr>
          <w:p w:rsidR="006439AD" w:rsidRDefault="006439AD" w:rsidP="006439AD">
            <w:pPr>
              <w:jc w:val="center"/>
              <w:rPr>
                <w:rFonts w:ascii="Arial Narrow" w:hAnsi="Arial Narrow" w:cs="Arial"/>
                <w:b/>
                <w:bCs/>
                <w:sz w:val="16"/>
                <w:szCs w:val="16"/>
              </w:rPr>
            </w:pPr>
            <w:r>
              <w:rPr>
                <w:rFonts w:ascii="Arial Narrow" w:hAnsi="Arial Narrow" w:cs="Arial"/>
                <w:b/>
                <w:bCs/>
                <w:sz w:val="16"/>
                <w:szCs w:val="16"/>
              </w:rPr>
              <w:t>30 985</w:t>
            </w:r>
          </w:p>
        </w:tc>
      </w:tr>
      <w:tr w:rsidR="006439AD" w:rsidTr="006439AD">
        <w:trPr>
          <w:trHeight w:val="255"/>
        </w:trPr>
        <w:tc>
          <w:tcPr>
            <w:tcW w:w="1764" w:type="pct"/>
            <w:tcBorders>
              <w:top w:val="nil"/>
              <w:left w:val="single" w:sz="4" w:space="0" w:color="auto"/>
              <w:bottom w:val="nil"/>
              <w:right w:val="nil"/>
            </w:tcBorders>
            <w:shd w:val="clear" w:color="auto" w:fill="auto"/>
            <w:noWrap/>
            <w:vAlign w:val="bottom"/>
            <w:hideMark/>
          </w:tcPr>
          <w:p w:rsidR="006439AD" w:rsidRDefault="006439AD">
            <w:pPr>
              <w:ind w:firstLineChars="100" w:firstLine="160"/>
              <w:rPr>
                <w:rFonts w:ascii="Arial Narrow" w:hAnsi="Arial Narrow" w:cs="Arial"/>
                <w:sz w:val="16"/>
                <w:szCs w:val="16"/>
              </w:rPr>
            </w:pPr>
            <w:r>
              <w:rPr>
                <w:rFonts w:ascii="Arial Narrow" w:hAnsi="Arial Narrow" w:cs="Arial"/>
                <w:sz w:val="16"/>
                <w:szCs w:val="16"/>
              </w:rPr>
              <w:t>Bulk Water</w:t>
            </w:r>
          </w:p>
        </w:tc>
        <w:tc>
          <w:tcPr>
            <w:tcW w:w="217" w:type="pct"/>
            <w:tcBorders>
              <w:top w:val="nil"/>
              <w:left w:val="single" w:sz="4" w:space="0" w:color="auto"/>
              <w:bottom w:val="nil"/>
              <w:right w:val="single" w:sz="4" w:space="0" w:color="auto"/>
            </w:tcBorders>
            <w:shd w:val="clear" w:color="auto" w:fill="auto"/>
            <w:noWrap/>
            <w:vAlign w:val="bottom"/>
            <w:hideMark/>
          </w:tcPr>
          <w:p w:rsidR="006439AD" w:rsidRDefault="006439AD">
            <w:pPr>
              <w:jc w:val="center"/>
              <w:rPr>
                <w:rFonts w:ascii="Arial Narrow" w:hAnsi="Arial Narrow" w:cs="Arial"/>
                <w:sz w:val="16"/>
                <w:szCs w:val="16"/>
              </w:rPr>
            </w:pPr>
            <w:r>
              <w:rPr>
                <w:rFonts w:ascii="Arial Narrow" w:hAnsi="Arial Narrow" w:cs="Arial"/>
                <w:sz w:val="16"/>
                <w:szCs w:val="16"/>
              </w:rPr>
              <w:t>0200</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17 103</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666</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1 010</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920</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6 066</w:t>
            </w:r>
          </w:p>
        </w:tc>
        <w:tc>
          <w:tcPr>
            <w:tcW w:w="316"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16"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36 345</w:t>
            </w:r>
          </w:p>
        </w:tc>
        <w:tc>
          <w:tcPr>
            <w:tcW w:w="341" w:type="pct"/>
            <w:tcBorders>
              <w:top w:val="nil"/>
              <w:left w:val="nil"/>
              <w:bottom w:val="nil"/>
              <w:right w:val="single" w:sz="4" w:space="0" w:color="auto"/>
            </w:tcBorders>
            <w:shd w:val="clear" w:color="auto" w:fill="auto"/>
            <w:noWrap/>
            <w:vAlign w:val="bottom"/>
            <w:hideMark/>
          </w:tcPr>
          <w:p w:rsidR="006439AD" w:rsidRDefault="006439AD" w:rsidP="006439AD">
            <w:pPr>
              <w:jc w:val="center"/>
              <w:rPr>
                <w:rFonts w:ascii="Arial Narrow" w:hAnsi="Arial Narrow" w:cs="Arial"/>
                <w:b/>
                <w:bCs/>
                <w:sz w:val="16"/>
                <w:szCs w:val="16"/>
              </w:rPr>
            </w:pPr>
            <w:r>
              <w:rPr>
                <w:rFonts w:ascii="Arial Narrow" w:hAnsi="Arial Narrow" w:cs="Arial"/>
                <w:b/>
                <w:bCs/>
                <w:sz w:val="16"/>
                <w:szCs w:val="16"/>
              </w:rPr>
              <w:t>62 111</w:t>
            </w:r>
          </w:p>
        </w:tc>
      </w:tr>
      <w:tr w:rsidR="006439AD" w:rsidTr="006439AD">
        <w:trPr>
          <w:trHeight w:val="255"/>
        </w:trPr>
        <w:tc>
          <w:tcPr>
            <w:tcW w:w="1764" w:type="pct"/>
            <w:tcBorders>
              <w:top w:val="nil"/>
              <w:left w:val="single" w:sz="4" w:space="0" w:color="auto"/>
              <w:bottom w:val="nil"/>
              <w:right w:val="nil"/>
            </w:tcBorders>
            <w:shd w:val="clear" w:color="auto" w:fill="auto"/>
            <w:noWrap/>
            <w:vAlign w:val="bottom"/>
            <w:hideMark/>
          </w:tcPr>
          <w:p w:rsidR="006439AD" w:rsidRDefault="006439AD">
            <w:pPr>
              <w:ind w:firstLineChars="100" w:firstLine="160"/>
              <w:rPr>
                <w:rFonts w:ascii="Arial Narrow" w:hAnsi="Arial Narrow" w:cs="Arial"/>
                <w:sz w:val="16"/>
                <w:szCs w:val="16"/>
              </w:rPr>
            </w:pPr>
            <w:r>
              <w:rPr>
                <w:rFonts w:ascii="Arial Narrow" w:hAnsi="Arial Narrow" w:cs="Arial"/>
                <w:sz w:val="16"/>
                <w:szCs w:val="16"/>
              </w:rPr>
              <w:t>PAYE deductions</w:t>
            </w:r>
          </w:p>
        </w:tc>
        <w:tc>
          <w:tcPr>
            <w:tcW w:w="217" w:type="pct"/>
            <w:tcBorders>
              <w:top w:val="nil"/>
              <w:left w:val="single" w:sz="4" w:space="0" w:color="auto"/>
              <w:bottom w:val="nil"/>
              <w:right w:val="single" w:sz="4" w:space="0" w:color="auto"/>
            </w:tcBorders>
            <w:shd w:val="clear" w:color="auto" w:fill="auto"/>
            <w:noWrap/>
            <w:vAlign w:val="bottom"/>
            <w:hideMark/>
          </w:tcPr>
          <w:p w:rsidR="006439AD" w:rsidRDefault="006439AD">
            <w:pPr>
              <w:jc w:val="center"/>
              <w:rPr>
                <w:rFonts w:ascii="Arial Narrow" w:hAnsi="Arial Narrow" w:cs="Arial"/>
                <w:sz w:val="16"/>
                <w:szCs w:val="16"/>
              </w:rPr>
            </w:pPr>
            <w:r>
              <w:rPr>
                <w:rFonts w:ascii="Arial Narrow" w:hAnsi="Arial Narrow" w:cs="Arial"/>
                <w:sz w:val="16"/>
                <w:szCs w:val="16"/>
              </w:rPr>
              <w:t>0300</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16"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16"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41" w:type="pct"/>
            <w:tcBorders>
              <w:top w:val="nil"/>
              <w:left w:val="nil"/>
              <w:bottom w:val="nil"/>
              <w:right w:val="single" w:sz="4" w:space="0" w:color="auto"/>
            </w:tcBorders>
            <w:shd w:val="clear" w:color="auto" w:fill="auto"/>
            <w:noWrap/>
            <w:vAlign w:val="bottom"/>
            <w:hideMark/>
          </w:tcPr>
          <w:p w:rsidR="006439AD" w:rsidRDefault="006439AD" w:rsidP="006439AD">
            <w:pPr>
              <w:jc w:val="center"/>
              <w:rPr>
                <w:rFonts w:ascii="Arial Narrow" w:hAnsi="Arial Narrow" w:cs="Arial"/>
                <w:b/>
                <w:bCs/>
                <w:sz w:val="16"/>
                <w:szCs w:val="16"/>
              </w:rPr>
            </w:pPr>
            <w:r>
              <w:rPr>
                <w:rFonts w:ascii="Arial Narrow" w:hAnsi="Arial Narrow" w:cs="Arial"/>
                <w:b/>
                <w:bCs/>
                <w:sz w:val="16"/>
                <w:szCs w:val="16"/>
              </w:rPr>
              <w:t>–</w:t>
            </w:r>
          </w:p>
        </w:tc>
      </w:tr>
      <w:tr w:rsidR="006439AD" w:rsidTr="006439AD">
        <w:trPr>
          <w:trHeight w:val="255"/>
        </w:trPr>
        <w:tc>
          <w:tcPr>
            <w:tcW w:w="1764" w:type="pct"/>
            <w:tcBorders>
              <w:top w:val="nil"/>
              <w:left w:val="single" w:sz="4" w:space="0" w:color="auto"/>
              <w:bottom w:val="nil"/>
              <w:right w:val="nil"/>
            </w:tcBorders>
            <w:shd w:val="clear" w:color="auto" w:fill="auto"/>
            <w:noWrap/>
            <w:vAlign w:val="bottom"/>
            <w:hideMark/>
          </w:tcPr>
          <w:p w:rsidR="006439AD" w:rsidRDefault="006439AD">
            <w:pPr>
              <w:ind w:firstLineChars="100" w:firstLine="160"/>
              <w:rPr>
                <w:rFonts w:ascii="Arial Narrow" w:hAnsi="Arial Narrow" w:cs="Arial"/>
                <w:sz w:val="16"/>
                <w:szCs w:val="16"/>
              </w:rPr>
            </w:pPr>
            <w:r>
              <w:rPr>
                <w:rFonts w:ascii="Arial Narrow" w:hAnsi="Arial Narrow" w:cs="Arial"/>
                <w:sz w:val="16"/>
                <w:szCs w:val="16"/>
              </w:rPr>
              <w:t>VAT (output less input)</w:t>
            </w:r>
          </w:p>
        </w:tc>
        <w:tc>
          <w:tcPr>
            <w:tcW w:w="217" w:type="pct"/>
            <w:tcBorders>
              <w:top w:val="nil"/>
              <w:left w:val="single" w:sz="4" w:space="0" w:color="auto"/>
              <w:bottom w:val="nil"/>
              <w:right w:val="single" w:sz="4" w:space="0" w:color="auto"/>
            </w:tcBorders>
            <w:shd w:val="clear" w:color="auto" w:fill="auto"/>
            <w:noWrap/>
            <w:vAlign w:val="bottom"/>
            <w:hideMark/>
          </w:tcPr>
          <w:p w:rsidR="006439AD" w:rsidRDefault="006439AD">
            <w:pPr>
              <w:jc w:val="center"/>
              <w:rPr>
                <w:rFonts w:ascii="Arial Narrow" w:hAnsi="Arial Narrow" w:cs="Arial"/>
                <w:sz w:val="16"/>
                <w:szCs w:val="16"/>
              </w:rPr>
            </w:pPr>
            <w:r>
              <w:rPr>
                <w:rFonts w:ascii="Arial Narrow" w:hAnsi="Arial Narrow" w:cs="Arial"/>
                <w:sz w:val="16"/>
                <w:szCs w:val="16"/>
              </w:rPr>
              <w:t>0400</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16"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16"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41" w:type="pct"/>
            <w:tcBorders>
              <w:top w:val="nil"/>
              <w:left w:val="nil"/>
              <w:bottom w:val="nil"/>
              <w:right w:val="single" w:sz="4" w:space="0" w:color="auto"/>
            </w:tcBorders>
            <w:shd w:val="clear" w:color="auto" w:fill="auto"/>
            <w:noWrap/>
            <w:vAlign w:val="bottom"/>
            <w:hideMark/>
          </w:tcPr>
          <w:p w:rsidR="006439AD" w:rsidRDefault="006439AD" w:rsidP="006439AD">
            <w:pPr>
              <w:jc w:val="center"/>
              <w:rPr>
                <w:rFonts w:ascii="Arial Narrow" w:hAnsi="Arial Narrow" w:cs="Arial"/>
                <w:b/>
                <w:bCs/>
                <w:sz w:val="16"/>
                <w:szCs w:val="16"/>
              </w:rPr>
            </w:pPr>
            <w:r>
              <w:rPr>
                <w:rFonts w:ascii="Arial Narrow" w:hAnsi="Arial Narrow" w:cs="Arial"/>
                <w:b/>
                <w:bCs/>
                <w:sz w:val="16"/>
                <w:szCs w:val="16"/>
              </w:rPr>
              <w:t>–</w:t>
            </w:r>
          </w:p>
        </w:tc>
      </w:tr>
      <w:tr w:rsidR="006439AD" w:rsidTr="006439AD">
        <w:trPr>
          <w:trHeight w:val="255"/>
        </w:trPr>
        <w:tc>
          <w:tcPr>
            <w:tcW w:w="1764" w:type="pct"/>
            <w:tcBorders>
              <w:top w:val="nil"/>
              <w:left w:val="single" w:sz="4" w:space="0" w:color="auto"/>
              <w:bottom w:val="nil"/>
              <w:right w:val="nil"/>
            </w:tcBorders>
            <w:shd w:val="clear" w:color="auto" w:fill="auto"/>
            <w:noWrap/>
            <w:vAlign w:val="bottom"/>
            <w:hideMark/>
          </w:tcPr>
          <w:p w:rsidR="006439AD" w:rsidRDefault="006439AD">
            <w:pPr>
              <w:ind w:firstLineChars="100" w:firstLine="160"/>
              <w:rPr>
                <w:rFonts w:ascii="Arial Narrow" w:hAnsi="Arial Narrow" w:cs="Arial"/>
                <w:sz w:val="16"/>
                <w:szCs w:val="16"/>
              </w:rPr>
            </w:pPr>
            <w:r>
              <w:rPr>
                <w:rFonts w:ascii="Arial Narrow" w:hAnsi="Arial Narrow" w:cs="Arial"/>
                <w:sz w:val="16"/>
                <w:szCs w:val="16"/>
              </w:rPr>
              <w:t>Pensions / Retirement deductions</w:t>
            </w:r>
          </w:p>
        </w:tc>
        <w:tc>
          <w:tcPr>
            <w:tcW w:w="217" w:type="pct"/>
            <w:tcBorders>
              <w:top w:val="nil"/>
              <w:left w:val="single" w:sz="4" w:space="0" w:color="auto"/>
              <w:bottom w:val="nil"/>
              <w:right w:val="single" w:sz="4" w:space="0" w:color="auto"/>
            </w:tcBorders>
            <w:shd w:val="clear" w:color="auto" w:fill="auto"/>
            <w:noWrap/>
            <w:vAlign w:val="bottom"/>
            <w:hideMark/>
          </w:tcPr>
          <w:p w:rsidR="006439AD" w:rsidRDefault="006439AD">
            <w:pPr>
              <w:jc w:val="center"/>
              <w:rPr>
                <w:rFonts w:ascii="Arial Narrow" w:hAnsi="Arial Narrow" w:cs="Arial"/>
                <w:sz w:val="16"/>
                <w:szCs w:val="16"/>
              </w:rPr>
            </w:pPr>
            <w:r>
              <w:rPr>
                <w:rFonts w:ascii="Arial Narrow" w:hAnsi="Arial Narrow" w:cs="Arial"/>
                <w:sz w:val="16"/>
                <w:szCs w:val="16"/>
              </w:rPr>
              <w:t>0500</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16"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16"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41" w:type="pct"/>
            <w:tcBorders>
              <w:top w:val="nil"/>
              <w:left w:val="nil"/>
              <w:bottom w:val="nil"/>
              <w:right w:val="single" w:sz="4" w:space="0" w:color="auto"/>
            </w:tcBorders>
            <w:shd w:val="clear" w:color="auto" w:fill="auto"/>
            <w:noWrap/>
            <w:vAlign w:val="bottom"/>
            <w:hideMark/>
          </w:tcPr>
          <w:p w:rsidR="006439AD" w:rsidRDefault="006439AD" w:rsidP="006439AD">
            <w:pPr>
              <w:jc w:val="center"/>
              <w:rPr>
                <w:rFonts w:ascii="Arial Narrow" w:hAnsi="Arial Narrow" w:cs="Arial"/>
                <w:b/>
                <w:bCs/>
                <w:sz w:val="16"/>
                <w:szCs w:val="16"/>
              </w:rPr>
            </w:pPr>
            <w:r>
              <w:rPr>
                <w:rFonts w:ascii="Arial Narrow" w:hAnsi="Arial Narrow" w:cs="Arial"/>
                <w:b/>
                <w:bCs/>
                <w:sz w:val="16"/>
                <w:szCs w:val="16"/>
              </w:rPr>
              <w:t>–</w:t>
            </w:r>
          </w:p>
        </w:tc>
      </w:tr>
      <w:tr w:rsidR="006439AD" w:rsidTr="006439AD">
        <w:trPr>
          <w:trHeight w:val="255"/>
        </w:trPr>
        <w:tc>
          <w:tcPr>
            <w:tcW w:w="1764" w:type="pct"/>
            <w:tcBorders>
              <w:top w:val="nil"/>
              <w:left w:val="single" w:sz="4" w:space="0" w:color="auto"/>
              <w:bottom w:val="nil"/>
              <w:right w:val="nil"/>
            </w:tcBorders>
            <w:shd w:val="clear" w:color="auto" w:fill="auto"/>
            <w:noWrap/>
            <w:vAlign w:val="bottom"/>
            <w:hideMark/>
          </w:tcPr>
          <w:p w:rsidR="006439AD" w:rsidRDefault="006439AD">
            <w:pPr>
              <w:ind w:firstLineChars="100" w:firstLine="160"/>
              <w:rPr>
                <w:rFonts w:ascii="Arial Narrow" w:hAnsi="Arial Narrow" w:cs="Arial"/>
                <w:sz w:val="16"/>
                <w:szCs w:val="16"/>
              </w:rPr>
            </w:pPr>
            <w:r>
              <w:rPr>
                <w:rFonts w:ascii="Arial Narrow" w:hAnsi="Arial Narrow" w:cs="Arial"/>
                <w:sz w:val="16"/>
                <w:szCs w:val="16"/>
              </w:rPr>
              <w:t>Loan repayments</w:t>
            </w:r>
          </w:p>
        </w:tc>
        <w:tc>
          <w:tcPr>
            <w:tcW w:w="217" w:type="pct"/>
            <w:tcBorders>
              <w:top w:val="nil"/>
              <w:left w:val="single" w:sz="4" w:space="0" w:color="auto"/>
              <w:bottom w:val="nil"/>
              <w:right w:val="single" w:sz="4" w:space="0" w:color="auto"/>
            </w:tcBorders>
            <w:shd w:val="clear" w:color="auto" w:fill="auto"/>
            <w:noWrap/>
            <w:vAlign w:val="bottom"/>
            <w:hideMark/>
          </w:tcPr>
          <w:p w:rsidR="006439AD" w:rsidRDefault="006439AD">
            <w:pPr>
              <w:jc w:val="center"/>
              <w:rPr>
                <w:rFonts w:ascii="Arial Narrow" w:hAnsi="Arial Narrow" w:cs="Arial"/>
                <w:sz w:val="16"/>
                <w:szCs w:val="16"/>
              </w:rPr>
            </w:pPr>
            <w:r>
              <w:rPr>
                <w:rFonts w:ascii="Arial Narrow" w:hAnsi="Arial Narrow" w:cs="Arial"/>
                <w:sz w:val="16"/>
                <w:szCs w:val="16"/>
              </w:rPr>
              <w:t>0600</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16"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16"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41" w:type="pct"/>
            <w:tcBorders>
              <w:top w:val="nil"/>
              <w:left w:val="nil"/>
              <w:bottom w:val="nil"/>
              <w:right w:val="single" w:sz="4" w:space="0" w:color="auto"/>
            </w:tcBorders>
            <w:shd w:val="clear" w:color="auto" w:fill="auto"/>
            <w:noWrap/>
            <w:vAlign w:val="bottom"/>
            <w:hideMark/>
          </w:tcPr>
          <w:p w:rsidR="006439AD" w:rsidRDefault="006439AD" w:rsidP="006439AD">
            <w:pPr>
              <w:jc w:val="center"/>
              <w:rPr>
                <w:rFonts w:ascii="Arial Narrow" w:hAnsi="Arial Narrow" w:cs="Arial"/>
                <w:b/>
                <w:bCs/>
                <w:sz w:val="16"/>
                <w:szCs w:val="16"/>
              </w:rPr>
            </w:pPr>
            <w:r>
              <w:rPr>
                <w:rFonts w:ascii="Arial Narrow" w:hAnsi="Arial Narrow" w:cs="Arial"/>
                <w:b/>
                <w:bCs/>
                <w:sz w:val="16"/>
                <w:szCs w:val="16"/>
              </w:rPr>
              <w:t>–</w:t>
            </w:r>
          </w:p>
        </w:tc>
      </w:tr>
      <w:tr w:rsidR="006439AD" w:rsidTr="006439AD">
        <w:trPr>
          <w:trHeight w:val="255"/>
        </w:trPr>
        <w:tc>
          <w:tcPr>
            <w:tcW w:w="1764" w:type="pct"/>
            <w:tcBorders>
              <w:top w:val="nil"/>
              <w:left w:val="single" w:sz="4" w:space="0" w:color="auto"/>
              <w:bottom w:val="nil"/>
              <w:right w:val="nil"/>
            </w:tcBorders>
            <w:shd w:val="clear" w:color="auto" w:fill="auto"/>
            <w:noWrap/>
            <w:vAlign w:val="bottom"/>
            <w:hideMark/>
          </w:tcPr>
          <w:p w:rsidR="006439AD" w:rsidRDefault="006439AD">
            <w:pPr>
              <w:ind w:firstLineChars="100" w:firstLine="160"/>
              <w:rPr>
                <w:rFonts w:ascii="Arial Narrow" w:hAnsi="Arial Narrow" w:cs="Arial"/>
                <w:sz w:val="16"/>
                <w:szCs w:val="16"/>
              </w:rPr>
            </w:pPr>
            <w:r>
              <w:rPr>
                <w:rFonts w:ascii="Arial Narrow" w:hAnsi="Arial Narrow" w:cs="Arial"/>
                <w:sz w:val="16"/>
                <w:szCs w:val="16"/>
              </w:rPr>
              <w:t>Trade Creditors</w:t>
            </w:r>
          </w:p>
        </w:tc>
        <w:tc>
          <w:tcPr>
            <w:tcW w:w="217" w:type="pct"/>
            <w:tcBorders>
              <w:top w:val="nil"/>
              <w:left w:val="single" w:sz="4" w:space="0" w:color="auto"/>
              <w:bottom w:val="nil"/>
              <w:right w:val="single" w:sz="4" w:space="0" w:color="auto"/>
            </w:tcBorders>
            <w:shd w:val="clear" w:color="auto" w:fill="auto"/>
            <w:noWrap/>
            <w:vAlign w:val="bottom"/>
            <w:hideMark/>
          </w:tcPr>
          <w:p w:rsidR="006439AD" w:rsidRDefault="006439AD">
            <w:pPr>
              <w:jc w:val="center"/>
              <w:rPr>
                <w:rFonts w:ascii="Arial Narrow" w:hAnsi="Arial Narrow" w:cs="Arial"/>
                <w:sz w:val="16"/>
                <w:szCs w:val="16"/>
              </w:rPr>
            </w:pPr>
            <w:r>
              <w:rPr>
                <w:rFonts w:ascii="Arial Narrow" w:hAnsi="Arial Narrow" w:cs="Arial"/>
                <w:sz w:val="16"/>
                <w:szCs w:val="16"/>
              </w:rPr>
              <w:t>0700</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19 620</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943</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6 500</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16"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16"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10 988</w:t>
            </w:r>
          </w:p>
        </w:tc>
        <w:tc>
          <w:tcPr>
            <w:tcW w:w="341" w:type="pct"/>
            <w:tcBorders>
              <w:top w:val="nil"/>
              <w:left w:val="nil"/>
              <w:bottom w:val="nil"/>
              <w:right w:val="single" w:sz="4" w:space="0" w:color="auto"/>
            </w:tcBorders>
            <w:shd w:val="clear" w:color="auto" w:fill="auto"/>
            <w:noWrap/>
            <w:vAlign w:val="bottom"/>
            <w:hideMark/>
          </w:tcPr>
          <w:p w:rsidR="006439AD" w:rsidRDefault="006439AD" w:rsidP="006439AD">
            <w:pPr>
              <w:jc w:val="center"/>
              <w:rPr>
                <w:rFonts w:ascii="Arial Narrow" w:hAnsi="Arial Narrow" w:cs="Arial"/>
                <w:b/>
                <w:bCs/>
                <w:sz w:val="16"/>
                <w:szCs w:val="16"/>
              </w:rPr>
            </w:pPr>
            <w:r>
              <w:rPr>
                <w:rFonts w:ascii="Arial Narrow" w:hAnsi="Arial Narrow" w:cs="Arial"/>
                <w:b/>
                <w:bCs/>
                <w:sz w:val="16"/>
                <w:szCs w:val="16"/>
              </w:rPr>
              <w:t>38 050</w:t>
            </w:r>
          </w:p>
        </w:tc>
      </w:tr>
      <w:tr w:rsidR="006439AD" w:rsidTr="006439AD">
        <w:trPr>
          <w:trHeight w:val="255"/>
        </w:trPr>
        <w:tc>
          <w:tcPr>
            <w:tcW w:w="1764" w:type="pct"/>
            <w:tcBorders>
              <w:top w:val="nil"/>
              <w:left w:val="single" w:sz="4" w:space="0" w:color="auto"/>
              <w:bottom w:val="nil"/>
              <w:right w:val="nil"/>
            </w:tcBorders>
            <w:shd w:val="clear" w:color="auto" w:fill="auto"/>
            <w:noWrap/>
            <w:vAlign w:val="bottom"/>
            <w:hideMark/>
          </w:tcPr>
          <w:p w:rsidR="006439AD" w:rsidRDefault="006439AD">
            <w:pPr>
              <w:ind w:firstLineChars="100" w:firstLine="160"/>
              <w:rPr>
                <w:rFonts w:ascii="Arial Narrow" w:hAnsi="Arial Narrow" w:cs="Arial"/>
                <w:sz w:val="16"/>
                <w:szCs w:val="16"/>
              </w:rPr>
            </w:pPr>
            <w:r>
              <w:rPr>
                <w:rFonts w:ascii="Arial Narrow" w:hAnsi="Arial Narrow" w:cs="Arial"/>
                <w:sz w:val="16"/>
                <w:szCs w:val="16"/>
              </w:rPr>
              <w:t>Auditor General</w:t>
            </w:r>
          </w:p>
        </w:tc>
        <w:tc>
          <w:tcPr>
            <w:tcW w:w="217" w:type="pct"/>
            <w:tcBorders>
              <w:top w:val="nil"/>
              <w:left w:val="single" w:sz="4" w:space="0" w:color="auto"/>
              <w:bottom w:val="nil"/>
              <w:right w:val="single" w:sz="4" w:space="0" w:color="auto"/>
            </w:tcBorders>
            <w:shd w:val="clear" w:color="auto" w:fill="auto"/>
            <w:noWrap/>
            <w:vAlign w:val="bottom"/>
            <w:hideMark/>
          </w:tcPr>
          <w:p w:rsidR="006439AD" w:rsidRDefault="006439AD">
            <w:pPr>
              <w:jc w:val="center"/>
              <w:rPr>
                <w:rFonts w:ascii="Arial Narrow" w:hAnsi="Arial Narrow" w:cs="Arial"/>
                <w:sz w:val="16"/>
                <w:szCs w:val="16"/>
              </w:rPr>
            </w:pPr>
            <w:r>
              <w:rPr>
                <w:rFonts w:ascii="Arial Narrow" w:hAnsi="Arial Narrow" w:cs="Arial"/>
                <w:sz w:val="16"/>
                <w:szCs w:val="16"/>
              </w:rPr>
              <w:t>0800</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16"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16"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41" w:type="pct"/>
            <w:tcBorders>
              <w:top w:val="nil"/>
              <w:left w:val="nil"/>
              <w:bottom w:val="nil"/>
              <w:right w:val="single" w:sz="4" w:space="0" w:color="auto"/>
            </w:tcBorders>
            <w:shd w:val="clear" w:color="auto" w:fill="auto"/>
            <w:noWrap/>
            <w:vAlign w:val="bottom"/>
            <w:hideMark/>
          </w:tcPr>
          <w:p w:rsidR="006439AD" w:rsidRDefault="006439AD" w:rsidP="006439AD">
            <w:pPr>
              <w:jc w:val="center"/>
              <w:rPr>
                <w:rFonts w:ascii="Arial Narrow" w:hAnsi="Arial Narrow" w:cs="Arial"/>
                <w:b/>
                <w:bCs/>
                <w:sz w:val="16"/>
                <w:szCs w:val="16"/>
              </w:rPr>
            </w:pPr>
            <w:r>
              <w:rPr>
                <w:rFonts w:ascii="Arial Narrow" w:hAnsi="Arial Narrow" w:cs="Arial"/>
                <w:b/>
                <w:bCs/>
                <w:sz w:val="16"/>
                <w:szCs w:val="16"/>
              </w:rPr>
              <w:t>–</w:t>
            </w:r>
          </w:p>
        </w:tc>
      </w:tr>
      <w:tr w:rsidR="006439AD" w:rsidTr="006439AD">
        <w:trPr>
          <w:trHeight w:val="255"/>
        </w:trPr>
        <w:tc>
          <w:tcPr>
            <w:tcW w:w="1764" w:type="pct"/>
            <w:tcBorders>
              <w:top w:val="nil"/>
              <w:left w:val="single" w:sz="4" w:space="0" w:color="auto"/>
              <w:bottom w:val="nil"/>
              <w:right w:val="nil"/>
            </w:tcBorders>
            <w:shd w:val="clear" w:color="auto" w:fill="auto"/>
            <w:noWrap/>
            <w:vAlign w:val="bottom"/>
            <w:hideMark/>
          </w:tcPr>
          <w:p w:rsidR="006439AD" w:rsidRDefault="006439AD">
            <w:pPr>
              <w:ind w:firstLineChars="100" w:firstLine="160"/>
              <w:rPr>
                <w:rFonts w:ascii="Arial Narrow" w:hAnsi="Arial Narrow" w:cs="Arial"/>
                <w:sz w:val="16"/>
                <w:szCs w:val="16"/>
              </w:rPr>
            </w:pPr>
            <w:r>
              <w:rPr>
                <w:rFonts w:ascii="Arial Narrow" w:hAnsi="Arial Narrow" w:cs="Arial"/>
                <w:sz w:val="16"/>
                <w:szCs w:val="16"/>
              </w:rPr>
              <w:t>Other</w:t>
            </w:r>
          </w:p>
        </w:tc>
        <w:tc>
          <w:tcPr>
            <w:tcW w:w="217" w:type="pct"/>
            <w:tcBorders>
              <w:top w:val="nil"/>
              <w:left w:val="single" w:sz="4" w:space="0" w:color="auto"/>
              <w:bottom w:val="nil"/>
              <w:right w:val="single" w:sz="4" w:space="0" w:color="auto"/>
            </w:tcBorders>
            <w:shd w:val="clear" w:color="auto" w:fill="auto"/>
            <w:noWrap/>
            <w:vAlign w:val="bottom"/>
            <w:hideMark/>
          </w:tcPr>
          <w:p w:rsidR="006439AD" w:rsidRDefault="006439AD">
            <w:pPr>
              <w:jc w:val="center"/>
              <w:rPr>
                <w:rFonts w:ascii="Arial Narrow" w:hAnsi="Arial Narrow" w:cs="Arial"/>
                <w:sz w:val="16"/>
                <w:szCs w:val="16"/>
              </w:rPr>
            </w:pPr>
            <w:r>
              <w:rPr>
                <w:rFonts w:ascii="Arial Narrow" w:hAnsi="Arial Narrow" w:cs="Arial"/>
                <w:sz w:val="16"/>
                <w:szCs w:val="16"/>
              </w:rPr>
              <w:t>0900</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16"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16"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41" w:type="pct"/>
            <w:tcBorders>
              <w:top w:val="nil"/>
              <w:left w:val="nil"/>
              <w:bottom w:val="nil"/>
              <w:right w:val="single" w:sz="4" w:space="0" w:color="auto"/>
            </w:tcBorders>
            <w:shd w:val="clear" w:color="000000" w:fill="FFFF99"/>
            <w:noWrap/>
            <w:vAlign w:val="bottom"/>
            <w:hideMark/>
          </w:tcPr>
          <w:p w:rsidR="006439AD" w:rsidRDefault="006439AD" w:rsidP="006439AD">
            <w:pPr>
              <w:jc w:val="center"/>
              <w:rPr>
                <w:rFonts w:ascii="Arial Narrow" w:hAnsi="Arial Narrow" w:cs="Arial"/>
                <w:sz w:val="16"/>
                <w:szCs w:val="16"/>
              </w:rPr>
            </w:pPr>
            <w:r>
              <w:rPr>
                <w:rFonts w:ascii="Arial Narrow" w:hAnsi="Arial Narrow" w:cs="Arial"/>
                <w:sz w:val="16"/>
                <w:szCs w:val="16"/>
              </w:rPr>
              <w:t>–</w:t>
            </w:r>
          </w:p>
        </w:tc>
        <w:tc>
          <w:tcPr>
            <w:tcW w:w="341" w:type="pct"/>
            <w:tcBorders>
              <w:top w:val="nil"/>
              <w:left w:val="nil"/>
              <w:bottom w:val="nil"/>
              <w:right w:val="single" w:sz="4" w:space="0" w:color="auto"/>
            </w:tcBorders>
            <w:shd w:val="clear" w:color="auto" w:fill="auto"/>
            <w:noWrap/>
            <w:vAlign w:val="bottom"/>
            <w:hideMark/>
          </w:tcPr>
          <w:p w:rsidR="006439AD" w:rsidRDefault="006439AD" w:rsidP="006439AD">
            <w:pPr>
              <w:jc w:val="center"/>
              <w:rPr>
                <w:rFonts w:ascii="Arial Narrow" w:hAnsi="Arial Narrow" w:cs="Arial"/>
                <w:b/>
                <w:bCs/>
                <w:sz w:val="16"/>
                <w:szCs w:val="16"/>
              </w:rPr>
            </w:pPr>
            <w:r>
              <w:rPr>
                <w:rFonts w:ascii="Arial Narrow" w:hAnsi="Arial Narrow" w:cs="Arial"/>
                <w:b/>
                <w:bCs/>
                <w:sz w:val="16"/>
                <w:szCs w:val="16"/>
              </w:rPr>
              <w:t>–</w:t>
            </w:r>
          </w:p>
        </w:tc>
      </w:tr>
      <w:tr w:rsidR="006439AD" w:rsidTr="006439AD">
        <w:trPr>
          <w:trHeight w:val="255"/>
        </w:trPr>
        <w:tc>
          <w:tcPr>
            <w:tcW w:w="1764" w:type="pct"/>
            <w:tcBorders>
              <w:top w:val="single" w:sz="4" w:space="0" w:color="auto"/>
              <w:left w:val="single" w:sz="4" w:space="0" w:color="auto"/>
              <w:bottom w:val="single" w:sz="4" w:space="0" w:color="auto"/>
              <w:right w:val="nil"/>
            </w:tcBorders>
            <w:shd w:val="clear" w:color="auto" w:fill="auto"/>
            <w:noWrap/>
            <w:vAlign w:val="bottom"/>
            <w:hideMark/>
          </w:tcPr>
          <w:p w:rsidR="006439AD" w:rsidRDefault="006439AD">
            <w:pPr>
              <w:rPr>
                <w:rFonts w:ascii="Arial Narrow" w:hAnsi="Arial Narrow" w:cs="Arial"/>
                <w:b/>
                <w:bCs/>
                <w:sz w:val="16"/>
                <w:szCs w:val="16"/>
              </w:rPr>
            </w:pPr>
            <w:r>
              <w:rPr>
                <w:rFonts w:ascii="Arial Narrow" w:hAnsi="Arial Narrow" w:cs="Arial"/>
                <w:b/>
                <w:bCs/>
                <w:sz w:val="16"/>
                <w:szCs w:val="16"/>
              </w:rPr>
              <w:t>Total By Customer Type</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39AD" w:rsidRDefault="006439AD">
            <w:pPr>
              <w:jc w:val="center"/>
              <w:rPr>
                <w:rFonts w:ascii="Arial Narrow" w:hAnsi="Arial Narrow" w:cs="Arial"/>
                <w:b/>
                <w:bCs/>
                <w:sz w:val="16"/>
                <w:szCs w:val="16"/>
              </w:rPr>
            </w:pPr>
            <w:r>
              <w:rPr>
                <w:rFonts w:ascii="Arial Narrow" w:hAnsi="Arial Narrow" w:cs="Arial"/>
                <w:b/>
                <w:bCs/>
                <w:sz w:val="16"/>
                <w:szCs w:val="16"/>
              </w:rPr>
              <w:t>1000</w:t>
            </w:r>
          </w:p>
        </w:tc>
        <w:tc>
          <w:tcPr>
            <w:tcW w:w="341" w:type="pct"/>
            <w:tcBorders>
              <w:top w:val="single" w:sz="4" w:space="0" w:color="auto"/>
              <w:left w:val="nil"/>
              <w:bottom w:val="single" w:sz="4" w:space="0" w:color="auto"/>
              <w:right w:val="single" w:sz="4" w:space="0" w:color="auto"/>
            </w:tcBorders>
            <w:shd w:val="clear" w:color="auto" w:fill="auto"/>
            <w:noWrap/>
            <w:vAlign w:val="bottom"/>
            <w:hideMark/>
          </w:tcPr>
          <w:p w:rsidR="006439AD" w:rsidRDefault="006439AD" w:rsidP="006439AD">
            <w:pPr>
              <w:jc w:val="center"/>
              <w:rPr>
                <w:rFonts w:ascii="Arial Narrow" w:hAnsi="Arial Narrow" w:cs="Arial"/>
                <w:b/>
                <w:bCs/>
                <w:sz w:val="16"/>
                <w:szCs w:val="16"/>
              </w:rPr>
            </w:pPr>
            <w:r>
              <w:rPr>
                <w:rFonts w:ascii="Arial Narrow" w:hAnsi="Arial Narrow" w:cs="Arial"/>
                <w:b/>
                <w:bCs/>
                <w:sz w:val="16"/>
                <w:szCs w:val="16"/>
              </w:rPr>
              <w:t>60 708</w:t>
            </w:r>
          </w:p>
        </w:tc>
        <w:tc>
          <w:tcPr>
            <w:tcW w:w="341" w:type="pct"/>
            <w:tcBorders>
              <w:top w:val="single" w:sz="4" w:space="0" w:color="auto"/>
              <w:left w:val="nil"/>
              <w:bottom w:val="single" w:sz="4" w:space="0" w:color="auto"/>
              <w:right w:val="single" w:sz="4" w:space="0" w:color="auto"/>
            </w:tcBorders>
            <w:shd w:val="clear" w:color="auto" w:fill="auto"/>
            <w:noWrap/>
            <w:vAlign w:val="bottom"/>
            <w:hideMark/>
          </w:tcPr>
          <w:p w:rsidR="006439AD" w:rsidRDefault="006439AD" w:rsidP="006439AD">
            <w:pPr>
              <w:jc w:val="center"/>
              <w:rPr>
                <w:rFonts w:ascii="Arial Narrow" w:hAnsi="Arial Narrow" w:cs="Arial"/>
                <w:b/>
                <w:bCs/>
                <w:sz w:val="16"/>
                <w:szCs w:val="16"/>
              </w:rPr>
            </w:pPr>
            <w:r>
              <w:rPr>
                <w:rFonts w:ascii="Arial Narrow" w:hAnsi="Arial Narrow" w:cs="Arial"/>
                <w:b/>
                <w:bCs/>
                <w:sz w:val="16"/>
                <w:szCs w:val="16"/>
              </w:rPr>
              <w:t>8 608</w:t>
            </w:r>
          </w:p>
        </w:tc>
        <w:tc>
          <w:tcPr>
            <w:tcW w:w="341" w:type="pct"/>
            <w:tcBorders>
              <w:top w:val="single" w:sz="4" w:space="0" w:color="auto"/>
              <w:left w:val="nil"/>
              <w:bottom w:val="single" w:sz="4" w:space="0" w:color="auto"/>
              <w:right w:val="single" w:sz="4" w:space="0" w:color="auto"/>
            </w:tcBorders>
            <w:shd w:val="clear" w:color="auto" w:fill="auto"/>
            <w:noWrap/>
            <w:vAlign w:val="bottom"/>
            <w:hideMark/>
          </w:tcPr>
          <w:p w:rsidR="006439AD" w:rsidRDefault="006439AD" w:rsidP="006439AD">
            <w:pPr>
              <w:jc w:val="center"/>
              <w:rPr>
                <w:rFonts w:ascii="Arial Narrow" w:hAnsi="Arial Narrow" w:cs="Arial"/>
                <w:b/>
                <w:bCs/>
                <w:sz w:val="16"/>
                <w:szCs w:val="16"/>
              </w:rPr>
            </w:pPr>
            <w:r>
              <w:rPr>
                <w:rFonts w:ascii="Arial Narrow" w:hAnsi="Arial Narrow" w:cs="Arial"/>
                <w:b/>
                <w:bCs/>
                <w:sz w:val="16"/>
                <w:szCs w:val="16"/>
              </w:rPr>
              <w:t>1 010</w:t>
            </w:r>
          </w:p>
        </w:tc>
        <w:tc>
          <w:tcPr>
            <w:tcW w:w="341" w:type="pct"/>
            <w:tcBorders>
              <w:top w:val="single" w:sz="4" w:space="0" w:color="auto"/>
              <w:left w:val="nil"/>
              <w:bottom w:val="single" w:sz="4" w:space="0" w:color="auto"/>
              <w:right w:val="single" w:sz="4" w:space="0" w:color="auto"/>
            </w:tcBorders>
            <w:shd w:val="clear" w:color="auto" w:fill="auto"/>
            <w:noWrap/>
            <w:vAlign w:val="bottom"/>
            <w:hideMark/>
          </w:tcPr>
          <w:p w:rsidR="006439AD" w:rsidRDefault="006439AD" w:rsidP="006439AD">
            <w:pPr>
              <w:jc w:val="center"/>
              <w:rPr>
                <w:rFonts w:ascii="Arial Narrow" w:hAnsi="Arial Narrow" w:cs="Arial"/>
                <w:b/>
                <w:bCs/>
                <w:sz w:val="16"/>
                <w:szCs w:val="16"/>
              </w:rPr>
            </w:pPr>
            <w:r>
              <w:rPr>
                <w:rFonts w:ascii="Arial Narrow" w:hAnsi="Arial Narrow" w:cs="Arial"/>
                <w:b/>
                <w:bCs/>
                <w:sz w:val="16"/>
                <w:szCs w:val="16"/>
              </w:rPr>
              <w:t>7 420</w:t>
            </w:r>
          </w:p>
        </w:tc>
        <w:tc>
          <w:tcPr>
            <w:tcW w:w="341" w:type="pct"/>
            <w:tcBorders>
              <w:top w:val="single" w:sz="4" w:space="0" w:color="auto"/>
              <w:left w:val="nil"/>
              <w:bottom w:val="single" w:sz="4" w:space="0" w:color="auto"/>
              <w:right w:val="single" w:sz="4" w:space="0" w:color="auto"/>
            </w:tcBorders>
            <w:shd w:val="clear" w:color="auto" w:fill="auto"/>
            <w:noWrap/>
            <w:vAlign w:val="bottom"/>
            <w:hideMark/>
          </w:tcPr>
          <w:p w:rsidR="006439AD" w:rsidRDefault="006439AD" w:rsidP="006439AD">
            <w:pPr>
              <w:jc w:val="center"/>
              <w:rPr>
                <w:rFonts w:ascii="Arial Narrow" w:hAnsi="Arial Narrow" w:cs="Arial"/>
                <w:b/>
                <w:bCs/>
                <w:sz w:val="16"/>
                <w:szCs w:val="16"/>
              </w:rPr>
            </w:pPr>
            <w:r>
              <w:rPr>
                <w:rFonts w:ascii="Arial Narrow" w:hAnsi="Arial Narrow" w:cs="Arial"/>
                <w:b/>
                <w:bCs/>
                <w:sz w:val="16"/>
                <w:szCs w:val="16"/>
              </w:rPr>
              <w:t>6 066</w:t>
            </w:r>
          </w:p>
        </w:tc>
        <w:tc>
          <w:tcPr>
            <w:tcW w:w="316" w:type="pct"/>
            <w:tcBorders>
              <w:top w:val="single" w:sz="4" w:space="0" w:color="auto"/>
              <w:left w:val="nil"/>
              <w:bottom w:val="single" w:sz="4" w:space="0" w:color="auto"/>
              <w:right w:val="single" w:sz="4" w:space="0" w:color="auto"/>
            </w:tcBorders>
            <w:shd w:val="clear" w:color="auto" w:fill="auto"/>
            <w:noWrap/>
            <w:vAlign w:val="bottom"/>
            <w:hideMark/>
          </w:tcPr>
          <w:p w:rsidR="006439AD" w:rsidRDefault="006439AD" w:rsidP="006439AD">
            <w:pPr>
              <w:jc w:val="center"/>
              <w:rPr>
                <w:rFonts w:ascii="Arial Narrow" w:hAnsi="Arial Narrow" w:cs="Arial"/>
                <w:b/>
                <w:bCs/>
                <w:sz w:val="16"/>
                <w:szCs w:val="16"/>
              </w:rPr>
            </w:pPr>
            <w:r>
              <w:rPr>
                <w:rFonts w:ascii="Arial Narrow" w:hAnsi="Arial Narrow" w:cs="Arial"/>
                <w:b/>
                <w:bCs/>
                <w:sz w:val="16"/>
                <w:szCs w:val="16"/>
              </w:rPr>
              <w:t>–</w:t>
            </w:r>
          </w:p>
        </w:tc>
        <w:tc>
          <w:tcPr>
            <w:tcW w:w="316" w:type="pct"/>
            <w:tcBorders>
              <w:top w:val="single" w:sz="4" w:space="0" w:color="auto"/>
              <w:left w:val="nil"/>
              <w:bottom w:val="single" w:sz="4" w:space="0" w:color="auto"/>
              <w:right w:val="single" w:sz="4" w:space="0" w:color="auto"/>
            </w:tcBorders>
            <w:shd w:val="clear" w:color="auto" w:fill="auto"/>
            <w:noWrap/>
            <w:vAlign w:val="bottom"/>
            <w:hideMark/>
          </w:tcPr>
          <w:p w:rsidR="006439AD" w:rsidRDefault="006439AD" w:rsidP="006439AD">
            <w:pPr>
              <w:jc w:val="center"/>
              <w:rPr>
                <w:rFonts w:ascii="Arial Narrow" w:hAnsi="Arial Narrow" w:cs="Arial"/>
                <w:b/>
                <w:bCs/>
                <w:sz w:val="16"/>
                <w:szCs w:val="16"/>
              </w:rPr>
            </w:pPr>
            <w:r>
              <w:rPr>
                <w:rFonts w:ascii="Arial Narrow" w:hAnsi="Arial Narrow" w:cs="Arial"/>
                <w:b/>
                <w:bCs/>
                <w:sz w:val="16"/>
                <w:szCs w:val="16"/>
              </w:rPr>
              <w:t>–</w:t>
            </w:r>
          </w:p>
        </w:tc>
        <w:tc>
          <w:tcPr>
            <w:tcW w:w="341" w:type="pct"/>
            <w:tcBorders>
              <w:top w:val="single" w:sz="4" w:space="0" w:color="auto"/>
              <w:left w:val="nil"/>
              <w:bottom w:val="single" w:sz="4" w:space="0" w:color="auto"/>
              <w:right w:val="single" w:sz="4" w:space="0" w:color="auto"/>
            </w:tcBorders>
            <w:shd w:val="clear" w:color="auto" w:fill="auto"/>
            <w:noWrap/>
            <w:vAlign w:val="bottom"/>
            <w:hideMark/>
          </w:tcPr>
          <w:p w:rsidR="006439AD" w:rsidRDefault="006439AD" w:rsidP="006439AD">
            <w:pPr>
              <w:jc w:val="center"/>
              <w:rPr>
                <w:rFonts w:ascii="Arial Narrow" w:hAnsi="Arial Narrow" w:cs="Arial"/>
                <w:b/>
                <w:bCs/>
                <w:sz w:val="16"/>
                <w:szCs w:val="16"/>
              </w:rPr>
            </w:pPr>
            <w:r>
              <w:rPr>
                <w:rFonts w:ascii="Arial Narrow" w:hAnsi="Arial Narrow" w:cs="Arial"/>
                <w:b/>
                <w:bCs/>
                <w:sz w:val="16"/>
                <w:szCs w:val="16"/>
              </w:rPr>
              <w:t>47 333</w:t>
            </w:r>
          </w:p>
        </w:tc>
        <w:tc>
          <w:tcPr>
            <w:tcW w:w="341" w:type="pct"/>
            <w:tcBorders>
              <w:top w:val="single" w:sz="4" w:space="0" w:color="auto"/>
              <w:left w:val="nil"/>
              <w:bottom w:val="single" w:sz="4" w:space="0" w:color="auto"/>
              <w:right w:val="single" w:sz="4" w:space="0" w:color="auto"/>
            </w:tcBorders>
            <w:shd w:val="clear" w:color="auto" w:fill="auto"/>
            <w:noWrap/>
            <w:vAlign w:val="bottom"/>
            <w:hideMark/>
          </w:tcPr>
          <w:p w:rsidR="006439AD" w:rsidRDefault="006439AD" w:rsidP="006439AD">
            <w:pPr>
              <w:jc w:val="center"/>
              <w:rPr>
                <w:rFonts w:ascii="Arial Narrow" w:hAnsi="Arial Narrow" w:cs="Arial"/>
                <w:b/>
                <w:bCs/>
                <w:sz w:val="16"/>
                <w:szCs w:val="16"/>
              </w:rPr>
            </w:pPr>
            <w:r>
              <w:rPr>
                <w:rFonts w:ascii="Arial Narrow" w:hAnsi="Arial Narrow" w:cs="Arial"/>
                <w:b/>
                <w:bCs/>
                <w:sz w:val="16"/>
                <w:szCs w:val="16"/>
              </w:rPr>
              <w:t>131 146</w:t>
            </w:r>
          </w:p>
        </w:tc>
      </w:tr>
    </w:tbl>
    <w:p w:rsidR="004A49D2" w:rsidRDefault="004A49D2">
      <w:pPr>
        <w:spacing w:line="360" w:lineRule="auto"/>
        <w:jc w:val="both"/>
        <w:outlineLvl w:val="0"/>
        <w:rPr>
          <w:rFonts w:ascii="Arial" w:hAnsi="Arial" w:cs="Arial"/>
          <w:b/>
          <w:sz w:val="28"/>
          <w:szCs w:val="28"/>
        </w:rPr>
      </w:pPr>
    </w:p>
    <w:p w:rsidR="00B151FF" w:rsidRDefault="003832F3" w:rsidP="00650990">
      <w:pPr>
        <w:pBdr>
          <w:top w:val="single" w:sz="4" w:space="1" w:color="auto"/>
          <w:left w:val="single" w:sz="4" w:space="31" w:color="auto"/>
          <w:bottom w:val="single" w:sz="4" w:space="1" w:color="auto"/>
          <w:right w:val="single" w:sz="4" w:space="4" w:color="auto"/>
        </w:pBdr>
        <w:spacing w:line="360" w:lineRule="auto"/>
        <w:jc w:val="center"/>
        <w:rPr>
          <w:rFonts w:ascii="Arial" w:hAnsi="Arial" w:cs="Arial"/>
          <w:b/>
          <w:sz w:val="22"/>
          <w:szCs w:val="22"/>
        </w:rPr>
      </w:pPr>
      <w:r>
        <w:rPr>
          <w:rFonts w:ascii="Arial" w:hAnsi="Arial" w:cs="Arial"/>
          <w:b/>
          <w:sz w:val="22"/>
          <w:szCs w:val="22"/>
        </w:rPr>
        <w:t xml:space="preserve">Trade creditors include outstanding orders, as a commitment is already made. </w:t>
      </w:r>
    </w:p>
    <w:p w:rsidR="00B151FF" w:rsidRDefault="003832F3" w:rsidP="00650990">
      <w:pPr>
        <w:pBdr>
          <w:top w:val="single" w:sz="4" w:space="1" w:color="auto"/>
          <w:left w:val="single" w:sz="4" w:space="31" w:color="auto"/>
          <w:bottom w:val="single" w:sz="4" w:space="1" w:color="auto"/>
          <w:right w:val="single" w:sz="4" w:space="4" w:color="auto"/>
        </w:pBdr>
        <w:spacing w:line="360" w:lineRule="auto"/>
        <w:jc w:val="center"/>
        <w:rPr>
          <w:rFonts w:ascii="Arial" w:hAnsi="Arial" w:cs="Arial"/>
          <w:b/>
          <w:sz w:val="22"/>
          <w:szCs w:val="22"/>
        </w:rPr>
      </w:pPr>
      <w:r>
        <w:rPr>
          <w:rFonts w:ascii="Arial" w:hAnsi="Arial" w:cs="Arial"/>
          <w:b/>
          <w:sz w:val="22"/>
          <w:szCs w:val="22"/>
        </w:rPr>
        <w:t xml:space="preserve">The amount becomes payable when the work is completed or when the service is delivered. </w:t>
      </w:r>
    </w:p>
    <w:p w:rsidR="00B151FF" w:rsidRDefault="00B151FF" w:rsidP="0075345B">
      <w:pPr>
        <w:spacing w:line="360" w:lineRule="auto"/>
        <w:jc w:val="both"/>
        <w:rPr>
          <w:rFonts w:ascii="Arial" w:hAnsi="Arial" w:cs="Arial"/>
          <w:b/>
          <w:sz w:val="28"/>
          <w:szCs w:val="28"/>
        </w:rPr>
      </w:pPr>
    </w:p>
    <w:p w:rsidR="00B151FF" w:rsidRDefault="00B151FF" w:rsidP="0075345B">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863B1E" w:rsidRDefault="00863B1E">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945B70" w:rsidRDefault="00945B70">
      <w:pPr>
        <w:spacing w:line="360" w:lineRule="auto"/>
        <w:jc w:val="both"/>
        <w:rPr>
          <w:rFonts w:ascii="Arial" w:hAnsi="Arial" w:cs="Arial"/>
          <w:b/>
          <w:sz w:val="28"/>
          <w:szCs w:val="28"/>
        </w:rPr>
      </w:pPr>
    </w:p>
    <w:p w:rsidR="003C1473" w:rsidRDefault="003832F3" w:rsidP="00637228">
      <w:pPr>
        <w:pStyle w:val="ListParagraph"/>
        <w:numPr>
          <w:ilvl w:val="0"/>
          <w:numId w:val="25"/>
        </w:numPr>
        <w:spacing w:line="360" w:lineRule="auto"/>
        <w:jc w:val="both"/>
        <w:outlineLvl w:val="0"/>
        <w:rPr>
          <w:rFonts w:ascii="Arial" w:hAnsi="Arial" w:cs="Arial"/>
          <w:b/>
          <w:sz w:val="28"/>
          <w:szCs w:val="28"/>
        </w:rPr>
      </w:pPr>
      <w:r w:rsidRPr="0086433D">
        <w:rPr>
          <w:rFonts w:ascii="Arial" w:hAnsi="Arial" w:cs="Arial"/>
          <w:b/>
          <w:sz w:val="28"/>
          <w:szCs w:val="28"/>
        </w:rPr>
        <w:lastRenderedPageBreak/>
        <w:t>Investment portfolio analyses</w:t>
      </w:r>
    </w:p>
    <w:tbl>
      <w:tblPr>
        <w:tblW w:w="11780" w:type="dxa"/>
        <w:tblInd w:w="-1701" w:type="dxa"/>
        <w:tblLayout w:type="fixed"/>
        <w:tblLook w:val="04A0" w:firstRow="1" w:lastRow="0" w:firstColumn="1" w:lastColumn="0" w:noHBand="0" w:noVBand="1"/>
      </w:tblPr>
      <w:tblGrid>
        <w:gridCol w:w="1417"/>
        <w:gridCol w:w="567"/>
        <w:gridCol w:w="706"/>
        <w:gridCol w:w="709"/>
        <w:gridCol w:w="708"/>
        <w:gridCol w:w="850"/>
        <w:gridCol w:w="709"/>
        <w:gridCol w:w="571"/>
        <w:gridCol w:w="567"/>
        <w:gridCol w:w="708"/>
        <w:gridCol w:w="100"/>
        <w:gridCol w:w="609"/>
        <w:gridCol w:w="107"/>
        <w:gridCol w:w="744"/>
        <w:gridCol w:w="118"/>
        <w:gridCol w:w="874"/>
        <w:gridCol w:w="125"/>
        <w:gridCol w:w="584"/>
        <w:gridCol w:w="134"/>
        <w:gridCol w:w="717"/>
        <w:gridCol w:w="156"/>
      </w:tblGrid>
      <w:tr w:rsidR="00D63CD9" w:rsidTr="004064B5">
        <w:trPr>
          <w:trHeight w:val="270"/>
        </w:trPr>
        <w:tc>
          <w:tcPr>
            <w:tcW w:w="7612" w:type="dxa"/>
            <w:gridSpan w:val="11"/>
            <w:tcBorders>
              <w:top w:val="nil"/>
              <w:left w:val="nil"/>
              <w:bottom w:val="single" w:sz="4" w:space="0" w:color="auto"/>
              <w:right w:val="nil"/>
            </w:tcBorders>
            <w:shd w:val="clear" w:color="auto" w:fill="auto"/>
            <w:noWrap/>
            <w:vAlign w:val="bottom"/>
            <w:hideMark/>
          </w:tcPr>
          <w:p w:rsidR="00863B1E" w:rsidRDefault="00863B1E">
            <w:pPr>
              <w:rPr>
                <w:rFonts w:ascii="Arial Narrow" w:hAnsi="Arial Narrow" w:cs="Arial"/>
                <w:b/>
                <w:bCs/>
                <w:sz w:val="20"/>
                <w:szCs w:val="20"/>
              </w:rPr>
            </w:pPr>
            <w:bookmarkStart w:id="7" w:name="RANGE!A1:J24"/>
            <w:r>
              <w:rPr>
                <w:rFonts w:ascii="Arial Narrow" w:hAnsi="Arial Narrow" w:cs="Arial"/>
                <w:b/>
                <w:bCs/>
                <w:sz w:val="20"/>
                <w:szCs w:val="20"/>
              </w:rPr>
              <w:t xml:space="preserve">FS204 Metsimaholo - Supporting Table SC5 Monthly Budget Statement - investment </w:t>
            </w:r>
            <w:r w:rsidR="00455882">
              <w:rPr>
                <w:rFonts w:ascii="Arial Narrow" w:hAnsi="Arial Narrow" w:cs="Arial"/>
                <w:b/>
                <w:bCs/>
                <w:sz w:val="20"/>
                <w:szCs w:val="20"/>
              </w:rPr>
              <w:t>portfolio -</w:t>
            </w:r>
            <w:r>
              <w:rPr>
                <w:rFonts w:ascii="Arial Narrow" w:hAnsi="Arial Narrow" w:cs="Arial"/>
                <w:b/>
                <w:bCs/>
                <w:sz w:val="20"/>
                <w:szCs w:val="20"/>
              </w:rPr>
              <w:t xml:space="preserve"> M</w:t>
            </w:r>
            <w:bookmarkEnd w:id="7"/>
            <w:r w:rsidR="006439AD">
              <w:rPr>
                <w:rFonts w:ascii="Arial Narrow" w:hAnsi="Arial Narrow" w:cs="Arial"/>
                <w:b/>
                <w:bCs/>
                <w:sz w:val="20"/>
                <w:szCs w:val="20"/>
              </w:rPr>
              <w:t>03 September</w:t>
            </w:r>
          </w:p>
          <w:p w:rsidR="005A31D4" w:rsidRDefault="005A31D4">
            <w:pPr>
              <w:rPr>
                <w:rFonts w:ascii="Arial Narrow" w:hAnsi="Arial Narrow" w:cs="Arial"/>
                <w:b/>
                <w:bCs/>
                <w:sz w:val="20"/>
                <w:szCs w:val="20"/>
              </w:rPr>
            </w:pPr>
          </w:p>
          <w:p w:rsidR="005A31D4" w:rsidRDefault="005A31D4">
            <w:pPr>
              <w:rPr>
                <w:rFonts w:ascii="Arial Narrow" w:hAnsi="Arial Narrow" w:cs="Arial"/>
                <w:b/>
                <w:bCs/>
                <w:sz w:val="20"/>
                <w:szCs w:val="20"/>
                <w:lang w:val="en-GB"/>
              </w:rPr>
            </w:pPr>
          </w:p>
        </w:tc>
        <w:tc>
          <w:tcPr>
            <w:tcW w:w="716" w:type="dxa"/>
            <w:gridSpan w:val="2"/>
            <w:tcBorders>
              <w:top w:val="nil"/>
              <w:left w:val="nil"/>
              <w:bottom w:val="nil"/>
              <w:right w:val="nil"/>
            </w:tcBorders>
            <w:shd w:val="clear" w:color="auto" w:fill="auto"/>
            <w:noWrap/>
            <w:vAlign w:val="bottom"/>
            <w:hideMark/>
          </w:tcPr>
          <w:p w:rsidR="00863B1E" w:rsidRDefault="00863B1E">
            <w:pPr>
              <w:rPr>
                <w:rFonts w:ascii="Arial Narrow" w:hAnsi="Arial Narrow" w:cs="Arial"/>
                <w:b/>
                <w:bCs/>
                <w:sz w:val="20"/>
                <w:szCs w:val="20"/>
              </w:rPr>
            </w:pPr>
          </w:p>
        </w:tc>
        <w:tc>
          <w:tcPr>
            <w:tcW w:w="862" w:type="dxa"/>
            <w:gridSpan w:val="2"/>
            <w:tcBorders>
              <w:top w:val="nil"/>
              <w:left w:val="nil"/>
              <w:bottom w:val="nil"/>
              <w:right w:val="nil"/>
            </w:tcBorders>
            <w:shd w:val="clear" w:color="auto" w:fill="auto"/>
            <w:noWrap/>
            <w:vAlign w:val="bottom"/>
            <w:hideMark/>
          </w:tcPr>
          <w:p w:rsidR="00863B1E" w:rsidRDefault="00863B1E">
            <w:pPr>
              <w:rPr>
                <w:sz w:val="20"/>
                <w:szCs w:val="20"/>
              </w:rPr>
            </w:pPr>
          </w:p>
        </w:tc>
        <w:tc>
          <w:tcPr>
            <w:tcW w:w="999" w:type="dxa"/>
            <w:gridSpan w:val="2"/>
            <w:tcBorders>
              <w:top w:val="nil"/>
              <w:left w:val="nil"/>
              <w:bottom w:val="nil"/>
              <w:right w:val="nil"/>
            </w:tcBorders>
            <w:shd w:val="clear" w:color="auto" w:fill="auto"/>
            <w:noWrap/>
            <w:vAlign w:val="bottom"/>
            <w:hideMark/>
          </w:tcPr>
          <w:p w:rsidR="00863B1E" w:rsidRDefault="00863B1E">
            <w:pPr>
              <w:rPr>
                <w:sz w:val="20"/>
                <w:szCs w:val="20"/>
              </w:rPr>
            </w:pPr>
          </w:p>
        </w:tc>
        <w:tc>
          <w:tcPr>
            <w:tcW w:w="718" w:type="dxa"/>
            <w:gridSpan w:val="2"/>
            <w:tcBorders>
              <w:top w:val="nil"/>
              <w:left w:val="nil"/>
              <w:bottom w:val="nil"/>
              <w:right w:val="nil"/>
            </w:tcBorders>
            <w:shd w:val="clear" w:color="auto" w:fill="auto"/>
            <w:noWrap/>
            <w:vAlign w:val="bottom"/>
            <w:hideMark/>
          </w:tcPr>
          <w:p w:rsidR="00863B1E" w:rsidRDefault="00863B1E">
            <w:pPr>
              <w:rPr>
                <w:sz w:val="20"/>
                <w:szCs w:val="20"/>
              </w:rPr>
            </w:pPr>
          </w:p>
        </w:tc>
        <w:tc>
          <w:tcPr>
            <w:tcW w:w="873" w:type="dxa"/>
            <w:gridSpan w:val="2"/>
            <w:tcBorders>
              <w:top w:val="nil"/>
              <w:left w:val="nil"/>
              <w:bottom w:val="nil"/>
              <w:right w:val="nil"/>
            </w:tcBorders>
            <w:shd w:val="clear" w:color="auto" w:fill="auto"/>
            <w:noWrap/>
            <w:vAlign w:val="bottom"/>
            <w:hideMark/>
          </w:tcPr>
          <w:p w:rsidR="00863B1E" w:rsidRDefault="00863B1E">
            <w:pPr>
              <w:rPr>
                <w:sz w:val="20"/>
                <w:szCs w:val="20"/>
              </w:rPr>
            </w:pPr>
          </w:p>
        </w:tc>
      </w:tr>
      <w:tr w:rsidR="00863B1E" w:rsidTr="004064B5">
        <w:trPr>
          <w:gridAfter w:val="1"/>
          <w:wAfter w:w="156" w:type="dxa"/>
          <w:trHeight w:val="1080"/>
        </w:trPr>
        <w:tc>
          <w:tcPr>
            <w:tcW w:w="1417" w:type="dxa"/>
            <w:tcBorders>
              <w:top w:val="nil"/>
              <w:left w:val="single" w:sz="4" w:space="0" w:color="auto"/>
              <w:bottom w:val="nil"/>
              <w:right w:val="nil"/>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Investments by maturity</w:t>
            </w:r>
            <w:r>
              <w:rPr>
                <w:rFonts w:ascii="Arial Narrow" w:hAnsi="Arial Narrow" w:cs="Arial"/>
                <w:b/>
                <w:bCs/>
                <w:sz w:val="16"/>
                <w:szCs w:val="16"/>
              </w:rPr>
              <w:br/>
              <w:t>Name of institution &amp; investment ID</w:t>
            </w: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Ref</w:t>
            </w:r>
          </w:p>
        </w:tc>
        <w:tc>
          <w:tcPr>
            <w:tcW w:w="706" w:type="dxa"/>
            <w:tcBorders>
              <w:top w:val="nil"/>
              <w:left w:val="single" w:sz="4" w:space="0" w:color="auto"/>
              <w:bottom w:val="single" w:sz="4" w:space="0" w:color="auto"/>
              <w:right w:val="single" w:sz="4" w:space="0" w:color="auto"/>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Period of Investment</w:t>
            </w:r>
          </w:p>
        </w:tc>
        <w:tc>
          <w:tcPr>
            <w:tcW w:w="709" w:type="dxa"/>
            <w:vMerge w:val="restart"/>
            <w:tcBorders>
              <w:top w:val="nil"/>
              <w:left w:val="single" w:sz="4" w:space="0" w:color="auto"/>
              <w:bottom w:val="single" w:sz="4" w:space="0" w:color="000000"/>
              <w:right w:val="nil"/>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Type of Investment</w:t>
            </w:r>
          </w:p>
        </w:tc>
        <w:tc>
          <w:tcPr>
            <w:tcW w:w="708" w:type="dxa"/>
            <w:tcBorders>
              <w:top w:val="nil"/>
              <w:left w:val="single" w:sz="4" w:space="0" w:color="auto"/>
              <w:bottom w:val="nil"/>
              <w:right w:val="nil"/>
            </w:tcBorders>
            <w:shd w:val="clear" w:color="auto" w:fill="auto"/>
            <w:vAlign w:val="center"/>
            <w:hideMark/>
          </w:tcPr>
          <w:p w:rsidR="00863B1E" w:rsidRDefault="00863B1E" w:rsidP="00D63CD9">
            <w:pPr>
              <w:ind w:right="-39"/>
              <w:jc w:val="center"/>
              <w:rPr>
                <w:rFonts w:ascii="Arial Narrow" w:hAnsi="Arial Narrow" w:cs="Arial"/>
                <w:b/>
                <w:bCs/>
                <w:sz w:val="16"/>
                <w:szCs w:val="16"/>
              </w:rPr>
            </w:pPr>
            <w:r>
              <w:rPr>
                <w:rFonts w:ascii="Arial Narrow" w:hAnsi="Arial Narrow" w:cs="Arial"/>
                <w:b/>
                <w:bCs/>
                <w:sz w:val="16"/>
                <w:szCs w:val="16"/>
              </w:rPr>
              <w:t>Capital Guarantee</w:t>
            </w:r>
            <w:r>
              <w:rPr>
                <w:rFonts w:ascii="Arial Narrow" w:hAnsi="Arial Narrow" w:cs="Arial"/>
                <w:b/>
                <w:bCs/>
                <w:sz w:val="16"/>
                <w:szCs w:val="16"/>
              </w:rPr>
              <w:br/>
              <w:t>(Yes/ No)</w:t>
            </w:r>
          </w:p>
        </w:tc>
        <w:tc>
          <w:tcPr>
            <w:tcW w:w="850" w:type="dxa"/>
            <w:tcBorders>
              <w:top w:val="nil"/>
              <w:left w:val="single" w:sz="4" w:space="0" w:color="auto"/>
              <w:bottom w:val="nil"/>
              <w:right w:val="nil"/>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Variable or Fixed interest rate</w:t>
            </w:r>
          </w:p>
        </w:tc>
        <w:tc>
          <w:tcPr>
            <w:tcW w:w="709" w:type="dxa"/>
            <w:tcBorders>
              <w:top w:val="nil"/>
              <w:left w:val="single" w:sz="4" w:space="0" w:color="auto"/>
              <w:bottom w:val="nil"/>
              <w:right w:val="nil"/>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 xml:space="preserve">Interest Rate </w:t>
            </w:r>
            <w:r>
              <w:rPr>
                <w:rFonts w:ascii="Calibri" w:hAnsi="Calibri" w:cs="Calibri"/>
                <w:b/>
                <w:bCs/>
                <w:sz w:val="16"/>
                <w:szCs w:val="16"/>
              </w:rPr>
              <w:t>ᶟ</w:t>
            </w:r>
          </w:p>
        </w:tc>
        <w:tc>
          <w:tcPr>
            <w:tcW w:w="571" w:type="dxa"/>
            <w:tcBorders>
              <w:top w:val="nil"/>
              <w:left w:val="single" w:sz="4" w:space="0" w:color="auto"/>
              <w:bottom w:val="nil"/>
              <w:right w:val="nil"/>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Commission Paid (Rands)</w:t>
            </w:r>
          </w:p>
        </w:tc>
        <w:tc>
          <w:tcPr>
            <w:tcW w:w="567" w:type="dxa"/>
            <w:tcBorders>
              <w:top w:val="nil"/>
              <w:left w:val="single" w:sz="4" w:space="0" w:color="auto"/>
              <w:bottom w:val="nil"/>
              <w:right w:val="nil"/>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Commission Recipient</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Expiry date of investment</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Opening balance</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Interest to be realised</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Partial / Premature Withdrawal (4)</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Investment Top Up</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Closing Balance</w:t>
            </w:r>
          </w:p>
        </w:tc>
      </w:tr>
      <w:tr w:rsidR="00863B1E" w:rsidTr="004064B5">
        <w:trPr>
          <w:gridAfter w:val="1"/>
          <w:wAfter w:w="156" w:type="dxa"/>
          <w:trHeight w:val="255"/>
        </w:trPr>
        <w:tc>
          <w:tcPr>
            <w:tcW w:w="1417" w:type="dxa"/>
            <w:tcBorders>
              <w:top w:val="nil"/>
              <w:left w:val="single" w:sz="4" w:space="0" w:color="auto"/>
              <w:bottom w:val="single" w:sz="4" w:space="0" w:color="auto"/>
              <w:right w:val="nil"/>
            </w:tcBorders>
            <w:shd w:val="clear" w:color="auto" w:fill="auto"/>
            <w:noWrap/>
            <w:vAlign w:val="center"/>
            <w:hideMark/>
          </w:tcPr>
          <w:p w:rsidR="00863B1E" w:rsidRDefault="00863B1E">
            <w:pPr>
              <w:rPr>
                <w:rFonts w:ascii="Arial Narrow" w:hAnsi="Arial Narrow" w:cs="Arial"/>
                <w:b/>
                <w:bCs/>
                <w:sz w:val="16"/>
                <w:szCs w:val="16"/>
              </w:rPr>
            </w:pPr>
            <w:r>
              <w:rPr>
                <w:rFonts w:ascii="Arial Narrow" w:hAnsi="Arial Narrow" w:cs="Arial"/>
                <w:b/>
                <w:bCs/>
                <w:sz w:val="16"/>
                <w:szCs w:val="16"/>
              </w:rPr>
              <w:t>R thousands</w:t>
            </w:r>
          </w:p>
        </w:tc>
        <w:tc>
          <w:tcPr>
            <w:tcW w:w="567" w:type="dxa"/>
            <w:vMerge/>
            <w:tcBorders>
              <w:top w:val="nil"/>
              <w:left w:val="single" w:sz="4" w:space="0" w:color="auto"/>
              <w:bottom w:val="single" w:sz="4" w:space="0" w:color="000000"/>
              <w:right w:val="single" w:sz="4" w:space="0" w:color="auto"/>
            </w:tcBorders>
            <w:vAlign w:val="center"/>
            <w:hideMark/>
          </w:tcPr>
          <w:p w:rsidR="00863B1E" w:rsidRDefault="00863B1E">
            <w:pPr>
              <w:rPr>
                <w:rFonts w:ascii="Arial Narrow" w:hAnsi="Arial Narrow" w:cs="Arial"/>
                <w:b/>
                <w:bCs/>
                <w:sz w:val="16"/>
                <w:szCs w:val="16"/>
              </w:rPr>
            </w:pPr>
          </w:p>
        </w:tc>
        <w:tc>
          <w:tcPr>
            <w:tcW w:w="706" w:type="dxa"/>
            <w:tcBorders>
              <w:top w:val="nil"/>
              <w:left w:val="single" w:sz="4" w:space="0" w:color="auto"/>
              <w:bottom w:val="single" w:sz="4" w:space="0" w:color="auto"/>
              <w:right w:val="single" w:sz="4" w:space="0" w:color="auto"/>
            </w:tcBorders>
            <w:shd w:val="clear" w:color="auto" w:fill="auto"/>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Yrs/Months</w:t>
            </w:r>
          </w:p>
        </w:tc>
        <w:tc>
          <w:tcPr>
            <w:tcW w:w="709" w:type="dxa"/>
            <w:vMerge/>
            <w:tcBorders>
              <w:top w:val="nil"/>
              <w:left w:val="single" w:sz="4" w:space="0" w:color="auto"/>
              <w:bottom w:val="single" w:sz="4" w:space="0" w:color="000000"/>
              <w:right w:val="nil"/>
            </w:tcBorders>
            <w:vAlign w:val="center"/>
            <w:hideMark/>
          </w:tcPr>
          <w:p w:rsidR="00863B1E" w:rsidRDefault="00863B1E">
            <w:pPr>
              <w:rPr>
                <w:rFonts w:ascii="Arial Narrow" w:hAnsi="Arial Narrow" w:cs="Arial"/>
                <w:b/>
                <w:bCs/>
                <w:sz w:val="16"/>
                <w:szCs w:val="16"/>
              </w:rPr>
            </w:pPr>
          </w:p>
        </w:tc>
        <w:tc>
          <w:tcPr>
            <w:tcW w:w="708" w:type="dxa"/>
            <w:tcBorders>
              <w:top w:val="nil"/>
              <w:left w:val="single" w:sz="4" w:space="0" w:color="auto"/>
              <w:bottom w:val="single" w:sz="4" w:space="0" w:color="auto"/>
              <w:right w:val="nil"/>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 </w:t>
            </w:r>
          </w:p>
        </w:tc>
        <w:tc>
          <w:tcPr>
            <w:tcW w:w="850" w:type="dxa"/>
            <w:tcBorders>
              <w:top w:val="nil"/>
              <w:left w:val="single" w:sz="4" w:space="0" w:color="auto"/>
              <w:bottom w:val="single" w:sz="4" w:space="0" w:color="auto"/>
              <w:right w:val="nil"/>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 </w:t>
            </w:r>
          </w:p>
        </w:tc>
        <w:tc>
          <w:tcPr>
            <w:tcW w:w="709" w:type="dxa"/>
            <w:tcBorders>
              <w:top w:val="nil"/>
              <w:left w:val="single" w:sz="4" w:space="0" w:color="auto"/>
              <w:bottom w:val="single" w:sz="4" w:space="0" w:color="auto"/>
              <w:right w:val="nil"/>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 </w:t>
            </w:r>
          </w:p>
        </w:tc>
        <w:tc>
          <w:tcPr>
            <w:tcW w:w="571" w:type="dxa"/>
            <w:tcBorders>
              <w:top w:val="nil"/>
              <w:left w:val="single" w:sz="4" w:space="0" w:color="auto"/>
              <w:bottom w:val="single" w:sz="4" w:space="0" w:color="auto"/>
              <w:right w:val="nil"/>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 </w:t>
            </w:r>
          </w:p>
        </w:tc>
        <w:tc>
          <w:tcPr>
            <w:tcW w:w="567" w:type="dxa"/>
            <w:tcBorders>
              <w:top w:val="nil"/>
              <w:left w:val="single" w:sz="4" w:space="0" w:color="auto"/>
              <w:bottom w:val="single" w:sz="4" w:space="0" w:color="auto"/>
              <w:right w:val="nil"/>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 </w:t>
            </w:r>
          </w:p>
        </w:tc>
        <w:tc>
          <w:tcPr>
            <w:tcW w:w="708" w:type="dxa"/>
            <w:vMerge/>
            <w:tcBorders>
              <w:top w:val="nil"/>
              <w:left w:val="single" w:sz="4" w:space="0" w:color="auto"/>
              <w:bottom w:val="single" w:sz="4" w:space="0" w:color="000000"/>
              <w:right w:val="single" w:sz="4" w:space="0" w:color="auto"/>
            </w:tcBorders>
            <w:vAlign w:val="center"/>
            <w:hideMark/>
          </w:tcPr>
          <w:p w:rsidR="00863B1E" w:rsidRDefault="00863B1E">
            <w:pPr>
              <w:rPr>
                <w:rFonts w:ascii="Arial Narrow" w:hAnsi="Arial Narrow" w:cs="Arial"/>
                <w:b/>
                <w:bCs/>
                <w:sz w:val="16"/>
                <w:szCs w:val="16"/>
              </w:rPr>
            </w:pPr>
          </w:p>
        </w:tc>
        <w:tc>
          <w:tcPr>
            <w:tcW w:w="4112" w:type="dxa"/>
            <w:gridSpan w:val="10"/>
            <w:tcBorders>
              <w:top w:val="single" w:sz="4" w:space="0" w:color="auto"/>
              <w:left w:val="nil"/>
              <w:bottom w:val="nil"/>
              <w:right w:val="single" w:sz="4" w:space="0" w:color="000000"/>
            </w:tcBorders>
            <w:shd w:val="clear" w:color="auto" w:fill="auto"/>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 </w:t>
            </w:r>
          </w:p>
        </w:tc>
      </w:tr>
      <w:tr w:rsidR="00863B1E" w:rsidTr="004064B5">
        <w:trPr>
          <w:gridAfter w:val="1"/>
          <w:wAfter w:w="156" w:type="dxa"/>
          <w:trHeight w:val="255"/>
        </w:trPr>
        <w:tc>
          <w:tcPr>
            <w:tcW w:w="1417" w:type="dxa"/>
            <w:tcBorders>
              <w:top w:val="nil"/>
              <w:left w:val="single" w:sz="4" w:space="0" w:color="auto"/>
              <w:bottom w:val="nil"/>
              <w:right w:val="nil"/>
            </w:tcBorders>
            <w:shd w:val="clear" w:color="auto" w:fill="auto"/>
            <w:noWrap/>
            <w:vAlign w:val="bottom"/>
            <w:hideMark/>
          </w:tcPr>
          <w:p w:rsidR="00863B1E" w:rsidRDefault="00863B1E">
            <w:pPr>
              <w:rPr>
                <w:rFonts w:ascii="Arial Narrow" w:hAnsi="Arial Narrow" w:cs="Arial"/>
                <w:b/>
                <w:bCs/>
                <w:sz w:val="16"/>
                <w:szCs w:val="16"/>
                <w:u w:val="single"/>
              </w:rPr>
            </w:pPr>
            <w:r>
              <w:rPr>
                <w:rFonts w:ascii="Arial Narrow" w:hAnsi="Arial Narrow" w:cs="Arial"/>
                <w:b/>
                <w:bCs/>
                <w:sz w:val="16"/>
                <w:szCs w:val="16"/>
                <w:u w:val="single"/>
              </w:rPr>
              <w:t>Municipality</w:t>
            </w:r>
          </w:p>
        </w:tc>
        <w:tc>
          <w:tcPr>
            <w:tcW w:w="567" w:type="dxa"/>
            <w:tcBorders>
              <w:top w:val="nil"/>
              <w:left w:val="single" w:sz="4" w:space="0" w:color="auto"/>
              <w:bottom w:val="nil"/>
              <w:right w:val="single" w:sz="4" w:space="0" w:color="auto"/>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6" w:type="dxa"/>
            <w:tcBorders>
              <w:top w:val="nil"/>
              <w:left w:val="nil"/>
              <w:bottom w:val="nil"/>
              <w:right w:val="single" w:sz="4" w:space="0" w:color="auto"/>
            </w:tcBorders>
            <w:shd w:val="clear" w:color="auto" w:fill="auto"/>
            <w:noWrap/>
            <w:vAlign w:val="bottom"/>
            <w:hideMark/>
          </w:tcPr>
          <w:p w:rsidR="00863B1E" w:rsidRDefault="00863B1E">
            <w:pPr>
              <w:rPr>
                <w:rFonts w:ascii="Arial Narrow" w:hAnsi="Arial Narrow" w:cs="Arial"/>
                <w:sz w:val="16"/>
                <w:szCs w:val="16"/>
              </w:rPr>
            </w:pPr>
            <w:r>
              <w:rPr>
                <w:rFonts w:ascii="Arial Narrow" w:hAnsi="Arial Narrow" w:cs="Arial"/>
                <w:sz w:val="16"/>
                <w:szCs w:val="16"/>
              </w:rPr>
              <w:t> </w:t>
            </w:r>
          </w:p>
        </w:tc>
        <w:tc>
          <w:tcPr>
            <w:tcW w:w="709" w:type="dxa"/>
            <w:tcBorders>
              <w:top w:val="nil"/>
              <w:left w:val="nil"/>
              <w:bottom w:val="nil"/>
              <w:right w:val="single" w:sz="4" w:space="0" w:color="auto"/>
            </w:tcBorders>
            <w:shd w:val="clear" w:color="auto" w:fill="auto"/>
            <w:noWrap/>
            <w:vAlign w:val="bottom"/>
            <w:hideMark/>
          </w:tcPr>
          <w:p w:rsidR="00863B1E" w:rsidRDefault="00863B1E">
            <w:pPr>
              <w:rPr>
                <w:rFonts w:ascii="Arial Narrow" w:hAnsi="Arial Narrow" w:cs="Arial"/>
                <w:sz w:val="16"/>
                <w:szCs w:val="16"/>
              </w:rPr>
            </w:pPr>
            <w:r>
              <w:rPr>
                <w:rFonts w:ascii="Arial Narrow" w:hAnsi="Arial Narrow" w:cs="Arial"/>
                <w:sz w:val="16"/>
                <w:szCs w:val="16"/>
              </w:rPr>
              <w:t> </w:t>
            </w:r>
          </w:p>
        </w:tc>
        <w:tc>
          <w:tcPr>
            <w:tcW w:w="708" w:type="dxa"/>
            <w:tcBorders>
              <w:top w:val="nil"/>
              <w:left w:val="nil"/>
              <w:bottom w:val="nil"/>
              <w:right w:val="single" w:sz="4" w:space="0" w:color="auto"/>
            </w:tcBorders>
            <w:shd w:val="clear" w:color="auto" w:fill="auto"/>
            <w:noWrap/>
            <w:vAlign w:val="bottom"/>
            <w:hideMark/>
          </w:tcPr>
          <w:p w:rsidR="00863B1E" w:rsidRDefault="00863B1E">
            <w:pPr>
              <w:rPr>
                <w:rFonts w:ascii="Arial Narrow" w:hAnsi="Arial Narrow" w:cs="Arial"/>
                <w:sz w:val="16"/>
                <w:szCs w:val="16"/>
              </w:rPr>
            </w:pPr>
            <w:r>
              <w:rPr>
                <w:rFonts w:ascii="Arial Narrow" w:hAnsi="Arial Narrow" w:cs="Arial"/>
                <w:sz w:val="16"/>
                <w:szCs w:val="16"/>
              </w:rPr>
              <w:t> </w:t>
            </w:r>
          </w:p>
        </w:tc>
        <w:tc>
          <w:tcPr>
            <w:tcW w:w="850" w:type="dxa"/>
            <w:tcBorders>
              <w:top w:val="nil"/>
              <w:left w:val="nil"/>
              <w:bottom w:val="nil"/>
              <w:right w:val="single" w:sz="4" w:space="0" w:color="auto"/>
            </w:tcBorders>
            <w:shd w:val="clear" w:color="auto" w:fill="auto"/>
            <w:noWrap/>
            <w:vAlign w:val="bottom"/>
            <w:hideMark/>
          </w:tcPr>
          <w:p w:rsidR="00863B1E" w:rsidRDefault="00863B1E">
            <w:pPr>
              <w:rPr>
                <w:rFonts w:ascii="Arial Narrow" w:hAnsi="Arial Narrow" w:cs="Arial"/>
                <w:sz w:val="16"/>
                <w:szCs w:val="16"/>
              </w:rPr>
            </w:pPr>
            <w:r>
              <w:rPr>
                <w:rFonts w:ascii="Arial Narrow" w:hAnsi="Arial Narrow" w:cs="Arial"/>
                <w:sz w:val="16"/>
                <w:szCs w:val="16"/>
              </w:rPr>
              <w:t> </w:t>
            </w:r>
          </w:p>
        </w:tc>
        <w:tc>
          <w:tcPr>
            <w:tcW w:w="709" w:type="dxa"/>
            <w:tcBorders>
              <w:top w:val="nil"/>
              <w:left w:val="nil"/>
              <w:bottom w:val="nil"/>
              <w:right w:val="single" w:sz="4" w:space="0" w:color="auto"/>
            </w:tcBorders>
            <w:shd w:val="clear" w:color="auto" w:fill="auto"/>
            <w:noWrap/>
            <w:vAlign w:val="bottom"/>
            <w:hideMark/>
          </w:tcPr>
          <w:p w:rsidR="00863B1E" w:rsidRDefault="00863B1E">
            <w:pPr>
              <w:rPr>
                <w:rFonts w:ascii="Arial Narrow" w:hAnsi="Arial Narrow" w:cs="Arial"/>
                <w:sz w:val="16"/>
                <w:szCs w:val="16"/>
              </w:rPr>
            </w:pPr>
            <w:r>
              <w:rPr>
                <w:rFonts w:ascii="Arial Narrow" w:hAnsi="Arial Narrow" w:cs="Arial"/>
                <w:sz w:val="16"/>
                <w:szCs w:val="16"/>
              </w:rPr>
              <w:t> </w:t>
            </w:r>
          </w:p>
        </w:tc>
        <w:tc>
          <w:tcPr>
            <w:tcW w:w="571" w:type="dxa"/>
            <w:tcBorders>
              <w:top w:val="nil"/>
              <w:left w:val="nil"/>
              <w:bottom w:val="nil"/>
              <w:right w:val="single" w:sz="4" w:space="0" w:color="auto"/>
            </w:tcBorders>
            <w:shd w:val="clear" w:color="auto" w:fill="auto"/>
            <w:noWrap/>
            <w:vAlign w:val="bottom"/>
            <w:hideMark/>
          </w:tcPr>
          <w:p w:rsidR="00863B1E" w:rsidRDefault="00863B1E">
            <w:pPr>
              <w:rPr>
                <w:rFonts w:ascii="Arial Narrow" w:hAnsi="Arial Narrow" w:cs="Arial"/>
                <w:sz w:val="16"/>
                <w:szCs w:val="16"/>
              </w:rPr>
            </w:pPr>
            <w:r>
              <w:rPr>
                <w:rFonts w:ascii="Arial Narrow" w:hAnsi="Arial Narrow" w:cs="Arial"/>
                <w:sz w:val="16"/>
                <w:szCs w:val="16"/>
              </w:rPr>
              <w:t> </w:t>
            </w:r>
          </w:p>
        </w:tc>
        <w:tc>
          <w:tcPr>
            <w:tcW w:w="567" w:type="dxa"/>
            <w:tcBorders>
              <w:top w:val="nil"/>
              <w:left w:val="nil"/>
              <w:bottom w:val="nil"/>
              <w:right w:val="single" w:sz="4" w:space="0" w:color="auto"/>
            </w:tcBorders>
            <w:shd w:val="clear" w:color="auto" w:fill="auto"/>
            <w:noWrap/>
            <w:vAlign w:val="bottom"/>
            <w:hideMark/>
          </w:tcPr>
          <w:p w:rsidR="00863B1E" w:rsidRDefault="00863B1E">
            <w:pPr>
              <w:rPr>
                <w:rFonts w:ascii="Arial Narrow" w:hAnsi="Arial Narrow" w:cs="Arial"/>
                <w:sz w:val="16"/>
                <w:szCs w:val="16"/>
              </w:rPr>
            </w:pPr>
            <w:r>
              <w:rPr>
                <w:rFonts w:ascii="Arial Narrow" w:hAnsi="Arial Narrow" w:cs="Arial"/>
                <w:sz w:val="16"/>
                <w:szCs w:val="16"/>
              </w:rPr>
              <w:t> </w:t>
            </w:r>
          </w:p>
        </w:tc>
        <w:tc>
          <w:tcPr>
            <w:tcW w:w="708" w:type="dxa"/>
            <w:tcBorders>
              <w:top w:val="nil"/>
              <w:left w:val="nil"/>
              <w:bottom w:val="nil"/>
              <w:right w:val="single" w:sz="4" w:space="0" w:color="auto"/>
            </w:tcBorders>
            <w:shd w:val="clear" w:color="auto" w:fill="auto"/>
            <w:noWrap/>
            <w:vAlign w:val="bottom"/>
            <w:hideMark/>
          </w:tcPr>
          <w:p w:rsidR="00863B1E" w:rsidRDefault="00863B1E">
            <w:pPr>
              <w:rPr>
                <w:rFonts w:ascii="Arial Narrow" w:hAnsi="Arial Narrow" w:cs="Arial"/>
                <w:sz w:val="16"/>
                <w:szCs w:val="16"/>
              </w:rPr>
            </w:pPr>
            <w:r>
              <w:rPr>
                <w:rFonts w:ascii="Arial Narrow" w:hAnsi="Arial Narrow" w:cs="Arial"/>
                <w:sz w:val="16"/>
                <w:szCs w:val="16"/>
              </w:rPr>
              <w:t> </w:t>
            </w:r>
          </w:p>
        </w:tc>
        <w:tc>
          <w:tcPr>
            <w:tcW w:w="709" w:type="dxa"/>
            <w:gridSpan w:val="2"/>
            <w:tcBorders>
              <w:top w:val="nil"/>
              <w:left w:val="nil"/>
              <w:bottom w:val="nil"/>
              <w:right w:val="nil"/>
            </w:tcBorders>
            <w:shd w:val="clear" w:color="auto" w:fill="auto"/>
            <w:noWrap/>
            <w:vAlign w:val="bottom"/>
            <w:hideMark/>
          </w:tcPr>
          <w:p w:rsidR="00863B1E" w:rsidRDefault="00863B1E">
            <w:pPr>
              <w:rPr>
                <w:rFonts w:ascii="Arial Narrow" w:hAnsi="Arial Narrow" w:cs="Arial"/>
                <w:sz w:val="16"/>
                <w:szCs w:val="16"/>
              </w:rPr>
            </w:pPr>
          </w:p>
        </w:tc>
        <w:tc>
          <w:tcPr>
            <w:tcW w:w="851" w:type="dxa"/>
            <w:gridSpan w:val="2"/>
            <w:tcBorders>
              <w:top w:val="nil"/>
              <w:left w:val="nil"/>
              <w:bottom w:val="nil"/>
              <w:right w:val="nil"/>
            </w:tcBorders>
            <w:shd w:val="clear" w:color="auto" w:fill="auto"/>
            <w:noWrap/>
            <w:vAlign w:val="bottom"/>
            <w:hideMark/>
          </w:tcPr>
          <w:p w:rsidR="00863B1E" w:rsidRDefault="00863B1E">
            <w:pPr>
              <w:rPr>
                <w:sz w:val="20"/>
                <w:szCs w:val="20"/>
              </w:rPr>
            </w:pPr>
          </w:p>
        </w:tc>
        <w:tc>
          <w:tcPr>
            <w:tcW w:w="992" w:type="dxa"/>
            <w:gridSpan w:val="2"/>
            <w:tcBorders>
              <w:top w:val="nil"/>
              <w:left w:val="nil"/>
              <w:bottom w:val="nil"/>
              <w:right w:val="nil"/>
            </w:tcBorders>
            <w:shd w:val="clear" w:color="auto" w:fill="auto"/>
            <w:noWrap/>
            <w:vAlign w:val="bottom"/>
            <w:hideMark/>
          </w:tcPr>
          <w:p w:rsidR="00863B1E" w:rsidRDefault="00863B1E">
            <w:pPr>
              <w:rPr>
                <w:sz w:val="20"/>
                <w:szCs w:val="20"/>
              </w:rPr>
            </w:pPr>
          </w:p>
        </w:tc>
        <w:tc>
          <w:tcPr>
            <w:tcW w:w="709" w:type="dxa"/>
            <w:gridSpan w:val="2"/>
            <w:tcBorders>
              <w:top w:val="nil"/>
              <w:left w:val="nil"/>
              <w:bottom w:val="nil"/>
              <w:right w:val="nil"/>
            </w:tcBorders>
            <w:shd w:val="clear" w:color="auto" w:fill="auto"/>
            <w:noWrap/>
            <w:vAlign w:val="bottom"/>
            <w:hideMark/>
          </w:tcPr>
          <w:p w:rsidR="00863B1E" w:rsidRDefault="00863B1E">
            <w:pPr>
              <w:rPr>
                <w:sz w:val="20"/>
                <w:szCs w:val="20"/>
              </w:rPr>
            </w:pPr>
          </w:p>
        </w:tc>
        <w:tc>
          <w:tcPr>
            <w:tcW w:w="851" w:type="dxa"/>
            <w:gridSpan w:val="2"/>
            <w:tcBorders>
              <w:top w:val="nil"/>
              <w:left w:val="nil"/>
              <w:bottom w:val="nil"/>
              <w:right w:val="single" w:sz="4" w:space="0" w:color="auto"/>
            </w:tcBorders>
            <w:shd w:val="clear" w:color="auto" w:fill="auto"/>
            <w:noWrap/>
            <w:vAlign w:val="bottom"/>
            <w:hideMark/>
          </w:tcPr>
          <w:p w:rsidR="00863B1E" w:rsidRDefault="00863B1E">
            <w:pPr>
              <w:rPr>
                <w:rFonts w:ascii="Arial Narrow" w:hAnsi="Arial Narrow" w:cs="Arial"/>
                <w:sz w:val="16"/>
                <w:szCs w:val="16"/>
              </w:rPr>
            </w:pPr>
            <w:r>
              <w:rPr>
                <w:rFonts w:ascii="Arial Narrow" w:hAnsi="Arial Narrow" w:cs="Arial"/>
                <w:sz w:val="16"/>
                <w:szCs w:val="16"/>
              </w:rPr>
              <w:t> </w:t>
            </w:r>
          </w:p>
        </w:tc>
      </w:tr>
      <w:tr w:rsidR="00863B1E" w:rsidTr="004064B5">
        <w:trPr>
          <w:gridAfter w:val="1"/>
          <w:wAfter w:w="156" w:type="dxa"/>
          <w:trHeight w:val="255"/>
        </w:trPr>
        <w:tc>
          <w:tcPr>
            <w:tcW w:w="1417" w:type="dxa"/>
            <w:tcBorders>
              <w:top w:val="nil"/>
              <w:left w:val="single" w:sz="4" w:space="0" w:color="auto"/>
              <w:bottom w:val="nil"/>
              <w:right w:val="nil"/>
            </w:tcBorders>
            <w:shd w:val="clear" w:color="000000" w:fill="FFFF99"/>
            <w:noWrap/>
            <w:vAlign w:val="bottom"/>
            <w:hideMark/>
          </w:tcPr>
          <w:p w:rsidR="00863B1E" w:rsidRDefault="00863B1E">
            <w:pPr>
              <w:rPr>
                <w:rFonts w:ascii="Arial Narrow" w:hAnsi="Arial Narrow" w:cs="Arial"/>
                <w:sz w:val="16"/>
                <w:szCs w:val="16"/>
              </w:rPr>
            </w:pPr>
            <w:r>
              <w:rPr>
                <w:rFonts w:ascii="Arial Narrow" w:hAnsi="Arial Narrow" w:cs="Arial"/>
                <w:sz w:val="16"/>
                <w:szCs w:val="16"/>
              </w:rPr>
              <w:t>ABSA</w:t>
            </w:r>
          </w:p>
        </w:tc>
        <w:tc>
          <w:tcPr>
            <w:tcW w:w="567" w:type="dxa"/>
            <w:tcBorders>
              <w:top w:val="nil"/>
              <w:left w:val="single" w:sz="4" w:space="0" w:color="auto"/>
              <w:bottom w:val="nil"/>
              <w:right w:val="single" w:sz="4" w:space="0" w:color="auto"/>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6" w:type="dxa"/>
            <w:tcBorders>
              <w:top w:val="nil"/>
              <w:left w:val="single" w:sz="4" w:space="0" w:color="auto"/>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tcBorders>
              <w:top w:val="nil"/>
              <w:left w:val="nil"/>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CALL</w:t>
            </w:r>
          </w:p>
        </w:tc>
        <w:tc>
          <w:tcPr>
            <w:tcW w:w="708"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850"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V</w:t>
            </w:r>
          </w:p>
        </w:tc>
        <w:tc>
          <w:tcPr>
            <w:tcW w:w="709" w:type="dxa"/>
            <w:tcBorders>
              <w:top w:val="nil"/>
              <w:left w:val="single" w:sz="4" w:space="0" w:color="auto"/>
              <w:bottom w:val="nil"/>
              <w:right w:val="nil"/>
            </w:tcBorders>
            <w:shd w:val="clear" w:color="000000" w:fill="FFFF99"/>
            <w:noWrap/>
            <w:vAlign w:val="bottom"/>
            <w:hideMark/>
          </w:tcPr>
          <w:p w:rsidR="00863B1E" w:rsidRDefault="006439AD">
            <w:pPr>
              <w:jc w:val="center"/>
              <w:rPr>
                <w:rFonts w:ascii="Arial Narrow" w:hAnsi="Arial Narrow" w:cs="Arial"/>
                <w:sz w:val="16"/>
                <w:szCs w:val="16"/>
              </w:rPr>
            </w:pPr>
            <w:r>
              <w:rPr>
                <w:rFonts w:ascii="Arial Narrow" w:hAnsi="Arial Narrow" w:cs="Arial"/>
                <w:sz w:val="16"/>
                <w:szCs w:val="16"/>
              </w:rPr>
              <w:t>4.6</w:t>
            </w:r>
          </w:p>
        </w:tc>
        <w:tc>
          <w:tcPr>
            <w:tcW w:w="571"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567"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8" w:type="dxa"/>
            <w:tcBorders>
              <w:top w:val="nil"/>
              <w:left w:val="single" w:sz="4" w:space="0" w:color="auto"/>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gridSpan w:val="2"/>
            <w:tcBorders>
              <w:top w:val="nil"/>
              <w:left w:val="nil"/>
              <w:bottom w:val="nil"/>
              <w:right w:val="single" w:sz="4" w:space="0" w:color="auto"/>
            </w:tcBorders>
            <w:shd w:val="clear" w:color="000000" w:fill="FFFF99"/>
            <w:noWrap/>
            <w:vAlign w:val="bottom"/>
            <w:hideMark/>
          </w:tcPr>
          <w:p w:rsidR="00863B1E" w:rsidRDefault="00C04902" w:rsidP="00D63CD9">
            <w:pPr>
              <w:jc w:val="center"/>
              <w:rPr>
                <w:rFonts w:ascii="Arial Narrow" w:hAnsi="Arial Narrow" w:cs="Arial"/>
                <w:sz w:val="16"/>
                <w:szCs w:val="16"/>
              </w:rPr>
            </w:pPr>
            <w:r>
              <w:rPr>
                <w:rFonts w:ascii="Arial Narrow" w:hAnsi="Arial Narrow" w:cs="Arial"/>
                <w:sz w:val="16"/>
                <w:szCs w:val="16"/>
              </w:rPr>
              <w:t>15 004</w:t>
            </w:r>
          </w:p>
        </w:tc>
        <w:tc>
          <w:tcPr>
            <w:tcW w:w="851" w:type="dxa"/>
            <w:gridSpan w:val="2"/>
            <w:tcBorders>
              <w:top w:val="nil"/>
              <w:left w:val="nil"/>
              <w:bottom w:val="nil"/>
              <w:right w:val="single" w:sz="4" w:space="0" w:color="auto"/>
            </w:tcBorders>
            <w:shd w:val="clear" w:color="000000" w:fill="FFFF99"/>
            <w:noWrap/>
            <w:vAlign w:val="bottom"/>
            <w:hideMark/>
          </w:tcPr>
          <w:p w:rsidR="00863B1E" w:rsidRDefault="00412322" w:rsidP="00D63CD9">
            <w:pPr>
              <w:jc w:val="center"/>
              <w:rPr>
                <w:rFonts w:ascii="Arial Narrow" w:hAnsi="Arial Narrow" w:cs="Arial"/>
                <w:sz w:val="16"/>
                <w:szCs w:val="16"/>
              </w:rPr>
            </w:pPr>
            <w:r>
              <w:rPr>
                <w:rFonts w:ascii="Arial Narrow" w:hAnsi="Arial Narrow" w:cs="Arial"/>
                <w:sz w:val="16"/>
                <w:szCs w:val="16"/>
              </w:rPr>
              <w:t>77</w:t>
            </w:r>
          </w:p>
        </w:tc>
        <w:tc>
          <w:tcPr>
            <w:tcW w:w="992" w:type="dxa"/>
            <w:gridSpan w:val="2"/>
            <w:tcBorders>
              <w:top w:val="nil"/>
              <w:left w:val="nil"/>
              <w:bottom w:val="nil"/>
              <w:right w:val="single" w:sz="4" w:space="0" w:color="auto"/>
            </w:tcBorders>
            <w:shd w:val="clear" w:color="000000" w:fill="FFFF99"/>
            <w:noWrap/>
            <w:vAlign w:val="bottom"/>
            <w:hideMark/>
          </w:tcPr>
          <w:p w:rsidR="00863B1E" w:rsidRDefault="00412322" w:rsidP="00D63CD9">
            <w:pPr>
              <w:jc w:val="center"/>
              <w:rPr>
                <w:rFonts w:ascii="Arial Narrow" w:hAnsi="Arial Narrow" w:cs="Arial"/>
                <w:sz w:val="16"/>
                <w:szCs w:val="16"/>
              </w:rPr>
            </w:pPr>
            <w:r>
              <w:rPr>
                <w:rFonts w:ascii="Arial Narrow" w:hAnsi="Arial Narrow" w:cs="Arial"/>
                <w:sz w:val="16"/>
                <w:szCs w:val="16"/>
              </w:rPr>
              <w:t>(28 877)</w:t>
            </w:r>
          </w:p>
        </w:tc>
        <w:tc>
          <w:tcPr>
            <w:tcW w:w="709" w:type="dxa"/>
            <w:gridSpan w:val="2"/>
            <w:tcBorders>
              <w:top w:val="nil"/>
              <w:left w:val="nil"/>
              <w:bottom w:val="nil"/>
              <w:right w:val="single" w:sz="4" w:space="0" w:color="auto"/>
            </w:tcBorders>
            <w:shd w:val="clear" w:color="000000" w:fill="FFFF99"/>
            <w:noWrap/>
            <w:vAlign w:val="bottom"/>
            <w:hideMark/>
          </w:tcPr>
          <w:p w:rsidR="00863B1E" w:rsidRDefault="00412322" w:rsidP="00D63CD9">
            <w:pPr>
              <w:jc w:val="center"/>
              <w:rPr>
                <w:rFonts w:ascii="Arial Narrow" w:hAnsi="Arial Narrow" w:cs="Arial"/>
                <w:sz w:val="16"/>
                <w:szCs w:val="16"/>
              </w:rPr>
            </w:pPr>
            <w:r>
              <w:rPr>
                <w:rFonts w:ascii="Arial Narrow" w:hAnsi="Arial Narrow" w:cs="Arial"/>
                <w:sz w:val="16"/>
                <w:szCs w:val="16"/>
              </w:rPr>
              <w:t>13 900</w:t>
            </w:r>
          </w:p>
        </w:tc>
        <w:tc>
          <w:tcPr>
            <w:tcW w:w="851" w:type="dxa"/>
            <w:gridSpan w:val="2"/>
            <w:tcBorders>
              <w:top w:val="nil"/>
              <w:left w:val="nil"/>
              <w:bottom w:val="nil"/>
              <w:right w:val="single" w:sz="4" w:space="0" w:color="auto"/>
            </w:tcBorders>
            <w:shd w:val="clear" w:color="auto" w:fill="auto"/>
            <w:noWrap/>
            <w:vAlign w:val="bottom"/>
            <w:hideMark/>
          </w:tcPr>
          <w:p w:rsidR="00863B1E" w:rsidRDefault="00412322" w:rsidP="00D63CD9">
            <w:pPr>
              <w:jc w:val="center"/>
              <w:rPr>
                <w:rFonts w:ascii="Arial Narrow" w:hAnsi="Arial Narrow" w:cs="Arial"/>
                <w:b/>
                <w:bCs/>
                <w:sz w:val="16"/>
                <w:szCs w:val="16"/>
              </w:rPr>
            </w:pPr>
            <w:r>
              <w:rPr>
                <w:rFonts w:ascii="Arial Narrow" w:hAnsi="Arial Narrow" w:cs="Arial"/>
                <w:b/>
                <w:bCs/>
                <w:sz w:val="16"/>
                <w:szCs w:val="16"/>
              </w:rPr>
              <w:t>105</w:t>
            </w:r>
          </w:p>
        </w:tc>
      </w:tr>
      <w:tr w:rsidR="00863B1E" w:rsidTr="004064B5">
        <w:trPr>
          <w:gridAfter w:val="1"/>
          <w:wAfter w:w="156" w:type="dxa"/>
          <w:trHeight w:val="255"/>
        </w:trPr>
        <w:tc>
          <w:tcPr>
            <w:tcW w:w="1417" w:type="dxa"/>
            <w:tcBorders>
              <w:top w:val="nil"/>
              <w:left w:val="single" w:sz="4" w:space="0" w:color="auto"/>
              <w:bottom w:val="nil"/>
              <w:right w:val="nil"/>
            </w:tcBorders>
            <w:shd w:val="clear" w:color="000000" w:fill="FFFF99"/>
            <w:noWrap/>
            <w:vAlign w:val="bottom"/>
            <w:hideMark/>
          </w:tcPr>
          <w:p w:rsidR="00863B1E" w:rsidRDefault="00863B1E">
            <w:pPr>
              <w:rPr>
                <w:rFonts w:ascii="Arial Narrow" w:hAnsi="Arial Narrow" w:cs="Arial"/>
                <w:sz w:val="16"/>
                <w:szCs w:val="16"/>
              </w:rPr>
            </w:pPr>
            <w:r>
              <w:rPr>
                <w:rFonts w:ascii="Arial Narrow" w:hAnsi="Arial Narrow" w:cs="Arial"/>
                <w:sz w:val="16"/>
                <w:szCs w:val="16"/>
              </w:rPr>
              <w:t>NEDBANK</w:t>
            </w:r>
          </w:p>
        </w:tc>
        <w:tc>
          <w:tcPr>
            <w:tcW w:w="567" w:type="dxa"/>
            <w:tcBorders>
              <w:top w:val="nil"/>
              <w:left w:val="single" w:sz="4" w:space="0" w:color="auto"/>
              <w:bottom w:val="nil"/>
              <w:right w:val="single" w:sz="4" w:space="0" w:color="auto"/>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6" w:type="dxa"/>
            <w:tcBorders>
              <w:top w:val="nil"/>
              <w:left w:val="nil"/>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tcBorders>
              <w:top w:val="nil"/>
              <w:left w:val="nil"/>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CALL</w:t>
            </w:r>
          </w:p>
        </w:tc>
        <w:tc>
          <w:tcPr>
            <w:tcW w:w="708"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850"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V</w:t>
            </w:r>
          </w:p>
        </w:tc>
        <w:tc>
          <w:tcPr>
            <w:tcW w:w="709" w:type="dxa"/>
            <w:tcBorders>
              <w:top w:val="nil"/>
              <w:left w:val="single" w:sz="4" w:space="0" w:color="auto"/>
              <w:bottom w:val="nil"/>
              <w:right w:val="nil"/>
            </w:tcBorders>
            <w:shd w:val="clear" w:color="000000" w:fill="FFFF99"/>
            <w:noWrap/>
            <w:vAlign w:val="bottom"/>
            <w:hideMark/>
          </w:tcPr>
          <w:p w:rsidR="00863B1E" w:rsidRDefault="00650990">
            <w:pPr>
              <w:jc w:val="center"/>
              <w:rPr>
                <w:rFonts w:ascii="Arial Narrow" w:hAnsi="Arial Narrow" w:cs="Arial"/>
                <w:sz w:val="16"/>
                <w:szCs w:val="16"/>
              </w:rPr>
            </w:pPr>
            <w:r>
              <w:rPr>
                <w:rFonts w:ascii="Arial Narrow" w:hAnsi="Arial Narrow" w:cs="Arial"/>
                <w:sz w:val="16"/>
                <w:szCs w:val="16"/>
              </w:rPr>
              <w:t>3.</w:t>
            </w:r>
            <w:r w:rsidR="0040367E">
              <w:rPr>
                <w:rFonts w:ascii="Arial Narrow" w:hAnsi="Arial Narrow" w:cs="Arial"/>
                <w:sz w:val="16"/>
                <w:szCs w:val="16"/>
              </w:rPr>
              <w:t>2</w:t>
            </w:r>
            <w:r>
              <w:rPr>
                <w:rFonts w:ascii="Arial Narrow" w:hAnsi="Arial Narrow" w:cs="Arial"/>
                <w:sz w:val="16"/>
                <w:szCs w:val="16"/>
              </w:rPr>
              <w:t>5</w:t>
            </w:r>
          </w:p>
        </w:tc>
        <w:tc>
          <w:tcPr>
            <w:tcW w:w="571"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567"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8" w:type="dxa"/>
            <w:tcBorders>
              <w:top w:val="nil"/>
              <w:left w:val="single" w:sz="4" w:space="0" w:color="auto"/>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gridSpan w:val="2"/>
            <w:tcBorders>
              <w:top w:val="nil"/>
              <w:left w:val="nil"/>
              <w:bottom w:val="nil"/>
              <w:right w:val="single" w:sz="4" w:space="0" w:color="auto"/>
            </w:tcBorders>
            <w:shd w:val="clear" w:color="000000" w:fill="FFFF99"/>
            <w:noWrap/>
            <w:vAlign w:val="bottom"/>
            <w:hideMark/>
          </w:tcPr>
          <w:p w:rsidR="00863B1E" w:rsidRDefault="00412322" w:rsidP="00D63CD9">
            <w:pPr>
              <w:jc w:val="center"/>
              <w:rPr>
                <w:rFonts w:ascii="Arial Narrow" w:hAnsi="Arial Narrow" w:cs="Arial"/>
                <w:sz w:val="16"/>
                <w:szCs w:val="16"/>
              </w:rPr>
            </w:pPr>
            <w:r>
              <w:rPr>
                <w:rFonts w:ascii="Arial Narrow" w:hAnsi="Arial Narrow" w:cs="Arial"/>
                <w:sz w:val="16"/>
                <w:szCs w:val="16"/>
              </w:rPr>
              <w:t>6 222</w:t>
            </w:r>
          </w:p>
        </w:tc>
        <w:tc>
          <w:tcPr>
            <w:tcW w:w="851" w:type="dxa"/>
            <w:gridSpan w:val="2"/>
            <w:tcBorders>
              <w:top w:val="nil"/>
              <w:left w:val="nil"/>
              <w:bottom w:val="nil"/>
              <w:right w:val="single" w:sz="4" w:space="0" w:color="auto"/>
            </w:tcBorders>
            <w:shd w:val="clear" w:color="000000" w:fill="FFFF99"/>
            <w:noWrap/>
            <w:vAlign w:val="bottom"/>
            <w:hideMark/>
          </w:tcPr>
          <w:p w:rsidR="00863B1E" w:rsidRDefault="00412322" w:rsidP="00D63CD9">
            <w:pPr>
              <w:jc w:val="center"/>
              <w:rPr>
                <w:rFonts w:ascii="Arial Narrow" w:hAnsi="Arial Narrow" w:cs="Arial"/>
                <w:sz w:val="16"/>
                <w:szCs w:val="16"/>
              </w:rPr>
            </w:pPr>
            <w:r>
              <w:rPr>
                <w:rFonts w:ascii="Arial Narrow" w:hAnsi="Arial Narrow" w:cs="Arial"/>
                <w:sz w:val="16"/>
                <w:szCs w:val="16"/>
              </w:rPr>
              <w:t>23</w:t>
            </w:r>
          </w:p>
        </w:tc>
        <w:tc>
          <w:tcPr>
            <w:tcW w:w="992" w:type="dxa"/>
            <w:gridSpan w:val="2"/>
            <w:tcBorders>
              <w:top w:val="nil"/>
              <w:left w:val="nil"/>
              <w:bottom w:val="nil"/>
              <w:right w:val="single" w:sz="4" w:space="0" w:color="auto"/>
            </w:tcBorders>
            <w:shd w:val="clear" w:color="000000" w:fill="FFFF99"/>
            <w:noWrap/>
            <w:vAlign w:val="bottom"/>
            <w:hideMark/>
          </w:tcPr>
          <w:p w:rsidR="00863B1E" w:rsidRDefault="00412322" w:rsidP="00D63CD9">
            <w:pPr>
              <w:jc w:val="center"/>
              <w:rPr>
                <w:rFonts w:ascii="Arial Narrow" w:hAnsi="Arial Narrow" w:cs="Arial"/>
                <w:sz w:val="16"/>
                <w:szCs w:val="16"/>
              </w:rPr>
            </w:pPr>
            <w:r>
              <w:rPr>
                <w:rFonts w:ascii="Arial Narrow" w:hAnsi="Arial Narrow" w:cs="Arial"/>
                <w:sz w:val="16"/>
                <w:szCs w:val="16"/>
              </w:rPr>
              <w:t>(12 124)</w:t>
            </w:r>
          </w:p>
        </w:tc>
        <w:tc>
          <w:tcPr>
            <w:tcW w:w="709" w:type="dxa"/>
            <w:gridSpan w:val="2"/>
            <w:tcBorders>
              <w:top w:val="nil"/>
              <w:left w:val="nil"/>
              <w:bottom w:val="nil"/>
              <w:right w:val="single" w:sz="4" w:space="0" w:color="auto"/>
            </w:tcBorders>
            <w:shd w:val="clear" w:color="000000" w:fill="FFFF99"/>
            <w:noWrap/>
            <w:vAlign w:val="bottom"/>
            <w:hideMark/>
          </w:tcPr>
          <w:p w:rsidR="00863B1E" w:rsidRDefault="00412322" w:rsidP="00D63CD9">
            <w:pPr>
              <w:jc w:val="center"/>
              <w:rPr>
                <w:rFonts w:ascii="Arial Narrow" w:hAnsi="Arial Narrow" w:cs="Arial"/>
                <w:sz w:val="16"/>
                <w:szCs w:val="16"/>
              </w:rPr>
            </w:pPr>
            <w:r>
              <w:rPr>
                <w:rFonts w:ascii="Arial Narrow" w:hAnsi="Arial Narrow" w:cs="Arial"/>
                <w:sz w:val="16"/>
                <w:szCs w:val="16"/>
              </w:rPr>
              <w:t>6 000</w:t>
            </w:r>
          </w:p>
        </w:tc>
        <w:tc>
          <w:tcPr>
            <w:tcW w:w="851" w:type="dxa"/>
            <w:gridSpan w:val="2"/>
            <w:tcBorders>
              <w:top w:val="nil"/>
              <w:left w:val="nil"/>
              <w:bottom w:val="nil"/>
              <w:right w:val="single" w:sz="4" w:space="0" w:color="auto"/>
            </w:tcBorders>
            <w:shd w:val="clear" w:color="auto" w:fill="auto"/>
            <w:noWrap/>
            <w:vAlign w:val="bottom"/>
            <w:hideMark/>
          </w:tcPr>
          <w:p w:rsidR="00863B1E" w:rsidRDefault="00412322" w:rsidP="00D63CD9">
            <w:pPr>
              <w:jc w:val="center"/>
              <w:rPr>
                <w:rFonts w:ascii="Arial Narrow" w:hAnsi="Arial Narrow" w:cs="Arial"/>
                <w:b/>
                <w:bCs/>
                <w:sz w:val="16"/>
                <w:szCs w:val="16"/>
              </w:rPr>
            </w:pPr>
            <w:r>
              <w:rPr>
                <w:rFonts w:ascii="Arial Narrow" w:hAnsi="Arial Narrow" w:cs="Arial"/>
                <w:b/>
                <w:bCs/>
                <w:sz w:val="16"/>
                <w:szCs w:val="16"/>
              </w:rPr>
              <w:t>121</w:t>
            </w:r>
          </w:p>
        </w:tc>
      </w:tr>
      <w:tr w:rsidR="00863B1E" w:rsidTr="004064B5">
        <w:trPr>
          <w:gridAfter w:val="1"/>
          <w:wAfter w:w="156" w:type="dxa"/>
          <w:trHeight w:val="255"/>
        </w:trPr>
        <w:tc>
          <w:tcPr>
            <w:tcW w:w="1417" w:type="dxa"/>
            <w:tcBorders>
              <w:top w:val="nil"/>
              <w:left w:val="single" w:sz="4" w:space="0" w:color="auto"/>
              <w:bottom w:val="nil"/>
              <w:right w:val="nil"/>
            </w:tcBorders>
            <w:shd w:val="clear" w:color="000000" w:fill="FFFF99"/>
            <w:noWrap/>
            <w:vAlign w:val="bottom"/>
            <w:hideMark/>
          </w:tcPr>
          <w:p w:rsidR="00863B1E" w:rsidRDefault="00863B1E">
            <w:pPr>
              <w:rPr>
                <w:rFonts w:ascii="Arial Narrow" w:hAnsi="Arial Narrow" w:cs="Arial"/>
                <w:sz w:val="16"/>
                <w:szCs w:val="16"/>
              </w:rPr>
            </w:pPr>
            <w:r>
              <w:rPr>
                <w:rFonts w:ascii="Arial Narrow" w:hAnsi="Arial Narrow" w:cs="Arial"/>
                <w:sz w:val="16"/>
                <w:szCs w:val="16"/>
              </w:rPr>
              <w:t>FNB</w:t>
            </w:r>
          </w:p>
        </w:tc>
        <w:tc>
          <w:tcPr>
            <w:tcW w:w="567" w:type="dxa"/>
            <w:tcBorders>
              <w:top w:val="nil"/>
              <w:left w:val="single" w:sz="4" w:space="0" w:color="auto"/>
              <w:bottom w:val="nil"/>
              <w:right w:val="single" w:sz="4" w:space="0" w:color="auto"/>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6" w:type="dxa"/>
            <w:tcBorders>
              <w:top w:val="nil"/>
              <w:left w:val="nil"/>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tcBorders>
              <w:top w:val="nil"/>
              <w:left w:val="nil"/>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CALL</w:t>
            </w:r>
          </w:p>
        </w:tc>
        <w:tc>
          <w:tcPr>
            <w:tcW w:w="708"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850"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V</w:t>
            </w:r>
          </w:p>
        </w:tc>
        <w:tc>
          <w:tcPr>
            <w:tcW w:w="709" w:type="dxa"/>
            <w:tcBorders>
              <w:top w:val="nil"/>
              <w:left w:val="single" w:sz="4" w:space="0" w:color="auto"/>
              <w:bottom w:val="nil"/>
              <w:right w:val="nil"/>
            </w:tcBorders>
            <w:shd w:val="clear" w:color="000000" w:fill="FFFF99"/>
            <w:noWrap/>
            <w:vAlign w:val="bottom"/>
            <w:hideMark/>
          </w:tcPr>
          <w:p w:rsidR="00863B1E" w:rsidRDefault="00751587">
            <w:pPr>
              <w:jc w:val="center"/>
              <w:rPr>
                <w:rFonts w:ascii="Arial Narrow" w:hAnsi="Arial Narrow" w:cs="Arial"/>
                <w:sz w:val="16"/>
                <w:szCs w:val="16"/>
              </w:rPr>
            </w:pPr>
            <w:r>
              <w:rPr>
                <w:rFonts w:ascii="Arial Narrow" w:hAnsi="Arial Narrow" w:cs="Arial"/>
                <w:sz w:val="16"/>
                <w:szCs w:val="16"/>
              </w:rPr>
              <w:t>3.</w:t>
            </w:r>
            <w:r w:rsidR="0040367E">
              <w:rPr>
                <w:rFonts w:ascii="Arial Narrow" w:hAnsi="Arial Narrow" w:cs="Arial"/>
                <w:sz w:val="16"/>
                <w:szCs w:val="16"/>
              </w:rPr>
              <w:t>2</w:t>
            </w:r>
            <w:r>
              <w:rPr>
                <w:rFonts w:ascii="Arial Narrow" w:hAnsi="Arial Narrow" w:cs="Arial"/>
                <w:sz w:val="16"/>
                <w:szCs w:val="16"/>
              </w:rPr>
              <w:t>5</w:t>
            </w:r>
          </w:p>
        </w:tc>
        <w:tc>
          <w:tcPr>
            <w:tcW w:w="571"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567"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8" w:type="dxa"/>
            <w:tcBorders>
              <w:top w:val="nil"/>
              <w:left w:val="single" w:sz="4" w:space="0" w:color="auto"/>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gridSpan w:val="2"/>
            <w:tcBorders>
              <w:top w:val="nil"/>
              <w:left w:val="nil"/>
              <w:bottom w:val="nil"/>
              <w:right w:val="single" w:sz="4" w:space="0" w:color="auto"/>
            </w:tcBorders>
            <w:shd w:val="clear" w:color="000000" w:fill="FFFF99"/>
            <w:noWrap/>
            <w:vAlign w:val="bottom"/>
            <w:hideMark/>
          </w:tcPr>
          <w:p w:rsidR="00863B1E" w:rsidRDefault="00412322" w:rsidP="00D63CD9">
            <w:pPr>
              <w:jc w:val="center"/>
              <w:rPr>
                <w:rFonts w:ascii="Arial Narrow" w:hAnsi="Arial Narrow" w:cs="Arial"/>
                <w:sz w:val="16"/>
                <w:szCs w:val="16"/>
              </w:rPr>
            </w:pPr>
            <w:r>
              <w:rPr>
                <w:rFonts w:ascii="Arial Narrow" w:hAnsi="Arial Narrow" w:cs="Arial"/>
                <w:sz w:val="16"/>
                <w:szCs w:val="16"/>
              </w:rPr>
              <w:t>2 203</w:t>
            </w:r>
          </w:p>
        </w:tc>
        <w:tc>
          <w:tcPr>
            <w:tcW w:w="851" w:type="dxa"/>
            <w:gridSpan w:val="2"/>
            <w:tcBorders>
              <w:top w:val="nil"/>
              <w:left w:val="nil"/>
              <w:bottom w:val="nil"/>
              <w:right w:val="single" w:sz="4" w:space="0" w:color="auto"/>
            </w:tcBorders>
            <w:shd w:val="clear" w:color="000000" w:fill="FFFF99"/>
            <w:noWrap/>
            <w:vAlign w:val="bottom"/>
            <w:hideMark/>
          </w:tcPr>
          <w:p w:rsidR="00863B1E" w:rsidRDefault="00412322" w:rsidP="00D63CD9">
            <w:pPr>
              <w:jc w:val="center"/>
              <w:rPr>
                <w:rFonts w:ascii="Arial Narrow" w:hAnsi="Arial Narrow" w:cs="Arial"/>
                <w:sz w:val="16"/>
                <w:szCs w:val="16"/>
              </w:rPr>
            </w:pPr>
            <w:r>
              <w:rPr>
                <w:rFonts w:ascii="Arial Narrow" w:hAnsi="Arial Narrow" w:cs="Arial"/>
                <w:sz w:val="16"/>
                <w:szCs w:val="16"/>
              </w:rPr>
              <w:t>14</w:t>
            </w:r>
          </w:p>
        </w:tc>
        <w:tc>
          <w:tcPr>
            <w:tcW w:w="992" w:type="dxa"/>
            <w:gridSpan w:val="2"/>
            <w:tcBorders>
              <w:top w:val="nil"/>
              <w:left w:val="nil"/>
              <w:bottom w:val="nil"/>
              <w:right w:val="single" w:sz="4" w:space="0" w:color="auto"/>
            </w:tcBorders>
            <w:shd w:val="clear" w:color="000000" w:fill="FFFF99"/>
            <w:noWrap/>
            <w:vAlign w:val="bottom"/>
            <w:hideMark/>
          </w:tcPr>
          <w:p w:rsidR="00863B1E" w:rsidRDefault="00412322" w:rsidP="00412322">
            <w:pPr>
              <w:jc w:val="center"/>
              <w:rPr>
                <w:rFonts w:ascii="Arial Narrow" w:hAnsi="Arial Narrow" w:cs="Arial"/>
                <w:sz w:val="16"/>
                <w:szCs w:val="16"/>
              </w:rPr>
            </w:pPr>
            <w:r>
              <w:rPr>
                <w:rFonts w:ascii="Arial Narrow" w:hAnsi="Arial Narrow" w:cs="Arial"/>
                <w:sz w:val="16"/>
                <w:szCs w:val="16"/>
              </w:rPr>
              <w:t>(8 000)</w:t>
            </w:r>
          </w:p>
        </w:tc>
        <w:tc>
          <w:tcPr>
            <w:tcW w:w="709" w:type="dxa"/>
            <w:gridSpan w:val="2"/>
            <w:tcBorders>
              <w:top w:val="nil"/>
              <w:left w:val="nil"/>
              <w:bottom w:val="nil"/>
              <w:right w:val="single" w:sz="4" w:space="0" w:color="auto"/>
            </w:tcBorders>
            <w:shd w:val="clear" w:color="000000" w:fill="FFFF99"/>
            <w:noWrap/>
            <w:vAlign w:val="bottom"/>
            <w:hideMark/>
          </w:tcPr>
          <w:p w:rsidR="00863B1E" w:rsidRDefault="00412322" w:rsidP="00BE78EF">
            <w:pPr>
              <w:jc w:val="center"/>
              <w:rPr>
                <w:rFonts w:ascii="Arial Narrow" w:hAnsi="Arial Narrow" w:cs="Arial"/>
                <w:sz w:val="16"/>
                <w:szCs w:val="16"/>
              </w:rPr>
            </w:pPr>
            <w:r>
              <w:rPr>
                <w:rFonts w:ascii="Arial Narrow" w:hAnsi="Arial Narrow" w:cs="Arial"/>
                <w:sz w:val="16"/>
                <w:szCs w:val="16"/>
              </w:rPr>
              <w:t>6000</w:t>
            </w:r>
          </w:p>
        </w:tc>
        <w:tc>
          <w:tcPr>
            <w:tcW w:w="851" w:type="dxa"/>
            <w:gridSpan w:val="2"/>
            <w:tcBorders>
              <w:top w:val="nil"/>
              <w:left w:val="nil"/>
              <w:bottom w:val="nil"/>
              <w:right w:val="single" w:sz="4" w:space="0" w:color="auto"/>
            </w:tcBorders>
            <w:shd w:val="clear" w:color="auto" w:fill="auto"/>
            <w:noWrap/>
            <w:vAlign w:val="bottom"/>
            <w:hideMark/>
          </w:tcPr>
          <w:p w:rsidR="00863B1E" w:rsidRDefault="00412322" w:rsidP="00AB4190">
            <w:pPr>
              <w:jc w:val="center"/>
              <w:rPr>
                <w:rFonts w:ascii="Arial Narrow" w:hAnsi="Arial Narrow" w:cs="Arial"/>
                <w:b/>
                <w:bCs/>
                <w:sz w:val="16"/>
                <w:szCs w:val="16"/>
              </w:rPr>
            </w:pPr>
            <w:r>
              <w:rPr>
                <w:rFonts w:ascii="Arial Narrow" w:hAnsi="Arial Narrow" w:cs="Arial"/>
                <w:b/>
                <w:bCs/>
                <w:sz w:val="16"/>
                <w:szCs w:val="16"/>
              </w:rPr>
              <w:t>217</w:t>
            </w:r>
          </w:p>
        </w:tc>
      </w:tr>
      <w:tr w:rsidR="00863B1E" w:rsidTr="004064B5">
        <w:trPr>
          <w:gridAfter w:val="1"/>
          <w:wAfter w:w="156" w:type="dxa"/>
          <w:trHeight w:val="255"/>
        </w:trPr>
        <w:tc>
          <w:tcPr>
            <w:tcW w:w="1417" w:type="dxa"/>
            <w:tcBorders>
              <w:top w:val="nil"/>
              <w:left w:val="single" w:sz="4" w:space="0" w:color="auto"/>
              <w:bottom w:val="nil"/>
              <w:right w:val="nil"/>
            </w:tcBorders>
            <w:shd w:val="clear" w:color="000000" w:fill="FFFF99"/>
            <w:noWrap/>
            <w:vAlign w:val="bottom"/>
            <w:hideMark/>
          </w:tcPr>
          <w:p w:rsidR="00863B1E" w:rsidRDefault="00863B1E">
            <w:pPr>
              <w:rPr>
                <w:rFonts w:ascii="Arial Narrow" w:hAnsi="Arial Narrow" w:cs="Arial"/>
                <w:sz w:val="16"/>
                <w:szCs w:val="16"/>
              </w:rPr>
            </w:pPr>
            <w:r>
              <w:rPr>
                <w:rFonts w:ascii="Arial Narrow" w:hAnsi="Arial Narrow" w:cs="Arial"/>
                <w:sz w:val="16"/>
                <w:szCs w:val="16"/>
              </w:rPr>
              <w:t>STANDARD BANK</w:t>
            </w:r>
          </w:p>
        </w:tc>
        <w:tc>
          <w:tcPr>
            <w:tcW w:w="567" w:type="dxa"/>
            <w:tcBorders>
              <w:top w:val="nil"/>
              <w:left w:val="single" w:sz="4" w:space="0" w:color="auto"/>
              <w:bottom w:val="nil"/>
              <w:right w:val="single" w:sz="4" w:space="0" w:color="auto"/>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6" w:type="dxa"/>
            <w:tcBorders>
              <w:top w:val="nil"/>
              <w:left w:val="nil"/>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tcBorders>
              <w:top w:val="nil"/>
              <w:left w:val="nil"/>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CALL</w:t>
            </w:r>
          </w:p>
        </w:tc>
        <w:tc>
          <w:tcPr>
            <w:tcW w:w="708"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850"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V</w:t>
            </w:r>
          </w:p>
        </w:tc>
        <w:tc>
          <w:tcPr>
            <w:tcW w:w="709" w:type="dxa"/>
            <w:tcBorders>
              <w:top w:val="nil"/>
              <w:left w:val="single" w:sz="4" w:space="0" w:color="auto"/>
              <w:bottom w:val="nil"/>
              <w:right w:val="nil"/>
            </w:tcBorders>
            <w:shd w:val="clear" w:color="000000" w:fill="FFFF99"/>
            <w:noWrap/>
            <w:vAlign w:val="bottom"/>
            <w:hideMark/>
          </w:tcPr>
          <w:p w:rsidR="00863B1E" w:rsidRDefault="0040367E">
            <w:pPr>
              <w:jc w:val="center"/>
              <w:rPr>
                <w:rFonts w:ascii="Arial Narrow" w:hAnsi="Arial Narrow" w:cs="Arial"/>
                <w:sz w:val="16"/>
                <w:szCs w:val="16"/>
              </w:rPr>
            </w:pPr>
            <w:r>
              <w:rPr>
                <w:rFonts w:ascii="Arial Narrow" w:hAnsi="Arial Narrow" w:cs="Arial"/>
                <w:sz w:val="16"/>
                <w:szCs w:val="16"/>
              </w:rPr>
              <w:t>3.3</w:t>
            </w:r>
          </w:p>
        </w:tc>
        <w:tc>
          <w:tcPr>
            <w:tcW w:w="571"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567"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8" w:type="dxa"/>
            <w:tcBorders>
              <w:top w:val="nil"/>
              <w:left w:val="single" w:sz="4" w:space="0" w:color="auto"/>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gridSpan w:val="2"/>
            <w:tcBorders>
              <w:top w:val="nil"/>
              <w:left w:val="nil"/>
              <w:bottom w:val="nil"/>
              <w:right w:val="single" w:sz="4" w:space="0" w:color="auto"/>
            </w:tcBorders>
            <w:shd w:val="clear" w:color="000000" w:fill="FFFF99"/>
            <w:noWrap/>
            <w:vAlign w:val="bottom"/>
            <w:hideMark/>
          </w:tcPr>
          <w:p w:rsidR="00863B1E" w:rsidRDefault="00412322" w:rsidP="00D63CD9">
            <w:pPr>
              <w:jc w:val="center"/>
              <w:rPr>
                <w:rFonts w:ascii="Arial Narrow" w:hAnsi="Arial Narrow" w:cs="Arial"/>
                <w:sz w:val="16"/>
                <w:szCs w:val="16"/>
              </w:rPr>
            </w:pPr>
            <w:r>
              <w:rPr>
                <w:rFonts w:ascii="Arial Narrow" w:hAnsi="Arial Narrow" w:cs="Arial"/>
                <w:sz w:val="16"/>
                <w:szCs w:val="16"/>
              </w:rPr>
              <w:t>2 969</w:t>
            </w:r>
          </w:p>
        </w:tc>
        <w:tc>
          <w:tcPr>
            <w:tcW w:w="851" w:type="dxa"/>
            <w:gridSpan w:val="2"/>
            <w:tcBorders>
              <w:top w:val="nil"/>
              <w:left w:val="nil"/>
              <w:bottom w:val="nil"/>
              <w:right w:val="single" w:sz="4" w:space="0" w:color="auto"/>
            </w:tcBorders>
            <w:shd w:val="clear" w:color="000000" w:fill="FFFF99"/>
            <w:noWrap/>
            <w:vAlign w:val="bottom"/>
            <w:hideMark/>
          </w:tcPr>
          <w:p w:rsidR="00863B1E" w:rsidRDefault="00412322" w:rsidP="00D63CD9">
            <w:pPr>
              <w:jc w:val="center"/>
              <w:rPr>
                <w:rFonts w:ascii="Arial Narrow" w:hAnsi="Arial Narrow" w:cs="Arial"/>
                <w:sz w:val="16"/>
                <w:szCs w:val="16"/>
              </w:rPr>
            </w:pPr>
            <w:r>
              <w:rPr>
                <w:rFonts w:ascii="Arial Narrow" w:hAnsi="Arial Narrow" w:cs="Arial"/>
                <w:sz w:val="16"/>
                <w:szCs w:val="16"/>
              </w:rPr>
              <w:t>13</w:t>
            </w:r>
          </w:p>
        </w:tc>
        <w:tc>
          <w:tcPr>
            <w:tcW w:w="992" w:type="dxa"/>
            <w:gridSpan w:val="2"/>
            <w:tcBorders>
              <w:top w:val="nil"/>
              <w:left w:val="nil"/>
              <w:bottom w:val="nil"/>
              <w:right w:val="single" w:sz="4" w:space="0" w:color="auto"/>
            </w:tcBorders>
            <w:shd w:val="clear" w:color="000000" w:fill="FFFF99"/>
            <w:noWrap/>
            <w:vAlign w:val="bottom"/>
            <w:hideMark/>
          </w:tcPr>
          <w:p w:rsidR="00863B1E" w:rsidRDefault="00412322" w:rsidP="00D63CD9">
            <w:pPr>
              <w:jc w:val="center"/>
              <w:rPr>
                <w:rFonts w:ascii="Arial Narrow" w:hAnsi="Arial Narrow" w:cs="Arial"/>
                <w:sz w:val="16"/>
                <w:szCs w:val="16"/>
              </w:rPr>
            </w:pPr>
            <w:r>
              <w:rPr>
                <w:rFonts w:ascii="Arial Narrow" w:hAnsi="Arial Narrow" w:cs="Arial"/>
                <w:sz w:val="16"/>
                <w:szCs w:val="16"/>
              </w:rPr>
              <w:t>(12 900)</w:t>
            </w:r>
          </w:p>
        </w:tc>
        <w:tc>
          <w:tcPr>
            <w:tcW w:w="709" w:type="dxa"/>
            <w:gridSpan w:val="2"/>
            <w:tcBorders>
              <w:top w:val="nil"/>
              <w:left w:val="nil"/>
              <w:bottom w:val="nil"/>
              <w:right w:val="single" w:sz="4" w:space="0" w:color="auto"/>
            </w:tcBorders>
            <w:shd w:val="clear" w:color="000000" w:fill="FFFF99"/>
            <w:noWrap/>
            <w:vAlign w:val="bottom"/>
            <w:hideMark/>
          </w:tcPr>
          <w:p w:rsidR="00863B1E" w:rsidRDefault="00412322" w:rsidP="00D63CD9">
            <w:pPr>
              <w:jc w:val="center"/>
              <w:rPr>
                <w:rFonts w:ascii="Arial Narrow" w:hAnsi="Arial Narrow" w:cs="Arial"/>
                <w:sz w:val="16"/>
                <w:szCs w:val="16"/>
              </w:rPr>
            </w:pPr>
            <w:r>
              <w:rPr>
                <w:rFonts w:ascii="Arial Narrow" w:hAnsi="Arial Narrow" w:cs="Arial"/>
                <w:sz w:val="16"/>
                <w:szCs w:val="16"/>
              </w:rPr>
              <w:t>10 000</w:t>
            </w:r>
          </w:p>
        </w:tc>
        <w:tc>
          <w:tcPr>
            <w:tcW w:w="851" w:type="dxa"/>
            <w:gridSpan w:val="2"/>
            <w:tcBorders>
              <w:top w:val="nil"/>
              <w:left w:val="nil"/>
              <w:bottom w:val="nil"/>
              <w:right w:val="single" w:sz="4" w:space="0" w:color="auto"/>
            </w:tcBorders>
            <w:shd w:val="clear" w:color="auto" w:fill="auto"/>
            <w:noWrap/>
            <w:vAlign w:val="bottom"/>
            <w:hideMark/>
          </w:tcPr>
          <w:p w:rsidR="00863B1E" w:rsidRDefault="00412322" w:rsidP="00D63CD9">
            <w:pPr>
              <w:jc w:val="center"/>
              <w:rPr>
                <w:rFonts w:ascii="Arial Narrow" w:hAnsi="Arial Narrow" w:cs="Arial"/>
                <w:b/>
                <w:bCs/>
                <w:sz w:val="16"/>
                <w:szCs w:val="16"/>
              </w:rPr>
            </w:pPr>
            <w:r>
              <w:rPr>
                <w:rFonts w:ascii="Arial Narrow" w:hAnsi="Arial Narrow" w:cs="Arial"/>
                <w:b/>
                <w:bCs/>
                <w:sz w:val="16"/>
                <w:szCs w:val="16"/>
              </w:rPr>
              <w:t>82</w:t>
            </w:r>
          </w:p>
        </w:tc>
      </w:tr>
      <w:tr w:rsidR="00863B1E" w:rsidTr="004064B5">
        <w:trPr>
          <w:gridAfter w:val="1"/>
          <w:wAfter w:w="156" w:type="dxa"/>
          <w:trHeight w:val="255"/>
        </w:trPr>
        <w:tc>
          <w:tcPr>
            <w:tcW w:w="1417" w:type="dxa"/>
            <w:tcBorders>
              <w:top w:val="nil"/>
              <w:left w:val="single" w:sz="4" w:space="0" w:color="auto"/>
              <w:bottom w:val="nil"/>
              <w:right w:val="nil"/>
            </w:tcBorders>
            <w:shd w:val="clear" w:color="000000" w:fill="FFFF99"/>
            <w:noWrap/>
            <w:vAlign w:val="bottom"/>
            <w:hideMark/>
          </w:tcPr>
          <w:p w:rsidR="00863B1E" w:rsidRDefault="00863B1E">
            <w:pPr>
              <w:rPr>
                <w:rFonts w:ascii="Arial Narrow" w:hAnsi="Arial Narrow" w:cs="Arial"/>
                <w:sz w:val="16"/>
                <w:szCs w:val="16"/>
              </w:rPr>
            </w:pPr>
            <w:r>
              <w:rPr>
                <w:rFonts w:ascii="Arial Narrow" w:hAnsi="Arial Narrow" w:cs="Arial"/>
                <w:sz w:val="16"/>
                <w:szCs w:val="16"/>
              </w:rPr>
              <w:t xml:space="preserve">INVESTEC </w:t>
            </w:r>
          </w:p>
        </w:tc>
        <w:tc>
          <w:tcPr>
            <w:tcW w:w="567" w:type="dxa"/>
            <w:tcBorders>
              <w:top w:val="nil"/>
              <w:left w:val="single" w:sz="4" w:space="0" w:color="auto"/>
              <w:bottom w:val="nil"/>
              <w:right w:val="single" w:sz="4" w:space="0" w:color="auto"/>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6" w:type="dxa"/>
            <w:tcBorders>
              <w:top w:val="nil"/>
              <w:left w:val="nil"/>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tcBorders>
              <w:top w:val="nil"/>
              <w:left w:val="nil"/>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CALL</w:t>
            </w:r>
          </w:p>
        </w:tc>
        <w:tc>
          <w:tcPr>
            <w:tcW w:w="708"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850"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V</w:t>
            </w:r>
          </w:p>
        </w:tc>
        <w:tc>
          <w:tcPr>
            <w:tcW w:w="709" w:type="dxa"/>
            <w:tcBorders>
              <w:top w:val="nil"/>
              <w:left w:val="single" w:sz="4" w:space="0" w:color="auto"/>
              <w:bottom w:val="nil"/>
              <w:right w:val="nil"/>
            </w:tcBorders>
            <w:shd w:val="clear" w:color="000000" w:fill="FFFF99"/>
            <w:noWrap/>
            <w:vAlign w:val="bottom"/>
            <w:hideMark/>
          </w:tcPr>
          <w:p w:rsidR="00863B1E" w:rsidRDefault="0040367E">
            <w:pPr>
              <w:jc w:val="center"/>
              <w:rPr>
                <w:rFonts w:ascii="Arial Narrow" w:hAnsi="Arial Narrow" w:cs="Arial"/>
                <w:sz w:val="16"/>
                <w:szCs w:val="16"/>
              </w:rPr>
            </w:pPr>
            <w:r>
              <w:rPr>
                <w:rFonts w:ascii="Arial Narrow" w:hAnsi="Arial Narrow" w:cs="Arial"/>
                <w:sz w:val="16"/>
                <w:szCs w:val="16"/>
              </w:rPr>
              <w:t>3.35</w:t>
            </w:r>
          </w:p>
        </w:tc>
        <w:tc>
          <w:tcPr>
            <w:tcW w:w="571"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567"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8" w:type="dxa"/>
            <w:tcBorders>
              <w:top w:val="nil"/>
              <w:left w:val="single" w:sz="4" w:space="0" w:color="auto"/>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gridSpan w:val="2"/>
            <w:tcBorders>
              <w:top w:val="nil"/>
              <w:left w:val="nil"/>
              <w:bottom w:val="nil"/>
              <w:right w:val="single" w:sz="4" w:space="0" w:color="auto"/>
            </w:tcBorders>
            <w:shd w:val="clear" w:color="000000" w:fill="FFFF99"/>
            <w:noWrap/>
            <w:vAlign w:val="bottom"/>
            <w:hideMark/>
          </w:tcPr>
          <w:p w:rsidR="00863B1E" w:rsidRDefault="00412322" w:rsidP="00BE78EF">
            <w:pPr>
              <w:jc w:val="center"/>
              <w:rPr>
                <w:rFonts w:ascii="Arial Narrow" w:hAnsi="Arial Narrow" w:cs="Arial"/>
                <w:sz w:val="16"/>
                <w:szCs w:val="16"/>
              </w:rPr>
            </w:pPr>
            <w:r>
              <w:rPr>
                <w:rFonts w:ascii="Arial Narrow" w:hAnsi="Arial Narrow" w:cs="Arial"/>
                <w:sz w:val="16"/>
                <w:szCs w:val="16"/>
              </w:rPr>
              <w:t>2 118</w:t>
            </w:r>
          </w:p>
        </w:tc>
        <w:tc>
          <w:tcPr>
            <w:tcW w:w="851" w:type="dxa"/>
            <w:gridSpan w:val="2"/>
            <w:tcBorders>
              <w:top w:val="nil"/>
              <w:left w:val="nil"/>
              <w:bottom w:val="nil"/>
              <w:right w:val="single" w:sz="4" w:space="0" w:color="auto"/>
            </w:tcBorders>
            <w:shd w:val="clear" w:color="000000" w:fill="FFFF99"/>
            <w:noWrap/>
            <w:vAlign w:val="bottom"/>
            <w:hideMark/>
          </w:tcPr>
          <w:p w:rsidR="00863B1E" w:rsidRDefault="00412322" w:rsidP="00D63CD9">
            <w:pPr>
              <w:jc w:val="center"/>
              <w:rPr>
                <w:rFonts w:ascii="Arial Narrow" w:hAnsi="Arial Narrow" w:cs="Arial"/>
                <w:sz w:val="16"/>
                <w:szCs w:val="16"/>
              </w:rPr>
            </w:pPr>
            <w:r>
              <w:rPr>
                <w:rFonts w:ascii="Arial Narrow" w:hAnsi="Arial Narrow" w:cs="Arial"/>
                <w:sz w:val="16"/>
                <w:szCs w:val="16"/>
              </w:rPr>
              <w:t>22</w:t>
            </w:r>
          </w:p>
        </w:tc>
        <w:tc>
          <w:tcPr>
            <w:tcW w:w="992" w:type="dxa"/>
            <w:gridSpan w:val="2"/>
            <w:tcBorders>
              <w:top w:val="nil"/>
              <w:left w:val="nil"/>
              <w:bottom w:val="nil"/>
              <w:right w:val="single" w:sz="4" w:space="0" w:color="auto"/>
            </w:tcBorders>
            <w:shd w:val="clear" w:color="000000" w:fill="FFFF99"/>
            <w:noWrap/>
            <w:vAlign w:val="bottom"/>
            <w:hideMark/>
          </w:tcPr>
          <w:p w:rsidR="00863B1E" w:rsidRDefault="00412322" w:rsidP="00D63CD9">
            <w:pPr>
              <w:jc w:val="center"/>
              <w:rPr>
                <w:rFonts w:ascii="Arial Narrow" w:hAnsi="Arial Narrow" w:cs="Arial"/>
                <w:sz w:val="16"/>
                <w:szCs w:val="16"/>
              </w:rPr>
            </w:pPr>
            <w:r>
              <w:rPr>
                <w:rFonts w:ascii="Arial Narrow" w:hAnsi="Arial Narrow" w:cs="Arial"/>
                <w:sz w:val="16"/>
                <w:szCs w:val="16"/>
              </w:rPr>
              <w:t>(10 100)</w:t>
            </w:r>
          </w:p>
        </w:tc>
        <w:tc>
          <w:tcPr>
            <w:tcW w:w="709" w:type="dxa"/>
            <w:gridSpan w:val="2"/>
            <w:tcBorders>
              <w:top w:val="nil"/>
              <w:left w:val="nil"/>
              <w:bottom w:val="nil"/>
              <w:right w:val="single" w:sz="4" w:space="0" w:color="auto"/>
            </w:tcBorders>
            <w:shd w:val="clear" w:color="000000" w:fill="FFFF99"/>
            <w:noWrap/>
            <w:vAlign w:val="bottom"/>
          </w:tcPr>
          <w:p w:rsidR="00863B1E" w:rsidRDefault="00412322" w:rsidP="00D63CD9">
            <w:pPr>
              <w:jc w:val="center"/>
              <w:rPr>
                <w:rFonts w:ascii="Arial Narrow" w:hAnsi="Arial Narrow" w:cs="Arial"/>
                <w:sz w:val="16"/>
                <w:szCs w:val="16"/>
              </w:rPr>
            </w:pPr>
            <w:r>
              <w:rPr>
                <w:rFonts w:ascii="Arial Narrow" w:hAnsi="Arial Narrow" w:cs="Arial"/>
                <w:sz w:val="16"/>
                <w:szCs w:val="16"/>
              </w:rPr>
              <w:t>7 980</w:t>
            </w:r>
          </w:p>
        </w:tc>
        <w:tc>
          <w:tcPr>
            <w:tcW w:w="851" w:type="dxa"/>
            <w:gridSpan w:val="2"/>
            <w:tcBorders>
              <w:top w:val="nil"/>
              <w:left w:val="nil"/>
              <w:bottom w:val="nil"/>
              <w:right w:val="single" w:sz="4" w:space="0" w:color="auto"/>
            </w:tcBorders>
            <w:shd w:val="clear" w:color="auto" w:fill="auto"/>
            <w:noWrap/>
            <w:vAlign w:val="bottom"/>
            <w:hideMark/>
          </w:tcPr>
          <w:p w:rsidR="00863B1E" w:rsidRDefault="00412322" w:rsidP="00D63CD9">
            <w:pPr>
              <w:jc w:val="center"/>
              <w:rPr>
                <w:rFonts w:ascii="Arial Narrow" w:hAnsi="Arial Narrow" w:cs="Arial"/>
                <w:b/>
                <w:bCs/>
                <w:sz w:val="16"/>
                <w:szCs w:val="16"/>
              </w:rPr>
            </w:pPr>
            <w:r>
              <w:rPr>
                <w:rFonts w:ascii="Arial Narrow" w:hAnsi="Arial Narrow" w:cs="Arial"/>
                <w:b/>
                <w:bCs/>
                <w:sz w:val="16"/>
                <w:szCs w:val="16"/>
              </w:rPr>
              <w:t>20</w:t>
            </w:r>
          </w:p>
        </w:tc>
      </w:tr>
      <w:tr w:rsidR="00863B1E" w:rsidTr="004064B5">
        <w:trPr>
          <w:gridAfter w:val="1"/>
          <w:wAfter w:w="156" w:type="dxa"/>
          <w:trHeight w:val="255"/>
        </w:trPr>
        <w:tc>
          <w:tcPr>
            <w:tcW w:w="1417" w:type="dxa"/>
            <w:tcBorders>
              <w:top w:val="nil"/>
              <w:left w:val="single" w:sz="4" w:space="0" w:color="auto"/>
              <w:bottom w:val="nil"/>
              <w:right w:val="nil"/>
            </w:tcBorders>
            <w:shd w:val="clear" w:color="000000" w:fill="FFFF99"/>
            <w:noWrap/>
            <w:vAlign w:val="bottom"/>
            <w:hideMark/>
          </w:tcPr>
          <w:p w:rsidR="00863B1E" w:rsidRDefault="00863B1E">
            <w:pPr>
              <w:rPr>
                <w:rFonts w:ascii="Arial Narrow" w:hAnsi="Arial Narrow" w:cs="Arial"/>
                <w:sz w:val="16"/>
                <w:szCs w:val="16"/>
              </w:rPr>
            </w:pPr>
            <w:r>
              <w:rPr>
                <w:rFonts w:ascii="Arial Narrow" w:hAnsi="Arial Narrow" w:cs="Arial"/>
                <w:sz w:val="16"/>
                <w:szCs w:val="16"/>
              </w:rPr>
              <w:t>FIXED</w:t>
            </w:r>
          </w:p>
        </w:tc>
        <w:tc>
          <w:tcPr>
            <w:tcW w:w="567" w:type="dxa"/>
            <w:tcBorders>
              <w:top w:val="nil"/>
              <w:left w:val="single" w:sz="4" w:space="0" w:color="auto"/>
              <w:bottom w:val="nil"/>
              <w:right w:val="single" w:sz="4" w:space="0" w:color="auto"/>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6" w:type="dxa"/>
            <w:tcBorders>
              <w:top w:val="nil"/>
              <w:left w:val="nil"/>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tcBorders>
              <w:top w:val="nil"/>
              <w:left w:val="nil"/>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32DAYS</w:t>
            </w:r>
          </w:p>
        </w:tc>
        <w:tc>
          <w:tcPr>
            <w:tcW w:w="708"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850"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F</w:t>
            </w:r>
          </w:p>
        </w:tc>
        <w:tc>
          <w:tcPr>
            <w:tcW w:w="709" w:type="dxa"/>
            <w:tcBorders>
              <w:top w:val="nil"/>
              <w:left w:val="single" w:sz="4" w:space="0" w:color="auto"/>
              <w:bottom w:val="nil"/>
              <w:right w:val="nil"/>
            </w:tcBorders>
            <w:shd w:val="clear" w:color="000000" w:fill="FFFF99"/>
            <w:noWrap/>
            <w:vAlign w:val="bottom"/>
            <w:hideMark/>
          </w:tcPr>
          <w:p w:rsidR="00863B1E" w:rsidRDefault="00C04902">
            <w:pPr>
              <w:jc w:val="center"/>
              <w:rPr>
                <w:rFonts w:ascii="Arial Narrow" w:hAnsi="Arial Narrow" w:cs="Arial"/>
                <w:sz w:val="16"/>
                <w:szCs w:val="16"/>
              </w:rPr>
            </w:pPr>
            <w:r>
              <w:rPr>
                <w:rFonts w:ascii="Arial Narrow" w:hAnsi="Arial Narrow" w:cs="Arial"/>
                <w:sz w:val="16"/>
                <w:szCs w:val="16"/>
              </w:rPr>
              <w:t>3.7</w:t>
            </w:r>
          </w:p>
        </w:tc>
        <w:tc>
          <w:tcPr>
            <w:tcW w:w="571"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567"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8" w:type="dxa"/>
            <w:tcBorders>
              <w:top w:val="nil"/>
              <w:left w:val="single" w:sz="4" w:space="0" w:color="auto"/>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gridSpan w:val="2"/>
            <w:tcBorders>
              <w:top w:val="nil"/>
              <w:left w:val="nil"/>
              <w:bottom w:val="nil"/>
              <w:right w:val="single" w:sz="4" w:space="0" w:color="auto"/>
            </w:tcBorders>
            <w:shd w:val="clear" w:color="000000" w:fill="FFFF99"/>
            <w:noWrap/>
            <w:vAlign w:val="bottom"/>
            <w:hideMark/>
          </w:tcPr>
          <w:p w:rsidR="00863B1E" w:rsidRDefault="00412322" w:rsidP="00D63CD9">
            <w:pPr>
              <w:jc w:val="center"/>
              <w:rPr>
                <w:rFonts w:ascii="Arial Narrow" w:hAnsi="Arial Narrow" w:cs="Arial"/>
                <w:sz w:val="16"/>
                <w:szCs w:val="16"/>
              </w:rPr>
            </w:pPr>
            <w:r>
              <w:rPr>
                <w:rFonts w:ascii="Arial Narrow" w:hAnsi="Arial Narrow" w:cs="Arial"/>
                <w:sz w:val="16"/>
                <w:szCs w:val="16"/>
              </w:rPr>
              <w:t>40 038</w:t>
            </w:r>
          </w:p>
        </w:tc>
        <w:tc>
          <w:tcPr>
            <w:tcW w:w="851" w:type="dxa"/>
            <w:gridSpan w:val="2"/>
            <w:tcBorders>
              <w:top w:val="nil"/>
              <w:left w:val="nil"/>
              <w:bottom w:val="nil"/>
              <w:right w:val="single" w:sz="4" w:space="0" w:color="auto"/>
            </w:tcBorders>
            <w:shd w:val="clear" w:color="000000" w:fill="FFFF99"/>
            <w:noWrap/>
            <w:vAlign w:val="bottom"/>
            <w:hideMark/>
          </w:tcPr>
          <w:p w:rsidR="00863B1E" w:rsidRDefault="00412322" w:rsidP="00D63CD9">
            <w:pPr>
              <w:jc w:val="center"/>
              <w:rPr>
                <w:rFonts w:ascii="Arial Narrow" w:hAnsi="Arial Narrow" w:cs="Arial"/>
                <w:sz w:val="16"/>
                <w:szCs w:val="16"/>
              </w:rPr>
            </w:pPr>
            <w:r>
              <w:rPr>
                <w:rFonts w:ascii="Arial Narrow" w:hAnsi="Arial Narrow" w:cs="Arial"/>
                <w:sz w:val="16"/>
                <w:szCs w:val="16"/>
              </w:rPr>
              <w:t>87</w:t>
            </w:r>
          </w:p>
        </w:tc>
        <w:tc>
          <w:tcPr>
            <w:tcW w:w="992" w:type="dxa"/>
            <w:gridSpan w:val="2"/>
            <w:tcBorders>
              <w:top w:val="nil"/>
              <w:left w:val="nil"/>
              <w:bottom w:val="nil"/>
              <w:right w:val="single" w:sz="4" w:space="0" w:color="auto"/>
            </w:tcBorders>
            <w:shd w:val="clear" w:color="000000" w:fill="FFFF99"/>
            <w:noWrap/>
            <w:vAlign w:val="bottom"/>
            <w:hideMark/>
          </w:tcPr>
          <w:p w:rsidR="00863B1E" w:rsidRDefault="00412322" w:rsidP="00D63CD9">
            <w:pPr>
              <w:jc w:val="center"/>
              <w:rPr>
                <w:rFonts w:ascii="Arial Narrow" w:hAnsi="Arial Narrow" w:cs="Arial"/>
                <w:sz w:val="16"/>
                <w:szCs w:val="16"/>
              </w:rPr>
            </w:pPr>
            <w:r>
              <w:rPr>
                <w:rFonts w:ascii="Arial Narrow" w:hAnsi="Arial Narrow" w:cs="Arial"/>
                <w:sz w:val="16"/>
                <w:szCs w:val="16"/>
              </w:rPr>
              <w:t>(10 125)</w:t>
            </w:r>
          </w:p>
        </w:tc>
        <w:tc>
          <w:tcPr>
            <w:tcW w:w="709" w:type="dxa"/>
            <w:gridSpan w:val="2"/>
            <w:tcBorders>
              <w:top w:val="nil"/>
              <w:left w:val="nil"/>
              <w:bottom w:val="nil"/>
              <w:right w:val="single" w:sz="4" w:space="0" w:color="auto"/>
            </w:tcBorders>
            <w:shd w:val="clear" w:color="000000" w:fill="FFFF99"/>
            <w:noWrap/>
            <w:vAlign w:val="bottom"/>
          </w:tcPr>
          <w:p w:rsidR="00863B1E" w:rsidRDefault="00412322" w:rsidP="00D63CD9">
            <w:pPr>
              <w:jc w:val="center"/>
              <w:rPr>
                <w:rFonts w:ascii="Arial Narrow" w:hAnsi="Arial Narrow" w:cs="Arial"/>
                <w:sz w:val="16"/>
                <w:szCs w:val="16"/>
              </w:rPr>
            </w:pPr>
            <w:r>
              <w:rPr>
                <w:rFonts w:ascii="Arial Narrow" w:hAnsi="Arial Narrow" w:cs="Arial"/>
                <w:sz w:val="16"/>
                <w:szCs w:val="16"/>
              </w:rPr>
              <w:t>-</w:t>
            </w:r>
          </w:p>
        </w:tc>
        <w:tc>
          <w:tcPr>
            <w:tcW w:w="851" w:type="dxa"/>
            <w:gridSpan w:val="2"/>
            <w:tcBorders>
              <w:top w:val="nil"/>
              <w:left w:val="nil"/>
              <w:bottom w:val="nil"/>
              <w:right w:val="single" w:sz="4" w:space="0" w:color="auto"/>
            </w:tcBorders>
            <w:shd w:val="clear" w:color="auto" w:fill="auto"/>
            <w:noWrap/>
            <w:vAlign w:val="bottom"/>
            <w:hideMark/>
          </w:tcPr>
          <w:p w:rsidR="00863B1E" w:rsidRDefault="00412322" w:rsidP="00D63CD9">
            <w:pPr>
              <w:jc w:val="center"/>
              <w:rPr>
                <w:rFonts w:ascii="Arial Narrow" w:hAnsi="Arial Narrow" w:cs="Arial"/>
                <w:b/>
                <w:bCs/>
                <w:sz w:val="16"/>
                <w:szCs w:val="16"/>
              </w:rPr>
            </w:pPr>
            <w:r>
              <w:rPr>
                <w:rFonts w:ascii="Arial Narrow" w:hAnsi="Arial Narrow" w:cs="Arial"/>
                <w:b/>
                <w:bCs/>
                <w:sz w:val="16"/>
                <w:szCs w:val="16"/>
              </w:rPr>
              <w:t>30 000</w:t>
            </w:r>
          </w:p>
        </w:tc>
      </w:tr>
      <w:tr w:rsidR="00863B1E" w:rsidTr="004064B5">
        <w:trPr>
          <w:gridAfter w:val="1"/>
          <w:wAfter w:w="156" w:type="dxa"/>
          <w:trHeight w:val="255"/>
        </w:trPr>
        <w:tc>
          <w:tcPr>
            <w:tcW w:w="1417" w:type="dxa"/>
            <w:tcBorders>
              <w:top w:val="nil"/>
              <w:left w:val="single" w:sz="4" w:space="0" w:color="auto"/>
              <w:bottom w:val="nil"/>
              <w:right w:val="nil"/>
            </w:tcBorders>
            <w:shd w:val="clear" w:color="000000" w:fill="FFFF99"/>
            <w:noWrap/>
            <w:vAlign w:val="bottom"/>
            <w:hideMark/>
          </w:tcPr>
          <w:p w:rsidR="00863B1E" w:rsidRDefault="00863B1E">
            <w:pPr>
              <w:rPr>
                <w:rFonts w:ascii="Arial Narrow" w:hAnsi="Arial Narrow" w:cs="Arial"/>
                <w:sz w:val="16"/>
                <w:szCs w:val="16"/>
              </w:rPr>
            </w:pPr>
            <w:r>
              <w:rPr>
                <w:rFonts w:ascii="Arial Narrow" w:hAnsi="Arial Narrow" w:cs="Arial"/>
                <w:sz w:val="16"/>
                <w:szCs w:val="16"/>
              </w:rPr>
              <w:t> </w:t>
            </w:r>
          </w:p>
        </w:tc>
        <w:tc>
          <w:tcPr>
            <w:tcW w:w="567" w:type="dxa"/>
            <w:tcBorders>
              <w:top w:val="nil"/>
              <w:left w:val="single" w:sz="4" w:space="0" w:color="auto"/>
              <w:bottom w:val="nil"/>
              <w:right w:val="single" w:sz="4" w:space="0" w:color="auto"/>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6" w:type="dxa"/>
            <w:tcBorders>
              <w:top w:val="nil"/>
              <w:left w:val="nil"/>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tcBorders>
              <w:top w:val="nil"/>
              <w:left w:val="nil"/>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8"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850"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571"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567"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8" w:type="dxa"/>
            <w:tcBorders>
              <w:top w:val="nil"/>
              <w:left w:val="single" w:sz="4" w:space="0" w:color="auto"/>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gridSpan w:val="2"/>
            <w:tcBorders>
              <w:top w:val="nil"/>
              <w:left w:val="nil"/>
              <w:bottom w:val="nil"/>
              <w:right w:val="single" w:sz="4" w:space="0" w:color="auto"/>
            </w:tcBorders>
            <w:shd w:val="clear" w:color="000000" w:fill="FFFF99"/>
            <w:noWrap/>
            <w:vAlign w:val="bottom"/>
            <w:hideMark/>
          </w:tcPr>
          <w:p w:rsidR="00863B1E" w:rsidRDefault="00863B1E" w:rsidP="00D63CD9">
            <w:pPr>
              <w:jc w:val="center"/>
              <w:rPr>
                <w:rFonts w:ascii="Arial Narrow" w:hAnsi="Arial Narrow" w:cs="Arial"/>
                <w:sz w:val="16"/>
                <w:szCs w:val="16"/>
              </w:rPr>
            </w:pPr>
          </w:p>
        </w:tc>
        <w:tc>
          <w:tcPr>
            <w:tcW w:w="851" w:type="dxa"/>
            <w:gridSpan w:val="2"/>
            <w:tcBorders>
              <w:top w:val="nil"/>
              <w:left w:val="nil"/>
              <w:bottom w:val="nil"/>
              <w:right w:val="single" w:sz="4" w:space="0" w:color="auto"/>
            </w:tcBorders>
            <w:shd w:val="clear" w:color="000000" w:fill="FFFF99"/>
            <w:noWrap/>
            <w:vAlign w:val="bottom"/>
            <w:hideMark/>
          </w:tcPr>
          <w:p w:rsidR="00863B1E" w:rsidRDefault="00863B1E" w:rsidP="00D63CD9">
            <w:pPr>
              <w:jc w:val="center"/>
              <w:rPr>
                <w:rFonts w:ascii="Arial Narrow" w:hAnsi="Arial Narrow" w:cs="Arial"/>
                <w:sz w:val="16"/>
                <w:szCs w:val="16"/>
              </w:rPr>
            </w:pPr>
          </w:p>
        </w:tc>
        <w:tc>
          <w:tcPr>
            <w:tcW w:w="992" w:type="dxa"/>
            <w:gridSpan w:val="2"/>
            <w:tcBorders>
              <w:top w:val="nil"/>
              <w:left w:val="nil"/>
              <w:bottom w:val="nil"/>
              <w:right w:val="single" w:sz="4" w:space="0" w:color="auto"/>
            </w:tcBorders>
            <w:shd w:val="clear" w:color="000000" w:fill="FFFF99"/>
            <w:noWrap/>
            <w:vAlign w:val="bottom"/>
            <w:hideMark/>
          </w:tcPr>
          <w:p w:rsidR="00863B1E" w:rsidRDefault="00863B1E" w:rsidP="00D63CD9">
            <w:pPr>
              <w:jc w:val="center"/>
              <w:rPr>
                <w:rFonts w:ascii="Arial Narrow" w:hAnsi="Arial Narrow" w:cs="Arial"/>
                <w:sz w:val="16"/>
                <w:szCs w:val="16"/>
              </w:rPr>
            </w:pPr>
          </w:p>
        </w:tc>
        <w:tc>
          <w:tcPr>
            <w:tcW w:w="709" w:type="dxa"/>
            <w:gridSpan w:val="2"/>
            <w:tcBorders>
              <w:top w:val="nil"/>
              <w:left w:val="nil"/>
              <w:bottom w:val="nil"/>
              <w:right w:val="single" w:sz="4" w:space="0" w:color="auto"/>
            </w:tcBorders>
            <w:shd w:val="clear" w:color="000000" w:fill="FFFF99"/>
            <w:noWrap/>
            <w:vAlign w:val="bottom"/>
            <w:hideMark/>
          </w:tcPr>
          <w:p w:rsidR="00863B1E" w:rsidRDefault="00863B1E" w:rsidP="00D63CD9">
            <w:pPr>
              <w:jc w:val="center"/>
              <w:rPr>
                <w:rFonts w:ascii="Arial Narrow" w:hAnsi="Arial Narrow" w:cs="Arial"/>
                <w:sz w:val="16"/>
                <w:szCs w:val="16"/>
              </w:rPr>
            </w:pPr>
          </w:p>
        </w:tc>
        <w:tc>
          <w:tcPr>
            <w:tcW w:w="851" w:type="dxa"/>
            <w:gridSpan w:val="2"/>
            <w:tcBorders>
              <w:top w:val="nil"/>
              <w:left w:val="nil"/>
              <w:bottom w:val="nil"/>
              <w:right w:val="single" w:sz="4" w:space="0" w:color="auto"/>
            </w:tcBorders>
            <w:shd w:val="clear" w:color="auto" w:fill="auto"/>
            <w:noWrap/>
            <w:vAlign w:val="bottom"/>
            <w:hideMark/>
          </w:tcPr>
          <w:p w:rsidR="00863B1E" w:rsidRDefault="00863B1E" w:rsidP="00D63CD9">
            <w:pPr>
              <w:jc w:val="center"/>
              <w:rPr>
                <w:rFonts w:ascii="Arial Narrow" w:hAnsi="Arial Narrow" w:cs="Arial"/>
                <w:b/>
                <w:bCs/>
                <w:sz w:val="16"/>
                <w:szCs w:val="16"/>
              </w:rPr>
            </w:pPr>
            <w:r>
              <w:rPr>
                <w:rFonts w:ascii="Arial Narrow" w:hAnsi="Arial Narrow" w:cs="Arial"/>
                <w:b/>
                <w:bCs/>
                <w:sz w:val="16"/>
                <w:szCs w:val="16"/>
              </w:rPr>
              <w:t>–</w:t>
            </w:r>
          </w:p>
        </w:tc>
      </w:tr>
      <w:tr w:rsidR="00863B1E" w:rsidTr="004064B5">
        <w:trPr>
          <w:gridAfter w:val="1"/>
          <w:wAfter w:w="156"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3B1E" w:rsidRDefault="00863B1E">
            <w:pPr>
              <w:rPr>
                <w:rFonts w:ascii="Arial Narrow" w:hAnsi="Arial Narrow" w:cs="Arial"/>
                <w:b/>
                <w:bCs/>
                <w:sz w:val="16"/>
                <w:szCs w:val="16"/>
              </w:rPr>
            </w:pPr>
            <w:r>
              <w:rPr>
                <w:rFonts w:ascii="Arial Narrow" w:hAnsi="Arial Narrow" w:cs="Arial"/>
                <w:b/>
                <w:bCs/>
                <w:sz w:val="16"/>
                <w:szCs w:val="16"/>
              </w:rPr>
              <w:t>TOTAL INVESTMENTS AND INTEREST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2</w:t>
            </w:r>
          </w:p>
        </w:tc>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tcBorders>
              <w:top w:val="nil"/>
              <w:left w:val="nil"/>
              <w:bottom w:val="single" w:sz="4" w:space="0" w:color="auto"/>
              <w:right w:val="nil"/>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8" w:type="dxa"/>
            <w:tcBorders>
              <w:top w:val="nil"/>
              <w:left w:val="single" w:sz="4" w:space="0" w:color="auto"/>
              <w:bottom w:val="single" w:sz="4" w:space="0" w:color="auto"/>
              <w:right w:val="nil"/>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850" w:type="dxa"/>
            <w:tcBorders>
              <w:top w:val="nil"/>
              <w:left w:val="single" w:sz="4" w:space="0" w:color="auto"/>
              <w:bottom w:val="single" w:sz="4" w:space="0" w:color="auto"/>
              <w:right w:val="nil"/>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tcBorders>
              <w:top w:val="nil"/>
              <w:left w:val="single" w:sz="4" w:space="0" w:color="auto"/>
              <w:bottom w:val="single" w:sz="4" w:space="0" w:color="auto"/>
              <w:right w:val="nil"/>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571" w:type="dxa"/>
            <w:tcBorders>
              <w:top w:val="nil"/>
              <w:left w:val="single" w:sz="4" w:space="0" w:color="auto"/>
              <w:bottom w:val="single" w:sz="4" w:space="0" w:color="auto"/>
              <w:right w:val="nil"/>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567" w:type="dxa"/>
            <w:tcBorders>
              <w:top w:val="nil"/>
              <w:left w:val="single" w:sz="4" w:space="0" w:color="auto"/>
              <w:bottom w:val="single" w:sz="4" w:space="0" w:color="auto"/>
              <w:right w:val="nil"/>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863B1E" w:rsidRDefault="00412322" w:rsidP="00D63CD9">
            <w:pPr>
              <w:jc w:val="center"/>
              <w:rPr>
                <w:rFonts w:ascii="Arial Narrow" w:hAnsi="Arial Narrow" w:cs="Arial"/>
                <w:b/>
                <w:bCs/>
                <w:sz w:val="16"/>
                <w:szCs w:val="16"/>
              </w:rPr>
            </w:pPr>
            <w:r>
              <w:rPr>
                <w:rFonts w:ascii="Arial Narrow" w:hAnsi="Arial Narrow" w:cs="Arial"/>
                <w:b/>
                <w:bCs/>
                <w:sz w:val="16"/>
                <w:szCs w:val="16"/>
              </w:rPr>
              <w:t>68 554</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863B1E" w:rsidRDefault="00412322" w:rsidP="00D63CD9">
            <w:pPr>
              <w:jc w:val="center"/>
              <w:rPr>
                <w:rFonts w:ascii="Arial Narrow" w:hAnsi="Arial Narrow" w:cs="Arial"/>
                <w:b/>
                <w:bCs/>
                <w:sz w:val="16"/>
                <w:szCs w:val="16"/>
              </w:rPr>
            </w:pPr>
            <w:r>
              <w:rPr>
                <w:rFonts w:ascii="Arial Narrow" w:hAnsi="Arial Narrow" w:cs="Arial"/>
                <w:b/>
                <w:bCs/>
                <w:sz w:val="16"/>
                <w:szCs w:val="16"/>
              </w:rPr>
              <w:t>237</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863B1E" w:rsidRDefault="00412322" w:rsidP="00D63CD9">
            <w:pPr>
              <w:jc w:val="center"/>
              <w:rPr>
                <w:rFonts w:ascii="Arial Narrow" w:hAnsi="Arial Narrow" w:cs="Arial"/>
                <w:b/>
                <w:bCs/>
                <w:sz w:val="16"/>
                <w:szCs w:val="16"/>
              </w:rPr>
            </w:pPr>
            <w:r>
              <w:rPr>
                <w:rFonts w:ascii="Arial Narrow" w:hAnsi="Arial Narrow" w:cs="Arial"/>
                <w:b/>
                <w:bCs/>
                <w:sz w:val="16"/>
                <w:szCs w:val="16"/>
              </w:rPr>
              <w:t>(82 126)</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863B1E" w:rsidRDefault="00412322" w:rsidP="00D63CD9">
            <w:pPr>
              <w:jc w:val="center"/>
              <w:rPr>
                <w:rFonts w:ascii="Arial Narrow" w:hAnsi="Arial Narrow" w:cs="Arial"/>
                <w:b/>
                <w:bCs/>
                <w:sz w:val="16"/>
                <w:szCs w:val="16"/>
              </w:rPr>
            </w:pPr>
            <w:r>
              <w:rPr>
                <w:rFonts w:ascii="Arial Narrow" w:hAnsi="Arial Narrow" w:cs="Arial"/>
                <w:b/>
                <w:bCs/>
                <w:sz w:val="16"/>
                <w:szCs w:val="16"/>
              </w:rPr>
              <w:t>43 880</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863B1E" w:rsidRDefault="00412322" w:rsidP="00D63CD9">
            <w:pPr>
              <w:jc w:val="center"/>
              <w:rPr>
                <w:rFonts w:ascii="Arial Narrow" w:hAnsi="Arial Narrow" w:cs="Arial"/>
                <w:b/>
                <w:bCs/>
                <w:sz w:val="16"/>
                <w:szCs w:val="16"/>
              </w:rPr>
            </w:pPr>
            <w:r>
              <w:rPr>
                <w:rFonts w:ascii="Arial Narrow" w:hAnsi="Arial Narrow" w:cs="Arial"/>
                <w:b/>
                <w:bCs/>
                <w:sz w:val="16"/>
                <w:szCs w:val="16"/>
              </w:rPr>
              <w:t>30 545</w:t>
            </w:r>
          </w:p>
        </w:tc>
      </w:tr>
    </w:tbl>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5B065B" w:rsidRDefault="005B065B">
      <w:pPr>
        <w:spacing w:line="360" w:lineRule="auto"/>
        <w:jc w:val="both"/>
        <w:rPr>
          <w:rFonts w:ascii="Arial" w:hAnsi="Arial" w:cs="Arial"/>
          <w:b/>
          <w:sz w:val="28"/>
          <w:szCs w:val="28"/>
        </w:rPr>
      </w:pPr>
    </w:p>
    <w:p w:rsidR="00555E8A" w:rsidRDefault="00555E8A">
      <w:pPr>
        <w:spacing w:line="360" w:lineRule="auto"/>
        <w:jc w:val="both"/>
        <w:rPr>
          <w:rFonts w:ascii="Arial" w:hAnsi="Arial" w:cs="Arial"/>
          <w:b/>
          <w:sz w:val="28"/>
          <w:szCs w:val="28"/>
        </w:rPr>
      </w:pPr>
    </w:p>
    <w:p w:rsidR="00555E8A" w:rsidRDefault="00555E8A">
      <w:pPr>
        <w:spacing w:line="360" w:lineRule="auto"/>
        <w:jc w:val="both"/>
        <w:rPr>
          <w:rFonts w:ascii="Arial" w:hAnsi="Arial" w:cs="Arial"/>
          <w:b/>
          <w:sz w:val="28"/>
          <w:szCs w:val="28"/>
        </w:rPr>
      </w:pPr>
    </w:p>
    <w:p w:rsidR="00975458" w:rsidRDefault="00975458">
      <w:pPr>
        <w:spacing w:line="360" w:lineRule="auto"/>
        <w:jc w:val="both"/>
        <w:rPr>
          <w:rFonts w:ascii="Arial" w:hAnsi="Arial" w:cs="Arial"/>
          <w:b/>
          <w:sz w:val="28"/>
          <w:szCs w:val="28"/>
        </w:rPr>
      </w:pPr>
    </w:p>
    <w:p w:rsidR="00D63CD9" w:rsidRDefault="00D63CD9">
      <w:pPr>
        <w:spacing w:line="360" w:lineRule="auto"/>
        <w:jc w:val="both"/>
        <w:rPr>
          <w:rFonts w:ascii="Arial" w:hAnsi="Arial" w:cs="Arial"/>
          <w:b/>
          <w:sz w:val="28"/>
          <w:szCs w:val="28"/>
        </w:rPr>
      </w:pPr>
    </w:p>
    <w:p w:rsidR="00555E8A" w:rsidRDefault="00555E8A">
      <w:pPr>
        <w:spacing w:line="360" w:lineRule="auto"/>
        <w:jc w:val="both"/>
        <w:rPr>
          <w:rFonts w:ascii="Arial" w:hAnsi="Arial" w:cs="Arial"/>
          <w:b/>
          <w:sz w:val="28"/>
          <w:szCs w:val="28"/>
        </w:rPr>
      </w:pPr>
    </w:p>
    <w:p w:rsidR="00D5650A" w:rsidRDefault="00E93144" w:rsidP="008473E3">
      <w:pPr>
        <w:pStyle w:val="ListParagraph"/>
        <w:tabs>
          <w:tab w:val="left" w:pos="2268"/>
        </w:tabs>
        <w:spacing w:line="360" w:lineRule="auto"/>
        <w:ind w:left="360"/>
        <w:jc w:val="both"/>
        <w:outlineLvl w:val="0"/>
        <w:rPr>
          <w:rFonts w:ascii="Arial" w:hAnsi="Arial" w:cs="Arial"/>
          <w:b/>
          <w:sz w:val="28"/>
          <w:szCs w:val="28"/>
        </w:rPr>
      </w:pPr>
      <w:r>
        <w:rPr>
          <w:rFonts w:ascii="Arial" w:hAnsi="Arial" w:cs="Arial"/>
          <w:b/>
          <w:sz w:val="28"/>
          <w:szCs w:val="28"/>
        </w:rPr>
        <w:lastRenderedPageBreak/>
        <w:t>9. Allocation</w:t>
      </w:r>
      <w:r w:rsidR="003832F3">
        <w:rPr>
          <w:rFonts w:ascii="Arial" w:hAnsi="Arial" w:cs="Arial"/>
          <w:b/>
          <w:sz w:val="28"/>
          <w:szCs w:val="28"/>
        </w:rPr>
        <w:t xml:space="preserve"> and grant receipts and expenditure</w:t>
      </w:r>
    </w:p>
    <w:tbl>
      <w:tblPr>
        <w:tblW w:w="11404" w:type="dxa"/>
        <w:tblInd w:w="-1560" w:type="dxa"/>
        <w:tblLook w:val="04A0" w:firstRow="1" w:lastRow="0" w:firstColumn="1" w:lastColumn="0" w:noHBand="0" w:noVBand="1"/>
      </w:tblPr>
      <w:tblGrid>
        <w:gridCol w:w="2127"/>
        <w:gridCol w:w="428"/>
        <w:gridCol w:w="139"/>
        <w:gridCol w:w="428"/>
        <w:gridCol w:w="414"/>
        <w:gridCol w:w="567"/>
        <w:gridCol w:w="712"/>
        <w:gridCol w:w="178"/>
        <w:gridCol w:w="981"/>
        <w:gridCol w:w="7"/>
        <w:gridCol w:w="974"/>
        <w:gridCol w:w="7"/>
        <w:gridCol w:w="974"/>
        <w:gridCol w:w="7"/>
        <w:gridCol w:w="974"/>
        <w:gridCol w:w="7"/>
        <w:gridCol w:w="742"/>
        <w:gridCol w:w="7"/>
        <w:gridCol w:w="368"/>
        <w:gridCol w:w="374"/>
        <w:gridCol w:w="7"/>
        <w:gridCol w:w="974"/>
        <w:gridCol w:w="8"/>
      </w:tblGrid>
      <w:tr w:rsidR="00A24CD6" w:rsidTr="00A24CD6">
        <w:trPr>
          <w:gridAfter w:val="4"/>
          <w:wAfter w:w="1363" w:type="dxa"/>
          <w:trHeight w:val="276"/>
        </w:trPr>
        <w:tc>
          <w:tcPr>
            <w:tcW w:w="10041" w:type="dxa"/>
            <w:gridSpan w:val="19"/>
            <w:tcBorders>
              <w:top w:val="nil"/>
              <w:left w:val="nil"/>
              <w:bottom w:val="single" w:sz="4" w:space="0" w:color="auto"/>
              <w:right w:val="nil"/>
            </w:tcBorders>
            <w:shd w:val="clear" w:color="auto" w:fill="auto"/>
            <w:noWrap/>
            <w:vAlign w:val="bottom"/>
            <w:hideMark/>
          </w:tcPr>
          <w:p w:rsidR="00A24CD6" w:rsidRDefault="00A24CD6" w:rsidP="00A24CD6">
            <w:pPr>
              <w:rPr>
                <w:rFonts w:ascii="Arial Narrow" w:hAnsi="Arial Narrow" w:cs="Arial"/>
                <w:b/>
                <w:bCs/>
                <w:sz w:val="20"/>
                <w:szCs w:val="20"/>
                <w:lang w:val="en-GB"/>
              </w:rPr>
            </w:pPr>
            <w:r>
              <w:rPr>
                <w:rFonts w:ascii="Arial Narrow" w:hAnsi="Arial Narrow" w:cs="Arial"/>
                <w:b/>
                <w:bCs/>
                <w:sz w:val="20"/>
                <w:szCs w:val="20"/>
              </w:rPr>
              <w:t>FS204 Metsimaholo - Supporting Table SC6 Quarter  Budget Statement - transfers and grant receipts  - Q1 September</w:t>
            </w:r>
          </w:p>
        </w:tc>
      </w:tr>
      <w:tr w:rsidR="00A24CD6" w:rsidTr="00A24CD6">
        <w:trPr>
          <w:trHeight w:val="204"/>
        </w:trPr>
        <w:tc>
          <w:tcPr>
            <w:tcW w:w="2694" w:type="dxa"/>
            <w:gridSpan w:val="3"/>
            <w:vMerge w:val="restart"/>
            <w:tcBorders>
              <w:top w:val="nil"/>
              <w:left w:val="single" w:sz="4" w:space="0" w:color="auto"/>
              <w:bottom w:val="nil"/>
              <w:right w:val="nil"/>
            </w:tcBorders>
            <w:shd w:val="clear" w:color="auto" w:fill="auto"/>
            <w:noWrap/>
            <w:vAlign w:val="center"/>
            <w:hideMark/>
          </w:tcPr>
          <w:p w:rsidR="00A24CD6" w:rsidRDefault="00A24CD6">
            <w:pPr>
              <w:jc w:val="center"/>
              <w:rPr>
                <w:rFonts w:ascii="Arial Narrow" w:hAnsi="Arial Narrow" w:cs="Arial"/>
                <w:b/>
                <w:bCs/>
                <w:sz w:val="16"/>
                <w:szCs w:val="16"/>
              </w:rPr>
            </w:pPr>
            <w:r>
              <w:rPr>
                <w:rFonts w:ascii="Arial Narrow" w:hAnsi="Arial Narrow" w:cs="Arial"/>
                <w:b/>
                <w:bCs/>
                <w:sz w:val="16"/>
                <w:szCs w:val="16"/>
              </w:rPr>
              <w:t>Description</w:t>
            </w:r>
          </w:p>
        </w:tc>
        <w:tc>
          <w:tcPr>
            <w:tcW w:w="428" w:type="dxa"/>
            <w:vMerge w:val="restart"/>
            <w:tcBorders>
              <w:top w:val="nil"/>
              <w:left w:val="single" w:sz="4" w:space="0" w:color="auto"/>
              <w:bottom w:val="nil"/>
              <w:right w:val="single" w:sz="4" w:space="0" w:color="auto"/>
            </w:tcBorders>
            <w:shd w:val="clear" w:color="auto" w:fill="auto"/>
            <w:noWrap/>
            <w:vAlign w:val="center"/>
            <w:hideMark/>
          </w:tcPr>
          <w:p w:rsidR="00A24CD6" w:rsidRDefault="00A24CD6">
            <w:pPr>
              <w:jc w:val="center"/>
              <w:rPr>
                <w:rFonts w:ascii="Arial Narrow" w:hAnsi="Arial Narrow" w:cs="Arial"/>
                <w:b/>
                <w:bCs/>
                <w:sz w:val="16"/>
                <w:szCs w:val="16"/>
              </w:rPr>
            </w:pPr>
            <w:r>
              <w:rPr>
                <w:rFonts w:ascii="Arial Narrow" w:hAnsi="Arial Narrow" w:cs="Arial"/>
                <w:b/>
                <w:bCs/>
                <w:sz w:val="16"/>
                <w:szCs w:val="16"/>
              </w:rPr>
              <w:t>Ref</w:t>
            </w:r>
          </w:p>
        </w:tc>
        <w:tc>
          <w:tcPr>
            <w:tcW w:w="981" w:type="dxa"/>
            <w:gridSpan w:val="2"/>
            <w:tcBorders>
              <w:top w:val="nil"/>
              <w:left w:val="nil"/>
              <w:bottom w:val="single" w:sz="4" w:space="0" w:color="auto"/>
              <w:right w:val="single" w:sz="4" w:space="0" w:color="auto"/>
            </w:tcBorders>
            <w:shd w:val="clear" w:color="auto" w:fill="auto"/>
            <w:vAlign w:val="center"/>
            <w:hideMark/>
          </w:tcPr>
          <w:p w:rsidR="00A24CD6" w:rsidRDefault="00A24CD6">
            <w:pPr>
              <w:jc w:val="center"/>
              <w:rPr>
                <w:rFonts w:ascii="Arial Narrow" w:hAnsi="Arial Narrow" w:cs="Arial"/>
                <w:b/>
                <w:bCs/>
                <w:sz w:val="16"/>
                <w:szCs w:val="16"/>
              </w:rPr>
            </w:pPr>
            <w:r>
              <w:rPr>
                <w:rFonts w:ascii="Arial Narrow" w:hAnsi="Arial Narrow" w:cs="Arial"/>
                <w:b/>
                <w:bCs/>
                <w:sz w:val="16"/>
                <w:szCs w:val="16"/>
              </w:rPr>
              <w:t>2019/20</w:t>
            </w:r>
          </w:p>
        </w:tc>
        <w:tc>
          <w:tcPr>
            <w:tcW w:w="712" w:type="dxa"/>
            <w:tcBorders>
              <w:top w:val="nil"/>
              <w:left w:val="nil"/>
              <w:bottom w:val="single" w:sz="4" w:space="0" w:color="auto"/>
              <w:right w:val="single" w:sz="4" w:space="0" w:color="auto"/>
            </w:tcBorders>
            <w:shd w:val="clear" w:color="auto" w:fill="auto"/>
            <w:vAlign w:val="center"/>
            <w:hideMark/>
          </w:tcPr>
          <w:p w:rsidR="00A24CD6" w:rsidRDefault="00A24CD6">
            <w:pPr>
              <w:jc w:val="center"/>
              <w:rPr>
                <w:rFonts w:ascii="Arial Narrow" w:hAnsi="Arial Narrow" w:cs="Arial"/>
                <w:b/>
                <w:bCs/>
                <w:sz w:val="16"/>
                <w:szCs w:val="16"/>
              </w:rPr>
            </w:pPr>
            <w:r>
              <w:rPr>
                <w:rFonts w:ascii="Arial Narrow" w:hAnsi="Arial Narrow" w:cs="Arial"/>
                <w:b/>
                <w:bCs/>
                <w:sz w:val="16"/>
                <w:szCs w:val="16"/>
              </w:rPr>
              <w:t>Budget Year 2020/21</w:t>
            </w:r>
          </w:p>
        </w:tc>
        <w:tc>
          <w:tcPr>
            <w:tcW w:w="1166" w:type="dxa"/>
            <w:gridSpan w:val="3"/>
            <w:tcBorders>
              <w:top w:val="nil"/>
              <w:left w:val="nil"/>
              <w:bottom w:val="single" w:sz="4" w:space="0" w:color="auto"/>
              <w:right w:val="single" w:sz="4" w:space="0" w:color="auto"/>
            </w:tcBorders>
            <w:shd w:val="clear" w:color="auto" w:fill="auto"/>
            <w:vAlign w:val="center"/>
            <w:hideMark/>
          </w:tcPr>
          <w:p w:rsidR="00A24CD6" w:rsidRDefault="00A24CD6">
            <w:pPr>
              <w:rPr>
                <w:rFonts w:ascii="Arial Narrow" w:hAnsi="Arial Narrow" w:cs="Arial"/>
                <w:b/>
                <w:bCs/>
                <w:sz w:val="16"/>
                <w:szCs w:val="16"/>
              </w:rPr>
            </w:pPr>
            <w:r>
              <w:rPr>
                <w:rFonts w:ascii="Arial Narrow" w:hAnsi="Arial Narrow" w:cs="Arial"/>
                <w:b/>
                <w:bCs/>
                <w:sz w:val="16"/>
                <w:szCs w:val="16"/>
              </w:rPr>
              <w:t> </w:t>
            </w:r>
          </w:p>
        </w:tc>
        <w:tc>
          <w:tcPr>
            <w:tcW w:w="981" w:type="dxa"/>
            <w:gridSpan w:val="2"/>
            <w:tcBorders>
              <w:top w:val="nil"/>
              <w:left w:val="nil"/>
              <w:bottom w:val="single" w:sz="4" w:space="0" w:color="auto"/>
              <w:right w:val="single" w:sz="4" w:space="0" w:color="auto"/>
            </w:tcBorders>
            <w:shd w:val="clear" w:color="auto" w:fill="auto"/>
            <w:vAlign w:val="center"/>
            <w:hideMark/>
          </w:tcPr>
          <w:p w:rsidR="00A24CD6" w:rsidRDefault="00A24CD6">
            <w:pPr>
              <w:rPr>
                <w:rFonts w:ascii="Arial Narrow" w:hAnsi="Arial Narrow" w:cs="Arial"/>
                <w:b/>
                <w:bCs/>
                <w:sz w:val="16"/>
                <w:szCs w:val="16"/>
              </w:rPr>
            </w:pPr>
            <w:r>
              <w:rPr>
                <w:rFonts w:ascii="Arial Narrow" w:hAnsi="Arial Narrow" w:cs="Arial"/>
                <w:b/>
                <w:bCs/>
                <w:sz w:val="16"/>
                <w:szCs w:val="16"/>
              </w:rPr>
              <w:t> </w:t>
            </w:r>
          </w:p>
        </w:tc>
        <w:tc>
          <w:tcPr>
            <w:tcW w:w="981" w:type="dxa"/>
            <w:gridSpan w:val="2"/>
            <w:tcBorders>
              <w:top w:val="nil"/>
              <w:left w:val="nil"/>
              <w:bottom w:val="single" w:sz="4" w:space="0" w:color="auto"/>
              <w:right w:val="single" w:sz="4" w:space="0" w:color="auto"/>
            </w:tcBorders>
            <w:shd w:val="clear" w:color="auto" w:fill="auto"/>
            <w:vAlign w:val="center"/>
            <w:hideMark/>
          </w:tcPr>
          <w:p w:rsidR="00A24CD6" w:rsidRDefault="00A24CD6">
            <w:pPr>
              <w:rPr>
                <w:rFonts w:ascii="Arial Narrow" w:hAnsi="Arial Narrow" w:cs="Arial"/>
                <w:b/>
                <w:bCs/>
                <w:sz w:val="16"/>
                <w:szCs w:val="16"/>
              </w:rPr>
            </w:pPr>
            <w:r>
              <w:rPr>
                <w:rFonts w:ascii="Arial Narrow" w:hAnsi="Arial Narrow" w:cs="Arial"/>
                <w:b/>
                <w:bCs/>
                <w:sz w:val="16"/>
                <w:szCs w:val="16"/>
              </w:rPr>
              <w:t> </w:t>
            </w:r>
          </w:p>
        </w:tc>
        <w:tc>
          <w:tcPr>
            <w:tcW w:w="981" w:type="dxa"/>
            <w:gridSpan w:val="2"/>
            <w:tcBorders>
              <w:top w:val="nil"/>
              <w:left w:val="nil"/>
              <w:bottom w:val="single" w:sz="4" w:space="0" w:color="auto"/>
              <w:right w:val="single" w:sz="4" w:space="0" w:color="auto"/>
            </w:tcBorders>
            <w:shd w:val="clear" w:color="auto" w:fill="auto"/>
            <w:vAlign w:val="center"/>
            <w:hideMark/>
          </w:tcPr>
          <w:p w:rsidR="00A24CD6" w:rsidRDefault="00A24CD6">
            <w:pPr>
              <w:rPr>
                <w:rFonts w:ascii="Arial Narrow" w:hAnsi="Arial Narrow" w:cs="Arial"/>
                <w:b/>
                <w:bCs/>
                <w:sz w:val="16"/>
                <w:szCs w:val="16"/>
              </w:rPr>
            </w:pPr>
            <w:r>
              <w:rPr>
                <w:rFonts w:ascii="Arial Narrow" w:hAnsi="Arial Narrow" w:cs="Arial"/>
                <w:b/>
                <w:bCs/>
                <w:sz w:val="16"/>
                <w:szCs w:val="16"/>
              </w:rPr>
              <w:t> </w:t>
            </w:r>
          </w:p>
        </w:tc>
        <w:tc>
          <w:tcPr>
            <w:tcW w:w="749" w:type="dxa"/>
            <w:gridSpan w:val="2"/>
            <w:tcBorders>
              <w:top w:val="nil"/>
              <w:left w:val="nil"/>
              <w:bottom w:val="single" w:sz="4" w:space="0" w:color="auto"/>
              <w:right w:val="single" w:sz="4" w:space="0" w:color="auto"/>
            </w:tcBorders>
            <w:shd w:val="clear" w:color="auto" w:fill="auto"/>
            <w:vAlign w:val="center"/>
            <w:hideMark/>
          </w:tcPr>
          <w:p w:rsidR="00A24CD6" w:rsidRDefault="00A24CD6">
            <w:pPr>
              <w:rPr>
                <w:rFonts w:ascii="Arial Narrow" w:hAnsi="Arial Narrow" w:cs="Arial"/>
                <w:b/>
                <w:bCs/>
                <w:sz w:val="16"/>
                <w:szCs w:val="16"/>
              </w:rPr>
            </w:pPr>
            <w:r>
              <w:rPr>
                <w:rFonts w:ascii="Arial Narrow" w:hAnsi="Arial Narrow" w:cs="Arial"/>
                <w:b/>
                <w:bCs/>
                <w:sz w:val="16"/>
                <w:szCs w:val="16"/>
              </w:rPr>
              <w:t> </w:t>
            </w:r>
          </w:p>
        </w:tc>
        <w:tc>
          <w:tcPr>
            <w:tcW w:w="749" w:type="dxa"/>
            <w:gridSpan w:val="3"/>
            <w:tcBorders>
              <w:top w:val="nil"/>
              <w:left w:val="nil"/>
              <w:bottom w:val="single" w:sz="4" w:space="0" w:color="auto"/>
              <w:right w:val="single" w:sz="4" w:space="0" w:color="auto"/>
            </w:tcBorders>
            <w:shd w:val="clear" w:color="auto" w:fill="auto"/>
            <w:vAlign w:val="center"/>
            <w:hideMark/>
          </w:tcPr>
          <w:p w:rsidR="00A24CD6" w:rsidRDefault="00A24CD6">
            <w:pPr>
              <w:rPr>
                <w:rFonts w:ascii="Arial Narrow" w:hAnsi="Arial Narrow" w:cs="Arial"/>
                <w:b/>
                <w:bCs/>
                <w:sz w:val="16"/>
                <w:szCs w:val="16"/>
              </w:rPr>
            </w:pPr>
            <w:r>
              <w:rPr>
                <w:rFonts w:ascii="Arial Narrow" w:hAnsi="Arial Narrow" w:cs="Arial"/>
                <w:b/>
                <w:bCs/>
                <w:sz w:val="16"/>
                <w:szCs w:val="16"/>
              </w:rPr>
              <w:t> </w:t>
            </w:r>
          </w:p>
        </w:tc>
        <w:tc>
          <w:tcPr>
            <w:tcW w:w="982" w:type="dxa"/>
            <w:gridSpan w:val="2"/>
            <w:tcBorders>
              <w:top w:val="nil"/>
              <w:left w:val="nil"/>
              <w:bottom w:val="single" w:sz="4" w:space="0" w:color="auto"/>
              <w:right w:val="single" w:sz="4" w:space="0" w:color="auto"/>
            </w:tcBorders>
            <w:shd w:val="clear" w:color="auto" w:fill="auto"/>
            <w:vAlign w:val="center"/>
            <w:hideMark/>
          </w:tcPr>
          <w:p w:rsidR="00A24CD6" w:rsidRDefault="00A24CD6">
            <w:pPr>
              <w:rPr>
                <w:rFonts w:ascii="Arial Narrow" w:hAnsi="Arial Narrow" w:cs="Arial"/>
                <w:b/>
                <w:bCs/>
                <w:sz w:val="16"/>
                <w:szCs w:val="16"/>
              </w:rPr>
            </w:pPr>
            <w:r>
              <w:rPr>
                <w:rFonts w:ascii="Arial Narrow" w:hAnsi="Arial Narrow" w:cs="Arial"/>
                <w:b/>
                <w:bCs/>
                <w:sz w:val="16"/>
                <w:szCs w:val="16"/>
              </w:rPr>
              <w:t> </w:t>
            </w:r>
          </w:p>
        </w:tc>
      </w:tr>
      <w:tr w:rsidR="00A24CD6" w:rsidTr="00A24CD6">
        <w:trPr>
          <w:trHeight w:val="408"/>
        </w:trPr>
        <w:tc>
          <w:tcPr>
            <w:tcW w:w="2694" w:type="dxa"/>
            <w:gridSpan w:val="3"/>
            <w:vMerge/>
            <w:tcBorders>
              <w:top w:val="nil"/>
              <w:left w:val="single" w:sz="4" w:space="0" w:color="auto"/>
              <w:bottom w:val="nil"/>
              <w:right w:val="nil"/>
            </w:tcBorders>
            <w:vAlign w:val="center"/>
            <w:hideMark/>
          </w:tcPr>
          <w:p w:rsidR="00A24CD6" w:rsidRDefault="00A24CD6">
            <w:pPr>
              <w:rPr>
                <w:rFonts w:ascii="Arial Narrow" w:hAnsi="Arial Narrow" w:cs="Arial"/>
                <w:b/>
                <w:bCs/>
                <w:sz w:val="16"/>
                <w:szCs w:val="16"/>
              </w:rPr>
            </w:pPr>
          </w:p>
        </w:tc>
        <w:tc>
          <w:tcPr>
            <w:tcW w:w="428" w:type="dxa"/>
            <w:vMerge/>
            <w:tcBorders>
              <w:top w:val="nil"/>
              <w:left w:val="single" w:sz="4" w:space="0" w:color="auto"/>
              <w:bottom w:val="nil"/>
              <w:right w:val="single" w:sz="4" w:space="0" w:color="auto"/>
            </w:tcBorders>
            <w:vAlign w:val="center"/>
            <w:hideMark/>
          </w:tcPr>
          <w:p w:rsidR="00A24CD6" w:rsidRDefault="00A24CD6">
            <w:pPr>
              <w:rPr>
                <w:rFonts w:ascii="Arial Narrow" w:hAnsi="Arial Narrow" w:cs="Arial"/>
                <w:b/>
                <w:bCs/>
                <w:sz w:val="16"/>
                <w:szCs w:val="16"/>
              </w:rPr>
            </w:pPr>
          </w:p>
        </w:tc>
        <w:tc>
          <w:tcPr>
            <w:tcW w:w="981" w:type="dxa"/>
            <w:gridSpan w:val="2"/>
            <w:tcBorders>
              <w:top w:val="nil"/>
              <w:left w:val="nil"/>
              <w:bottom w:val="nil"/>
              <w:right w:val="single" w:sz="4" w:space="0" w:color="auto"/>
            </w:tcBorders>
            <w:shd w:val="clear" w:color="auto" w:fill="auto"/>
            <w:vAlign w:val="center"/>
            <w:hideMark/>
          </w:tcPr>
          <w:p w:rsidR="00A24CD6" w:rsidRDefault="00A24CD6">
            <w:pPr>
              <w:jc w:val="center"/>
              <w:rPr>
                <w:rFonts w:ascii="Arial Narrow" w:hAnsi="Arial Narrow" w:cs="Arial"/>
                <w:b/>
                <w:bCs/>
                <w:sz w:val="16"/>
                <w:szCs w:val="16"/>
              </w:rPr>
            </w:pPr>
            <w:r>
              <w:rPr>
                <w:rFonts w:ascii="Arial Narrow" w:hAnsi="Arial Narrow" w:cs="Arial"/>
                <w:b/>
                <w:bCs/>
                <w:sz w:val="16"/>
                <w:szCs w:val="16"/>
              </w:rPr>
              <w:t>Audited Outcome</w:t>
            </w:r>
          </w:p>
        </w:tc>
        <w:tc>
          <w:tcPr>
            <w:tcW w:w="712" w:type="dxa"/>
            <w:tcBorders>
              <w:top w:val="nil"/>
              <w:left w:val="nil"/>
              <w:bottom w:val="nil"/>
              <w:right w:val="single" w:sz="4" w:space="0" w:color="auto"/>
            </w:tcBorders>
            <w:shd w:val="clear" w:color="auto" w:fill="auto"/>
            <w:vAlign w:val="center"/>
            <w:hideMark/>
          </w:tcPr>
          <w:p w:rsidR="00A24CD6" w:rsidRDefault="00A24CD6">
            <w:pPr>
              <w:jc w:val="center"/>
              <w:rPr>
                <w:rFonts w:ascii="Arial Narrow" w:hAnsi="Arial Narrow" w:cs="Arial"/>
                <w:b/>
                <w:bCs/>
                <w:sz w:val="16"/>
                <w:szCs w:val="16"/>
              </w:rPr>
            </w:pPr>
            <w:r>
              <w:rPr>
                <w:rFonts w:ascii="Arial Narrow" w:hAnsi="Arial Narrow" w:cs="Arial"/>
                <w:b/>
                <w:bCs/>
                <w:sz w:val="16"/>
                <w:szCs w:val="16"/>
              </w:rPr>
              <w:t>Original Budget</w:t>
            </w:r>
          </w:p>
        </w:tc>
        <w:tc>
          <w:tcPr>
            <w:tcW w:w="1166" w:type="dxa"/>
            <w:gridSpan w:val="3"/>
            <w:tcBorders>
              <w:top w:val="nil"/>
              <w:left w:val="nil"/>
              <w:bottom w:val="nil"/>
              <w:right w:val="single" w:sz="4" w:space="0" w:color="auto"/>
            </w:tcBorders>
            <w:shd w:val="clear" w:color="auto" w:fill="auto"/>
            <w:vAlign w:val="center"/>
            <w:hideMark/>
          </w:tcPr>
          <w:p w:rsidR="00A24CD6" w:rsidRDefault="00A24CD6">
            <w:pPr>
              <w:jc w:val="center"/>
              <w:rPr>
                <w:rFonts w:ascii="Arial Narrow" w:hAnsi="Arial Narrow" w:cs="Arial"/>
                <w:b/>
                <w:bCs/>
                <w:sz w:val="16"/>
                <w:szCs w:val="16"/>
              </w:rPr>
            </w:pPr>
            <w:r>
              <w:rPr>
                <w:rFonts w:ascii="Arial Narrow" w:hAnsi="Arial Narrow" w:cs="Arial"/>
                <w:b/>
                <w:bCs/>
                <w:sz w:val="16"/>
                <w:szCs w:val="16"/>
              </w:rPr>
              <w:t>Adjusted Budget</w:t>
            </w:r>
          </w:p>
        </w:tc>
        <w:tc>
          <w:tcPr>
            <w:tcW w:w="981" w:type="dxa"/>
            <w:gridSpan w:val="2"/>
            <w:tcBorders>
              <w:top w:val="nil"/>
              <w:left w:val="nil"/>
              <w:bottom w:val="nil"/>
              <w:right w:val="single" w:sz="4" w:space="0" w:color="auto"/>
            </w:tcBorders>
            <w:shd w:val="clear" w:color="auto" w:fill="auto"/>
            <w:vAlign w:val="center"/>
            <w:hideMark/>
          </w:tcPr>
          <w:p w:rsidR="00A24CD6" w:rsidRDefault="00A24CD6">
            <w:pPr>
              <w:jc w:val="center"/>
              <w:rPr>
                <w:rFonts w:ascii="Arial Narrow" w:hAnsi="Arial Narrow" w:cs="Arial"/>
                <w:b/>
                <w:bCs/>
                <w:sz w:val="16"/>
                <w:szCs w:val="16"/>
              </w:rPr>
            </w:pPr>
            <w:r>
              <w:rPr>
                <w:rFonts w:ascii="Arial Narrow" w:hAnsi="Arial Narrow" w:cs="Arial"/>
                <w:b/>
                <w:bCs/>
                <w:sz w:val="16"/>
                <w:szCs w:val="16"/>
              </w:rPr>
              <w:t>Q1 actual</w:t>
            </w:r>
          </w:p>
        </w:tc>
        <w:tc>
          <w:tcPr>
            <w:tcW w:w="981" w:type="dxa"/>
            <w:gridSpan w:val="2"/>
            <w:tcBorders>
              <w:top w:val="nil"/>
              <w:left w:val="nil"/>
              <w:bottom w:val="nil"/>
              <w:right w:val="single" w:sz="4" w:space="0" w:color="auto"/>
            </w:tcBorders>
            <w:shd w:val="clear" w:color="auto" w:fill="auto"/>
            <w:vAlign w:val="center"/>
            <w:hideMark/>
          </w:tcPr>
          <w:p w:rsidR="00A24CD6" w:rsidRDefault="00A24CD6">
            <w:pPr>
              <w:jc w:val="center"/>
              <w:rPr>
                <w:rFonts w:ascii="Arial Narrow" w:hAnsi="Arial Narrow" w:cs="Arial"/>
                <w:b/>
                <w:bCs/>
                <w:sz w:val="16"/>
                <w:szCs w:val="16"/>
              </w:rPr>
            </w:pPr>
            <w:r>
              <w:rPr>
                <w:rFonts w:ascii="Arial Narrow" w:hAnsi="Arial Narrow" w:cs="Arial"/>
                <w:b/>
                <w:bCs/>
                <w:sz w:val="16"/>
                <w:szCs w:val="16"/>
              </w:rPr>
              <w:t>YearTD actual</w:t>
            </w:r>
          </w:p>
        </w:tc>
        <w:tc>
          <w:tcPr>
            <w:tcW w:w="981" w:type="dxa"/>
            <w:gridSpan w:val="2"/>
            <w:tcBorders>
              <w:top w:val="nil"/>
              <w:left w:val="nil"/>
              <w:bottom w:val="nil"/>
              <w:right w:val="single" w:sz="4" w:space="0" w:color="auto"/>
            </w:tcBorders>
            <w:shd w:val="clear" w:color="auto" w:fill="auto"/>
            <w:vAlign w:val="center"/>
            <w:hideMark/>
          </w:tcPr>
          <w:p w:rsidR="00A24CD6" w:rsidRDefault="00A24CD6">
            <w:pPr>
              <w:jc w:val="center"/>
              <w:rPr>
                <w:rFonts w:ascii="Arial Narrow" w:hAnsi="Arial Narrow" w:cs="Arial"/>
                <w:b/>
                <w:bCs/>
                <w:sz w:val="16"/>
                <w:szCs w:val="16"/>
              </w:rPr>
            </w:pPr>
            <w:r>
              <w:rPr>
                <w:rFonts w:ascii="Arial Narrow" w:hAnsi="Arial Narrow" w:cs="Arial"/>
                <w:b/>
                <w:bCs/>
                <w:sz w:val="16"/>
                <w:szCs w:val="16"/>
              </w:rPr>
              <w:t>YearTD budget</w:t>
            </w:r>
          </w:p>
        </w:tc>
        <w:tc>
          <w:tcPr>
            <w:tcW w:w="749" w:type="dxa"/>
            <w:gridSpan w:val="2"/>
            <w:tcBorders>
              <w:top w:val="nil"/>
              <w:left w:val="nil"/>
              <w:bottom w:val="nil"/>
              <w:right w:val="single" w:sz="4" w:space="0" w:color="auto"/>
            </w:tcBorders>
            <w:shd w:val="clear" w:color="auto" w:fill="auto"/>
            <w:vAlign w:val="center"/>
            <w:hideMark/>
          </w:tcPr>
          <w:p w:rsidR="00A24CD6" w:rsidRDefault="00A24CD6">
            <w:pPr>
              <w:jc w:val="center"/>
              <w:rPr>
                <w:rFonts w:ascii="Arial Narrow" w:hAnsi="Arial Narrow" w:cs="Arial"/>
                <w:b/>
                <w:bCs/>
                <w:sz w:val="16"/>
                <w:szCs w:val="16"/>
              </w:rPr>
            </w:pPr>
            <w:r>
              <w:rPr>
                <w:rFonts w:ascii="Arial Narrow" w:hAnsi="Arial Narrow" w:cs="Arial"/>
                <w:b/>
                <w:bCs/>
                <w:sz w:val="16"/>
                <w:szCs w:val="16"/>
              </w:rPr>
              <w:t>YTD variance</w:t>
            </w:r>
          </w:p>
        </w:tc>
        <w:tc>
          <w:tcPr>
            <w:tcW w:w="749" w:type="dxa"/>
            <w:gridSpan w:val="3"/>
            <w:tcBorders>
              <w:top w:val="nil"/>
              <w:left w:val="nil"/>
              <w:bottom w:val="nil"/>
              <w:right w:val="single" w:sz="4" w:space="0" w:color="auto"/>
            </w:tcBorders>
            <w:shd w:val="clear" w:color="auto" w:fill="auto"/>
            <w:vAlign w:val="center"/>
            <w:hideMark/>
          </w:tcPr>
          <w:p w:rsidR="00A24CD6" w:rsidRDefault="00A24CD6">
            <w:pPr>
              <w:jc w:val="center"/>
              <w:rPr>
                <w:rFonts w:ascii="Arial Narrow" w:hAnsi="Arial Narrow" w:cs="Arial"/>
                <w:b/>
                <w:bCs/>
                <w:sz w:val="16"/>
                <w:szCs w:val="16"/>
              </w:rPr>
            </w:pPr>
            <w:r>
              <w:rPr>
                <w:rFonts w:ascii="Arial Narrow" w:hAnsi="Arial Narrow" w:cs="Arial"/>
                <w:b/>
                <w:bCs/>
                <w:sz w:val="16"/>
                <w:szCs w:val="16"/>
              </w:rPr>
              <w:t>YTD variance</w:t>
            </w:r>
          </w:p>
        </w:tc>
        <w:tc>
          <w:tcPr>
            <w:tcW w:w="982" w:type="dxa"/>
            <w:gridSpan w:val="2"/>
            <w:tcBorders>
              <w:top w:val="nil"/>
              <w:left w:val="nil"/>
              <w:bottom w:val="nil"/>
              <w:right w:val="single" w:sz="4" w:space="0" w:color="auto"/>
            </w:tcBorders>
            <w:shd w:val="clear" w:color="auto" w:fill="auto"/>
            <w:vAlign w:val="center"/>
            <w:hideMark/>
          </w:tcPr>
          <w:p w:rsidR="00A24CD6" w:rsidRDefault="00A24CD6">
            <w:pPr>
              <w:jc w:val="center"/>
              <w:rPr>
                <w:rFonts w:ascii="Arial Narrow" w:hAnsi="Arial Narrow" w:cs="Arial"/>
                <w:b/>
                <w:bCs/>
                <w:sz w:val="16"/>
                <w:szCs w:val="16"/>
              </w:rPr>
            </w:pPr>
            <w:r>
              <w:rPr>
                <w:rFonts w:ascii="Arial Narrow" w:hAnsi="Arial Narrow" w:cs="Arial"/>
                <w:b/>
                <w:bCs/>
                <w:sz w:val="16"/>
                <w:szCs w:val="16"/>
              </w:rPr>
              <w:t>Full Year Forecast</w:t>
            </w:r>
          </w:p>
        </w:tc>
      </w:tr>
      <w:tr w:rsidR="00A24CD6" w:rsidTr="00A24CD6">
        <w:trPr>
          <w:trHeight w:val="204"/>
        </w:trPr>
        <w:tc>
          <w:tcPr>
            <w:tcW w:w="2694" w:type="dxa"/>
            <w:gridSpan w:val="3"/>
            <w:tcBorders>
              <w:top w:val="nil"/>
              <w:left w:val="single" w:sz="4" w:space="0" w:color="auto"/>
              <w:bottom w:val="single" w:sz="4" w:space="0" w:color="auto"/>
              <w:right w:val="nil"/>
            </w:tcBorders>
            <w:shd w:val="clear" w:color="auto" w:fill="auto"/>
            <w:noWrap/>
            <w:vAlign w:val="center"/>
            <w:hideMark/>
          </w:tcPr>
          <w:p w:rsidR="00A24CD6" w:rsidRDefault="00A24CD6">
            <w:pPr>
              <w:rPr>
                <w:rFonts w:ascii="Arial Narrow" w:hAnsi="Arial Narrow" w:cs="Arial"/>
                <w:b/>
                <w:bCs/>
                <w:sz w:val="16"/>
                <w:szCs w:val="16"/>
              </w:rPr>
            </w:pPr>
            <w:r>
              <w:rPr>
                <w:rFonts w:ascii="Arial Narrow" w:hAnsi="Arial Narrow" w:cs="Arial"/>
                <w:b/>
                <w:bCs/>
                <w:sz w:val="16"/>
                <w:szCs w:val="16"/>
              </w:rPr>
              <w:t>R thousands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2"/>
            <w:tcBorders>
              <w:top w:val="nil"/>
              <w:left w:val="nil"/>
              <w:bottom w:val="single" w:sz="4" w:space="0" w:color="auto"/>
              <w:right w:val="single" w:sz="4" w:space="0" w:color="auto"/>
            </w:tcBorders>
            <w:shd w:val="clear" w:color="auto" w:fill="auto"/>
            <w:noWrap/>
            <w:vAlign w:val="center"/>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712" w:type="dxa"/>
            <w:tcBorders>
              <w:top w:val="nil"/>
              <w:left w:val="nil"/>
              <w:bottom w:val="single" w:sz="4" w:space="0" w:color="auto"/>
              <w:right w:val="single" w:sz="4" w:space="0" w:color="auto"/>
            </w:tcBorders>
            <w:shd w:val="clear" w:color="auto" w:fill="auto"/>
            <w:noWrap/>
            <w:vAlign w:val="bottom"/>
            <w:hideMark/>
          </w:tcPr>
          <w:p w:rsidR="00A24CD6" w:rsidRDefault="00A24CD6">
            <w:pPr>
              <w:rPr>
                <w:rFonts w:ascii="Arial Narrow" w:hAnsi="Arial Narrow" w:cs="Arial"/>
                <w:sz w:val="16"/>
                <w:szCs w:val="16"/>
              </w:rPr>
            </w:pPr>
            <w:r>
              <w:rPr>
                <w:rFonts w:ascii="Arial Narrow" w:hAnsi="Arial Narrow" w:cs="Arial"/>
                <w:sz w:val="16"/>
                <w:szCs w:val="16"/>
              </w:rPr>
              <w:t> </w:t>
            </w:r>
          </w:p>
        </w:tc>
        <w:tc>
          <w:tcPr>
            <w:tcW w:w="1166" w:type="dxa"/>
            <w:gridSpan w:val="3"/>
            <w:tcBorders>
              <w:top w:val="nil"/>
              <w:left w:val="nil"/>
              <w:bottom w:val="single" w:sz="4" w:space="0" w:color="auto"/>
              <w:right w:val="single" w:sz="4" w:space="0" w:color="auto"/>
            </w:tcBorders>
            <w:shd w:val="clear" w:color="auto" w:fill="auto"/>
            <w:noWrap/>
            <w:vAlign w:val="bottom"/>
            <w:hideMark/>
          </w:tcPr>
          <w:p w:rsidR="00A24CD6" w:rsidRDefault="00A24CD6">
            <w:pPr>
              <w:rPr>
                <w:rFonts w:ascii="Arial Narrow" w:hAnsi="Arial Narrow" w:cs="Arial"/>
                <w:sz w:val="16"/>
                <w:szCs w:val="16"/>
              </w:rPr>
            </w:pPr>
            <w:r>
              <w:rPr>
                <w:rFonts w:ascii="Arial Narrow" w:hAnsi="Arial Narrow" w:cs="Arial"/>
                <w:sz w:val="16"/>
                <w:szCs w:val="16"/>
              </w:rPr>
              <w:t> </w:t>
            </w:r>
          </w:p>
        </w:tc>
        <w:tc>
          <w:tcPr>
            <w:tcW w:w="981" w:type="dxa"/>
            <w:gridSpan w:val="2"/>
            <w:tcBorders>
              <w:top w:val="nil"/>
              <w:left w:val="nil"/>
              <w:bottom w:val="single" w:sz="4" w:space="0" w:color="auto"/>
              <w:right w:val="single" w:sz="4" w:space="0" w:color="auto"/>
            </w:tcBorders>
            <w:shd w:val="clear" w:color="auto" w:fill="auto"/>
            <w:noWrap/>
            <w:vAlign w:val="center"/>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2"/>
            <w:tcBorders>
              <w:top w:val="nil"/>
              <w:left w:val="nil"/>
              <w:bottom w:val="single" w:sz="4" w:space="0" w:color="auto"/>
              <w:right w:val="single" w:sz="4" w:space="0" w:color="auto"/>
            </w:tcBorders>
            <w:shd w:val="clear" w:color="auto" w:fill="auto"/>
            <w:noWrap/>
            <w:vAlign w:val="center"/>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2"/>
            <w:tcBorders>
              <w:top w:val="nil"/>
              <w:left w:val="nil"/>
              <w:bottom w:val="single" w:sz="4" w:space="0" w:color="auto"/>
              <w:right w:val="single" w:sz="4" w:space="0" w:color="auto"/>
            </w:tcBorders>
            <w:shd w:val="clear" w:color="auto" w:fill="auto"/>
            <w:noWrap/>
            <w:vAlign w:val="center"/>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749" w:type="dxa"/>
            <w:gridSpan w:val="2"/>
            <w:tcBorders>
              <w:top w:val="nil"/>
              <w:left w:val="nil"/>
              <w:bottom w:val="single" w:sz="4" w:space="0" w:color="auto"/>
              <w:right w:val="single" w:sz="4" w:space="0" w:color="auto"/>
            </w:tcBorders>
            <w:shd w:val="clear" w:color="auto" w:fill="auto"/>
            <w:noWrap/>
            <w:vAlign w:val="center"/>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749" w:type="dxa"/>
            <w:gridSpan w:val="3"/>
            <w:tcBorders>
              <w:top w:val="nil"/>
              <w:left w:val="nil"/>
              <w:bottom w:val="single" w:sz="4" w:space="0" w:color="auto"/>
              <w:right w:val="single" w:sz="4" w:space="0" w:color="auto"/>
            </w:tcBorders>
            <w:shd w:val="clear" w:color="auto" w:fill="auto"/>
            <w:noWrap/>
            <w:vAlign w:val="center"/>
            <w:hideMark/>
          </w:tcPr>
          <w:p w:rsidR="00A24CD6" w:rsidRDefault="00A24CD6">
            <w:pPr>
              <w:jc w:val="center"/>
              <w:rPr>
                <w:rFonts w:ascii="Arial Narrow" w:hAnsi="Arial Narrow" w:cs="Arial"/>
                <w:b/>
                <w:bCs/>
                <w:sz w:val="16"/>
                <w:szCs w:val="16"/>
              </w:rPr>
            </w:pPr>
            <w:r>
              <w:rPr>
                <w:rFonts w:ascii="Arial Narrow" w:hAnsi="Arial Narrow" w:cs="Arial"/>
                <w:b/>
                <w:bCs/>
                <w:sz w:val="16"/>
                <w:szCs w:val="16"/>
              </w:rPr>
              <w:t>%</w:t>
            </w:r>
          </w:p>
        </w:tc>
        <w:tc>
          <w:tcPr>
            <w:tcW w:w="982" w:type="dxa"/>
            <w:gridSpan w:val="2"/>
            <w:tcBorders>
              <w:top w:val="nil"/>
              <w:left w:val="nil"/>
              <w:bottom w:val="single" w:sz="4" w:space="0" w:color="auto"/>
              <w:right w:val="single" w:sz="4" w:space="0" w:color="auto"/>
            </w:tcBorders>
            <w:shd w:val="clear" w:color="auto" w:fill="auto"/>
            <w:noWrap/>
            <w:vAlign w:val="center"/>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r>
      <w:tr w:rsidR="00A24CD6" w:rsidTr="00A24CD6">
        <w:trPr>
          <w:trHeight w:val="255"/>
        </w:trPr>
        <w:tc>
          <w:tcPr>
            <w:tcW w:w="2694" w:type="dxa"/>
            <w:gridSpan w:val="3"/>
            <w:tcBorders>
              <w:top w:val="nil"/>
              <w:left w:val="single" w:sz="4" w:space="0" w:color="auto"/>
              <w:bottom w:val="nil"/>
              <w:right w:val="nil"/>
            </w:tcBorders>
            <w:shd w:val="clear" w:color="auto" w:fill="auto"/>
            <w:noWrap/>
            <w:vAlign w:val="bottom"/>
            <w:hideMark/>
          </w:tcPr>
          <w:p w:rsidR="00A24CD6" w:rsidRDefault="00A24CD6">
            <w:pPr>
              <w:rPr>
                <w:rFonts w:ascii="Arial Narrow" w:hAnsi="Arial Narrow" w:cs="Arial"/>
                <w:b/>
                <w:bCs/>
                <w:sz w:val="16"/>
                <w:szCs w:val="16"/>
                <w:u w:val="single"/>
              </w:rPr>
            </w:pPr>
            <w:r>
              <w:rPr>
                <w:rFonts w:ascii="Arial Narrow" w:hAnsi="Arial Narrow" w:cs="Arial"/>
                <w:b/>
                <w:bCs/>
                <w:sz w:val="16"/>
                <w:szCs w:val="16"/>
                <w:u w:val="single"/>
              </w:rPr>
              <w:t>RECEIPTS:</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1,2</w:t>
            </w: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pPr>
              <w:rPr>
                <w:rFonts w:ascii="Arial Narrow" w:hAnsi="Arial Narrow" w:cs="Arial"/>
                <w:b/>
                <w:bCs/>
                <w:sz w:val="16"/>
                <w:szCs w:val="16"/>
              </w:rPr>
            </w:pPr>
            <w:r>
              <w:rPr>
                <w:rFonts w:ascii="Arial Narrow" w:hAnsi="Arial Narrow" w:cs="Arial"/>
                <w:b/>
                <w:bCs/>
                <w:sz w:val="16"/>
                <w:szCs w:val="16"/>
              </w:rPr>
              <w:t> </w:t>
            </w:r>
          </w:p>
        </w:tc>
        <w:tc>
          <w:tcPr>
            <w:tcW w:w="712" w:type="dxa"/>
            <w:tcBorders>
              <w:top w:val="nil"/>
              <w:left w:val="nil"/>
              <w:bottom w:val="nil"/>
              <w:right w:val="single" w:sz="4" w:space="0" w:color="auto"/>
            </w:tcBorders>
            <w:shd w:val="clear" w:color="auto" w:fill="auto"/>
            <w:noWrap/>
            <w:vAlign w:val="bottom"/>
            <w:hideMark/>
          </w:tcPr>
          <w:p w:rsidR="00A24CD6" w:rsidRDefault="00A24CD6">
            <w:pPr>
              <w:rPr>
                <w:rFonts w:ascii="Arial Narrow" w:hAnsi="Arial Narrow" w:cs="Arial"/>
                <w:b/>
                <w:bCs/>
                <w:sz w:val="16"/>
                <w:szCs w:val="16"/>
              </w:rPr>
            </w:pPr>
            <w:r>
              <w:rPr>
                <w:rFonts w:ascii="Arial Narrow" w:hAnsi="Arial Narrow" w:cs="Arial"/>
                <w:b/>
                <w:bCs/>
                <w:sz w:val="16"/>
                <w:szCs w:val="16"/>
              </w:rPr>
              <w:t> </w:t>
            </w:r>
          </w:p>
        </w:tc>
        <w:tc>
          <w:tcPr>
            <w:tcW w:w="1166" w:type="dxa"/>
            <w:gridSpan w:val="3"/>
            <w:tcBorders>
              <w:top w:val="nil"/>
              <w:left w:val="nil"/>
              <w:bottom w:val="nil"/>
              <w:right w:val="single" w:sz="4" w:space="0" w:color="auto"/>
            </w:tcBorders>
            <w:shd w:val="clear" w:color="auto" w:fill="auto"/>
            <w:noWrap/>
            <w:vAlign w:val="bottom"/>
            <w:hideMark/>
          </w:tcPr>
          <w:p w:rsidR="00A24CD6" w:rsidRDefault="00A24CD6">
            <w:pPr>
              <w:rPr>
                <w:rFonts w:ascii="Arial Narrow" w:hAnsi="Arial Narrow" w:cs="Arial"/>
                <w:b/>
                <w:bCs/>
                <w:sz w:val="16"/>
                <w:szCs w:val="16"/>
              </w:rPr>
            </w:pPr>
            <w:r>
              <w:rPr>
                <w:rFonts w:ascii="Arial Narrow" w:hAnsi="Arial Narrow" w:cs="Arial"/>
                <w:b/>
                <w:bCs/>
                <w:sz w:val="16"/>
                <w:szCs w:val="16"/>
              </w:rPr>
              <w:t> </w:t>
            </w: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pPr>
              <w:rPr>
                <w:rFonts w:ascii="Arial Narrow" w:hAnsi="Arial Narrow" w:cs="Arial"/>
                <w:b/>
                <w:bCs/>
                <w:sz w:val="16"/>
                <w:szCs w:val="16"/>
              </w:rPr>
            </w:pPr>
            <w:r>
              <w:rPr>
                <w:rFonts w:ascii="Arial Narrow" w:hAnsi="Arial Narrow" w:cs="Arial"/>
                <w:b/>
                <w:bCs/>
                <w:sz w:val="16"/>
                <w:szCs w:val="16"/>
              </w:rPr>
              <w:t> </w:t>
            </w: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pPr>
              <w:rPr>
                <w:rFonts w:ascii="Arial Narrow" w:hAnsi="Arial Narrow" w:cs="Arial"/>
                <w:b/>
                <w:bCs/>
                <w:sz w:val="16"/>
                <w:szCs w:val="16"/>
              </w:rPr>
            </w:pPr>
            <w:r>
              <w:rPr>
                <w:rFonts w:ascii="Arial Narrow" w:hAnsi="Arial Narrow" w:cs="Arial"/>
                <w:b/>
                <w:bCs/>
                <w:sz w:val="16"/>
                <w:szCs w:val="16"/>
              </w:rPr>
              <w:t> </w:t>
            </w: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pPr>
              <w:rPr>
                <w:rFonts w:ascii="Arial Narrow" w:hAnsi="Arial Narrow" w:cs="Arial"/>
                <w:b/>
                <w:bCs/>
                <w:sz w:val="16"/>
                <w:szCs w:val="16"/>
              </w:rPr>
            </w:pPr>
            <w:r>
              <w:rPr>
                <w:rFonts w:ascii="Arial Narrow" w:hAnsi="Arial Narrow" w:cs="Arial"/>
                <w:b/>
                <w:bCs/>
                <w:sz w:val="16"/>
                <w:szCs w:val="16"/>
              </w:rPr>
              <w:t> </w:t>
            </w:r>
          </w:p>
        </w:tc>
        <w:tc>
          <w:tcPr>
            <w:tcW w:w="749" w:type="dxa"/>
            <w:gridSpan w:val="2"/>
            <w:tcBorders>
              <w:top w:val="nil"/>
              <w:left w:val="nil"/>
              <w:bottom w:val="nil"/>
              <w:right w:val="single" w:sz="4" w:space="0" w:color="auto"/>
            </w:tcBorders>
            <w:shd w:val="clear" w:color="auto" w:fill="auto"/>
            <w:noWrap/>
            <w:vAlign w:val="bottom"/>
            <w:hideMark/>
          </w:tcPr>
          <w:p w:rsidR="00A24CD6" w:rsidRDefault="00A24CD6">
            <w:pPr>
              <w:rPr>
                <w:rFonts w:ascii="Arial Narrow" w:hAnsi="Arial Narrow" w:cs="Arial"/>
                <w:b/>
                <w:bCs/>
                <w:sz w:val="16"/>
                <w:szCs w:val="16"/>
              </w:rPr>
            </w:pPr>
            <w:r>
              <w:rPr>
                <w:rFonts w:ascii="Arial Narrow" w:hAnsi="Arial Narrow" w:cs="Arial"/>
                <w:b/>
                <w:bCs/>
                <w:sz w:val="16"/>
                <w:szCs w:val="16"/>
              </w:rPr>
              <w:t> </w:t>
            </w:r>
          </w:p>
        </w:tc>
        <w:tc>
          <w:tcPr>
            <w:tcW w:w="749" w:type="dxa"/>
            <w:gridSpan w:val="3"/>
            <w:tcBorders>
              <w:top w:val="nil"/>
              <w:left w:val="nil"/>
              <w:bottom w:val="nil"/>
              <w:right w:val="single" w:sz="4" w:space="0" w:color="auto"/>
            </w:tcBorders>
            <w:shd w:val="clear" w:color="auto" w:fill="auto"/>
            <w:noWrap/>
            <w:vAlign w:val="bottom"/>
            <w:hideMark/>
          </w:tcPr>
          <w:p w:rsidR="00A24CD6" w:rsidRDefault="00A24CD6">
            <w:pPr>
              <w:rPr>
                <w:rFonts w:ascii="Arial Narrow" w:hAnsi="Arial Narrow" w:cs="Arial"/>
                <w:b/>
                <w:bCs/>
                <w:sz w:val="16"/>
                <w:szCs w:val="16"/>
              </w:rPr>
            </w:pPr>
            <w:r>
              <w:rPr>
                <w:rFonts w:ascii="Arial Narrow" w:hAnsi="Arial Narrow" w:cs="Arial"/>
                <w:b/>
                <w:bCs/>
                <w:sz w:val="16"/>
                <w:szCs w:val="16"/>
              </w:rPr>
              <w:t> </w:t>
            </w:r>
          </w:p>
        </w:tc>
        <w:tc>
          <w:tcPr>
            <w:tcW w:w="982" w:type="dxa"/>
            <w:gridSpan w:val="2"/>
            <w:tcBorders>
              <w:top w:val="nil"/>
              <w:left w:val="nil"/>
              <w:bottom w:val="nil"/>
              <w:right w:val="single" w:sz="4" w:space="0" w:color="auto"/>
            </w:tcBorders>
            <w:shd w:val="clear" w:color="auto" w:fill="auto"/>
            <w:noWrap/>
            <w:vAlign w:val="bottom"/>
            <w:hideMark/>
          </w:tcPr>
          <w:p w:rsidR="00A24CD6" w:rsidRDefault="00A24CD6">
            <w:pPr>
              <w:rPr>
                <w:rFonts w:ascii="Arial Narrow" w:hAnsi="Arial Narrow" w:cs="Arial"/>
                <w:b/>
                <w:bCs/>
                <w:sz w:val="16"/>
                <w:szCs w:val="16"/>
              </w:rPr>
            </w:pPr>
            <w:r>
              <w:rPr>
                <w:rFonts w:ascii="Arial Narrow" w:hAnsi="Arial Narrow" w:cs="Arial"/>
                <w:b/>
                <w:bCs/>
                <w:sz w:val="16"/>
                <w:szCs w:val="16"/>
              </w:rPr>
              <w:t> </w:t>
            </w:r>
          </w:p>
        </w:tc>
      </w:tr>
      <w:tr w:rsidR="00A24CD6" w:rsidTr="00A24CD6">
        <w:trPr>
          <w:trHeight w:val="102"/>
        </w:trPr>
        <w:tc>
          <w:tcPr>
            <w:tcW w:w="2694" w:type="dxa"/>
            <w:gridSpan w:val="3"/>
            <w:tcBorders>
              <w:top w:val="nil"/>
              <w:left w:val="single" w:sz="4" w:space="0" w:color="auto"/>
              <w:bottom w:val="nil"/>
              <w:right w:val="nil"/>
            </w:tcBorders>
            <w:shd w:val="clear" w:color="auto" w:fill="auto"/>
            <w:noWrap/>
            <w:vAlign w:val="bottom"/>
            <w:hideMark/>
          </w:tcPr>
          <w:p w:rsidR="00A24CD6" w:rsidRDefault="00A24CD6">
            <w:pPr>
              <w:rPr>
                <w:rFonts w:ascii="Arial Narrow" w:hAnsi="Arial Narrow" w:cs="Arial"/>
                <w:b/>
                <w:bCs/>
                <w:sz w:val="16"/>
                <w:szCs w:val="16"/>
                <w:u w:val="single"/>
              </w:rPr>
            </w:pPr>
            <w:r>
              <w:rPr>
                <w:rFonts w:ascii="Arial Narrow" w:hAnsi="Arial Narrow" w:cs="Arial"/>
                <w:b/>
                <w:bCs/>
                <w:sz w:val="16"/>
                <w:szCs w:val="16"/>
                <w:u w:val="single"/>
              </w:rPr>
              <w:t> </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pPr>
              <w:rPr>
                <w:rFonts w:ascii="Arial Narrow" w:hAnsi="Arial Narrow" w:cs="Arial"/>
                <w:b/>
                <w:bCs/>
                <w:sz w:val="16"/>
                <w:szCs w:val="16"/>
              </w:rPr>
            </w:pPr>
            <w:r>
              <w:rPr>
                <w:rFonts w:ascii="Arial Narrow" w:hAnsi="Arial Narrow" w:cs="Arial"/>
                <w:b/>
                <w:bCs/>
                <w:sz w:val="16"/>
                <w:szCs w:val="16"/>
              </w:rPr>
              <w:t> </w:t>
            </w:r>
          </w:p>
        </w:tc>
        <w:tc>
          <w:tcPr>
            <w:tcW w:w="712" w:type="dxa"/>
            <w:tcBorders>
              <w:top w:val="nil"/>
              <w:left w:val="nil"/>
              <w:bottom w:val="nil"/>
              <w:right w:val="single" w:sz="4" w:space="0" w:color="auto"/>
            </w:tcBorders>
            <w:shd w:val="clear" w:color="auto" w:fill="auto"/>
            <w:noWrap/>
            <w:vAlign w:val="bottom"/>
            <w:hideMark/>
          </w:tcPr>
          <w:p w:rsidR="00A24CD6" w:rsidRDefault="00A24CD6">
            <w:pPr>
              <w:rPr>
                <w:rFonts w:ascii="Arial Narrow" w:hAnsi="Arial Narrow" w:cs="Arial"/>
                <w:b/>
                <w:bCs/>
                <w:sz w:val="16"/>
                <w:szCs w:val="16"/>
              </w:rPr>
            </w:pPr>
            <w:r>
              <w:rPr>
                <w:rFonts w:ascii="Arial Narrow" w:hAnsi="Arial Narrow" w:cs="Arial"/>
                <w:b/>
                <w:bCs/>
                <w:sz w:val="16"/>
                <w:szCs w:val="16"/>
              </w:rPr>
              <w:t> </w:t>
            </w:r>
          </w:p>
        </w:tc>
        <w:tc>
          <w:tcPr>
            <w:tcW w:w="1166" w:type="dxa"/>
            <w:gridSpan w:val="3"/>
            <w:tcBorders>
              <w:top w:val="nil"/>
              <w:left w:val="nil"/>
              <w:bottom w:val="nil"/>
              <w:right w:val="single" w:sz="4" w:space="0" w:color="auto"/>
            </w:tcBorders>
            <w:shd w:val="clear" w:color="auto" w:fill="auto"/>
            <w:noWrap/>
            <w:vAlign w:val="bottom"/>
            <w:hideMark/>
          </w:tcPr>
          <w:p w:rsidR="00A24CD6" w:rsidRDefault="00A24CD6">
            <w:pPr>
              <w:rPr>
                <w:rFonts w:ascii="Arial Narrow" w:hAnsi="Arial Narrow" w:cs="Arial"/>
                <w:b/>
                <w:bCs/>
                <w:sz w:val="16"/>
                <w:szCs w:val="16"/>
              </w:rPr>
            </w:pPr>
            <w:r>
              <w:rPr>
                <w:rFonts w:ascii="Arial Narrow" w:hAnsi="Arial Narrow" w:cs="Arial"/>
                <w:b/>
                <w:bCs/>
                <w:sz w:val="16"/>
                <w:szCs w:val="16"/>
              </w:rPr>
              <w:t> </w:t>
            </w: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pPr>
              <w:rPr>
                <w:rFonts w:ascii="Arial Narrow" w:hAnsi="Arial Narrow" w:cs="Arial"/>
                <w:b/>
                <w:bCs/>
                <w:sz w:val="16"/>
                <w:szCs w:val="16"/>
              </w:rPr>
            </w:pPr>
            <w:r>
              <w:rPr>
                <w:rFonts w:ascii="Arial Narrow" w:hAnsi="Arial Narrow" w:cs="Arial"/>
                <w:b/>
                <w:bCs/>
                <w:sz w:val="16"/>
                <w:szCs w:val="16"/>
              </w:rPr>
              <w:t> </w:t>
            </w: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pPr>
              <w:rPr>
                <w:rFonts w:ascii="Arial Narrow" w:hAnsi="Arial Narrow" w:cs="Arial"/>
                <w:b/>
                <w:bCs/>
                <w:sz w:val="16"/>
                <w:szCs w:val="16"/>
              </w:rPr>
            </w:pPr>
            <w:r>
              <w:rPr>
                <w:rFonts w:ascii="Arial Narrow" w:hAnsi="Arial Narrow" w:cs="Arial"/>
                <w:b/>
                <w:bCs/>
                <w:sz w:val="16"/>
                <w:szCs w:val="16"/>
              </w:rPr>
              <w:t> </w:t>
            </w: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pPr>
              <w:rPr>
                <w:rFonts w:ascii="Arial Narrow" w:hAnsi="Arial Narrow" w:cs="Arial"/>
                <w:b/>
                <w:bCs/>
                <w:sz w:val="16"/>
                <w:szCs w:val="16"/>
              </w:rPr>
            </w:pPr>
            <w:r>
              <w:rPr>
                <w:rFonts w:ascii="Arial Narrow" w:hAnsi="Arial Narrow" w:cs="Arial"/>
                <w:b/>
                <w:bCs/>
                <w:sz w:val="16"/>
                <w:szCs w:val="16"/>
              </w:rPr>
              <w:t> </w:t>
            </w:r>
          </w:p>
        </w:tc>
        <w:tc>
          <w:tcPr>
            <w:tcW w:w="749" w:type="dxa"/>
            <w:gridSpan w:val="2"/>
            <w:tcBorders>
              <w:top w:val="nil"/>
              <w:left w:val="nil"/>
              <w:bottom w:val="nil"/>
              <w:right w:val="single" w:sz="4" w:space="0" w:color="auto"/>
            </w:tcBorders>
            <w:shd w:val="clear" w:color="auto" w:fill="auto"/>
            <w:noWrap/>
            <w:vAlign w:val="bottom"/>
            <w:hideMark/>
          </w:tcPr>
          <w:p w:rsidR="00A24CD6" w:rsidRDefault="00A24CD6">
            <w:pPr>
              <w:rPr>
                <w:rFonts w:ascii="Arial Narrow" w:hAnsi="Arial Narrow" w:cs="Arial"/>
                <w:b/>
                <w:bCs/>
                <w:sz w:val="16"/>
                <w:szCs w:val="16"/>
              </w:rPr>
            </w:pPr>
            <w:r>
              <w:rPr>
                <w:rFonts w:ascii="Arial Narrow" w:hAnsi="Arial Narrow" w:cs="Arial"/>
                <w:b/>
                <w:bCs/>
                <w:sz w:val="16"/>
                <w:szCs w:val="16"/>
              </w:rPr>
              <w:t> </w:t>
            </w:r>
          </w:p>
        </w:tc>
        <w:tc>
          <w:tcPr>
            <w:tcW w:w="749" w:type="dxa"/>
            <w:gridSpan w:val="3"/>
            <w:tcBorders>
              <w:top w:val="nil"/>
              <w:left w:val="nil"/>
              <w:bottom w:val="nil"/>
              <w:right w:val="single" w:sz="4" w:space="0" w:color="auto"/>
            </w:tcBorders>
            <w:shd w:val="clear" w:color="auto" w:fill="auto"/>
            <w:noWrap/>
            <w:vAlign w:val="bottom"/>
            <w:hideMark/>
          </w:tcPr>
          <w:p w:rsidR="00A24CD6" w:rsidRDefault="00A24CD6">
            <w:pPr>
              <w:rPr>
                <w:rFonts w:ascii="Arial Narrow" w:hAnsi="Arial Narrow" w:cs="Arial"/>
                <w:b/>
                <w:bCs/>
                <w:sz w:val="16"/>
                <w:szCs w:val="16"/>
              </w:rPr>
            </w:pPr>
            <w:r>
              <w:rPr>
                <w:rFonts w:ascii="Arial Narrow" w:hAnsi="Arial Narrow" w:cs="Arial"/>
                <w:b/>
                <w:bCs/>
                <w:sz w:val="16"/>
                <w:szCs w:val="16"/>
              </w:rPr>
              <w:t> </w:t>
            </w:r>
          </w:p>
        </w:tc>
        <w:tc>
          <w:tcPr>
            <w:tcW w:w="982" w:type="dxa"/>
            <w:gridSpan w:val="2"/>
            <w:tcBorders>
              <w:top w:val="nil"/>
              <w:left w:val="nil"/>
              <w:bottom w:val="nil"/>
              <w:right w:val="single" w:sz="4" w:space="0" w:color="auto"/>
            </w:tcBorders>
            <w:shd w:val="clear" w:color="auto" w:fill="auto"/>
            <w:noWrap/>
            <w:vAlign w:val="bottom"/>
            <w:hideMark/>
          </w:tcPr>
          <w:p w:rsidR="00A24CD6" w:rsidRDefault="00A24CD6">
            <w:pPr>
              <w:rPr>
                <w:rFonts w:ascii="Arial Narrow" w:hAnsi="Arial Narrow" w:cs="Arial"/>
                <w:b/>
                <w:bCs/>
                <w:sz w:val="16"/>
                <w:szCs w:val="16"/>
              </w:rPr>
            </w:pPr>
            <w:r>
              <w:rPr>
                <w:rFonts w:ascii="Arial Narrow" w:hAnsi="Arial Narrow" w:cs="Arial"/>
                <w:b/>
                <w:bCs/>
                <w:sz w:val="16"/>
                <w:szCs w:val="16"/>
              </w:rPr>
              <w:t> </w:t>
            </w:r>
          </w:p>
        </w:tc>
      </w:tr>
      <w:tr w:rsidR="00A24CD6" w:rsidTr="00A24CD6">
        <w:trPr>
          <w:trHeight w:val="255"/>
        </w:trPr>
        <w:tc>
          <w:tcPr>
            <w:tcW w:w="2694" w:type="dxa"/>
            <w:gridSpan w:val="3"/>
            <w:tcBorders>
              <w:top w:val="nil"/>
              <w:left w:val="single" w:sz="4" w:space="0" w:color="auto"/>
              <w:bottom w:val="nil"/>
              <w:right w:val="nil"/>
            </w:tcBorders>
            <w:shd w:val="clear" w:color="auto" w:fill="auto"/>
            <w:noWrap/>
            <w:vAlign w:val="bottom"/>
            <w:hideMark/>
          </w:tcPr>
          <w:p w:rsidR="00A24CD6" w:rsidRDefault="00A24CD6">
            <w:pPr>
              <w:rPr>
                <w:rFonts w:ascii="Arial Narrow" w:hAnsi="Arial Narrow" w:cs="Arial"/>
                <w:b/>
                <w:bCs/>
                <w:sz w:val="16"/>
                <w:szCs w:val="16"/>
                <w:u w:val="single"/>
              </w:rPr>
            </w:pPr>
            <w:r>
              <w:rPr>
                <w:rFonts w:ascii="Arial Narrow" w:hAnsi="Arial Narrow" w:cs="Arial"/>
                <w:b/>
                <w:bCs/>
                <w:sz w:val="16"/>
                <w:szCs w:val="16"/>
                <w:u w:val="single"/>
              </w:rPr>
              <w:t>Operating Transfers and Grants</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pPr>
              <w:rPr>
                <w:rFonts w:ascii="Arial Narrow" w:hAnsi="Arial Narrow" w:cs="Arial"/>
                <w:b/>
                <w:bCs/>
                <w:sz w:val="16"/>
                <w:szCs w:val="16"/>
              </w:rPr>
            </w:pPr>
            <w:r>
              <w:rPr>
                <w:rFonts w:ascii="Arial Narrow" w:hAnsi="Arial Narrow" w:cs="Arial"/>
                <w:b/>
                <w:bCs/>
                <w:sz w:val="16"/>
                <w:szCs w:val="16"/>
              </w:rPr>
              <w:t> </w:t>
            </w:r>
          </w:p>
        </w:tc>
        <w:tc>
          <w:tcPr>
            <w:tcW w:w="712" w:type="dxa"/>
            <w:tcBorders>
              <w:top w:val="nil"/>
              <w:left w:val="nil"/>
              <w:bottom w:val="nil"/>
              <w:right w:val="single" w:sz="4" w:space="0" w:color="auto"/>
            </w:tcBorders>
            <w:shd w:val="clear" w:color="auto" w:fill="auto"/>
            <w:noWrap/>
            <w:vAlign w:val="bottom"/>
            <w:hideMark/>
          </w:tcPr>
          <w:p w:rsidR="00A24CD6" w:rsidRDefault="00A24CD6">
            <w:pPr>
              <w:rPr>
                <w:rFonts w:ascii="Arial Narrow" w:hAnsi="Arial Narrow" w:cs="Arial"/>
                <w:b/>
                <w:bCs/>
                <w:sz w:val="16"/>
                <w:szCs w:val="16"/>
              </w:rPr>
            </w:pPr>
            <w:r>
              <w:rPr>
                <w:rFonts w:ascii="Arial Narrow" w:hAnsi="Arial Narrow" w:cs="Arial"/>
                <w:b/>
                <w:bCs/>
                <w:sz w:val="16"/>
                <w:szCs w:val="16"/>
              </w:rPr>
              <w:t> </w:t>
            </w:r>
          </w:p>
        </w:tc>
        <w:tc>
          <w:tcPr>
            <w:tcW w:w="1166" w:type="dxa"/>
            <w:gridSpan w:val="3"/>
            <w:tcBorders>
              <w:top w:val="nil"/>
              <w:left w:val="nil"/>
              <w:bottom w:val="nil"/>
              <w:right w:val="single" w:sz="4" w:space="0" w:color="auto"/>
            </w:tcBorders>
            <w:shd w:val="clear" w:color="auto" w:fill="auto"/>
            <w:noWrap/>
            <w:vAlign w:val="bottom"/>
            <w:hideMark/>
          </w:tcPr>
          <w:p w:rsidR="00A24CD6" w:rsidRDefault="00A24CD6">
            <w:pPr>
              <w:rPr>
                <w:rFonts w:ascii="Arial Narrow" w:hAnsi="Arial Narrow" w:cs="Arial"/>
                <w:b/>
                <w:bCs/>
                <w:sz w:val="16"/>
                <w:szCs w:val="16"/>
              </w:rPr>
            </w:pPr>
            <w:r>
              <w:rPr>
                <w:rFonts w:ascii="Arial Narrow" w:hAnsi="Arial Narrow" w:cs="Arial"/>
                <w:b/>
                <w:bCs/>
                <w:sz w:val="16"/>
                <w:szCs w:val="16"/>
              </w:rPr>
              <w:t> </w:t>
            </w: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pPr>
              <w:rPr>
                <w:rFonts w:ascii="Arial Narrow" w:hAnsi="Arial Narrow" w:cs="Arial"/>
                <w:b/>
                <w:bCs/>
                <w:sz w:val="16"/>
                <w:szCs w:val="16"/>
              </w:rPr>
            </w:pPr>
            <w:r>
              <w:rPr>
                <w:rFonts w:ascii="Arial Narrow" w:hAnsi="Arial Narrow" w:cs="Arial"/>
                <w:b/>
                <w:bCs/>
                <w:sz w:val="16"/>
                <w:szCs w:val="16"/>
              </w:rPr>
              <w:t> </w:t>
            </w: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pPr>
              <w:rPr>
                <w:rFonts w:ascii="Arial Narrow" w:hAnsi="Arial Narrow" w:cs="Arial"/>
                <w:b/>
                <w:bCs/>
                <w:sz w:val="16"/>
                <w:szCs w:val="16"/>
              </w:rPr>
            </w:pPr>
            <w:r>
              <w:rPr>
                <w:rFonts w:ascii="Arial Narrow" w:hAnsi="Arial Narrow" w:cs="Arial"/>
                <w:b/>
                <w:bCs/>
                <w:sz w:val="16"/>
                <w:szCs w:val="16"/>
              </w:rPr>
              <w:t> </w:t>
            </w: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pPr>
              <w:rPr>
                <w:rFonts w:ascii="Arial Narrow" w:hAnsi="Arial Narrow" w:cs="Arial"/>
                <w:b/>
                <w:bCs/>
                <w:sz w:val="16"/>
                <w:szCs w:val="16"/>
              </w:rPr>
            </w:pPr>
            <w:r>
              <w:rPr>
                <w:rFonts w:ascii="Arial Narrow" w:hAnsi="Arial Narrow" w:cs="Arial"/>
                <w:b/>
                <w:bCs/>
                <w:sz w:val="16"/>
                <w:szCs w:val="16"/>
              </w:rPr>
              <w:t> </w:t>
            </w:r>
          </w:p>
        </w:tc>
        <w:tc>
          <w:tcPr>
            <w:tcW w:w="749" w:type="dxa"/>
            <w:gridSpan w:val="2"/>
            <w:tcBorders>
              <w:top w:val="nil"/>
              <w:left w:val="nil"/>
              <w:bottom w:val="nil"/>
              <w:right w:val="single" w:sz="4" w:space="0" w:color="auto"/>
            </w:tcBorders>
            <w:shd w:val="clear" w:color="auto" w:fill="auto"/>
            <w:noWrap/>
            <w:vAlign w:val="bottom"/>
            <w:hideMark/>
          </w:tcPr>
          <w:p w:rsidR="00A24CD6" w:rsidRDefault="00A24CD6">
            <w:pPr>
              <w:rPr>
                <w:rFonts w:ascii="Arial Narrow" w:hAnsi="Arial Narrow" w:cs="Arial"/>
                <w:b/>
                <w:bCs/>
                <w:sz w:val="16"/>
                <w:szCs w:val="16"/>
              </w:rPr>
            </w:pPr>
            <w:r>
              <w:rPr>
                <w:rFonts w:ascii="Arial Narrow" w:hAnsi="Arial Narrow" w:cs="Arial"/>
                <w:b/>
                <w:bCs/>
                <w:sz w:val="16"/>
                <w:szCs w:val="16"/>
              </w:rPr>
              <w:t> </w:t>
            </w:r>
          </w:p>
        </w:tc>
        <w:tc>
          <w:tcPr>
            <w:tcW w:w="749" w:type="dxa"/>
            <w:gridSpan w:val="3"/>
            <w:tcBorders>
              <w:top w:val="nil"/>
              <w:left w:val="nil"/>
              <w:bottom w:val="nil"/>
              <w:right w:val="single" w:sz="4" w:space="0" w:color="auto"/>
            </w:tcBorders>
            <w:shd w:val="clear" w:color="auto" w:fill="auto"/>
            <w:noWrap/>
            <w:vAlign w:val="bottom"/>
            <w:hideMark/>
          </w:tcPr>
          <w:p w:rsidR="00A24CD6" w:rsidRDefault="00A24CD6">
            <w:pPr>
              <w:rPr>
                <w:rFonts w:ascii="Arial Narrow" w:hAnsi="Arial Narrow" w:cs="Arial"/>
                <w:b/>
                <w:bCs/>
                <w:sz w:val="16"/>
                <w:szCs w:val="16"/>
              </w:rPr>
            </w:pPr>
            <w:r>
              <w:rPr>
                <w:rFonts w:ascii="Arial Narrow" w:hAnsi="Arial Narrow" w:cs="Arial"/>
                <w:b/>
                <w:bCs/>
                <w:sz w:val="16"/>
                <w:szCs w:val="16"/>
              </w:rPr>
              <w:t> </w:t>
            </w:r>
          </w:p>
        </w:tc>
        <w:tc>
          <w:tcPr>
            <w:tcW w:w="982" w:type="dxa"/>
            <w:gridSpan w:val="2"/>
            <w:tcBorders>
              <w:top w:val="nil"/>
              <w:left w:val="nil"/>
              <w:bottom w:val="nil"/>
              <w:right w:val="single" w:sz="4" w:space="0" w:color="auto"/>
            </w:tcBorders>
            <w:shd w:val="clear" w:color="auto" w:fill="auto"/>
            <w:noWrap/>
            <w:vAlign w:val="bottom"/>
            <w:hideMark/>
          </w:tcPr>
          <w:p w:rsidR="00A24CD6" w:rsidRDefault="00A24CD6">
            <w:pPr>
              <w:rPr>
                <w:rFonts w:ascii="Arial Narrow" w:hAnsi="Arial Narrow" w:cs="Arial"/>
                <w:b/>
                <w:bCs/>
                <w:sz w:val="16"/>
                <w:szCs w:val="16"/>
              </w:rPr>
            </w:pPr>
            <w:r>
              <w:rPr>
                <w:rFonts w:ascii="Arial Narrow" w:hAnsi="Arial Narrow" w:cs="Arial"/>
                <w:b/>
                <w:bCs/>
                <w:sz w:val="16"/>
                <w:szCs w:val="16"/>
              </w:rPr>
              <w:t> </w:t>
            </w:r>
          </w:p>
        </w:tc>
      </w:tr>
      <w:tr w:rsidR="00A24CD6" w:rsidTr="00A24CD6">
        <w:trPr>
          <w:trHeight w:val="315"/>
        </w:trPr>
        <w:tc>
          <w:tcPr>
            <w:tcW w:w="2694" w:type="dxa"/>
            <w:gridSpan w:val="3"/>
            <w:tcBorders>
              <w:top w:val="nil"/>
              <w:left w:val="single" w:sz="4" w:space="0" w:color="auto"/>
              <w:bottom w:val="nil"/>
              <w:right w:val="nil"/>
            </w:tcBorders>
            <w:shd w:val="clear" w:color="auto" w:fill="auto"/>
            <w:noWrap/>
            <w:vAlign w:val="bottom"/>
            <w:hideMark/>
          </w:tcPr>
          <w:p w:rsidR="00A24CD6" w:rsidRDefault="00A24CD6">
            <w:pPr>
              <w:ind w:firstLineChars="100" w:firstLine="160"/>
              <w:rPr>
                <w:rFonts w:ascii="Arial Narrow" w:hAnsi="Arial Narrow" w:cs="Arial"/>
                <w:b/>
                <w:bCs/>
                <w:sz w:val="16"/>
                <w:szCs w:val="16"/>
              </w:rPr>
            </w:pPr>
            <w:r>
              <w:rPr>
                <w:rFonts w:ascii="Arial Narrow" w:hAnsi="Arial Narrow" w:cs="Arial"/>
                <w:b/>
                <w:bCs/>
                <w:sz w:val="16"/>
                <w:szCs w:val="16"/>
              </w:rPr>
              <w:t>National Government:</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200,922</w:t>
            </w:r>
          </w:p>
        </w:tc>
        <w:tc>
          <w:tcPr>
            <w:tcW w:w="712" w:type="dxa"/>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208,982</w:t>
            </w:r>
          </w:p>
        </w:tc>
        <w:tc>
          <w:tcPr>
            <w:tcW w:w="1166" w:type="dxa"/>
            <w:gridSpan w:val="3"/>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240,206</w:t>
            </w: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93,959</w:t>
            </w: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93,959</w:t>
            </w: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55,368</w:t>
            </w:r>
          </w:p>
        </w:tc>
        <w:tc>
          <w:tcPr>
            <w:tcW w:w="749"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38,591</w:t>
            </w:r>
          </w:p>
        </w:tc>
        <w:tc>
          <w:tcPr>
            <w:tcW w:w="749" w:type="dxa"/>
            <w:gridSpan w:val="3"/>
            <w:tcBorders>
              <w:top w:val="nil"/>
              <w:left w:val="nil"/>
              <w:bottom w:val="nil"/>
              <w:right w:val="single" w:sz="4" w:space="0" w:color="auto"/>
            </w:tcBorders>
            <w:shd w:val="clear" w:color="auto" w:fill="auto"/>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69.7%</w:t>
            </w:r>
          </w:p>
        </w:tc>
        <w:tc>
          <w:tcPr>
            <w:tcW w:w="982"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240,206</w:t>
            </w:r>
          </w:p>
        </w:tc>
      </w:tr>
      <w:tr w:rsidR="00A24CD6" w:rsidTr="00A24CD6">
        <w:trPr>
          <w:trHeight w:val="255"/>
        </w:trPr>
        <w:tc>
          <w:tcPr>
            <w:tcW w:w="2694" w:type="dxa"/>
            <w:gridSpan w:val="3"/>
            <w:tcBorders>
              <w:top w:val="nil"/>
              <w:left w:val="single" w:sz="4" w:space="0" w:color="auto"/>
              <w:bottom w:val="nil"/>
              <w:right w:val="nil"/>
            </w:tcBorders>
            <w:shd w:val="clear" w:color="000000" w:fill="FFFF99"/>
            <w:noWrap/>
            <w:vAlign w:val="bottom"/>
            <w:hideMark/>
          </w:tcPr>
          <w:p w:rsidR="00A24CD6" w:rsidRDefault="00A24CD6">
            <w:pPr>
              <w:ind w:firstLineChars="200" w:firstLine="320"/>
              <w:rPr>
                <w:rFonts w:ascii="Arial Narrow" w:hAnsi="Arial Narrow" w:cs="Arial"/>
                <w:sz w:val="16"/>
                <w:szCs w:val="16"/>
              </w:rPr>
            </w:pPr>
            <w:r>
              <w:rPr>
                <w:rFonts w:ascii="Arial Narrow" w:hAnsi="Arial Narrow" w:cs="Arial"/>
                <w:sz w:val="16"/>
                <w:szCs w:val="16"/>
              </w:rPr>
              <w:t>Equitable Share</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183,064</w:t>
            </w:r>
          </w:p>
        </w:tc>
        <w:tc>
          <w:tcPr>
            <w:tcW w:w="712" w:type="dxa"/>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202,505</w:t>
            </w:r>
          </w:p>
        </w:tc>
        <w:tc>
          <w:tcPr>
            <w:tcW w:w="1166" w:type="dxa"/>
            <w:gridSpan w:val="3"/>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233,729</w:t>
            </w: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91,127</w:t>
            </w: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91,127</w:t>
            </w: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53,749</w:t>
            </w:r>
          </w:p>
        </w:tc>
        <w:tc>
          <w:tcPr>
            <w:tcW w:w="749"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37,378</w:t>
            </w:r>
          </w:p>
        </w:tc>
        <w:tc>
          <w:tcPr>
            <w:tcW w:w="749" w:type="dxa"/>
            <w:gridSpan w:val="3"/>
            <w:tcBorders>
              <w:top w:val="single" w:sz="4" w:space="0" w:color="auto"/>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69.5%</w:t>
            </w:r>
          </w:p>
        </w:tc>
        <w:tc>
          <w:tcPr>
            <w:tcW w:w="982"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233,729</w:t>
            </w:r>
          </w:p>
        </w:tc>
      </w:tr>
      <w:tr w:rsidR="00A24CD6" w:rsidTr="00A24CD6">
        <w:trPr>
          <w:trHeight w:val="255"/>
        </w:trPr>
        <w:tc>
          <w:tcPr>
            <w:tcW w:w="2694" w:type="dxa"/>
            <w:gridSpan w:val="3"/>
            <w:tcBorders>
              <w:top w:val="nil"/>
              <w:left w:val="single" w:sz="4" w:space="0" w:color="auto"/>
              <w:bottom w:val="nil"/>
              <w:right w:val="nil"/>
            </w:tcBorders>
            <w:shd w:val="clear" w:color="000000" w:fill="FFFF99"/>
            <w:noWrap/>
            <w:vAlign w:val="bottom"/>
            <w:hideMark/>
          </w:tcPr>
          <w:p w:rsidR="00A24CD6" w:rsidRDefault="00A24CD6">
            <w:pPr>
              <w:ind w:firstLineChars="200" w:firstLine="320"/>
              <w:rPr>
                <w:rFonts w:ascii="Arial Narrow" w:hAnsi="Arial Narrow" w:cs="Arial"/>
                <w:sz w:val="16"/>
                <w:szCs w:val="16"/>
              </w:rPr>
            </w:pPr>
            <w:r>
              <w:rPr>
                <w:rFonts w:ascii="Arial Narrow" w:hAnsi="Arial Narrow" w:cs="Arial"/>
                <w:sz w:val="16"/>
                <w:szCs w:val="16"/>
              </w:rPr>
              <w:t>Expanded Public Works Programme Integrated Grant</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1,157</w:t>
            </w:r>
          </w:p>
        </w:tc>
        <w:tc>
          <w:tcPr>
            <w:tcW w:w="712" w:type="dxa"/>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1,327</w:t>
            </w:r>
          </w:p>
        </w:tc>
        <w:tc>
          <w:tcPr>
            <w:tcW w:w="1166"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1,327</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332</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332</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332</w:t>
            </w:r>
          </w:p>
        </w:tc>
        <w:tc>
          <w:tcPr>
            <w:tcW w:w="749"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0</w:t>
            </w:r>
          </w:p>
        </w:tc>
        <w:tc>
          <w:tcPr>
            <w:tcW w:w="749" w:type="dxa"/>
            <w:gridSpan w:val="3"/>
            <w:tcBorders>
              <w:top w:val="nil"/>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0.1%</w:t>
            </w:r>
          </w:p>
        </w:tc>
        <w:tc>
          <w:tcPr>
            <w:tcW w:w="982"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1,327</w:t>
            </w:r>
          </w:p>
        </w:tc>
      </w:tr>
      <w:tr w:rsidR="00A24CD6" w:rsidTr="00A24CD6">
        <w:trPr>
          <w:trHeight w:val="255"/>
        </w:trPr>
        <w:tc>
          <w:tcPr>
            <w:tcW w:w="2694" w:type="dxa"/>
            <w:gridSpan w:val="3"/>
            <w:tcBorders>
              <w:top w:val="nil"/>
              <w:left w:val="single" w:sz="4" w:space="0" w:color="auto"/>
              <w:bottom w:val="nil"/>
              <w:right w:val="nil"/>
            </w:tcBorders>
            <w:shd w:val="clear" w:color="000000" w:fill="FFFF99"/>
            <w:noWrap/>
            <w:vAlign w:val="bottom"/>
            <w:hideMark/>
          </w:tcPr>
          <w:p w:rsidR="00A24CD6" w:rsidRDefault="00A24CD6">
            <w:pPr>
              <w:ind w:firstLineChars="200" w:firstLine="320"/>
              <w:rPr>
                <w:rFonts w:ascii="Arial Narrow" w:hAnsi="Arial Narrow" w:cs="Arial"/>
                <w:sz w:val="16"/>
                <w:szCs w:val="16"/>
              </w:rPr>
            </w:pPr>
            <w:r>
              <w:rPr>
                <w:rFonts w:ascii="Arial Narrow" w:hAnsi="Arial Narrow" w:cs="Arial"/>
                <w:sz w:val="16"/>
                <w:szCs w:val="16"/>
              </w:rPr>
              <w:t>Local Government Financial Management Grant</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2,235</w:t>
            </w:r>
          </w:p>
        </w:tc>
        <w:tc>
          <w:tcPr>
            <w:tcW w:w="712" w:type="dxa"/>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2,500</w:t>
            </w:r>
          </w:p>
        </w:tc>
        <w:tc>
          <w:tcPr>
            <w:tcW w:w="1166"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2,500</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2,500</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2,500</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625</w:t>
            </w:r>
          </w:p>
        </w:tc>
        <w:tc>
          <w:tcPr>
            <w:tcW w:w="749"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1,875</w:t>
            </w:r>
          </w:p>
        </w:tc>
        <w:tc>
          <w:tcPr>
            <w:tcW w:w="749" w:type="dxa"/>
            <w:gridSpan w:val="3"/>
            <w:tcBorders>
              <w:top w:val="nil"/>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300.0%</w:t>
            </w:r>
          </w:p>
        </w:tc>
        <w:tc>
          <w:tcPr>
            <w:tcW w:w="982"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2,500</w:t>
            </w:r>
          </w:p>
        </w:tc>
      </w:tr>
      <w:tr w:rsidR="00A24CD6" w:rsidTr="00A24CD6">
        <w:trPr>
          <w:trHeight w:val="255"/>
        </w:trPr>
        <w:tc>
          <w:tcPr>
            <w:tcW w:w="2694" w:type="dxa"/>
            <w:gridSpan w:val="3"/>
            <w:tcBorders>
              <w:top w:val="nil"/>
              <w:left w:val="single" w:sz="4" w:space="0" w:color="auto"/>
              <w:bottom w:val="nil"/>
              <w:right w:val="nil"/>
            </w:tcBorders>
            <w:shd w:val="clear" w:color="000000" w:fill="FFFF99"/>
            <w:noWrap/>
            <w:vAlign w:val="bottom"/>
            <w:hideMark/>
          </w:tcPr>
          <w:p w:rsidR="00A24CD6" w:rsidRDefault="00A24CD6">
            <w:pPr>
              <w:ind w:firstLineChars="200" w:firstLine="320"/>
              <w:rPr>
                <w:rFonts w:ascii="Arial Narrow" w:hAnsi="Arial Narrow" w:cs="Arial"/>
                <w:sz w:val="16"/>
                <w:szCs w:val="16"/>
              </w:rPr>
            </w:pPr>
            <w:r>
              <w:rPr>
                <w:rFonts w:ascii="Arial Narrow" w:hAnsi="Arial Narrow" w:cs="Arial"/>
                <w:sz w:val="16"/>
                <w:szCs w:val="16"/>
              </w:rPr>
              <w:t>Municipal Disaster Relief Grant</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298</w:t>
            </w:r>
          </w:p>
        </w:tc>
        <w:tc>
          <w:tcPr>
            <w:tcW w:w="712" w:type="dxa"/>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298</w:t>
            </w:r>
          </w:p>
        </w:tc>
        <w:tc>
          <w:tcPr>
            <w:tcW w:w="1166"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298</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74</w:t>
            </w:r>
          </w:p>
        </w:tc>
        <w:tc>
          <w:tcPr>
            <w:tcW w:w="749"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(74)</w:t>
            </w:r>
          </w:p>
        </w:tc>
        <w:tc>
          <w:tcPr>
            <w:tcW w:w="749" w:type="dxa"/>
            <w:gridSpan w:val="3"/>
            <w:tcBorders>
              <w:top w:val="nil"/>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-100.0%</w:t>
            </w:r>
          </w:p>
        </w:tc>
        <w:tc>
          <w:tcPr>
            <w:tcW w:w="982"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298</w:t>
            </w:r>
          </w:p>
        </w:tc>
      </w:tr>
      <w:tr w:rsidR="00A24CD6" w:rsidTr="00A24CD6">
        <w:trPr>
          <w:trHeight w:val="255"/>
        </w:trPr>
        <w:tc>
          <w:tcPr>
            <w:tcW w:w="2694" w:type="dxa"/>
            <w:gridSpan w:val="3"/>
            <w:tcBorders>
              <w:top w:val="nil"/>
              <w:left w:val="single" w:sz="4" w:space="0" w:color="auto"/>
              <w:bottom w:val="nil"/>
              <w:right w:val="nil"/>
            </w:tcBorders>
            <w:shd w:val="clear" w:color="000000" w:fill="FFFF99"/>
            <w:noWrap/>
            <w:vAlign w:val="bottom"/>
            <w:hideMark/>
          </w:tcPr>
          <w:p w:rsidR="00A24CD6" w:rsidRDefault="00A24CD6">
            <w:pPr>
              <w:ind w:firstLineChars="200" w:firstLine="320"/>
              <w:rPr>
                <w:rFonts w:ascii="Arial Narrow" w:hAnsi="Arial Narrow" w:cs="Arial"/>
                <w:sz w:val="16"/>
                <w:szCs w:val="16"/>
              </w:rPr>
            </w:pPr>
            <w:r>
              <w:rPr>
                <w:rFonts w:ascii="Arial Narrow" w:hAnsi="Arial Narrow" w:cs="Arial"/>
                <w:sz w:val="16"/>
                <w:szCs w:val="16"/>
              </w:rPr>
              <w:t>Municipal Infrastructure Grant</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14,168</w:t>
            </w:r>
          </w:p>
        </w:tc>
        <w:tc>
          <w:tcPr>
            <w:tcW w:w="712" w:type="dxa"/>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2,352</w:t>
            </w:r>
          </w:p>
        </w:tc>
        <w:tc>
          <w:tcPr>
            <w:tcW w:w="1166"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2,352</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588</w:t>
            </w:r>
          </w:p>
        </w:tc>
        <w:tc>
          <w:tcPr>
            <w:tcW w:w="749"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(588)</w:t>
            </w:r>
          </w:p>
        </w:tc>
        <w:tc>
          <w:tcPr>
            <w:tcW w:w="749" w:type="dxa"/>
            <w:gridSpan w:val="3"/>
            <w:tcBorders>
              <w:top w:val="nil"/>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-100.0%</w:t>
            </w:r>
          </w:p>
        </w:tc>
        <w:tc>
          <w:tcPr>
            <w:tcW w:w="982"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2,352</w:t>
            </w:r>
          </w:p>
        </w:tc>
      </w:tr>
      <w:tr w:rsidR="00A24CD6" w:rsidTr="00A24CD6">
        <w:trPr>
          <w:trHeight w:val="255"/>
        </w:trPr>
        <w:tc>
          <w:tcPr>
            <w:tcW w:w="2694" w:type="dxa"/>
            <w:gridSpan w:val="3"/>
            <w:tcBorders>
              <w:top w:val="nil"/>
              <w:left w:val="single" w:sz="4" w:space="0" w:color="auto"/>
              <w:bottom w:val="nil"/>
              <w:right w:val="nil"/>
            </w:tcBorders>
            <w:shd w:val="clear" w:color="000000" w:fill="FFFF99"/>
            <w:noWrap/>
            <w:vAlign w:val="bottom"/>
            <w:hideMark/>
          </w:tcPr>
          <w:p w:rsidR="00A24CD6" w:rsidRDefault="00A24CD6">
            <w:pPr>
              <w:ind w:firstLineChars="200" w:firstLine="320"/>
              <w:rPr>
                <w:rFonts w:ascii="Arial Narrow" w:hAnsi="Arial Narrow" w:cs="Arial"/>
                <w:sz w:val="16"/>
                <w:szCs w:val="16"/>
              </w:rPr>
            </w:pPr>
            <w:r>
              <w:rPr>
                <w:rFonts w:ascii="Arial Narrow" w:hAnsi="Arial Narrow" w:cs="Arial"/>
                <w:sz w:val="16"/>
                <w:szCs w:val="16"/>
              </w:rPr>
              <w:t>Operation Clean Audit</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3</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12" w:type="dxa"/>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1166"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49" w:type="dxa"/>
            <w:gridSpan w:val="3"/>
            <w:tcBorders>
              <w:top w:val="nil"/>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p>
        </w:tc>
        <w:tc>
          <w:tcPr>
            <w:tcW w:w="982"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r>
      <w:tr w:rsidR="00A24CD6" w:rsidTr="00A24CD6">
        <w:trPr>
          <w:trHeight w:val="255"/>
        </w:trPr>
        <w:tc>
          <w:tcPr>
            <w:tcW w:w="2694" w:type="dxa"/>
            <w:gridSpan w:val="3"/>
            <w:tcBorders>
              <w:top w:val="nil"/>
              <w:left w:val="single" w:sz="4" w:space="0" w:color="auto"/>
              <w:bottom w:val="nil"/>
              <w:right w:val="nil"/>
            </w:tcBorders>
            <w:shd w:val="clear" w:color="000000" w:fill="FFFF99"/>
            <w:noWrap/>
            <w:vAlign w:val="bottom"/>
            <w:hideMark/>
          </w:tcPr>
          <w:p w:rsidR="00A24CD6" w:rsidRDefault="00A24CD6">
            <w:pPr>
              <w:ind w:firstLineChars="200" w:firstLine="320"/>
              <w:rPr>
                <w:rFonts w:ascii="Arial Narrow" w:hAnsi="Arial Narrow" w:cs="Arial"/>
                <w:sz w:val="16"/>
                <w:szCs w:val="16"/>
              </w:rPr>
            </w:pPr>
            <w:r>
              <w:rPr>
                <w:rFonts w:ascii="Arial Narrow" w:hAnsi="Arial Narrow" w:cs="Arial"/>
                <w:sz w:val="16"/>
                <w:szCs w:val="16"/>
              </w:rPr>
              <w:t>Other transfers and grants [insert description]</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p>
        </w:tc>
        <w:tc>
          <w:tcPr>
            <w:tcW w:w="712" w:type="dxa"/>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p>
        </w:tc>
        <w:tc>
          <w:tcPr>
            <w:tcW w:w="1166"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p>
        </w:tc>
        <w:tc>
          <w:tcPr>
            <w:tcW w:w="749"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49" w:type="dxa"/>
            <w:gridSpan w:val="3"/>
            <w:tcBorders>
              <w:top w:val="nil"/>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p>
        </w:tc>
        <w:tc>
          <w:tcPr>
            <w:tcW w:w="982"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p>
        </w:tc>
      </w:tr>
      <w:tr w:rsidR="00A24CD6" w:rsidTr="00A24CD6">
        <w:trPr>
          <w:trHeight w:val="255"/>
        </w:trPr>
        <w:tc>
          <w:tcPr>
            <w:tcW w:w="2694" w:type="dxa"/>
            <w:gridSpan w:val="3"/>
            <w:tcBorders>
              <w:top w:val="nil"/>
              <w:left w:val="single" w:sz="4" w:space="0" w:color="auto"/>
              <w:bottom w:val="nil"/>
              <w:right w:val="nil"/>
            </w:tcBorders>
            <w:shd w:val="clear" w:color="auto" w:fill="auto"/>
            <w:noWrap/>
            <w:vAlign w:val="bottom"/>
            <w:hideMark/>
          </w:tcPr>
          <w:p w:rsidR="00A24CD6" w:rsidRDefault="00A24CD6">
            <w:pPr>
              <w:ind w:firstLineChars="100" w:firstLine="160"/>
              <w:rPr>
                <w:rFonts w:ascii="Arial Narrow" w:hAnsi="Arial Narrow" w:cs="Arial"/>
                <w:b/>
                <w:bCs/>
                <w:sz w:val="16"/>
                <w:szCs w:val="16"/>
              </w:rPr>
            </w:pPr>
            <w:r>
              <w:rPr>
                <w:rFonts w:ascii="Arial Narrow" w:hAnsi="Arial Narrow" w:cs="Arial"/>
                <w:b/>
                <w:bCs/>
                <w:sz w:val="16"/>
                <w:szCs w:val="16"/>
              </w:rPr>
              <w:t>Provincial Government:</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712" w:type="dxa"/>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1166" w:type="dxa"/>
            <w:gridSpan w:val="3"/>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749"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749" w:type="dxa"/>
            <w:gridSpan w:val="3"/>
            <w:tcBorders>
              <w:top w:val="single" w:sz="4" w:space="0" w:color="auto"/>
              <w:left w:val="nil"/>
              <w:bottom w:val="nil"/>
              <w:right w:val="single" w:sz="4" w:space="0" w:color="auto"/>
            </w:tcBorders>
            <w:shd w:val="clear" w:color="auto" w:fill="auto"/>
            <w:hideMark/>
          </w:tcPr>
          <w:p w:rsidR="00A24CD6" w:rsidRDefault="00A24CD6" w:rsidP="00A24CD6">
            <w:pPr>
              <w:jc w:val="center"/>
              <w:rPr>
                <w:rFonts w:ascii="Arial Narrow" w:hAnsi="Arial Narrow" w:cs="Arial"/>
                <w:b/>
                <w:bCs/>
                <w:sz w:val="16"/>
                <w:szCs w:val="16"/>
              </w:rPr>
            </w:pPr>
          </w:p>
        </w:tc>
        <w:tc>
          <w:tcPr>
            <w:tcW w:w="982"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r>
      <w:tr w:rsidR="00A24CD6" w:rsidTr="00A24CD6">
        <w:trPr>
          <w:trHeight w:val="255"/>
        </w:trPr>
        <w:tc>
          <w:tcPr>
            <w:tcW w:w="2694" w:type="dxa"/>
            <w:gridSpan w:val="3"/>
            <w:tcBorders>
              <w:top w:val="nil"/>
              <w:left w:val="single" w:sz="4" w:space="0" w:color="auto"/>
              <w:bottom w:val="nil"/>
              <w:right w:val="nil"/>
            </w:tcBorders>
            <w:shd w:val="clear" w:color="000000" w:fill="FFFF99"/>
            <w:noWrap/>
            <w:vAlign w:val="bottom"/>
            <w:hideMark/>
          </w:tcPr>
          <w:p w:rsidR="00A24CD6" w:rsidRDefault="00A24CD6">
            <w:pPr>
              <w:ind w:firstLineChars="200" w:firstLine="320"/>
              <w:rPr>
                <w:rFonts w:ascii="Arial Narrow" w:hAnsi="Arial Narrow" w:cs="Arial"/>
                <w:sz w:val="16"/>
                <w:szCs w:val="16"/>
              </w:rPr>
            </w:pPr>
            <w:r>
              <w:rPr>
                <w:rFonts w:ascii="Arial Narrow"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p>
        </w:tc>
        <w:tc>
          <w:tcPr>
            <w:tcW w:w="712" w:type="dxa"/>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p>
        </w:tc>
        <w:tc>
          <w:tcPr>
            <w:tcW w:w="1166" w:type="dxa"/>
            <w:gridSpan w:val="3"/>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p>
        </w:tc>
        <w:tc>
          <w:tcPr>
            <w:tcW w:w="749"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49" w:type="dxa"/>
            <w:gridSpan w:val="3"/>
            <w:tcBorders>
              <w:top w:val="single" w:sz="4" w:space="0" w:color="auto"/>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p>
        </w:tc>
        <w:tc>
          <w:tcPr>
            <w:tcW w:w="982"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p>
        </w:tc>
      </w:tr>
      <w:tr w:rsidR="00A24CD6" w:rsidTr="00A24CD6">
        <w:trPr>
          <w:trHeight w:val="255"/>
        </w:trPr>
        <w:tc>
          <w:tcPr>
            <w:tcW w:w="2694" w:type="dxa"/>
            <w:gridSpan w:val="3"/>
            <w:tcBorders>
              <w:top w:val="nil"/>
              <w:left w:val="single" w:sz="4" w:space="0" w:color="auto"/>
              <w:bottom w:val="nil"/>
              <w:right w:val="nil"/>
            </w:tcBorders>
            <w:shd w:val="clear" w:color="000000" w:fill="FFFF99"/>
            <w:noWrap/>
            <w:vAlign w:val="bottom"/>
            <w:hideMark/>
          </w:tcPr>
          <w:p w:rsidR="00A24CD6" w:rsidRDefault="00A24CD6">
            <w:pPr>
              <w:ind w:firstLineChars="200" w:firstLine="320"/>
              <w:rPr>
                <w:rFonts w:ascii="Arial Narrow" w:hAnsi="Arial Narrow" w:cs="Arial"/>
                <w:sz w:val="16"/>
                <w:szCs w:val="16"/>
              </w:rPr>
            </w:pPr>
            <w:r>
              <w:rPr>
                <w:rFonts w:ascii="Arial Narrow" w:hAnsi="Arial Narrow" w:cs="Arial"/>
                <w:sz w:val="16"/>
                <w:szCs w:val="16"/>
              </w:rPr>
              <w:t>Other transfers and grants [insert description]</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p>
        </w:tc>
        <w:tc>
          <w:tcPr>
            <w:tcW w:w="712" w:type="dxa"/>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p>
        </w:tc>
        <w:tc>
          <w:tcPr>
            <w:tcW w:w="1166"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p>
        </w:tc>
        <w:tc>
          <w:tcPr>
            <w:tcW w:w="749"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49" w:type="dxa"/>
            <w:gridSpan w:val="3"/>
            <w:tcBorders>
              <w:top w:val="nil"/>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p>
        </w:tc>
        <w:tc>
          <w:tcPr>
            <w:tcW w:w="982"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p>
        </w:tc>
      </w:tr>
      <w:tr w:rsidR="00A24CD6" w:rsidTr="00A24CD6">
        <w:trPr>
          <w:trHeight w:val="255"/>
        </w:trPr>
        <w:tc>
          <w:tcPr>
            <w:tcW w:w="2694" w:type="dxa"/>
            <w:gridSpan w:val="3"/>
            <w:tcBorders>
              <w:top w:val="nil"/>
              <w:left w:val="single" w:sz="4" w:space="0" w:color="auto"/>
              <w:right w:val="nil"/>
            </w:tcBorders>
            <w:shd w:val="clear" w:color="auto" w:fill="auto"/>
            <w:noWrap/>
            <w:vAlign w:val="bottom"/>
            <w:hideMark/>
          </w:tcPr>
          <w:p w:rsidR="00A24CD6" w:rsidRDefault="00A24CD6">
            <w:pPr>
              <w:ind w:firstLineChars="100" w:firstLine="160"/>
              <w:rPr>
                <w:rFonts w:ascii="Arial Narrow" w:hAnsi="Arial Narrow" w:cs="Arial"/>
                <w:b/>
                <w:bCs/>
                <w:sz w:val="16"/>
                <w:szCs w:val="16"/>
              </w:rPr>
            </w:pPr>
            <w:r>
              <w:rPr>
                <w:rFonts w:ascii="Arial Narrow" w:hAnsi="Arial Narrow" w:cs="Arial"/>
                <w:b/>
                <w:bCs/>
                <w:sz w:val="16"/>
                <w:szCs w:val="16"/>
              </w:rPr>
              <w:t>District Municipality:</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712" w:type="dxa"/>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1166" w:type="dxa"/>
            <w:gridSpan w:val="3"/>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749"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49" w:type="dxa"/>
            <w:gridSpan w:val="3"/>
            <w:tcBorders>
              <w:top w:val="single" w:sz="4" w:space="0" w:color="auto"/>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p>
        </w:tc>
        <w:tc>
          <w:tcPr>
            <w:tcW w:w="982"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r>
      <w:tr w:rsidR="00A24CD6" w:rsidTr="00A24CD6">
        <w:trPr>
          <w:trHeight w:val="255"/>
        </w:trPr>
        <w:tc>
          <w:tcPr>
            <w:tcW w:w="2694" w:type="dxa"/>
            <w:gridSpan w:val="3"/>
            <w:tcBorders>
              <w:top w:val="nil"/>
              <w:left w:val="single" w:sz="4" w:space="0" w:color="auto"/>
              <w:bottom w:val="nil"/>
              <w:right w:val="nil"/>
            </w:tcBorders>
            <w:shd w:val="clear" w:color="000000" w:fill="FFFF99"/>
            <w:noWrap/>
            <w:vAlign w:val="bottom"/>
            <w:hideMark/>
          </w:tcPr>
          <w:p w:rsidR="00A24CD6" w:rsidRDefault="00A24CD6">
            <w:pPr>
              <w:ind w:firstLineChars="200" w:firstLine="320"/>
              <w:rPr>
                <w:rFonts w:ascii="Arial Narrow" w:hAnsi="Arial Narrow" w:cs="Arial"/>
                <w:i/>
                <w:iCs/>
                <w:sz w:val="16"/>
                <w:szCs w:val="16"/>
              </w:rPr>
            </w:pPr>
            <w:r>
              <w:rPr>
                <w:rFonts w:ascii="Arial Narrow" w:hAnsi="Arial Narrow" w:cs="Arial"/>
                <w:i/>
                <w:iCs/>
                <w:sz w:val="16"/>
                <w:szCs w:val="16"/>
              </w:rPr>
              <w:t>[insert description]</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p>
        </w:tc>
        <w:tc>
          <w:tcPr>
            <w:tcW w:w="712" w:type="dxa"/>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p>
        </w:tc>
        <w:tc>
          <w:tcPr>
            <w:tcW w:w="1166" w:type="dxa"/>
            <w:gridSpan w:val="3"/>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p>
        </w:tc>
        <w:tc>
          <w:tcPr>
            <w:tcW w:w="749"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49" w:type="dxa"/>
            <w:gridSpan w:val="3"/>
            <w:tcBorders>
              <w:top w:val="single" w:sz="4" w:space="0" w:color="auto"/>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p>
        </w:tc>
        <w:tc>
          <w:tcPr>
            <w:tcW w:w="982"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p>
        </w:tc>
      </w:tr>
      <w:tr w:rsidR="00A24CD6" w:rsidTr="00A24CD6">
        <w:trPr>
          <w:trHeight w:val="255"/>
        </w:trPr>
        <w:tc>
          <w:tcPr>
            <w:tcW w:w="2694" w:type="dxa"/>
            <w:gridSpan w:val="3"/>
            <w:tcBorders>
              <w:top w:val="nil"/>
              <w:left w:val="single" w:sz="4" w:space="0" w:color="auto"/>
              <w:bottom w:val="nil"/>
              <w:right w:val="nil"/>
            </w:tcBorders>
            <w:shd w:val="clear" w:color="auto" w:fill="auto"/>
            <w:noWrap/>
            <w:vAlign w:val="bottom"/>
            <w:hideMark/>
          </w:tcPr>
          <w:p w:rsidR="00A24CD6" w:rsidRDefault="00A24CD6">
            <w:pPr>
              <w:ind w:firstLineChars="100" w:firstLine="160"/>
              <w:rPr>
                <w:rFonts w:ascii="Arial Narrow" w:hAnsi="Arial Narrow" w:cs="Arial"/>
                <w:b/>
                <w:bCs/>
                <w:sz w:val="16"/>
                <w:szCs w:val="16"/>
              </w:rPr>
            </w:pPr>
            <w:r>
              <w:rPr>
                <w:rFonts w:ascii="Arial Narrow" w:hAnsi="Arial Narrow" w:cs="Arial"/>
                <w:b/>
                <w:bCs/>
                <w:sz w:val="16"/>
                <w:szCs w:val="16"/>
              </w:rPr>
              <w:t>Other grant providers:</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1,569</w:t>
            </w:r>
          </w:p>
        </w:tc>
        <w:tc>
          <w:tcPr>
            <w:tcW w:w="712" w:type="dxa"/>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1166" w:type="dxa"/>
            <w:gridSpan w:val="3"/>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749"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49" w:type="dxa"/>
            <w:gridSpan w:val="3"/>
            <w:tcBorders>
              <w:top w:val="single" w:sz="4" w:space="0" w:color="auto"/>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p>
        </w:tc>
        <w:tc>
          <w:tcPr>
            <w:tcW w:w="982"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r>
      <w:tr w:rsidR="00A24CD6" w:rsidTr="00A24CD6">
        <w:trPr>
          <w:trHeight w:val="255"/>
        </w:trPr>
        <w:tc>
          <w:tcPr>
            <w:tcW w:w="2694" w:type="dxa"/>
            <w:gridSpan w:val="3"/>
            <w:tcBorders>
              <w:top w:val="nil"/>
              <w:left w:val="single" w:sz="4" w:space="0" w:color="auto"/>
              <w:bottom w:val="nil"/>
              <w:right w:val="nil"/>
            </w:tcBorders>
            <w:shd w:val="clear" w:color="000000" w:fill="FFFF99"/>
            <w:noWrap/>
            <w:vAlign w:val="bottom"/>
            <w:hideMark/>
          </w:tcPr>
          <w:p w:rsidR="00A24CD6" w:rsidRDefault="00A24CD6">
            <w:pPr>
              <w:ind w:firstLineChars="200" w:firstLine="320"/>
              <w:rPr>
                <w:rFonts w:ascii="Arial Narrow" w:hAnsi="Arial Narrow" w:cs="Arial"/>
                <w:i/>
                <w:iCs/>
                <w:sz w:val="16"/>
                <w:szCs w:val="16"/>
              </w:rPr>
            </w:pPr>
            <w:r>
              <w:rPr>
                <w:rFonts w:ascii="Arial Narrow" w:hAnsi="Arial Narrow" w:cs="Arial"/>
                <w:i/>
                <w:iCs/>
                <w:sz w:val="16"/>
                <w:szCs w:val="16"/>
              </w:rPr>
              <w:t>Auditor-General</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12" w:type="dxa"/>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1166" w:type="dxa"/>
            <w:gridSpan w:val="3"/>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49" w:type="dxa"/>
            <w:gridSpan w:val="3"/>
            <w:tcBorders>
              <w:top w:val="single" w:sz="4" w:space="0" w:color="auto"/>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p>
        </w:tc>
        <w:tc>
          <w:tcPr>
            <w:tcW w:w="982"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r>
      <w:tr w:rsidR="00A24CD6" w:rsidTr="00A24CD6">
        <w:trPr>
          <w:trHeight w:val="255"/>
        </w:trPr>
        <w:tc>
          <w:tcPr>
            <w:tcW w:w="2694" w:type="dxa"/>
            <w:gridSpan w:val="3"/>
            <w:tcBorders>
              <w:top w:val="nil"/>
              <w:left w:val="single" w:sz="4" w:space="0" w:color="auto"/>
              <w:bottom w:val="nil"/>
              <w:right w:val="nil"/>
            </w:tcBorders>
            <w:shd w:val="clear" w:color="000000" w:fill="FFFF99"/>
            <w:noWrap/>
            <w:vAlign w:val="bottom"/>
            <w:hideMark/>
          </w:tcPr>
          <w:p w:rsidR="00A24CD6" w:rsidRDefault="00A24CD6">
            <w:pPr>
              <w:ind w:firstLineChars="200" w:firstLine="320"/>
              <w:rPr>
                <w:rFonts w:ascii="Arial Narrow" w:hAnsi="Arial Narrow" w:cs="Arial"/>
                <w:i/>
                <w:iCs/>
                <w:sz w:val="16"/>
                <w:szCs w:val="16"/>
              </w:rPr>
            </w:pPr>
            <w:r>
              <w:rPr>
                <w:rFonts w:ascii="Arial Narrow" w:hAnsi="Arial Narrow" w:cs="Arial"/>
                <w:i/>
                <w:iCs/>
                <w:sz w:val="16"/>
                <w:szCs w:val="16"/>
              </w:rPr>
              <w:t>Government Motor Transport</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12" w:type="dxa"/>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1166"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49" w:type="dxa"/>
            <w:gridSpan w:val="3"/>
            <w:tcBorders>
              <w:top w:val="nil"/>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p>
        </w:tc>
        <w:tc>
          <w:tcPr>
            <w:tcW w:w="982"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r>
      <w:tr w:rsidR="00A24CD6" w:rsidTr="00A24CD6">
        <w:trPr>
          <w:trHeight w:val="255"/>
        </w:trPr>
        <w:tc>
          <w:tcPr>
            <w:tcW w:w="2694" w:type="dxa"/>
            <w:gridSpan w:val="3"/>
            <w:tcBorders>
              <w:top w:val="nil"/>
              <w:left w:val="single" w:sz="4" w:space="0" w:color="auto"/>
              <w:bottom w:val="nil"/>
              <w:right w:val="nil"/>
            </w:tcBorders>
            <w:shd w:val="clear" w:color="000000" w:fill="FFFF99"/>
            <w:noWrap/>
            <w:vAlign w:val="bottom"/>
            <w:hideMark/>
          </w:tcPr>
          <w:p w:rsidR="00A24CD6" w:rsidRDefault="00A24CD6">
            <w:pPr>
              <w:ind w:firstLineChars="200" w:firstLine="320"/>
              <w:rPr>
                <w:rFonts w:ascii="Arial Narrow" w:hAnsi="Arial Narrow" w:cs="Arial"/>
                <w:i/>
                <w:iCs/>
                <w:sz w:val="16"/>
                <w:szCs w:val="16"/>
              </w:rPr>
            </w:pPr>
            <w:r>
              <w:rPr>
                <w:rFonts w:ascii="Arial Narrow" w:hAnsi="Arial Narrow" w:cs="Arial"/>
                <w:i/>
                <w:iCs/>
                <w:sz w:val="16"/>
                <w:szCs w:val="16"/>
              </w:rPr>
              <w:t>Local Government  Water and Related Service SETA</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850</w:t>
            </w:r>
          </w:p>
        </w:tc>
        <w:tc>
          <w:tcPr>
            <w:tcW w:w="712" w:type="dxa"/>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1166"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49" w:type="dxa"/>
            <w:gridSpan w:val="3"/>
            <w:tcBorders>
              <w:top w:val="nil"/>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p>
        </w:tc>
        <w:tc>
          <w:tcPr>
            <w:tcW w:w="982"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r>
      <w:tr w:rsidR="00A24CD6" w:rsidTr="00A24CD6">
        <w:trPr>
          <w:trHeight w:val="255"/>
        </w:trPr>
        <w:tc>
          <w:tcPr>
            <w:tcW w:w="2694" w:type="dxa"/>
            <w:gridSpan w:val="3"/>
            <w:tcBorders>
              <w:top w:val="nil"/>
              <w:left w:val="single" w:sz="4" w:space="0" w:color="auto"/>
              <w:bottom w:val="nil"/>
              <w:right w:val="nil"/>
            </w:tcBorders>
            <w:shd w:val="clear" w:color="000000" w:fill="FFFF99"/>
            <w:noWrap/>
            <w:vAlign w:val="bottom"/>
            <w:hideMark/>
          </w:tcPr>
          <w:p w:rsidR="00A24CD6" w:rsidRDefault="00A24CD6">
            <w:pPr>
              <w:ind w:firstLineChars="200" w:firstLine="320"/>
              <w:rPr>
                <w:rFonts w:ascii="Arial Narrow" w:hAnsi="Arial Narrow" w:cs="Arial"/>
                <w:i/>
                <w:iCs/>
                <w:sz w:val="16"/>
                <w:szCs w:val="16"/>
              </w:rPr>
            </w:pPr>
            <w:r>
              <w:rPr>
                <w:rFonts w:ascii="Arial Narrow" w:hAnsi="Arial Narrow" w:cs="Arial"/>
                <w:i/>
                <w:iCs/>
                <w:sz w:val="16"/>
                <w:szCs w:val="16"/>
              </w:rPr>
              <w:t>Unspecified</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719</w:t>
            </w:r>
          </w:p>
        </w:tc>
        <w:tc>
          <w:tcPr>
            <w:tcW w:w="712" w:type="dxa"/>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1166"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49" w:type="dxa"/>
            <w:gridSpan w:val="3"/>
            <w:tcBorders>
              <w:top w:val="nil"/>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p>
        </w:tc>
        <w:tc>
          <w:tcPr>
            <w:tcW w:w="982"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r>
      <w:tr w:rsidR="00A24CD6" w:rsidTr="00A24CD6">
        <w:trPr>
          <w:trHeight w:val="255"/>
        </w:trPr>
        <w:tc>
          <w:tcPr>
            <w:tcW w:w="2694" w:type="dxa"/>
            <w:gridSpan w:val="3"/>
            <w:tcBorders>
              <w:top w:val="single" w:sz="4" w:space="0" w:color="auto"/>
              <w:left w:val="single" w:sz="4" w:space="0" w:color="auto"/>
              <w:bottom w:val="single" w:sz="4" w:space="0" w:color="auto"/>
              <w:right w:val="nil"/>
            </w:tcBorders>
            <w:shd w:val="clear" w:color="auto" w:fill="auto"/>
            <w:noWrap/>
            <w:vAlign w:val="center"/>
            <w:hideMark/>
          </w:tcPr>
          <w:p w:rsidR="00A24CD6" w:rsidRDefault="00A24CD6">
            <w:pPr>
              <w:rPr>
                <w:rFonts w:ascii="Arial Narrow" w:hAnsi="Arial Narrow" w:cs="Arial"/>
                <w:b/>
                <w:bCs/>
                <w:sz w:val="16"/>
                <w:szCs w:val="16"/>
              </w:rPr>
            </w:pPr>
            <w:r>
              <w:rPr>
                <w:rFonts w:ascii="Arial Narrow" w:hAnsi="Arial Narrow" w:cs="Arial"/>
                <w:b/>
                <w:bCs/>
                <w:sz w:val="16"/>
                <w:szCs w:val="16"/>
              </w:rPr>
              <w:t>Total Operating Transfers and Grants</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5</w:t>
            </w:r>
          </w:p>
        </w:tc>
        <w:tc>
          <w:tcPr>
            <w:tcW w:w="981" w:type="dxa"/>
            <w:gridSpan w:val="2"/>
            <w:tcBorders>
              <w:top w:val="single" w:sz="4" w:space="0" w:color="auto"/>
              <w:left w:val="nil"/>
              <w:bottom w:val="single" w:sz="4" w:space="0" w:color="auto"/>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202,492</w:t>
            </w:r>
          </w:p>
        </w:tc>
        <w:tc>
          <w:tcPr>
            <w:tcW w:w="712" w:type="dxa"/>
            <w:tcBorders>
              <w:top w:val="single" w:sz="4" w:space="0" w:color="auto"/>
              <w:left w:val="nil"/>
              <w:bottom w:val="single" w:sz="4" w:space="0" w:color="auto"/>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208,982</w:t>
            </w:r>
          </w:p>
        </w:tc>
        <w:tc>
          <w:tcPr>
            <w:tcW w:w="1166" w:type="dxa"/>
            <w:gridSpan w:val="3"/>
            <w:tcBorders>
              <w:top w:val="single" w:sz="4" w:space="0" w:color="auto"/>
              <w:left w:val="nil"/>
              <w:bottom w:val="single" w:sz="4" w:space="0" w:color="auto"/>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240,206</w:t>
            </w:r>
          </w:p>
        </w:tc>
        <w:tc>
          <w:tcPr>
            <w:tcW w:w="981" w:type="dxa"/>
            <w:gridSpan w:val="2"/>
            <w:tcBorders>
              <w:top w:val="single" w:sz="4" w:space="0" w:color="auto"/>
              <w:left w:val="nil"/>
              <w:bottom w:val="single" w:sz="4" w:space="0" w:color="auto"/>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93,959</w:t>
            </w:r>
          </w:p>
        </w:tc>
        <w:tc>
          <w:tcPr>
            <w:tcW w:w="981" w:type="dxa"/>
            <w:gridSpan w:val="2"/>
            <w:tcBorders>
              <w:top w:val="single" w:sz="4" w:space="0" w:color="auto"/>
              <w:left w:val="nil"/>
              <w:bottom w:val="single" w:sz="4" w:space="0" w:color="auto"/>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93,959</w:t>
            </w:r>
          </w:p>
        </w:tc>
        <w:tc>
          <w:tcPr>
            <w:tcW w:w="981" w:type="dxa"/>
            <w:gridSpan w:val="2"/>
            <w:tcBorders>
              <w:top w:val="single" w:sz="4" w:space="0" w:color="auto"/>
              <w:left w:val="nil"/>
              <w:bottom w:val="single" w:sz="4" w:space="0" w:color="auto"/>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55,368</w:t>
            </w:r>
          </w:p>
        </w:tc>
        <w:tc>
          <w:tcPr>
            <w:tcW w:w="749" w:type="dxa"/>
            <w:gridSpan w:val="2"/>
            <w:tcBorders>
              <w:top w:val="single" w:sz="4" w:space="0" w:color="auto"/>
              <w:left w:val="nil"/>
              <w:bottom w:val="single" w:sz="4" w:space="0" w:color="auto"/>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38,591</w:t>
            </w:r>
          </w:p>
        </w:tc>
        <w:tc>
          <w:tcPr>
            <w:tcW w:w="749" w:type="dxa"/>
            <w:gridSpan w:val="3"/>
            <w:tcBorders>
              <w:top w:val="single" w:sz="4" w:space="0" w:color="auto"/>
              <w:left w:val="nil"/>
              <w:bottom w:val="single" w:sz="4" w:space="0" w:color="auto"/>
              <w:right w:val="single" w:sz="4" w:space="0" w:color="auto"/>
            </w:tcBorders>
            <w:shd w:val="clear" w:color="auto" w:fill="auto"/>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69.7%</w:t>
            </w:r>
          </w:p>
        </w:tc>
        <w:tc>
          <w:tcPr>
            <w:tcW w:w="982" w:type="dxa"/>
            <w:gridSpan w:val="2"/>
            <w:tcBorders>
              <w:top w:val="single" w:sz="4" w:space="0" w:color="auto"/>
              <w:left w:val="nil"/>
              <w:bottom w:val="single" w:sz="4" w:space="0" w:color="auto"/>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240,206</w:t>
            </w:r>
          </w:p>
        </w:tc>
      </w:tr>
      <w:tr w:rsidR="00A24CD6" w:rsidTr="00A24CD6">
        <w:trPr>
          <w:trHeight w:val="102"/>
        </w:trPr>
        <w:tc>
          <w:tcPr>
            <w:tcW w:w="2694" w:type="dxa"/>
            <w:gridSpan w:val="3"/>
            <w:tcBorders>
              <w:top w:val="nil"/>
              <w:left w:val="single" w:sz="4" w:space="0" w:color="auto"/>
              <w:bottom w:val="nil"/>
              <w:right w:val="nil"/>
            </w:tcBorders>
            <w:shd w:val="clear" w:color="auto" w:fill="auto"/>
            <w:noWrap/>
            <w:vAlign w:val="bottom"/>
            <w:hideMark/>
          </w:tcPr>
          <w:p w:rsidR="00A24CD6" w:rsidRDefault="00A24CD6">
            <w:pPr>
              <w:rPr>
                <w:rFonts w:ascii="Arial Narrow" w:hAnsi="Arial Narrow" w:cs="Arial"/>
                <w:sz w:val="16"/>
                <w:szCs w:val="16"/>
              </w:rPr>
            </w:pPr>
            <w:r>
              <w:rPr>
                <w:rFonts w:ascii="Arial Narrow"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p>
        </w:tc>
        <w:tc>
          <w:tcPr>
            <w:tcW w:w="712" w:type="dxa"/>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p>
        </w:tc>
        <w:tc>
          <w:tcPr>
            <w:tcW w:w="1166" w:type="dxa"/>
            <w:gridSpan w:val="3"/>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p>
        </w:tc>
        <w:tc>
          <w:tcPr>
            <w:tcW w:w="749"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p>
        </w:tc>
        <w:tc>
          <w:tcPr>
            <w:tcW w:w="749" w:type="dxa"/>
            <w:gridSpan w:val="3"/>
            <w:tcBorders>
              <w:top w:val="nil"/>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p>
        </w:tc>
        <w:tc>
          <w:tcPr>
            <w:tcW w:w="982"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p>
        </w:tc>
      </w:tr>
      <w:tr w:rsidR="00A24CD6" w:rsidTr="00A24CD6">
        <w:trPr>
          <w:trHeight w:val="255"/>
        </w:trPr>
        <w:tc>
          <w:tcPr>
            <w:tcW w:w="2694" w:type="dxa"/>
            <w:gridSpan w:val="3"/>
            <w:tcBorders>
              <w:top w:val="nil"/>
              <w:left w:val="single" w:sz="4" w:space="0" w:color="auto"/>
              <w:bottom w:val="nil"/>
              <w:right w:val="nil"/>
            </w:tcBorders>
            <w:shd w:val="clear" w:color="auto" w:fill="auto"/>
            <w:noWrap/>
            <w:vAlign w:val="bottom"/>
            <w:hideMark/>
          </w:tcPr>
          <w:p w:rsidR="00A24CD6" w:rsidRDefault="00A24CD6">
            <w:pPr>
              <w:rPr>
                <w:rFonts w:ascii="Arial Narrow" w:hAnsi="Arial Narrow" w:cs="Arial"/>
                <w:b/>
                <w:bCs/>
                <w:sz w:val="16"/>
                <w:szCs w:val="16"/>
                <w:u w:val="single"/>
              </w:rPr>
            </w:pPr>
            <w:r>
              <w:rPr>
                <w:rFonts w:ascii="Arial Narrow" w:hAnsi="Arial Narrow" w:cs="Arial"/>
                <w:b/>
                <w:bCs/>
                <w:sz w:val="16"/>
                <w:szCs w:val="16"/>
                <w:u w:val="single"/>
              </w:rPr>
              <w:t>Capital Transfers and Grants</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p>
        </w:tc>
        <w:tc>
          <w:tcPr>
            <w:tcW w:w="712" w:type="dxa"/>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p>
        </w:tc>
        <w:tc>
          <w:tcPr>
            <w:tcW w:w="1166" w:type="dxa"/>
            <w:gridSpan w:val="3"/>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p>
        </w:tc>
        <w:tc>
          <w:tcPr>
            <w:tcW w:w="749"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p>
        </w:tc>
        <w:tc>
          <w:tcPr>
            <w:tcW w:w="749" w:type="dxa"/>
            <w:gridSpan w:val="3"/>
            <w:tcBorders>
              <w:top w:val="nil"/>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p>
        </w:tc>
        <w:tc>
          <w:tcPr>
            <w:tcW w:w="982"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p>
        </w:tc>
      </w:tr>
      <w:tr w:rsidR="00A24CD6" w:rsidTr="00A24CD6">
        <w:trPr>
          <w:trHeight w:val="360"/>
        </w:trPr>
        <w:tc>
          <w:tcPr>
            <w:tcW w:w="2694" w:type="dxa"/>
            <w:gridSpan w:val="3"/>
            <w:tcBorders>
              <w:top w:val="nil"/>
              <w:left w:val="single" w:sz="4" w:space="0" w:color="auto"/>
              <w:bottom w:val="nil"/>
              <w:right w:val="nil"/>
            </w:tcBorders>
            <w:shd w:val="clear" w:color="auto" w:fill="auto"/>
            <w:noWrap/>
            <w:vAlign w:val="bottom"/>
            <w:hideMark/>
          </w:tcPr>
          <w:p w:rsidR="00A24CD6" w:rsidRDefault="00A24CD6">
            <w:pPr>
              <w:ind w:firstLineChars="100" w:firstLine="160"/>
              <w:rPr>
                <w:rFonts w:ascii="Arial Narrow" w:hAnsi="Arial Narrow" w:cs="Arial"/>
                <w:b/>
                <w:bCs/>
                <w:sz w:val="16"/>
                <w:szCs w:val="16"/>
              </w:rPr>
            </w:pPr>
            <w:r>
              <w:rPr>
                <w:rFonts w:ascii="Arial Narrow" w:hAnsi="Arial Narrow" w:cs="Arial"/>
                <w:b/>
                <w:bCs/>
                <w:sz w:val="16"/>
                <w:szCs w:val="16"/>
              </w:rPr>
              <w:t>National Government:</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50,009</w:t>
            </w:r>
          </w:p>
        </w:tc>
        <w:tc>
          <w:tcPr>
            <w:tcW w:w="712" w:type="dxa"/>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90,970</w:t>
            </w:r>
          </w:p>
        </w:tc>
        <w:tc>
          <w:tcPr>
            <w:tcW w:w="1166" w:type="dxa"/>
            <w:gridSpan w:val="3"/>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67,014</w:t>
            </w: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20,347</w:t>
            </w:r>
          </w:p>
        </w:tc>
        <w:tc>
          <w:tcPr>
            <w:tcW w:w="749"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(20,347)</w:t>
            </w:r>
          </w:p>
        </w:tc>
        <w:tc>
          <w:tcPr>
            <w:tcW w:w="749" w:type="dxa"/>
            <w:gridSpan w:val="3"/>
            <w:tcBorders>
              <w:top w:val="nil"/>
              <w:left w:val="nil"/>
              <w:bottom w:val="nil"/>
              <w:right w:val="single" w:sz="4" w:space="0" w:color="auto"/>
            </w:tcBorders>
            <w:shd w:val="clear" w:color="auto" w:fill="auto"/>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-100.0%</w:t>
            </w:r>
          </w:p>
        </w:tc>
        <w:tc>
          <w:tcPr>
            <w:tcW w:w="982"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67,014</w:t>
            </w:r>
          </w:p>
        </w:tc>
      </w:tr>
      <w:tr w:rsidR="00A24CD6" w:rsidTr="00A24CD6">
        <w:trPr>
          <w:trHeight w:val="255"/>
        </w:trPr>
        <w:tc>
          <w:tcPr>
            <w:tcW w:w="2694" w:type="dxa"/>
            <w:gridSpan w:val="3"/>
            <w:tcBorders>
              <w:top w:val="nil"/>
              <w:left w:val="single" w:sz="4" w:space="0" w:color="auto"/>
              <w:bottom w:val="nil"/>
              <w:right w:val="nil"/>
            </w:tcBorders>
            <w:shd w:val="clear" w:color="000000" w:fill="FFFF99"/>
            <w:noWrap/>
            <w:vAlign w:val="bottom"/>
            <w:hideMark/>
          </w:tcPr>
          <w:p w:rsidR="00A24CD6" w:rsidRDefault="00A24CD6">
            <w:pPr>
              <w:ind w:firstLineChars="200" w:firstLine="320"/>
              <w:rPr>
                <w:rFonts w:ascii="Arial Narrow" w:hAnsi="Arial Narrow" w:cs="Arial"/>
                <w:sz w:val="16"/>
                <w:szCs w:val="16"/>
              </w:rPr>
            </w:pPr>
            <w:r>
              <w:rPr>
                <w:rFonts w:ascii="Arial Narrow" w:hAnsi="Arial Narrow" w:cs="Arial"/>
                <w:sz w:val="16"/>
                <w:szCs w:val="16"/>
              </w:rPr>
              <w:t xml:space="preserve">Integrated National Electrification Programme  </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12" w:type="dxa"/>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1166" w:type="dxa"/>
            <w:gridSpan w:val="3"/>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49" w:type="dxa"/>
            <w:gridSpan w:val="3"/>
            <w:tcBorders>
              <w:top w:val="single" w:sz="4" w:space="0" w:color="auto"/>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p>
        </w:tc>
        <w:tc>
          <w:tcPr>
            <w:tcW w:w="982"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r>
      <w:tr w:rsidR="00A24CD6" w:rsidTr="00A24CD6">
        <w:trPr>
          <w:trHeight w:val="255"/>
        </w:trPr>
        <w:tc>
          <w:tcPr>
            <w:tcW w:w="2694" w:type="dxa"/>
            <w:gridSpan w:val="3"/>
            <w:tcBorders>
              <w:top w:val="nil"/>
              <w:left w:val="single" w:sz="4" w:space="0" w:color="auto"/>
              <w:bottom w:val="nil"/>
              <w:right w:val="nil"/>
            </w:tcBorders>
            <w:shd w:val="clear" w:color="000000" w:fill="FFFF99"/>
            <w:noWrap/>
            <w:vAlign w:val="bottom"/>
            <w:hideMark/>
          </w:tcPr>
          <w:p w:rsidR="00A24CD6" w:rsidRDefault="00A24CD6">
            <w:pPr>
              <w:ind w:firstLineChars="200" w:firstLine="320"/>
              <w:rPr>
                <w:rFonts w:ascii="Arial Narrow" w:hAnsi="Arial Narrow" w:cs="Arial"/>
                <w:sz w:val="16"/>
                <w:szCs w:val="16"/>
              </w:rPr>
            </w:pPr>
            <w:r>
              <w:rPr>
                <w:rFonts w:ascii="Arial Narrow" w:hAnsi="Arial Narrow" w:cs="Arial"/>
                <w:sz w:val="16"/>
                <w:szCs w:val="16"/>
              </w:rPr>
              <w:t>Integrated National Electrification Programme Grant</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9,999</w:t>
            </w:r>
          </w:p>
        </w:tc>
        <w:tc>
          <w:tcPr>
            <w:tcW w:w="712" w:type="dxa"/>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23,956</w:t>
            </w:r>
          </w:p>
        </w:tc>
        <w:tc>
          <w:tcPr>
            <w:tcW w:w="1166"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5,000</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4,093</w:t>
            </w:r>
          </w:p>
        </w:tc>
        <w:tc>
          <w:tcPr>
            <w:tcW w:w="749"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(4,093)</w:t>
            </w:r>
          </w:p>
        </w:tc>
        <w:tc>
          <w:tcPr>
            <w:tcW w:w="749" w:type="dxa"/>
            <w:gridSpan w:val="3"/>
            <w:tcBorders>
              <w:top w:val="nil"/>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-100.0%</w:t>
            </w:r>
          </w:p>
        </w:tc>
        <w:tc>
          <w:tcPr>
            <w:tcW w:w="982"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5,000</w:t>
            </w:r>
          </w:p>
        </w:tc>
      </w:tr>
      <w:tr w:rsidR="00A24CD6" w:rsidTr="00A24CD6">
        <w:trPr>
          <w:trHeight w:val="255"/>
        </w:trPr>
        <w:tc>
          <w:tcPr>
            <w:tcW w:w="2694" w:type="dxa"/>
            <w:gridSpan w:val="3"/>
            <w:tcBorders>
              <w:top w:val="nil"/>
              <w:left w:val="single" w:sz="4" w:space="0" w:color="auto"/>
              <w:bottom w:val="nil"/>
              <w:right w:val="nil"/>
            </w:tcBorders>
            <w:shd w:val="clear" w:color="000000" w:fill="FFFF99"/>
            <w:noWrap/>
            <w:vAlign w:val="bottom"/>
            <w:hideMark/>
          </w:tcPr>
          <w:p w:rsidR="00A24CD6" w:rsidRDefault="00A24CD6">
            <w:pPr>
              <w:ind w:firstLineChars="200" w:firstLine="320"/>
              <w:rPr>
                <w:rFonts w:ascii="Arial Narrow" w:hAnsi="Arial Narrow" w:cs="Arial"/>
                <w:sz w:val="16"/>
                <w:szCs w:val="16"/>
              </w:rPr>
            </w:pPr>
            <w:r>
              <w:rPr>
                <w:rFonts w:ascii="Arial Narrow" w:hAnsi="Arial Narrow" w:cs="Arial"/>
                <w:sz w:val="16"/>
                <w:szCs w:val="16"/>
              </w:rPr>
              <w:t xml:space="preserve">Municipal Infrastructure Grant </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31,794</w:t>
            </w:r>
          </w:p>
        </w:tc>
        <w:tc>
          <w:tcPr>
            <w:tcW w:w="712" w:type="dxa"/>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42,014</w:t>
            </w:r>
          </w:p>
        </w:tc>
        <w:tc>
          <w:tcPr>
            <w:tcW w:w="1166"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42,014</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10,503</w:t>
            </w:r>
          </w:p>
        </w:tc>
        <w:tc>
          <w:tcPr>
            <w:tcW w:w="749"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(10,503)</w:t>
            </w:r>
          </w:p>
        </w:tc>
        <w:tc>
          <w:tcPr>
            <w:tcW w:w="749" w:type="dxa"/>
            <w:gridSpan w:val="3"/>
            <w:tcBorders>
              <w:top w:val="nil"/>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-100.0%</w:t>
            </w:r>
          </w:p>
        </w:tc>
        <w:tc>
          <w:tcPr>
            <w:tcW w:w="982"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42,014</w:t>
            </w:r>
          </w:p>
        </w:tc>
      </w:tr>
      <w:tr w:rsidR="00A24CD6" w:rsidTr="00A24CD6">
        <w:trPr>
          <w:trHeight w:val="255"/>
        </w:trPr>
        <w:tc>
          <w:tcPr>
            <w:tcW w:w="2694" w:type="dxa"/>
            <w:gridSpan w:val="3"/>
            <w:tcBorders>
              <w:top w:val="nil"/>
              <w:left w:val="single" w:sz="4" w:space="0" w:color="auto"/>
              <w:bottom w:val="nil"/>
              <w:right w:val="nil"/>
            </w:tcBorders>
            <w:shd w:val="clear" w:color="000000" w:fill="FFFF99"/>
            <w:noWrap/>
            <w:vAlign w:val="bottom"/>
            <w:hideMark/>
          </w:tcPr>
          <w:p w:rsidR="00A24CD6" w:rsidRDefault="00A24CD6">
            <w:pPr>
              <w:ind w:firstLineChars="200" w:firstLine="320"/>
              <w:rPr>
                <w:rFonts w:ascii="Arial Narrow" w:hAnsi="Arial Narrow" w:cs="Arial"/>
                <w:sz w:val="16"/>
                <w:szCs w:val="16"/>
              </w:rPr>
            </w:pPr>
            <w:r>
              <w:rPr>
                <w:rFonts w:ascii="Arial Narrow" w:hAnsi="Arial Narrow" w:cs="Arial"/>
                <w:sz w:val="16"/>
                <w:szCs w:val="16"/>
              </w:rPr>
              <w:t xml:space="preserve">Regional Bulk Infrastructure Grant  </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12" w:type="dxa"/>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1166"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49" w:type="dxa"/>
            <w:gridSpan w:val="3"/>
            <w:tcBorders>
              <w:top w:val="nil"/>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p>
        </w:tc>
        <w:tc>
          <w:tcPr>
            <w:tcW w:w="982"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r>
      <w:tr w:rsidR="00A24CD6" w:rsidTr="00A24CD6">
        <w:trPr>
          <w:trHeight w:val="255"/>
        </w:trPr>
        <w:tc>
          <w:tcPr>
            <w:tcW w:w="2694" w:type="dxa"/>
            <w:gridSpan w:val="3"/>
            <w:tcBorders>
              <w:top w:val="nil"/>
              <w:left w:val="single" w:sz="4" w:space="0" w:color="auto"/>
              <w:bottom w:val="nil"/>
              <w:right w:val="nil"/>
            </w:tcBorders>
            <w:shd w:val="clear" w:color="000000" w:fill="FFFF99"/>
            <w:noWrap/>
            <w:vAlign w:val="bottom"/>
            <w:hideMark/>
          </w:tcPr>
          <w:p w:rsidR="00A24CD6" w:rsidRDefault="00A24CD6">
            <w:pPr>
              <w:ind w:firstLineChars="200" w:firstLine="320"/>
              <w:rPr>
                <w:rFonts w:ascii="Arial Narrow" w:hAnsi="Arial Narrow" w:cs="Arial"/>
                <w:sz w:val="16"/>
                <w:szCs w:val="16"/>
              </w:rPr>
            </w:pPr>
            <w:r>
              <w:rPr>
                <w:rFonts w:ascii="Arial Narrow" w:hAnsi="Arial Narrow" w:cs="Arial"/>
                <w:sz w:val="16"/>
                <w:szCs w:val="16"/>
              </w:rPr>
              <w:t xml:space="preserve">Water Services Infrastructure Grant  </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8,216</w:t>
            </w:r>
          </w:p>
        </w:tc>
        <w:tc>
          <w:tcPr>
            <w:tcW w:w="712" w:type="dxa"/>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25,000</w:t>
            </w:r>
          </w:p>
        </w:tc>
        <w:tc>
          <w:tcPr>
            <w:tcW w:w="1166"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20,000</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5,750</w:t>
            </w:r>
          </w:p>
        </w:tc>
        <w:tc>
          <w:tcPr>
            <w:tcW w:w="749"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(5,750)</w:t>
            </w:r>
          </w:p>
        </w:tc>
        <w:tc>
          <w:tcPr>
            <w:tcW w:w="749" w:type="dxa"/>
            <w:gridSpan w:val="3"/>
            <w:tcBorders>
              <w:top w:val="nil"/>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-100.0%</w:t>
            </w:r>
          </w:p>
        </w:tc>
        <w:tc>
          <w:tcPr>
            <w:tcW w:w="982"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20,000</w:t>
            </w:r>
          </w:p>
        </w:tc>
      </w:tr>
      <w:tr w:rsidR="00A24CD6" w:rsidTr="00A24CD6">
        <w:trPr>
          <w:trHeight w:val="255"/>
        </w:trPr>
        <w:tc>
          <w:tcPr>
            <w:tcW w:w="2694" w:type="dxa"/>
            <w:gridSpan w:val="3"/>
            <w:tcBorders>
              <w:top w:val="nil"/>
              <w:left w:val="single" w:sz="4" w:space="0" w:color="auto"/>
              <w:bottom w:val="nil"/>
              <w:right w:val="nil"/>
            </w:tcBorders>
            <w:shd w:val="clear" w:color="auto" w:fill="auto"/>
            <w:noWrap/>
            <w:vAlign w:val="bottom"/>
            <w:hideMark/>
          </w:tcPr>
          <w:p w:rsidR="00A24CD6" w:rsidRDefault="00A24CD6">
            <w:pPr>
              <w:ind w:firstLineChars="100" w:firstLine="160"/>
              <w:rPr>
                <w:rFonts w:ascii="Arial Narrow" w:hAnsi="Arial Narrow" w:cs="Arial"/>
                <w:b/>
                <w:bCs/>
                <w:sz w:val="16"/>
                <w:szCs w:val="16"/>
              </w:rPr>
            </w:pPr>
            <w:r>
              <w:rPr>
                <w:rFonts w:ascii="Arial Narrow" w:hAnsi="Arial Narrow" w:cs="Arial"/>
                <w:b/>
                <w:bCs/>
                <w:sz w:val="16"/>
                <w:szCs w:val="16"/>
              </w:rPr>
              <w:t>Provincial Government:</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712" w:type="dxa"/>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1166" w:type="dxa"/>
            <w:gridSpan w:val="3"/>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749"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49" w:type="dxa"/>
            <w:gridSpan w:val="3"/>
            <w:tcBorders>
              <w:top w:val="single" w:sz="4" w:space="0" w:color="auto"/>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p>
        </w:tc>
        <w:tc>
          <w:tcPr>
            <w:tcW w:w="982"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r>
      <w:tr w:rsidR="00A24CD6" w:rsidTr="00A24CD6">
        <w:trPr>
          <w:trHeight w:val="255"/>
        </w:trPr>
        <w:tc>
          <w:tcPr>
            <w:tcW w:w="2694" w:type="dxa"/>
            <w:gridSpan w:val="3"/>
            <w:tcBorders>
              <w:top w:val="nil"/>
              <w:left w:val="single" w:sz="4" w:space="0" w:color="auto"/>
              <w:bottom w:val="nil"/>
              <w:right w:val="nil"/>
            </w:tcBorders>
            <w:shd w:val="clear" w:color="000000" w:fill="FFFF99"/>
            <w:noWrap/>
            <w:vAlign w:val="bottom"/>
            <w:hideMark/>
          </w:tcPr>
          <w:p w:rsidR="00A24CD6" w:rsidRDefault="00A24CD6">
            <w:pPr>
              <w:ind w:firstLineChars="200" w:firstLine="320"/>
              <w:rPr>
                <w:rFonts w:ascii="Arial Narrow" w:hAnsi="Arial Narrow" w:cs="Arial"/>
                <w:i/>
                <w:iCs/>
                <w:sz w:val="16"/>
                <w:szCs w:val="16"/>
              </w:rPr>
            </w:pPr>
            <w:r>
              <w:rPr>
                <w:rFonts w:ascii="Arial Narrow" w:hAnsi="Arial Narrow" w:cs="Arial"/>
                <w:i/>
                <w:iCs/>
                <w:sz w:val="16"/>
                <w:szCs w:val="16"/>
              </w:rPr>
              <w:t>Specify (Add grant description)</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12" w:type="dxa"/>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1166" w:type="dxa"/>
            <w:gridSpan w:val="3"/>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49" w:type="dxa"/>
            <w:gridSpan w:val="3"/>
            <w:tcBorders>
              <w:top w:val="single" w:sz="4" w:space="0" w:color="auto"/>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p>
        </w:tc>
        <w:tc>
          <w:tcPr>
            <w:tcW w:w="982"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r>
      <w:tr w:rsidR="00A24CD6" w:rsidTr="00A24CD6">
        <w:trPr>
          <w:trHeight w:val="255"/>
        </w:trPr>
        <w:tc>
          <w:tcPr>
            <w:tcW w:w="2694" w:type="dxa"/>
            <w:gridSpan w:val="3"/>
            <w:tcBorders>
              <w:top w:val="nil"/>
              <w:left w:val="single" w:sz="4" w:space="0" w:color="auto"/>
              <w:bottom w:val="nil"/>
              <w:right w:val="nil"/>
            </w:tcBorders>
            <w:shd w:val="clear" w:color="auto" w:fill="auto"/>
            <w:noWrap/>
            <w:vAlign w:val="bottom"/>
            <w:hideMark/>
          </w:tcPr>
          <w:p w:rsidR="00A24CD6" w:rsidRDefault="00A24CD6">
            <w:pPr>
              <w:ind w:firstLineChars="100" w:firstLine="160"/>
              <w:rPr>
                <w:rFonts w:ascii="Arial Narrow" w:hAnsi="Arial Narrow" w:cs="Arial"/>
                <w:b/>
                <w:bCs/>
                <w:sz w:val="16"/>
                <w:szCs w:val="16"/>
              </w:rPr>
            </w:pPr>
            <w:r>
              <w:rPr>
                <w:rFonts w:ascii="Arial Narrow" w:hAnsi="Arial Narrow" w:cs="Arial"/>
                <w:b/>
                <w:bCs/>
                <w:sz w:val="16"/>
                <w:szCs w:val="16"/>
              </w:rPr>
              <w:t>District Municipality:</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712" w:type="dxa"/>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1166" w:type="dxa"/>
            <w:gridSpan w:val="3"/>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749"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49" w:type="dxa"/>
            <w:gridSpan w:val="3"/>
            <w:tcBorders>
              <w:top w:val="single" w:sz="4" w:space="0" w:color="auto"/>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p>
        </w:tc>
        <w:tc>
          <w:tcPr>
            <w:tcW w:w="982"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r>
      <w:tr w:rsidR="00A24CD6" w:rsidTr="00A24CD6">
        <w:trPr>
          <w:trHeight w:val="255"/>
        </w:trPr>
        <w:tc>
          <w:tcPr>
            <w:tcW w:w="2694" w:type="dxa"/>
            <w:gridSpan w:val="3"/>
            <w:tcBorders>
              <w:top w:val="nil"/>
              <w:left w:val="single" w:sz="4" w:space="0" w:color="auto"/>
              <w:bottom w:val="nil"/>
              <w:right w:val="nil"/>
            </w:tcBorders>
            <w:shd w:val="clear" w:color="000000" w:fill="FFFF99"/>
            <w:noWrap/>
            <w:vAlign w:val="bottom"/>
            <w:hideMark/>
          </w:tcPr>
          <w:p w:rsidR="00A24CD6" w:rsidRDefault="00A24CD6">
            <w:pPr>
              <w:ind w:firstLineChars="200" w:firstLine="320"/>
              <w:rPr>
                <w:rFonts w:ascii="Arial Narrow" w:hAnsi="Arial Narrow" w:cs="Arial"/>
                <w:i/>
                <w:iCs/>
                <w:sz w:val="16"/>
                <w:szCs w:val="16"/>
              </w:rPr>
            </w:pPr>
            <w:r>
              <w:rPr>
                <w:rFonts w:ascii="Arial Narrow" w:hAnsi="Arial Narrow" w:cs="Arial"/>
                <w:i/>
                <w:iCs/>
                <w:sz w:val="16"/>
                <w:szCs w:val="16"/>
              </w:rPr>
              <w:t>[insert description]</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p>
        </w:tc>
        <w:tc>
          <w:tcPr>
            <w:tcW w:w="712" w:type="dxa"/>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p>
        </w:tc>
        <w:tc>
          <w:tcPr>
            <w:tcW w:w="1166" w:type="dxa"/>
            <w:gridSpan w:val="3"/>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p>
        </w:tc>
        <w:tc>
          <w:tcPr>
            <w:tcW w:w="749"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49" w:type="dxa"/>
            <w:gridSpan w:val="3"/>
            <w:tcBorders>
              <w:top w:val="single" w:sz="4" w:space="0" w:color="auto"/>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p>
        </w:tc>
        <w:tc>
          <w:tcPr>
            <w:tcW w:w="982"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p>
        </w:tc>
      </w:tr>
      <w:tr w:rsidR="00A24CD6" w:rsidTr="00A24CD6">
        <w:trPr>
          <w:trHeight w:val="255"/>
        </w:trPr>
        <w:tc>
          <w:tcPr>
            <w:tcW w:w="2694" w:type="dxa"/>
            <w:gridSpan w:val="3"/>
            <w:tcBorders>
              <w:top w:val="nil"/>
              <w:left w:val="single" w:sz="4" w:space="0" w:color="auto"/>
              <w:bottom w:val="nil"/>
              <w:right w:val="nil"/>
            </w:tcBorders>
            <w:shd w:val="clear" w:color="auto" w:fill="auto"/>
            <w:noWrap/>
            <w:vAlign w:val="bottom"/>
            <w:hideMark/>
          </w:tcPr>
          <w:p w:rsidR="00A24CD6" w:rsidRDefault="00A24CD6">
            <w:pPr>
              <w:ind w:firstLineChars="100" w:firstLine="160"/>
              <w:rPr>
                <w:rFonts w:ascii="Arial Narrow" w:hAnsi="Arial Narrow" w:cs="Arial"/>
                <w:b/>
                <w:bCs/>
                <w:sz w:val="16"/>
                <w:szCs w:val="16"/>
              </w:rPr>
            </w:pPr>
            <w:r>
              <w:rPr>
                <w:rFonts w:ascii="Arial Narrow" w:hAnsi="Arial Narrow" w:cs="Arial"/>
                <w:b/>
                <w:bCs/>
                <w:sz w:val="16"/>
                <w:szCs w:val="16"/>
              </w:rPr>
              <w:t>Other grant providers:</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601</w:t>
            </w:r>
          </w:p>
        </w:tc>
        <w:tc>
          <w:tcPr>
            <w:tcW w:w="712" w:type="dxa"/>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28,000</w:t>
            </w:r>
          </w:p>
        </w:tc>
        <w:tc>
          <w:tcPr>
            <w:tcW w:w="1166" w:type="dxa"/>
            <w:gridSpan w:val="3"/>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52,685</w:t>
            </w: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8,718</w:t>
            </w:r>
          </w:p>
        </w:tc>
        <w:tc>
          <w:tcPr>
            <w:tcW w:w="749"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(8,718)</w:t>
            </w:r>
          </w:p>
        </w:tc>
        <w:tc>
          <w:tcPr>
            <w:tcW w:w="749" w:type="dxa"/>
            <w:gridSpan w:val="3"/>
            <w:tcBorders>
              <w:top w:val="single" w:sz="4" w:space="0" w:color="auto"/>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-100.0%</w:t>
            </w:r>
          </w:p>
        </w:tc>
        <w:tc>
          <w:tcPr>
            <w:tcW w:w="982"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49,685</w:t>
            </w:r>
          </w:p>
        </w:tc>
      </w:tr>
      <w:tr w:rsidR="00A24CD6" w:rsidTr="00A24CD6">
        <w:trPr>
          <w:trHeight w:val="255"/>
        </w:trPr>
        <w:tc>
          <w:tcPr>
            <w:tcW w:w="2694" w:type="dxa"/>
            <w:gridSpan w:val="3"/>
            <w:tcBorders>
              <w:top w:val="nil"/>
              <w:left w:val="single" w:sz="4" w:space="0" w:color="auto"/>
              <w:bottom w:val="nil"/>
              <w:right w:val="nil"/>
            </w:tcBorders>
            <w:shd w:val="clear" w:color="000000" w:fill="FFFF99"/>
            <w:noWrap/>
            <w:vAlign w:val="bottom"/>
            <w:hideMark/>
          </w:tcPr>
          <w:p w:rsidR="00A24CD6" w:rsidRDefault="00A24CD6">
            <w:pPr>
              <w:ind w:firstLineChars="200" w:firstLine="320"/>
              <w:rPr>
                <w:rFonts w:ascii="Arial Narrow" w:hAnsi="Arial Narrow" w:cs="Arial"/>
                <w:i/>
                <w:iCs/>
                <w:sz w:val="16"/>
                <w:szCs w:val="16"/>
              </w:rPr>
            </w:pPr>
            <w:r>
              <w:rPr>
                <w:rFonts w:ascii="Arial Narrow" w:hAnsi="Arial Narrow" w:cs="Arial"/>
                <w:i/>
                <w:iCs/>
                <w:sz w:val="16"/>
                <w:szCs w:val="16"/>
              </w:rPr>
              <w:t>[insert description]</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p>
        </w:tc>
        <w:tc>
          <w:tcPr>
            <w:tcW w:w="712" w:type="dxa"/>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p>
        </w:tc>
        <w:tc>
          <w:tcPr>
            <w:tcW w:w="1166" w:type="dxa"/>
            <w:gridSpan w:val="3"/>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p>
        </w:tc>
        <w:tc>
          <w:tcPr>
            <w:tcW w:w="749"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49" w:type="dxa"/>
            <w:gridSpan w:val="3"/>
            <w:tcBorders>
              <w:top w:val="single" w:sz="4" w:space="0" w:color="auto"/>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p>
        </w:tc>
        <w:tc>
          <w:tcPr>
            <w:tcW w:w="982"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p>
        </w:tc>
      </w:tr>
      <w:tr w:rsidR="00A24CD6" w:rsidTr="00A24CD6">
        <w:trPr>
          <w:trHeight w:val="255"/>
        </w:trPr>
        <w:tc>
          <w:tcPr>
            <w:tcW w:w="2694" w:type="dxa"/>
            <w:gridSpan w:val="3"/>
            <w:tcBorders>
              <w:top w:val="nil"/>
              <w:left w:val="single" w:sz="4" w:space="0" w:color="auto"/>
              <w:bottom w:val="nil"/>
              <w:right w:val="nil"/>
            </w:tcBorders>
            <w:shd w:val="clear" w:color="000000" w:fill="FFFF99"/>
            <w:noWrap/>
            <w:vAlign w:val="bottom"/>
            <w:hideMark/>
          </w:tcPr>
          <w:p w:rsidR="00A24CD6" w:rsidRDefault="00A24CD6">
            <w:pPr>
              <w:ind w:firstLineChars="200" w:firstLine="320"/>
              <w:rPr>
                <w:rFonts w:ascii="Arial Narrow" w:hAnsi="Arial Narrow" w:cs="Arial"/>
                <w:i/>
                <w:iCs/>
                <w:sz w:val="16"/>
                <w:szCs w:val="16"/>
              </w:rPr>
            </w:pPr>
            <w:r>
              <w:rPr>
                <w:rFonts w:ascii="Arial Narrow" w:hAnsi="Arial Narrow" w:cs="Arial"/>
                <w:i/>
                <w:iCs/>
                <w:sz w:val="16"/>
                <w:szCs w:val="16"/>
              </w:rPr>
              <w:t>Government Motor Transport</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12" w:type="dxa"/>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1166"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49" w:type="dxa"/>
            <w:gridSpan w:val="3"/>
            <w:tcBorders>
              <w:top w:val="nil"/>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p>
        </w:tc>
        <w:tc>
          <w:tcPr>
            <w:tcW w:w="982"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r>
      <w:tr w:rsidR="00A24CD6" w:rsidTr="00A24CD6">
        <w:trPr>
          <w:trHeight w:val="255"/>
        </w:trPr>
        <w:tc>
          <w:tcPr>
            <w:tcW w:w="2694" w:type="dxa"/>
            <w:gridSpan w:val="3"/>
            <w:tcBorders>
              <w:top w:val="nil"/>
              <w:left w:val="single" w:sz="4" w:space="0" w:color="auto"/>
              <w:bottom w:val="nil"/>
              <w:right w:val="nil"/>
            </w:tcBorders>
            <w:shd w:val="clear" w:color="000000" w:fill="FFFF99"/>
            <w:noWrap/>
            <w:vAlign w:val="bottom"/>
            <w:hideMark/>
          </w:tcPr>
          <w:p w:rsidR="00A24CD6" w:rsidRDefault="00A24CD6">
            <w:pPr>
              <w:ind w:firstLineChars="200" w:firstLine="320"/>
              <w:rPr>
                <w:rFonts w:ascii="Arial Narrow" w:hAnsi="Arial Narrow" w:cs="Arial"/>
                <w:i/>
                <w:iCs/>
                <w:sz w:val="16"/>
                <w:szCs w:val="16"/>
              </w:rPr>
            </w:pPr>
            <w:r>
              <w:rPr>
                <w:rFonts w:ascii="Arial Narrow" w:hAnsi="Arial Narrow" w:cs="Arial"/>
                <w:i/>
                <w:iCs/>
                <w:sz w:val="16"/>
                <w:szCs w:val="16"/>
              </w:rPr>
              <w:t>Production</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12" w:type="dxa"/>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25,000</w:t>
            </w:r>
          </w:p>
        </w:tc>
        <w:tc>
          <w:tcPr>
            <w:tcW w:w="1166"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49,685</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8,718</w:t>
            </w:r>
          </w:p>
        </w:tc>
        <w:tc>
          <w:tcPr>
            <w:tcW w:w="749"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(8,718)</w:t>
            </w:r>
          </w:p>
        </w:tc>
        <w:tc>
          <w:tcPr>
            <w:tcW w:w="749" w:type="dxa"/>
            <w:gridSpan w:val="3"/>
            <w:tcBorders>
              <w:top w:val="nil"/>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-100.0%</w:t>
            </w:r>
          </w:p>
        </w:tc>
        <w:tc>
          <w:tcPr>
            <w:tcW w:w="982"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49,685</w:t>
            </w:r>
          </w:p>
        </w:tc>
      </w:tr>
      <w:tr w:rsidR="00A24CD6" w:rsidTr="00A24CD6">
        <w:trPr>
          <w:trHeight w:val="255"/>
        </w:trPr>
        <w:tc>
          <w:tcPr>
            <w:tcW w:w="2694" w:type="dxa"/>
            <w:gridSpan w:val="3"/>
            <w:tcBorders>
              <w:top w:val="nil"/>
              <w:left w:val="single" w:sz="4" w:space="0" w:color="auto"/>
              <w:bottom w:val="nil"/>
              <w:right w:val="nil"/>
            </w:tcBorders>
            <w:shd w:val="clear" w:color="000000" w:fill="FFFF99"/>
            <w:noWrap/>
            <w:vAlign w:val="bottom"/>
            <w:hideMark/>
          </w:tcPr>
          <w:p w:rsidR="00A24CD6" w:rsidRDefault="00A24CD6">
            <w:pPr>
              <w:ind w:firstLineChars="200" w:firstLine="320"/>
              <w:rPr>
                <w:rFonts w:ascii="Arial Narrow" w:hAnsi="Arial Narrow" w:cs="Arial"/>
                <w:i/>
                <w:iCs/>
                <w:sz w:val="16"/>
                <w:szCs w:val="16"/>
              </w:rPr>
            </w:pPr>
            <w:r>
              <w:rPr>
                <w:rFonts w:ascii="Arial Narrow" w:hAnsi="Arial Narrow" w:cs="Arial"/>
                <w:i/>
                <w:iCs/>
                <w:sz w:val="16"/>
                <w:szCs w:val="16"/>
              </w:rPr>
              <w:t>Unspecified</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601</w:t>
            </w:r>
          </w:p>
        </w:tc>
        <w:tc>
          <w:tcPr>
            <w:tcW w:w="712" w:type="dxa"/>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3,000</w:t>
            </w:r>
          </w:p>
        </w:tc>
        <w:tc>
          <w:tcPr>
            <w:tcW w:w="1166"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3,000</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49" w:type="dxa"/>
            <w:gridSpan w:val="3"/>
            <w:tcBorders>
              <w:top w:val="nil"/>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p>
        </w:tc>
        <w:tc>
          <w:tcPr>
            <w:tcW w:w="982"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r>
      <w:tr w:rsidR="00A24CD6" w:rsidTr="00A24CD6">
        <w:trPr>
          <w:trHeight w:val="255"/>
        </w:trPr>
        <w:tc>
          <w:tcPr>
            <w:tcW w:w="2694" w:type="dxa"/>
            <w:gridSpan w:val="3"/>
            <w:tcBorders>
              <w:top w:val="single" w:sz="4" w:space="0" w:color="auto"/>
              <w:left w:val="single" w:sz="4" w:space="0" w:color="auto"/>
              <w:bottom w:val="nil"/>
              <w:right w:val="nil"/>
            </w:tcBorders>
            <w:shd w:val="clear" w:color="auto" w:fill="auto"/>
            <w:noWrap/>
            <w:vAlign w:val="bottom"/>
            <w:hideMark/>
          </w:tcPr>
          <w:p w:rsidR="00A24CD6" w:rsidRDefault="00A24CD6">
            <w:pPr>
              <w:rPr>
                <w:rFonts w:ascii="Arial Narrow" w:hAnsi="Arial Narrow" w:cs="Arial"/>
                <w:b/>
                <w:bCs/>
                <w:sz w:val="16"/>
                <w:szCs w:val="16"/>
              </w:rPr>
            </w:pPr>
            <w:r>
              <w:rPr>
                <w:rFonts w:ascii="Arial Narrow" w:hAnsi="Arial Narrow" w:cs="Arial"/>
                <w:b/>
                <w:bCs/>
                <w:sz w:val="16"/>
                <w:szCs w:val="16"/>
              </w:rPr>
              <w:t>Total Capital Transfers and Grants</w:t>
            </w:r>
          </w:p>
        </w:tc>
        <w:tc>
          <w:tcPr>
            <w:tcW w:w="428" w:type="dxa"/>
            <w:tcBorders>
              <w:top w:val="single" w:sz="4" w:space="0" w:color="auto"/>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5</w:t>
            </w: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50,610</w:t>
            </w:r>
          </w:p>
        </w:tc>
        <w:tc>
          <w:tcPr>
            <w:tcW w:w="712" w:type="dxa"/>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118,970</w:t>
            </w:r>
          </w:p>
        </w:tc>
        <w:tc>
          <w:tcPr>
            <w:tcW w:w="1166" w:type="dxa"/>
            <w:gridSpan w:val="3"/>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119,699</w:t>
            </w: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29,065</w:t>
            </w:r>
          </w:p>
        </w:tc>
        <w:tc>
          <w:tcPr>
            <w:tcW w:w="749"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(29,065)</w:t>
            </w:r>
          </w:p>
        </w:tc>
        <w:tc>
          <w:tcPr>
            <w:tcW w:w="749" w:type="dxa"/>
            <w:gridSpan w:val="3"/>
            <w:tcBorders>
              <w:top w:val="single" w:sz="4" w:space="0" w:color="auto"/>
              <w:left w:val="nil"/>
              <w:bottom w:val="nil"/>
              <w:right w:val="single" w:sz="4" w:space="0" w:color="auto"/>
            </w:tcBorders>
            <w:shd w:val="clear" w:color="auto" w:fill="auto"/>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-100.0%</w:t>
            </w:r>
          </w:p>
        </w:tc>
        <w:tc>
          <w:tcPr>
            <w:tcW w:w="982"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116,699</w:t>
            </w:r>
          </w:p>
        </w:tc>
      </w:tr>
      <w:tr w:rsidR="00A24CD6" w:rsidTr="00A24CD6">
        <w:trPr>
          <w:trHeight w:val="102"/>
        </w:trPr>
        <w:tc>
          <w:tcPr>
            <w:tcW w:w="2694" w:type="dxa"/>
            <w:gridSpan w:val="3"/>
            <w:tcBorders>
              <w:top w:val="nil"/>
              <w:left w:val="single" w:sz="4" w:space="0" w:color="auto"/>
              <w:bottom w:val="single" w:sz="4" w:space="0" w:color="auto"/>
              <w:right w:val="nil"/>
            </w:tcBorders>
            <w:shd w:val="clear" w:color="auto" w:fill="auto"/>
            <w:noWrap/>
            <w:vAlign w:val="bottom"/>
            <w:hideMark/>
          </w:tcPr>
          <w:p w:rsidR="00A24CD6" w:rsidRDefault="00A24CD6">
            <w:pPr>
              <w:rPr>
                <w:rFonts w:ascii="Arial Narrow" w:hAnsi="Arial Narrow" w:cs="Arial"/>
                <w:sz w:val="16"/>
                <w:szCs w:val="16"/>
              </w:rPr>
            </w:pPr>
            <w:r>
              <w:rPr>
                <w:rFonts w:ascii="Arial Narrow" w:hAnsi="Arial Narrow" w:cs="Arial"/>
                <w:sz w:val="16"/>
                <w:szCs w:val="16"/>
              </w:rPr>
              <w:t> </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2"/>
            <w:tcBorders>
              <w:top w:val="nil"/>
              <w:left w:val="nil"/>
              <w:bottom w:val="single" w:sz="4" w:space="0" w:color="auto"/>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p>
        </w:tc>
        <w:tc>
          <w:tcPr>
            <w:tcW w:w="712" w:type="dxa"/>
            <w:tcBorders>
              <w:top w:val="nil"/>
              <w:left w:val="nil"/>
              <w:bottom w:val="single" w:sz="4" w:space="0" w:color="auto"/>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p>
        </w:tc>
        <w:tc>
          <w:tcPr>
            <w:tcW w:w="1166" w:type="dxa"/>
            <w:gridSpan w:val="3"/>
            <w:tcBorders>
              <w:top w:val="nil"/>
              <w:left w:val="nil"/>
              <w:bottom w:val="single" w:sz="4" w:space="0" w:color="auto"/>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p>
        </w:tc>
        <w:tc>
          <w:tcPr>
            <w:tcW w:w="981" w:type="dxa"/>
            <w:gridSpan w:val="2"/>
            <w:tcBorders>
              <w:top w:val="nil"/>
              <w:left w:val="nil"/>
              <w:bottom w:val="single" w:sz="4" w:space="0" w:color="auto"/>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p>
        </w:tc>
        <w:tc>
          <w:tcPr>
            <w:tcW w:w="981" w:type="dxa"/>
            <w:gridSpan w:val="2"/>
            <w:tcBorders>
              <w:top w:val="nil"/>
              <w:left w:val="nil"/>
              <w:bottom w:val="single" w:sz="4" w:space="0" w:color="auto"/>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p>
        </w:tc>
        <w:tc>
          <w:tcPr>
            <w:tcW w:w="981" w:type="dxa"/>
            <w:gridSpan w:val="2"/>
            <w:tcBorders>
              <w:top w:val="nil"/>
              <w:left w:val="nil"/>
              <w:bottom w:val="single" w:sz="4" w:space="0" w:color="auto"/>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p>
        </w:tc>
        <w:tc>
          <w:tcPr>
            <w:tcW w:w="749" w:type="dxa"/>
            <w:gridSpan w:val="2"/>
            <w:tcBorders>
              <w:top w:val="nil"/>
              <w:left w:val="nil"/>
              <w:bottom w:val="single" w:sz="4" w:space="0" w:color="auto"/>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p>
        </w:tc>
        <w:tc>
          <w:tcPr>
            <w:tcW w:w="749" w:type="dxa"/>
            <w:gridSpan w:val="3"/>
            <w:tcBorders>
              <w:top w:val="nil"/>
              <w:left w:val="nil"/>
              <w:bottom w:val="single" w:sz="4" w:space="0" w:color="auto"/>
              <w:right w:val="single" w:sz="4" w:space="0" w:color="auto"/>
            </w:tcBorders>
            <w:shd w:val="clear" w:color="auto" w:fill="auto"/>
            <w:hideMark/>
          </w:tcPr>
          <w:p w:rsidR="00A24CD6" w:rsidRDefault="00A24CD6" w:rsidP="00A24CD6">
            <w:pPr>
              <w:jc w:val="center"/>
              <w:rPr>
                <w:rFonts w:ascii="Arial Narrow" w:hAnsi="Arial Narrow" w:cs="Arial"/>
                <w:sz w:val="16"/>
                <w:szCs w:val="16"/>
              </w:rPr>
            </w:pPr>
          </w:p>
        </w:tc>
        <w:tc>
          <w:tcPr>
            <w:tcW w:w="982" w:type="dxa"/>
            <w:gridSpan w:val="2"/>
            <w:tcBorders>
              <w:top w:val="nil"/>
              <w:left w:val="nil"/>
              <w:bottom w:val="single" w:sz="4" w:space="0" w:color="auto"/>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p>
        </w:tc>
      </w:tr>
      <w:tr w:rsidR="00A24CD6" w:rsidTr="00A24CD6">
        <w:trPr>
          <w:trHeight w:val="255"/>
        </w:trPr>
        <w:tc>
          <w:tcPr>
            <w:tcW w:w="2694" w:type="dxa"/>
            <w:gridSpan w:val="3"/>
            <w:tcBorders>
              <w:top w:val="nil"/>
              <w:left w:val="single" w:sz="4" w:space="0" w:color="auto"/>
              <w:bottom w:val="single" w:sz="4" w:space="0" w:color="auto"/>
              <w:right w:val="nil"/>
            </w:tcBorders>
            <w:shd w:val="clear" w:color="auto" w:fill="auto"/>
            <w:noWrap/>
            <w:vAlign w:val="center"/>
            <w:hideMark/>
          </w:tcPr>
          <w:p w:rsidR="00A24CD6" w:rsidRDefault="00A24CD6">
            <w:pPr>
              <w:rPr>
                <w:rFonts w:ascii="Arial Narrow" w:hAnsi="Arial Narrow" w:cs="Arial"/>
                <w:b/>
                <w:bCs/>
                <w:sz w:val="16"/>
                <w:szCs w:val="16"/>
              </w:rPr>
            </w:pPr>
            <w:r>
              <w:rPr>
                <w:rFonts w:ascii="Arial Narrow" w:hAnsi="Arial Narrow" w:cs="Arial"/>
                <w:b/>
                <w:bCs/>
                <w:sz w:val="16"/>
                <w:szCs w:val="16"/>
              </w:rPr>
              <w:t>TOTAL RECEIPTS OF TRANSFERS &amp; GRANTS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5</w:t>
            </w:r>
          </w:p>
        </w:tc>
        <w:tc>
          <w:tcPr>
            <w:tcW w:w="981" w:type="dxa"/>
            <w:gridSpan w:val="2"/>
            <w:tcBorders>
              <w:top w:val="nil"/>
              <w:left w:val="nil"/>
              <w:bottom w:val="single" w:sz="4" w:space="0" w:color="auto"/>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253,102</w:t>
            </w:r>
          </w:p>
        </w:tc>
        <w:tc>
          <w:tcPr>
            <w:tcW w:w="712" w:type="dxa"/>
            <w:tcBorders>
              <w:top w:val="nil"/>
              <w:left w:val="nil"/>
              <w:bottom w:val="single" w:sz="4" w:space="0" w:color="auto"/>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327,952</w:t>
            </w:r>
          </w:p>
        </w:tc>
        <w:tc>
          <w:tcPr>
            <w:tcW w:w="1166" w:type="dxa"/>
            <w:gridSpan w:val="3"/>
            <w:tcBorders>
              <w:top w:val="nil"/>
              <w:left w:val="nil"/>
              <w:bottom w:val="single" w:sz="4" w:space="0" w:color="auto"/>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359,905</w:t>
            </w:r>
          </w:p>
        </w:tc>
        <w:tc>
          <w:tcPr>
            <w:tcW w:w="981" w:type="dxa"/>
            <w:gridSpan w:val="2"/>
            <w:tcBorders>
              <w:top w:val="nil"/>
              <w:left w:val="nil"/>
              <w:bottom w:val="single" w:sz="4" w:space="0" w:color="auto"/>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93,959</w:t>
            </w:r>
          </w:p>
        </w:tc>
        <w:tc>
          <w:tcPr>
            <w:tcW w:w="981" w:type="dxa"/>
            <w:gridSpan w:val="2"/>
            <w:tcBorders>
              <w:top w:val="nil"/>
              <w:left w:val="nil"/>
              <w:bottom w:val="single" w:sz="4" w:space="0" w:color="auto"/>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93,959</w:t>
            </w:r>
          </w:p>
        </w:tc>
        <w:tc>
          <w:tcPr>
            <w:tcW w:w="981" w:type="dxa"/>
            <w:gridSpan w:val="2"/>
            <w:tcBorders>
              <w:top w:val="nil"/>
              <w:left w:val="nil"/>
              <w:bottom w:val="single" w:sz="4" w:space="0" w:color="auto"/>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84,433</w:t>
            </w:r>
          </w:p>
        </w:tc>
        <w:tc>
          <w:tcPr>
            <w:tcW w:w="749" w:type="dxa"/>
            <w:gridSpan w:val="2"/>
            <w:tcBorders>
              <w:top w:val="nil"/>
              <w:left w:val="nil"/>
              <w:bottom w:val="single" w:sz="4" w:space="0" w:color="auto"/>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9,526</w:t>
            </w:r>
          </w:p>
        </w:tc>
        <w:tc>
          <w:tcPr>
            <w:tcW w:w="749" w:type="dxa"/>
            <w:gridSpan w:val="3"/>
            <w:tcBorders>
              <w:top w:val="nil"/>
              <w:left w:val="nil"/>
              <w:bottom w:val="single" w:sz="4" w:space="0" w:color="auto"/>
              <w:right w:val="single" w:sz="4" w:space="0" w:color="auto"/>
            </w:tcBorders>
            <w:shd w:val="clear" w:color="auto" w:fill="auto"/>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11.3%</w:t>
            </w:r>
          </w:p>
        </w:tc>
        <w:tc>
          <w:tcPr>
            <w:tcW w:w="982" w:type="dxa"/>
            <w:gridSpan w:val="2"/>
            <w:tcBorders>
              <w:top w:val="nil"/>
              <w:left w:val="nil"/>
              <w:bottom w:val="single" w:sz="4" w:space="0" w:color="auto"/>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356,905</w:t>
            </w:r>
          </w:p>
        </w:tc>
      </w:tr>
      <w:tr w:rsidR="00A24CD6" w:rsidTr="00A24CD6">
        <w:trPr>
          <w:trHeight w:val="276"/>
        </w:trPr>
        <w:tc>
          <w:tcPr>
            <w:tcW w:w="11404" w:type="dxa"/>
            <w:gridSpan w:val="23"/>
            <w:tcBorders>
              <w:top w:val="nil"/>
              <w:left w:val="nil"/>
              <w:bottom w:val="single" w:sz="4" w:space="0" w:color="auto"/>
              <w:right w:val="nil"/>
            </w:tcBorders>
            <w:shd w:val="clear" w:color="auto" w:fill="auto"/>
            <w:noWrap/>
            <w:vAlign w:val="bottom"/>
            <w:hideMark/>
          </w:tcPr>
          <w:p w:rsidR="00A24CD6" w:rsidRDefault="00A24CD6" w:rsidP="00A24CD6">
            <w:pPr>
              <w:rPr>
                <w:rFonts w:ascii="Arial Narrow" w:hAnsi="Arial Narrow" w:cs="Arial"/>
                <w:b/>
                <w:bCs/>
                <w:sz w:val="20"/>
                <w:szCs w:val="20"/>
                <w:lang w:val="en-GB"/>
              </w:rPr>
            </w:pPr>
            <w:bookmarkStart w:id="8" w:name="RANGE!A1:K47"/>
            <w:r>
              <w:rPr>
                <w:rFonts w:ascii="Arial Narrow" w:hAnsi="Arial Narrow" w:cs="Arial"/>
                <w:b/>
                <w:bCs/>
                <w:sz w:val="20"/>
                <w:szCs w:val="20"/>
              </w:rPr>
              <w:lastRenderedPageBreak/>
              <w:t>FS204 Metsimaholo - Supporting Table SC7(1) Quarter Budget Statement - transfers and grant expenditure  - Q1  September</w:t>
            </w:r>
            <w:bookmarkEnd w:id="8"/>
          </w:p>
        </w:tc>
      </w:tr>
      <w:tr w:rsidR="00A24CD6" w:rsidTr="00A24CD6">
        <w:trPr>
          <w:gridAfter w:val="1"/>
          <w:wAfter w:w="8" w:type="dxa"/>
          <w:trHeight w:val="204"/>
        </w:trPr>
        <w:tc>
          <w:tcPr>
            <w:tcW w:w="2127" w:type="dxa"/>
            <w:vMerge w:val="restart"/>
            <w:tcBorders>
              <w:top w:val="nil"/>
              <w:left w:val="single" w:sz="4" w:space="0" w:color="auto"/>
              <w:bottom w:val="nil"/>
              <w:right w:val="nil"/>
            </w:tcBorders>
            <w:shd w:val="clear" w:color="auto" w:fill="auto"/>
            <w:noWrap/>
            <w:vAlign w:val="center"/>
            <w:hideMark/>
          </w:tcPr>
          <w:p w:rsidR="00A24CD6" w:rsidRDefault="00A24CD6">
            <w:pPr>
              <w:jc w:val="center"/>
              <w:rPr>
                <w:rFonts w:ascii="Arial Narrow" w:hAnsi="Arial Narrow" w:cs="Arial"/>
                <w:b/>
                <w:bCs/>
                <w:sz w:val="16"/>
                <w:szCs w:val="16"/>
              </w:rPr>
            </w:pPr>
            <w:r>
              <w:rPr>
                <w:rFonts w:ascii="Arial Narrow" w:hAnsi="Arial Narrow" w:cs="Arial"/>
                <w:b/>
                <w:bCs/>
                <w:sz w:val="16"/>
                <w:szCs w:val="16"/>
              </w:rPr>
              <w:t>Description</w:t>
            </w:r>
          </w:p>
        </w:tc>
        <w:tc>
          <w:tcPr>
            <w:tcW w:w="428" w:type="dxa"/>
            <w:vMerge w:val="restart"/>
            <w:tcBorders>
              <w:top w:val="nil"/>
              <w:left w:val="single" w:sz="4" w:space="0" w:color="auto"/>
              <w:bottom w:val="nil"/>
              <w:right w:val="single" w:sz="4" w:space="0" w:color="auto"/>
            </w:tcBorders>
            <w:shd w:val="clear" w:color="auto" w:fill="auto"/>
            <w:noWrap/>
            <w:vAlign w:val="center"/>
            <w:hideMark/>
          </w:tcPr>
          <w:p w:rsidR="00A24CD6" w:rsidRDefault="00A24CD6">
            <w:pPr>
              <w:jc w:val="center"/>
              <w:rPr>
                <w:rFonts w:ascii="Arial Narrow" w:hAnsi="Arial Narrow" w:cs="Arial"/>
                <w:b/>
                <w:bCs/>
                <w:sz w:val="16"/>
                <w:szCs w:val="16"/>
              </w:rPr>
            </w:pPr>
            <w:r>
              <w:rPr>
                <w:rFonts w:ascii="Arial Narrow" w:hAnsi="Arial Narrow" w:cs="Arial"/>
                <w:b/>
                <w:bCs/>
                <w:sz w:val="16"/>
                <w:szCs w:val="16"/>
              </w:rPr>
              <w:t>Ref</w:t>
            </w:r>
          </w:p>
        </w:tc>
        <w:tc>
          <w:tcPr>
            <w:tcW w:w="981" w:type="dxa"/>
            <w:gridSpan w:val="3"/>
            <w:tcBorders>
              <w:top w:val="nil"/>
              <w:left w:val="nil"/>
              <w:bottom w:val="single" w:sz="4" w:space="0" w:color="auto"/>
              <w:right w:val="single" w:sz="4" w:space="0" w:color="auto"/>
            </w:tcBorders>
            <w:shd w:val="clear" w:color="auto" w:fill="auto"/>
            <w:vAlign w:val="center"/>
            <w:hideMark/>
          </w:tcPr>
          <w:p w:rsidR="00A24CD6" w:rsidRDefault="00A24CD6">
            <w:pPr>
              <w:jc w:val="center"/>
              <w:rPr>
                <w:rFonts w:ascii="Arial Narrow" w:hAnsi="Arial Narrow" w:cs="Arial"/>
                <w:b/>
                <w:bCs/>
                <w:sz w:val="16"/>
                <w:szCs w:val="16"/>
              </w:rPr>
            </w:pPr>
            <w:r>
              <w:rPr>
                <w:rFonts w:ascii="Arial Narrow" w:hAnsi="Arial Narrow" w:cs="Arial"/>
                <w:b/>
                <w:bCs/>
                <w:sz w:val="16"/>
                <w:szCs w:val="16"/>
              </w:rPr>
              <w:t>2019/20</w:t>
            </w:r>
          </w:p>
        </w:tc>
        <w:tc>
          <w:tcPr>
            <w:tcW w:w="1457" w:type="dxa"/>
            <w:gridSpan w:val="3"/>
            <w:tcBorders>
              <w:top w:val="nil"/>
              <w:left w:val="nil"/>
              <w:bottom w:val="single" w:sz="4" w:space="0" w:color="auto"/>
              <w:right w:val="single" w:sz="4" w:space="0" w:color="auto"/>
            </w:tcBorders>
            <w:shd w:val="clear" w:color="auto" w:fill="auto"/>
            <w:vAlign w:val="center"/>
            <w:hideMark/>
          </w:tcPr>
          <w:p w:rsidR="00A24CD6" w:rsidRDefault="00A24CD6">
            <w:pPr>
              <w:jc w:val="center"/>
              <w:rPr>
                <w:rFonts w:ascii="Arial Narrow" w:hAnsi="Arial Narrow" w:cs="Arial"/>
                <w:b/>
                <w:bCs/>
                <w:sz w:val="16"/>
                <w:szCs w:val="16"/>
              </w:rPr>
            </w:pPr>
            <w:r>
              <w:rPr>
                <w:rFonts w:ascii="Arial Narrow" w:hAnsi="Arial Narrow" w:cs="Arial"/>
                <w:b/>
                <w:bCs/>
                <w:sz w:val="16"/>
                <w:szCs w:val="16"/>
              </w:rPr>
              <w:t>Budget Year 2020/21</w:t>
            </w:r>
          </w:p>
        </w:tc>
        <w:tc>
          <w:tcPr>
            <w:tcW w:w="981" w:type="dxa"/>
            <w:tcBorders>
              <w:top w:val="nil"/>
              <w:left w:val="nil"/>
              <w:bottom w:val="single" w:sz="4" w:space="0" w:color="auto"/>
              <w:right w:val="single" w:sz="4" w:space="0" w:color="auto"/>
            </w:tcBorders>
            <w:shd w:val="clear" w:color="auto" w:fill="auto"/>
            <w:vAlign w:val="center"/>
            <w:hideMark/>
          </w:tcPr>
          <w:p w:rsidR="00A24CD6" w:rsidRDefault="00A24CD6">
            <w:pPr>
              <w:rPr>
                <w:rFonts w:ascii="Arial Narrow" w:hAnsi="Arial Narrow" w:cs="Arial"/>
                <w:b/>
                <w:bCs/>
                <w:sz w:val="16"/>
                <w:szCs w:val="16"/>
              </w:rPr>
            </w:pPr>
            <w:r>
              <w:rPr>
                <w:rFonts w:ascii="Arial Narrow" w:hAnsi="Arial Narrow" w:cs="Arial"/>
                <w:b/>
                <w:bCs/>
                <w:sz w:val="16"/>
                <w:szCs w:val="16"/>
              </w:rPr>
              <w:t> </w:t>
            </w:r>
          </w:p>
        </w:tc>
        <w:tc>
          <w:tcPr>
            <w:tcW w:w="981" w:type="dxa"/>
            <w:gridSpan w:val="2"/>
            <w:tcBorders>
              <w:top w:val="nil"/>
              <w:left w:val="nil"/>
              <w:bottom w:val="single" w:sz="4" w:space="0" w:color="auto"/>
              <w:right w:val="single" w:sz="4" w:space="0" w:color="auto"/>
            </w:tcBorders>
            <w:shd w:val="clear" w:color="auto" w:fill="auto"/>
            <w:vAlign w:val="center"/>
            <w:hideMark/>
          </w:tcPr>
          <w:p w:rsidR="00A24CD6" w:rsidRDefault="00A24CD6">
            <w:pPr>
              <w:rPr>
                <w:rFonts w:ascii="Arial Narrow" w:hAnsi="Arial Narrow" w:cs="Arial"/>
                <w:b/>
                <w:bCs/>
                <w:sz w:val="16"/>
                <w:szCs w:val="16"/>
              </w:rPr>
            </w:pPr>
            <w:r>
              <w:rPr>
                <w:rFonts w:ascii="Arial Narrow" w:hAnsi="Arial Narrow" w:cs="Arial"/>
                <w:b/>
                <w:bCs/>
                <w:sz w:val="16"/>
                <w:szCs w:val="16"/>
              </w:rPr>
              <w:t> </w:t>
            </w:r>
          </w:p>
        </w:tc>
        <w:tc>
          <w:tcPr>
            <w:tcW w:w="981" w:type="dxa"/>
            <w:gridSpan w:val="2"/>
            <w:tcBorders>
              <w:top w:val="nil"/>
              <w:left w:val="nil"/>
              <w:bottom w:val="single" w:sz="4" w:space="0" w:color="auto"/>
              <w:right w:val="single" w:sz="4" w:space="0" w:color="auto"/>
            </w:tcBorders>
            <w:shd w:val="clear" w:color="auto" w:fill="auto"/>
            <w:vAlign w:val="center"/>
            <w:hideMark/>
          </w:tcPr>
          <w:p w:rsidR="00A24CD6" w:rsidRDefault="00A24CD6">
            <w:pPr>
              <w:rPr>
                <w:rFonts w:ascii="Arial Narrow" w:hAnsi="Arial Narrow" w:cs="Arial"/>
                <w:b/>
                <w:bCs/>
                <w:sz w:val="16"/>
                <w:szCs w:val="16"/>
              </w:rPr>
            </w:pPr>
            <w:r>
              <w:rPr>
                <w:rFonts w:ascii="Arial Narrow" w:hAnsi="Arial Narrow" w:cs="Arial"/>
                <w:b/>
                <w:bCs/>
                <w:sz w:val="16"/>
                <w:szCs w:val="16"/>
              </w:rPr>
              <w:t> </w:t>
            </w:r>
          </w:p>
        </w:tc>
        <w:tc>
          <w:tcPr>
            <w:tcW w:w="981" w:type="dxa"/>
            <w:gridSpan w:val="2"/>
            <w:tcBorders>
              <w:top w:val="nil"/>
              <w:left w:val="nil"/>
              <w:bottom w:val="single" w:sz="4" w:space="0" w:color="auto"/>
              <w:right w:val="single" w:sz="4" w:space="0" w:color="auto"/>
            </w:tcBorders>
            <w:shd w:val="clear" w:color="auto" w:fill="auto"/>
            <w:vAlign w:val="center"/>
            <w:hideMark/>
          </w:tcPr>
          <w:p w:rsidR="00A24CD6" w:rsidRDefault="00A24CD6">
            <w:pPr>
              <w:rPr>
                <w:rFonts w:ascii="Arial Narrow" w:hAnsi="Arial Narrow" w:cs="Arial"/>
                <w:b/>
                <w:bCs/>
                <w:sz w:val="16"/>
                <w:szCs w:val="16"/>
              </w:rPr>
            </w:pPr>
            <w:r>
              <w:rPr>
                <w:rFonts w:ascii="Arial Narrow" w:hAnsi="Arial Narrow" w:cs="Arial"/>
                <w:b/>
                <w:bCs/>
                <w:sz w:val="16"/>
                <w:szCs w:val="16"/>
              </w:rPr>
              <w:t> </w:t>
            </w:r>
          </w:p>
        </w:tc>
        <w:tc>
          <w:tcPr>
            <w:tcW w:w="749" w:type="dxa"/>
            <w:gridSpan w:val="2"/>
            <w:tcBorders>
              <w:top w:val="nil"/>
              <w:left w:val="nil"/>
              <w:bottom w:val="single" w:sz="4" w:space="0" w:color="auto"/>
              <w:right w:val="single" w:sz="4" w:space="0" w:color="auto"/>
            </w:tcBorders>
            <w:shd w:val="clear" w:color="auto" w:fill="auto"/>
            <w:vAlign w:val="center"/>
            <w:hideMark/>
          </w:tcPr>
          <w:p w:rsidR="00A24CD6" w:rsidRDefault="00A24CD6">
            <w:pPr>
              <w:rPr>
                <w:rFonts w:ascii="Arial Narrow" w:hAnsi="Arial Narrow" w:cs="Arial"/>
                <w:b/>
                <w:bCs/>
                <w:sz w:val="16"/>
                <w:szCs w:val="16"/>
              </w:rPr>
            </w:pPr>
            <w:r>
              <w:rPr>
                <w:rFonts w:ascii="Arial Narrow" w:hAnsi="Arial Narrow" w:cs="Arial"/>
                <w:b/>
                <w:bCs/>
                <w:sz w:val="16"/>
                <w:szCs w:val="16"/>
              </w:rPr>
              <w:t> </w:t>
            </w:r>
          </w:p>
        </w:tc>
        <w:tc>
          <w:tcPr>
            <w:tcW w:w="749" w:type="dxa"/>
            <w:gridSpan w:val="3"/>
            <w:tcBorders>
              <w:top w:val="nil"/>
              <w:left w:val="nil"/>
              <w:bottom w:val="single" w:sz="4" w:space="0" w:color="auto"/>
              <w:right w:val="single" w:sz="4" w:space="0" w:color="auto"/>
            </w:tcBorders>
            <w:shd w:val="clear" w:color="auto" w:fill="auto"/>
            <w:vAlign w:val="center"/>
            <w:hideMark/>
          </w:tcPr>
          <w:p w:rsidR="00A24CD6" w:rsidRDefault="00A24CD6">
            <w:pPr>
              <w:rPr>
                <w:rFonts w:ascii="Arial Narrow" w:hAnsi="Arial Narrow" w:cs="Arial"/>
                <w:b/>
                <w:bCs/>
                <w:sz w:val="16"/>
                <w:szCs w:val="16"/>
              </w:rPr>
            </w:pPr>
            <w:r>
              <w:rPr>
                <w:rFonts w:ascii="Arial Narrow" w:hAnsi="Arial Narrow" w:cs="Arial"/>
                <w:b/>
                <w:bCs/>
                <w:sz w:val="16"/>
                <w:szCs w:val="16"/>
              </w:rPr>
              <w:t> </w:t>
            </w:r>
          </w:p>
        </w:tc>
        <w:tc>
          <w:tcPr>
            <w:tcW w:w="981" w:type="dxa"/>
            <w:gridSpan w:val="2"/>
            <w:tcBorders>
              <w:top w:val="nil"/>
              <w:left w:val="nil"/>
              <w:bottom w:val="single" w:sz="4" w:space="0" w:color="auto"/>
              <w:right w:val="single" w:sz="4" w:space="0" w:color="auto"/>
            </w:tcBorders>
            <w:shd w:val="clear" w:color="auto" w:fill="auto"/>
            <w:vAlign w:val="center"/>
            <w:hideMark/>
          </w:tcPr>
          <w:p w:rsidR="00A24CD6" w:rsidRDefault="00A24CD6">
            <w:pPr>
              <w:rPr>
                <w:rFonts w:ascii="Arial Narrow" w:hAnsi="Arial Narrow" w:cs="Arial"/>
                <w:b/>
                <w:bCs/>
                <w:sz w:val="16"/>
                <w:szCs w:val="16"/>
              </w:rPr>
            </w:pPr>
            <w:r>
              <w:rPr>
                <w:rFonts w:ascii="Arial Narrow" w:hAnsi="Arial Narrow" w:cs="Arial"/>
                <w:b/>
                <w:bCs/>
                <w:sz w:val="16"/>
                <w:szCs w:val="16"/>
              </w:rPr>
              <w:t> </w:t>
            </w:r>
          </w:p>
        </w:tc>
      </w:tr>
      <w:tr w:rsidR="00A24CD6" w:rsidTr="00A24CD6">
        <w:trPr>
          <w:gridAfter w:val="1"/>
          <w:wAfter w:w="8" w:type="dxa"/>
          <w:trHeight w:val="408"/>
        </w:trPr>
        <w:tc>
          <w:tcPr>
            <w:tcW w:w="2127" w:type="dxa"/>
            <w:vMerge/>
            <w:tcBorders>
              <w:top w:val="nil"/>
              <w:left w:val="single" w:sz="4" w:space="0" w:color="auto"/>
              <w:bottom w:val="nil"/>
              <w:right w:val="nil"/>
            </w:tcBorders>
            <w:vAlign w:val="center"/>
            <w:hideMark/>
          </w:tcPr>
          <w:p w:rsidR="00A24CD6" w:rsidRDefault="00A24CD6">
            <w:pPr>
              <w:rPr>
                <w:rFonts w:ascii="Arial Narrow" w:hAnsi="Arial Narrow" w:cs="Arial"/>
                <w:b/>
                <w:bCs/>
                <w:sz w:val="16"/>
                <w:szCs w:val="16"/>
              </w:rPr>
            </w:pPr>
          </w:p>
        </w:tc>
        <w:tc>
          <w:tcPr>
            <w:tcW w:w="428" w:type="dxa"/>
            <w:vMerge/>
            <w:tcBorders>
              <w:top w:val="nil"/>
              <w:left w:val="single" w:sz="4" w:space="0" w:color="auto"/>
              <w:bottom w:val="nil"/>
              <w:right w:val="single" w:sz="4" w:space="0" w:color="auto"/>
            </w:tcBorders>
            <w:vAlign w:val="center"/>
            <w:hideMark/>
          </w:tcPr>
          <w:p w:rsidR="00A24CD6" w:rsidRDefault="00A24CD6">
            <w:pPr>
              <w:rPr>
                <w:rFonts w:ascii="Arial Narrow" w:hAnsi="Arial Narrow" w:cs="Arial"/>
                <w:b/>
                <w:bCs/>
                <w:sz w:val="16"/>
                <w:szCs w:val="16"/>
              </w:rPr>
            </w:pPr>
          </w:p>
        </w:tc>
        <w:tc>
          <w:tcPr>
            <w:tcW w:w="981" w:type="dxa"/>
            <w:gridSpan w:val="3"/>
            <w:tcBorders>
              <w:top w:val="nil"/>
              <w:left w:val="nil"/>
              <w:bottom w:val="nil"/>
              <w:right w:val="single" w:sz="4" w:space="0" w:color="auto"/>
            </w:tcBorders>
            <w:shd w:val="clear" w:color="auto" w:fill="auto"/>
            <w:vAlign w:val="center"/>
            <w:hideMark/>
          </w:tcPr>
          <w:p w:rsidR="00A24CD6" w:rsidRDefault="00A24CD6">
            <w:pPr>
              <w:jc w:val="center"/>
              <w:rPr>
                <w:rFonts w:ascii="Arial Narrow" w:hAnsi="Arial Narrow" w:cs="Arial"/>
                <w:b/>
                <w:bCs/>
                <w:sz w:val="16"/>
                <w:szCs w:val="16"/>
              </w:rPr>
            </w:pPr>
            <w:r>
              <w:rPr>
                <w:rFonts w:ascii="Arial Narrow" w:hAnsi="Arial Narrow" w:cs="Arial"/>
                <w:b/>
                <w:bCs/>
                <w:sz w:val="16"/>
                <w:szCs w:val="16"/>
              </w:rPr>
              <w:t>Audited Outcome</w:t>
            </w:r>
          </w:p>
        </w:tc>
        <w:tc>
          <w:tcPr>
            <w:tcW w:w="1457" w:type="dxa"/>
            <w:gridSpan w:val="3"/>
            <w:tcBorders>
              <w:top w:val="nil"/>
              <w:left w:val="nil"/>
              <w:bottom w:val="nil"/>
              <w:right w:val="single" w:sz="4" w:space="0" w:color="auto"/>
            </w:tcBorders>
            <w:shd w:val="clear" w:color="auto" w:fill="auto"/>
            <w:vAlign w:val="center"/>
            <w:hideMark/>
          </w:tcPr>
          <w:p w:rsidR="00A24CD6" w:rsidRDefault="00A24CD6">
            <w:pPr>
              <w:jc w:val="center"/>
              <w:rPr>
                <w:rFonts w:ascii="Arial Narrow" w:hAnsi="Arial Narrow" w:cs="Arial"/>
                <w:b/>
                <w:bCs/>
                <w:sz w:val="16"/>
                <w:szCs w:val="16"/>
              </w:rPr>
            </w:pPr>
            <w:r>
              <w:rPr>
                <w:rFonts w:ascii="Arial Narrow" w:hAnsi="Arial Narrow" w:cs="Arial"/>
                <w:b/>
                <w:bCs/>
                <w:sz w:val="16"/>
                <w:szCs w:val="16"/>
              </w:rPr>
              <w:t>Original Budget</w:t>
            </w:r>
          </w:p>
        </w:tc>
        <w:tc>
          <w:tcPr>
            <w:tcW w:w="981" w:type="dxa"/>
            <w:tcBorders>
              <w:top w:val="nil"/>
              <w:left w:val="nil"/>
              <w:bottom w:val="nil"/>
              <w:right w:val="single" w:sz="4" w:space="0" w:color="auto"/>
            </w:tcBorders>
            <w:shd w:val="clear" w:color="auto" w:fill="auto"/>
            <w:vAlign w:val="center"/>
            <w:hideMark/>
          </w:tcPr>
          <w:p w:rsidR="00A24CD6" w:rsidRDefault="00A24CD6">
            <w:pPr>
              <w:jc w:val="center"/>
              <w:rPr>
                <w:rFonts w:ascii="Arial Narrow" w:hAnsi="Arial Narrow" w:cs="Arial"/>
                <w:b/>
                <w:bCs/>
                <w:sz w:val="16"/>
                <w:szCs w:val="16"/>
              </w:rPr>
            </w:pPr>
            <w:r>
              <w:rPr>
                <w:rFonts w:ascii="Arial Narrow" w:hAnsi="Arial Narrow" w:cs="Arial"/>
                <w:b/>
                <w:bCs/>
                <w:sz w:val="16"/>
                <w:szCs w:val="16"/>
              </w:rPr>
              <w:t>Adjusted Budget</w:t>
            </w:r>
          </w:p>
        </w:tc>
        <w:tc>
          <w:tcPr>
            <w:tcW w:w="981" w:type="dxa"/>
            <w:gridSpan w:val="2"/>
            <w:tcBorders>
              <w:top w:val="nil"/>
              <w:left w:val="nil"/>
              <w:bottom w:val="nil"/>
              <w:right w:val="single" w:sz="4" w:space="0" w:color="auto"/>
            </w:tcBorders>
            <w:shd w:val="clear" w:color="auto" w:fill="auto"/>
            <w:vAlign w:val="center"/>
            <w:hideMark/>
          </w:tcPr>
          <w:p w:rsidR="00A24CD6" w:rsidRDefault="00A24CD6">
            <w:pPr>
              <w:jc w:val="center"/>
              <w:rPr>
                <w:rFonts w:ascii="Arial Narrow" w:hAnsi="Arial Narrow" w:cs="Arial"/>
                <w:b/>
                <w:bCs/>
                <w:sz w:val="16"/>
                <w:szCs w:val="16"/>
              </w:rPr>
            </w:pPr>
            <w:r>
              <w:rPr>
                <w:rFonts w:ascii="Arial Narrow" w:hAnsi="Arial Narrow" w:cs="Arial"/>
                <w:b/>
                <w:bCs/>
                <w:sz w:val="16"/>
                <w:szCs w:val="16"/>
              </w:rPr>
              <w:t>Q1 actual</w:t>
            </w:r>
          </w:p>
        </w:tc>
        <w:tc>
          <w:tcPr>
            <w:tcW w:w="981" w:type="dxa"/>
            <w:gridSpan w:val="2"/>
            <w:tcBorders>
              <w:top w:val="nil"/>
              <w:left w:val="nil"/>
              <w:bottom w:val="nil"/>
              <w:right w:val="single" w:sz="4" w:space="0" w:color="auto"/>
            </w:tcBorders>
            <w:shd w:val="clear" w:color="auto" w:fill="auto"/>
            <w:vAlign w:val="center"/>
            <w:hideMark/>
          </w:tcPr>
          <w:p w:rsidR="00A24CD6" w:rsidRDefault="00A24CD6">
            <w:pPr>
              <w:jc w:val="center"/>
              <w:rPr>
                <w:rFonts w:ascii="Arial Narrow" w:hAnsi="Arial Narrow" w:cs="Arial"/>
                <w:b/>
                <w:bCs/>
                <w:sz w:val="16"/>
                <w:szCs w:val="16"/>
              </w:rPr>
            </w:pPr>
            <w:r>
              <w:rPr>
                <w:rFonts w:ascii="Arial Narrow" w:hAnsi="Arial Narrow" w:cs="Arial"/>
                <w:b/>
                <w:bCs/>
                <w:sz w:val="16"/>
                <w:szCs w:val="16"/>
              </w:rPr>
              <w:t>YearTD actual</w:t>
            </w:r>
          </w:p>
        </w:tc>
        <w:tc>
          <w:tcPr>
            <w:tcW w:w="981" w:type="dxa"/>
            <w:gridSpan w:val="2"/>
            <w:tcBorders>
              <w:top w:val="nil"/>
              <w:left w:val="nil"/>
              <w:bottom w:val="nil"/>
              <w:right w:val="single" w:sz="4" w:space="0" w:color="auto"/>
            </w:tcBorders>
            <w:shd w:val="clear" w:color="auto" w:fill="auto"/>
            <w:vAlign w:val="center"/>
            <w:hideMark/>
          </w:tcPr>
          <w:p w:rsidR="00A24CD6" w:rsidRDefault="00A24CD6">
            <w:pPr>
              <w:jc w:val="center"/>
              <w:rPr>
                <w:rFonts w:ascii="Arial Narrow" w:hAnsi="Arial Narrow" w:cs="Arial"/>
                <w:b/>
                <w:bCs/>
                <w:sz w:val="16"/>
                <w:szCs w:val="16"/>
              </w:rPr>
            </w:pPr>
            <w:r>
              <w:rPr>
                <w:rFonts w:ascii="Arial Narrow" w:hAnsi="Arial Narrow" w:cs="Arial"/>
                <w:b/>
                <w:bCs/>
                <w:sz w:val="16"/>
                <w:szCs w:val="16"/>
              </w:rPr>
              <w:t>YearTD budget</w:t>
            </w:r>
          </w:p>
        </w:tc>
        <w:tc>
          <w:tcPr>
            <w:tcW w:w="749" w:type="dxa"/>
            <w:gridSpan w:val="2"/>
            <w:tcBorders>
              <w:top w:val="nil"/>
              <w:left w:val="nil"/>
              <w:bottom w:val="nil"/>
              <w:right w:val="single" w:sz="4" w:space="0" w:color="auto"/>
            </w:tcBorders>
            <w:shd w:val="clear" w:color="auto" w:fill="auto"/>
            <w:vAlign w:val="center"/>
            <w:hideMark/>
          </w:tcPr>
          <w:p w:rsidR="00A24CD6" w:rsidRDefault="00A24CD6">
            <w:pPr>
              <w:jc w:val="center"/>
              <w:rPr>
                <w:rFonts w:ascii="Arial Narrow" w:hAnsi="Arial Narrow" w:cs="Arial"/>
                <w:b/>
                <w:bCs/>
                <w:sz w:val="16"/>
                <w:szCs w:val="16"/>
              </w:rPr>
            </w:pPr>
            <w:r>
              <w:rPr>
                <w:rFonts w:ascii="Arial Narrow" w:hAnsi="Arial Narrow" w:cs="Arial"/>
                <w:b/>
                <w:bCs/>
                <w:sz w:val="16"/>
                <w:szCs w:val="16"/>
              </w:rPr>
              <w:t>YTD variance</w:t>
            </w:r>
          </w:p>
        </w:tc>
        <w:tc>
          <w:tcPr>
            <w:tcW w:w="749" w:type="dxa"/>
            <w:gridSpan w:val="3"/>
            <w:tcBorders>
              <w:top w:val="nil"/>
              <w:left w:val="nil"/>
              <w:bottom w:val="nil"/>
              <w:right w:val="single" w:sz="4" w:space="0" w:color="auto"/>
            </w:tcBorders>
            <w:shd w:val="clear" w:color="auto" w:fill="auto"/>
            <w:vAlign w:val="center"/>
            <w:hideMark/>
          </w:tcPr>
          <w:p w:rsidR="00A24CD6" w:rsidRDefault="00A24CD6">
            <w:pPr>
              <w:jc w:val="center"/>
              <w:rPr>
                <w:rFonts w:ascii="Arial Narrow" w:hAnsi="Arial Narrow" w:cs="Arial"/>
                <w:b/>
                <w:bCs/>
                <w:sz w:val="16"/>
                <w:szCs w:val="16"/>
              </w:rPr>
            </w:pPr>
            <w:r>
              <w:rPr>
                <w:rFonts w:ascii="Arial Narrow" w:hAnsi="Arial Narrow" w:cs="Arial"/>
                <w:b/>
                <w:bCs/>
                <w:sz w:val="16"/>
                <w:szCs w:val="16"/>
              </w:rPr>
              <w:t>YTD variance</w:t>
            </w:r>
          </w:p>
        </w:tc>
        <w:tc>
          <w:tcPr>
            <w:tcW w:w="981" w:type="dxa"/>
            <w:gridSpan w:val="2"/>
            <w:tcBorders>
              <w:top w:val="nil"/>
              <w:left w:val="nil"/>
              <w:bottom w:val="nil"/>
              <w:right w:val="single" w:sz="4" w:space="0" w:color="auto"/>
            </w:tcBorders>
            <w:shd w:val="clear" w:color="auto" w:fill="auto"/>
            <w:vAlign w:val="center"/>
            <w:hideMark/>
          </w:tcPr>
          <w:p w:rsidR="00A24CD6" w:rsidRDefault="00A24CD6">
            <w:pPr>
              <w:jc w:val="center"/>
              <w:rPr>
                <w:rFonts w:ascii="Arial Narrow" w:hAnsi="Arial Narrow" w:cs="Arial"/>
                <w:b/>
                <w:bCs/>
                <w:sz w:val="16"/>
                <w:szCs w:val="16"/>
              </w:rPr>
            </w:pPr>
            <w:r>
              <w:rPr>
                <w:rFonts w:ascii="Arial Narrow" w:hAnsi="Arial Narrow" w:cs="Arial"/>
                <w:b/>
                <w:bCs/>
                <w:sz w:val="16"/>
                <w:szCs w:val="16"/>
              </w:rPr>
              <w:t>Full Year Forecast</w:t>
            </w:r>
          </w:p>
        </w:tc>
      </w:tr>
      <w:tr w:rsidR="00A24CD6" w:rsidTr="00A24CD6">
        <w:trPr>
          <w:gridAfter w:val="1"/>
          <w:wAfter w:w="8" w:type="dxa"/>
          <w:trHeight w:val="204"/>
        </w:trPr>
        <w:tc>
          <w:tcPr>
            <w:tcW w:w="2127" w:type="dxa"/>
            <w:tcBorders>
              <w:top w:val="nil"/>
              <w:left w:val="single" w:sz="4" w:space="0" w:color="auto"/>
              <w:bottom w:val="single" w:sz="4" w:space="0" w:color="auto"/>
              <w:right w:val="nil"/>
            </w:tcBorders>
            <w:shd w:val="clear" w:color="auto" w:fill="auto"/>
            <w:noWrap/>
            <w:vAlign w:val="center"/>
            <w:hideMark/>
          </w:tcPr>
          <w:p w:rsidR="00A24CD6" w:rsidRDefault="00A24CD6">
            <w:pPr>
              <w:rPr>
                <w:rFonts w:ascii="Arial Narrow" w:hAnsi="Arial Narrow" w:cs="Arial"/>
                <w:b/>
                <w:bCs/>
                <w:sz w:val="16"/>
                <w:szCs w:val="16"/>
              </w:rPr>
            </w:pPr>
            <w:r>
              <w:rPr>
                <w:rFonts w:ascii="Arial Narrow" w:hAnsi="Arial Narrow" w:cs="Arial"/>
                <w:b/>
                <w:bCs/>
                <w:sz w:val="16"/>
                <w:szCs w:val="16"/>
              </w:rPr>
              <w:t>R thousands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3"/>
            <w:tcBorders>
              <w:top w:val="nil"/>
              <w:left w:val="nil"/>
              <w:bottom w:val="single" w:sz="4" w:space="0" w:color="auto"/>
              <w:right w:val="single" w:sz="4" w:space="0" w:color="auto"/>
            </w:tcBorders>
            <w:shd w:val="clear" w:color="auto" w:fill="auto"/>
            <w:noWrap/>
            <w:vAlign w:val="center"/>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1457" w:type="dxa"/>
            <w:gridSpan w:val="3"/>
            <w:tcBorders>
              <w:top w:val="nil"/>
              <w:left w:val="nil"/>
              <w:bottom w:val="single" w:sz="4" w:space="0" w:color="auto"/>
              <w:right w:val="single" w:sz="4" w:space="0" w:color="auto"/>
            </w:tcBorders>
            <w:shd w:val="clear" w:color="auto" w:fill="auto"/>
            <w:noWrap/>
            <w:vAlign w:val="bottom"/>
            <w:hideMark/>
          </w:tcPr>
          <w:p w:rsidR="00A24CD6" w:rsidRDefault="00A24CD6">
            <w:pPr>
              <w:rPr>
                <w:rFonts w:ascii="Arial Narrow" w:hAnsi="Arial Narrow" w:cs="Arial"/>
                <w:sz w:val="16"/>
                <w:szCs w:val="16"/>
              </w:rPr>
            </w:pPr>
            <w:r>
              <w:rPr>
                <w:rFonts w:ascii="Arial Narrow" w:hAnsi="Arial Narrow" w:cs="Arial"/>
                <w:sz w:val="16"/>
                <w:szCs w:val="16"/>
              </w:rPr>
              <w:t> </w:t>
            </w:r>
          </w:p>
        </w:tc>
        <w:tc>
          <w:tcPr>
            <w:tcW w:w="981" w:type="dxa"/>
            <w:tcBorders>
              <w:top w:val="nil"/>
              <w:left w:val="nil"/>
              <w:bottom w:val="single" w:sz="4" w:space="0" w:color="auto"/>
              <w:right w:val="single" w:sz="4" w:space="0" w:color="auto"/>
            </w:tcBorders>
            <w:shd w:val="clear" w:color="auto" w:fill="auto"/>
            <w:noWrap/>
            <w:vAlign w:val="bottom"/>
            <w:hideMark/>
          </w:tcPr>
          <w:p w:rsidR="00A24CD6" w:rsidRDefault="00A24CD6">
            <w:pPr>
              <w:rPr>
                <w:rFonts w:ascii="Arial Narrow" w:hAnsi="Arial Narrow" w:cs="Arial"/>
                <w:sz w:val="16"/>
                <w:szCs w:val="16"/>
              </w:rPr>
            </w:pPr>
            <w:r>
              <w:rPr>
                <w:rFonts w:ascii="Arial Narrow" w:hAnsi="Arial Narrow" w:cs="Arial"/>
                <w:sz w:val="16"/>
                <w:szCs w:val="16"/>
              </w:rPr>
              <w:t> </w:t>
            </w:r>
          </w:p>
        </w:tc>
        <w:tc>
          <w:tcPr>
            <w:tcW w:w="981" w:type="dxa"/>
            <w:gridSpan w:val="2"/>
            <w:tcBorders>
              <w:top w:val="nil"/>
              <w:left w:val="nil"/>
              <w:bottom w:val="single" w:sz="4" w:space="0" w:color="auto"/>
              <w:right w:val="single" w:sz="4" w:space="0" w:color="auto"/>
            </w:tcBorders>
            <w:shd w:val="clear" w:color="auto" w:fill="auto"/>
            <w:noWrap/>
            <w:vAlign w:val="center"/>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2"/>
            <w:tcBorders>
              <w:top w:val="nil"/>
              <w:left w:val="nil"/>
              <w:bottom w:val="single" w:sz="4" w:space="0" w:color="auto"/>
              <w:right w:val="single" w:sz="4" w:space="0" w:color="auto"/>
            </w:tcBorders>
            <w:shd w:val="clear" w:color="auto" w:fill="auto"/>
            <w:noWrap/>
            <w:vAlign w:val="center"/>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2"/>
            <w:tcBorders>
              <w:top w:val="nil"/>
              <w:left w:val="nil"/>
              <w:bottom w:val="single" w:sz="4" w:space="0" w:color="auto"/>
              <w:right w:val="single" w:sz="4" w:space="0" w:color="auto"/>
            </w:tcBorders>
            <w:shd w:val="clear" w:color="auto" w:fill="auto"/>
            <w:noWrap/>
            <w:vAlign w:val="center"/>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749" w:type="dxa"/>
            <w:gridSpan w:val="2"/>
            <w:tcBorders>
              <w:top w:val="nil"/>
              <w:left w:val="nil"/>
              <w:bottom w:val="single" w:sz="4" w:space="0" w:color="auto"/>
              <w:right w:val="single" w:sz="4" w:space="0" w:color="auto"/>
            </w:tcBorders>
            <w:shd w:val="clear" w:color="auto" w:fill="auto"/>
            <w:noWrap/>
            <w:vAlign w:val="center"/>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749" w:type="dxa"/>
            <w:gridSpan w:val="3"/>
            <w:tcBorders>
              <w:top w:val="nil"/>
              <w:left w:val="nil"/>
              <w:bottom w:val="single" w:sz="4" w:space="0" w:color="auto"/>
              <w:right w:val="single" w:sz="4" w:space="0" w:color="auto"/>
            </w:tcBorders>
            <w:shd w:val="clear" w:color="auto" w:fill="auto"/>
            <w:noWrap/>
            <w:vAlign w:val="center"/>
            <w:hideMark/>
          </w:tcPr>
          <w:p w:rsidR="00A24CD6" w:rsidRDefault="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nil"/>
              <w:left w:val="nil"/>
              <w:bottom w:val="single" w:sz="4" w:space="0" w:color="auto"/>
              <w:right w:val="single" w:sz="4" w:space="0" w:color="auto"/>
            </w:tcBorders>
            <w:shd w:val="clear" w:color="auto" w:fill="auto"/>
            <w:noWrap/>
            <w:vAlign w:val="center"/>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r>
      <w:tr w:rsidR="00A24CD6" w:rsidTr="00A24CD6">
        <w:trPr>
          <w:gridAfter w:val="1"/>
          <w:wAfter w:w="8" w:type="dxa"/>
          <w:trHeight w:val="255"/>
        </w:trPr>
        <w:tc>
          <w:tcPr>
            <w:tcW w:w="2127" w:type="dxa"/>
            <w:tcBorders>
              <w:top w:val="nil"/>
              <w:left w:val="single" w:sz="4" w:space="0" w:color="auto"/>
              <w:bottom w:val="nil"/>
              <w:right w:val="nil"/>
            </w:tcBorders>
            <w:shd w:val="clear" w:color="auto" w:fill="auto"/>
            <w:noWrap/>
            <w:vAlign w:val="bottom"/>
            <w:hideMark/>
          </w:tcPr>
          <w:p w:rsidR="00A24CD6" w:rsidRDefault="00A24CD6">
            <w:pPr>
              <w:rPr>
                <w:rFonts w:ascii="Arial Narrow" w:hAnsi="Arial Narrow" w:cs="Arial"/>
                <w:b/>
                <w:bCs/>
                <w:sz w:val="16"/>
                <w:szCs w:val="16"/>
                <w:u w:val="single"/>
              </w:rPr>
            </w:pPr>
            <w:r>
              <w:rPr>
                <w:rFonts w:ascii="Arial Narrow" w:hAnsi="Arial Narrow" w:cs="Arial"/>
                <w:b/>
                <w:bCs/>
                <w:sz w:val="16"/>
                <w:szCs w:val="16"/>
                <w:u w:val="single"/>
              </w:rPr>
              <w:t>EXPENDITURE</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3"/>
            <w:tcBorders>
              <w:top w:val="nil"/>
              <w:left w:val="nil"/>
              <w:bottom w:val="nil"/>
              <w:right w:val="single" w:sz="4" w:space="0" w:color="auto"/>
            </w:tcBorders>
            <w:shd w:val="clear" w:color="auto" w:fill="auto"/>
            <w:noWrap/>
            <w:vAlign w:val="bottom"/>
            <w:hideMark/>
          </w:tcPr>
          <w:p w:rsidR="00A24CD6" w:rsidRDefault="00A24CD6">
            <w:pPr>
              <w:rPr>
                <w:rFonts w:ascii="Arial Narrow" w:hAnsi="Arial Narrow" w:cs="Arial"/>
                <w:sz w:val="16"/>
                <w:szCs w:val="16"/>
              </w:rPr>
            </w:pPr>
            <w:r>
              <w:rPr>
                <w:rFonts w:ascii="Arial Narrow" w:hAnsi="Arial Narrow" w:cs="Arial"/>
                <w:sz w:val="16"/>
                <w:szCs w:val="16"/>
              </w:rPr>
              <w:t> </w:t>
            </w:r>
          </w:p>
        </w:tc>
        <w:tc>
          <w:tcPr>
            <w:tcW w:w="1457" w:type="dxa"/>
            <w:gridSpan w:val="3"/>
            <w:tcBorders>
              <w:top w:val="nil"/>
              <w:left w:val="nil"/>
              <w:bottom w:val="nil"/>
              <w:right w:val="single" w:sz="4" w:space="0" w:color="auto"/>
            </w:tcBorders>
            <w:shd w:val="clear" w:color="auto" w:fill="auto"/>
            <w:noWrap/>
            <w:vAlign w:val="bottom"/>
            <w:hideMark/>
          </w:tcPr>
          <w:p w:rsidR="00A24CD6" w:rsidRDefault="00A24CD6">
            <w:pPr>
              <w:rPr>
                <w:rFonts w:ascii="Arial Narrow" w:hAnsi="Arial Narrow" w:cs="Arial"/>
                <w:sz w:val="16"/>
                <w:szCs w:val="16"/>
              </w:rPr>
            </w:pPr>
            <w:r>
              <w:rPr>
                <w:rFonts w:ascii="Arial Narrow" w:hAnsi="Arial Narrow" w:cs="Arial"/>
                <w:sz w:val="16"/>
                <w:szCs w:val="16"/>
              </w:rPr>
              <w:t> </w:t>
            </w:r>
          </w:p>
        </w:tc>
        <w:tc>
          <w:tcPr>
            <w:tcW w:w="981" w:type="dxa"/>
            <w:tcBorders>
              <w:top w:val="nil"/>
              <w:left w:val="nil"/>
              <w:bottom w:val="nil"/>
              <w:right w:val="single" w:sz="4" w:space="0" w:color="auto"/>
            </w:tcBorders>
            <w:shd w:val="clear" w:color="auto" w:fill="auto"/>
            <w:noWrap/>
            <w:vAlign w:val="bottom"/>
            <w:hideMark/>
          </w:tcPr>
          <w:p w:rsidR="00A24CD6" w:rsidRDefault="00A24CD6">
            <w:pPr>
              <w:rPr>
                <w:rFonts w:ascii="Arial Narrow" w:hAnsi="Arial Narrow" w:cs="Arial"/>
                <w:sz w:val="16"/>
                <w:szCs w:val="16"/>
              </w:rPr>
            </w:pPr>
            <w:r>
              <w:rPr>
                <w:rFonts w:ascii="Arial Narrow" w:hAnsi="Arial Narrow" w:cs="Arial"/>
                <w:sz w:val="16"/>
                <w:szCs w:val="16"/>
              </w:rPr>
              <w:t> </w:t>
            </w: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pPr>
              <w:rPr>
                <w:rFonts w:ascii="Arial Narrow" w:hAnsi="Arial Narrow" w:cs="Arial"/>
                <w:sz w:val="16"/>
                <w:szCs w:val="16"/>
              </w:rPr>
            </w:pPr>
            <w:r>
              <w:rPr>
                <w:rFonts w:ascii="Arial Narrow" w:hAnsi="Arial Narrow" w:cs="Arial"/>
                <w:sz w:val="16"/>
                <w:szCs w:val="16"/>
              </w:rPr>
              <w:t> </w:t>
            </w: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pPr>
              <w:rPr>
                <w:rFonts w:ascii="Arial Narrow" w:hAnsi="Arial Narrow" w:cs="Arial"/>
                <w:sz w:val="16"/>
                <w:szCs w:val="16"/>
              </w:rPr>
            </w:pPr>
            <w:r>
              <w:rPr>
                <w:rFonts w:ascii="Arial Narrow" w:hAnsi="Arial Narrow" w:cs="Arial"/>
                <w:sz w:val="16"/>
                <w:szCs w:val="16"/>
              </w:rPr>
              <w:t> </w:t>
            </w: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pPr>
              <w:rPr>
                <w:rFonts w:ascii="Arial Narrow" w:hAnsi="Arial Narrow" w:cs="Arial"/>
                <w:sz w:val="16"/>
                <w:szCs w:val="16"/>
              </w:rPr>
            </w:pPr>
            <w:r>
              <w:rPr>
                <w:rFonts w:ascii="Arial Narrow" w:hAnsi="Arial Narrow" w:cs="Arial"/>
                <w:sz w:val="16"/>
                <w:szCs w:val="16"/>
              </w:rPr>
              <w:t> </w:t>
            </w:r>
          </w:p>
        </w:tc>
        <w:tc>
          <w:tcPr>
            <w:tcW w:w="749" w:type="dxa"/>
            <w:gridSpan w:val="2"/>
            <w:tcBorders>
              <w:top w:val="nil"/>
              <w:left w:val="nil"/>
              <w:bottom w:val="nil"/>
              <w:right w:val="single" w:sz="4" w:space="0" w:color="auto"/>
            </w:tcBorders>
            <w:shd w:val="clear" w:color="auto" w:fill="auto"/>
            <w:noWrap/>
            <w:vAlign w:val="bottom"/>
            <w:hideMark/>
          </w:tcPr>
          <w:p w:rsidR="00A24CD6" w:rsidRDefault="00A24CD6">
            <w:pPr>
              <w:rPr>
                <w:rFonts w:ascii="Arial Narrow" w:hAnsi="Arial Narrow" w:cs="Arial"/>
                <w:sz w:val="16"/>
                <w:szCs w:val="16"/>
              </w:rPr>
            </w:pPr>
            <w:r>
              <w:rPr>
                <w:rFonts w:ascii="Arial Narrow" w:hAnsi="Arial Narrow" w:cs="Arial"/>
                <w:sz w:val="16"/>
                <w:szCs w:val="16"/>
              </w:rPr>
              <w:t> </w:t>
            </w:r>
          </w:p>
        </w:tc>
        <w:tc>
          <w:tcPr>
            <w:tcW w:w="749" w:type="dxa"/>
            <w:gridSpan w:val="3"/>
            <w:tcBorders>
              <w:top w:val="nil"/>
              <w:left w:val="nil"/>
              <w:bottom w:val="nil"/>
              <w:right w:val="single" w:sz="4" w:space="0" w:color="auto"/>
            </w:tcBorders>
            <w:shd w:val="clear" w:color="auto" w:fill="auto"/>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pPr>
              <w:rPr>
                <w:rFonts w:ascii="Arial Narrow" w:hAnsi="Arial Narrow" w:cs="Arial"/>
                <w:sz w:val="16"/>
                <w:szCs w:val="16"/>
              </w:rPr>
            </w:pPr>
            <w:r>
              <w:rPr>
                <w:rFonts w:ascii="Arial Narrow" w:hAnsi="Arial Narrow" w:cs="Arial"/>
                <w:sz w:val="16"/>
                <w:szCs w:val="16"/>
              </w:rPr>
              <w:t> </w:t>
            </w:r>
          </w:p>
        </w:tc>
      </w:tr>
      <w:tr w:rsidR="00A24CD6" w:rsidTr="00A24CD6">
        <w:trPr>
          <w:gridAfter w:val="1"/>
          <w:wAfter w:w="8" w:type="dxa"/>
          <w:trHeight w:val="102"/>
        </w:trPr>
        <w:tc>
          <w:tcPr>
            <w:tcW w:w="2127" w:type="dxa"/>
            <w:tcBorders>
              <w:top w:val="nil"/>
              <w:left w:val="single" w:sz="4" w:space="0" w:color="auto"/>
              <w:bottom w:val="nil"/>
              <w:right w:val="nil"/>
            </w:tcBorders>
            <w:shd w:val="clear" w:color="auto" w:fill="auto"/>
            <w:noWrap/>
            <w:vAlign w:val="bottom"/>
            <w:hideMark/>
          </w:tcPr>
          <w:p w:rsidR="00A24CD6" w:rsidRDefault="00A24CD6">
            <w:pPr>
              <w:rPr>
                <w:rFonts w:ascii="Arial Narrow" w:hAnsi="Arial Narrow" w:cs="Arial"/>
                <w:b/>
                <w:bCs/>
                <w:sz w:val="16"/>
                <w:szCs w:val="16"/>
                <w:u w:val="single"/>
              </w:rPr>
            </w:pPr>
            <w:r>
              <w:rPr>
                <w:rFonts w:ascii="Arial Narrow" w:hAnsi="Arial Narrow" w:cs="Arial"/>
                <w:b/>
                <w:bCs/>
                <w:sz w:val="16"/>
                <w:szCs w:val="16"/>
                <w:u w:val="single"/>
              </w:rPr>
              <w:t> </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3"/>
            <w:tcBorders>
              <w:top w:val="nil"/>
              <w:left w:val="nil"/>
              <w:bottom w:val="nil"/>
              <w:right w:val="single" w:sz="4" w:space="0" w:color="auto"/>
            </w:tcBorders>
            <w:shd w:val="clear" w:color="auto" w:fill="auto"/>
            <w:noWrap/>
            <w:vAlign w:val="bottom"/>
            <w:hideMark/>
          </w:tcPr>
          <w:p w:rsidR="00A24CD6" w:rsidRDefault="00A24CD6">
            <w:pPr>
              <w:rPr>
                <w:rFonts w:ascii="Arial Narrow" w:hAnsi="Arial Narrow" w:cs="Arial"/>
                <w:sz w:val="16"/>
                <w:szCs w:val="16"/>
              </w:rPr>
            </w:pPr>
            <w:r>
              <w:rPr>
                <w:rFonts w:ascii="Arial Narrow" w:hAnsi="Arial Narrow" w:cs="Arial"/>
                <w:sz w:val="16"/>
                <w:szCs w:val="16"/>
              </w:rPr>
              <w:t> </w:t>
            </w:r>
          </w:p>
        </w:tc>
        <w:tc>
          <w:tcPr>
            <w:tcW w:w="1457" w:type="dxa"/>
            <w:gridSpan w:val="3"/>
            <w:tcBorders>
              <w:top w:val="nil"/>
              <w:left w:val="nil"/>
              <w:bottom w:val="nil"/>
              <w:right w:val="single" w:sz="4" w:space="0" w:color="auto"/>
            </w:tcBorders>
            <w:shd w:val="clear" w:color="auto" w:fill="auto"/>
            <w:noWrap/>
            <w:vAlign w:val="bottom"/>
            <w:hideMark/>
          </w:tcPr>
          <w:p w:rsidR="00A24CD6" w:rsidRDefault="00A24CD6">
            <w:pPr>
              <w:rPr>
                <w:rFonts w:ascii="Arial Narrow" w:hAnsi="Arial Narrow" w:cs="Arial"/>
                <w:sz w:val="16"/>
                <w:szCs w:val="16"/>
              </w:rPr>
            </w:pPr>
            <w:r>
              <w:rPr>
                <w:rFonts w:ascii="Arial Narrow" w:hAnsi="Arial Narrow" w:cs="Arial"/>
                <w:sz w:val="16"/>
                <w:szCs w:val="16"/>
              </w:rPr>
              <w:t> </w:t>
            </w:r>
          </w:p>
        </w:tc>
        <w:tc>
          <w:tcPr>
            <w:tcW w:w="981" w:type="dxa"/>
            <w:tcBorders>
              <w:top w:val="nil"/>
              <w:left w:val="nil"/>
              <w:bottom w:val="nil"/>
              <w:right w:val="single" w:sz="4" w:space="0" w:color="auto"/>
            </w:tcBorders>
            <w:shd w:val="clear" w:color="auto" w:fill="auto"/>
            <w:noWrap/>
            <w:vAlign w:val="bottom"/>
            <w:hideMark/>
          </w:tcPr>
          <w:p w:rsidR="00A24CD6" w:rsidRDefault="00A24CD6">
            <w:pPr>
              <w:rPr>
                <w:rFonts w:ascii="Arial Narrow" w:hAnsi="Arial Narrow" w:cs="Arial"/>
                <w:sz w:val="16"/>
                <w:szCs w:val="16"/>
              </w:rPr>
            </w:pPr>
            <w:r>
              <w:rPr>
                <w:rFonts w:ascii="Arial Narrow" w:hAnsi="Arial Narrow" w:cs="Arial"/>
                <w:sz w:val="16"/>
                <w:szCs w:val="16"/>
              </w:rPr>
              <w:t> </w:t>
            </w: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pPr>
              <w:rPr>
                <w:rFonts w:ascii="Arial Narrow" w:hAnsi="Arial Narrow" w:cs="Arial"/>
                <w:sz w:val="16"/>
                <w:szCs w:val="16"/>
              </w:rPr>
            </w:pPr>
            <w:r>
              <w:rPr>
                <w:rFonts w:ascii="Arial Narrow" w:hAnsi="Arial Narrow" w:cs="Arial"/>
                <w:sz w:val="16"/>
                <w:szCs w:val="16"/>
              </w:rPr>
              <w:t> </w:t>
            </w: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pPr>
              <w:rPr>
                <w:rFonts w:ascii="Arial Narrow" w:hAnsi="Arial Narrow" w:cs="Arial"/>
                <w:sz w:val="16"/>
                <w:szCs w:val="16"/>
              </w:rPr>
            </w:pPr>
            <w:r>
              <w:rPr>
                <w:rFonts w:ascii="Arial Narrow" w:hAnsi="Arial Narrow" w:cs="Arial"/>
                <w:sz w:val="16"/>
                <w:szCs w:val="16"/>
              </w:rPr>
              <w:t> </w:t>
            </w: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pPr>
              <w:rPr>
                <w:rFonts w:ascii="Arial Narrow" w:hAnsi="Arial Narrow" w:cs="Arial"/>
                <w:sz w:val="16"/>
                <w:szCs w:val="16"/>
              </w:rPr>
            </w:pPr>
            <w:r>
              <w:rPr>
                <w:rFonts w:ascii="Arial Narrow" w:hAnsi="Arial Narrow" w:cs="Arial"/>
                <w:sz w:val="16"/>
                <w:szCs w:val="16"/>
              </w:rPr>
              <w:t> </w:t>
            </w:r>
          </w:p>
        </w:tc>
        <w:tc>
          <w:tcPr>
            <w:tcW w:w="749" w:type="dxa"/>
            <w:gridSpan w:val="2"/>
            <w:tcBorders>
              <w:top w:val="nil"/>
              <w:left w:val="nil"/>
              <w:bottom w:val="nil"/>
              <w:right w:val="single" w:sz="4" w:space="0" w:color="auto"/>
            </w:tcBorders>
            <w:shd w:val="clear" w:color="auto" w:fill="auto"/>
            <w:noWrap/>
            <w:vAlign w:val="bottom"/>
            <w:hideMark/>
          </w:tcPr>
          <w:p w:rsidR="00A24CD6" w:rsidRDefault="00A24CD6">
            <w:pPr>
              <w:rPr>
                <w:rFonts w:ascii="Arial Narrow" w:hAnsi="Arial Narrow" w:cs="Arial"/>
                <w:sz w:val="16"/>
                <w:szCs w:val="16"/>
              </w:rPr>
            </w:pPr>
            <w:r>
              <w:rPr>
                <w:rFonts w:ascii="Arial Narrow" w:hAnsi="Arial Narrow" w:cs="Arial"/>
                <w:sz w:val="16"/>
                <w:szCs w:val="16"/>
              </w:rPr>
              <w:t> </w:t>
            </w:r>
          </w:p>
        </w:tc>
        <w:tc>
          <w:tcPr>
            <w:tcW w:w="749" w:type="dxa"/>
            <w:gridSpan w:val="3"/>
            <w:tcBorders>
              <w:top w:val="nil"/>
              <w:left w:val="nil"/>
              <w:bottom w:val="nil"/>
              <w:right w:val="single" w:sz="4" w:space="0" w:color="auto"/>
            </w:tcBorders>
            <w:shd w:val="clear" w:color="auto" w:fill="auto"/>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pPr>
              <w:rPr>
                <w:rFonts w:ascii="Arial Narrow" w:hAnsi="Arial Narrow" w:cs="Arial"/>
                <w:sz w:val="16"/>
                <w:szCs w:val="16"/>
              </w:rPr>
            </w:pPr>
            <w:r>
              <w:rPr>
                <w:rFonts w:ascii="Arial Narrow" w:hAnsi="Arial Narrow" w:cs="Arial"/>
                <w:sz w:val="16"/>
                <w:szCs w:val="16"/>
              </w:rPr>
              <w:t> </w:t>
            </w:r>
          </w:p>
        </w:tc>
      </w:tr>
      <w:tr w:rsidR="00A24CD6" w:rsidTr="00A24CD6">
        <w:trPr>
          <w:gridAfter w:val="1"/>
          <w:wAfter w:w="8" w:type="dxa"/>
          <w:trHeight w:val="255"/>
        </w:trPr>
        <w:tc>
          <w:tcPr>
            <w:tcW w:w="2127" w:type="dxa"/>
            <w:tcBorders>
              <w:top w:val="nil"/>
              <w:left w:val="single" w:sz="4" w:space="0" w:color="auto"/>
              <w:bottom w:val="nil"/>
              <w:right w:val="nil"/>
            </w:tcBorders>
            <w:shd w:val="clear" w:color="auto" w:fill="auto"/>
            <w:noWrap/>
            <w:vAlign w:val="bottom"/>
            <w:hideMark/>
          </w:tcPr>
          <w:p w:rsidR="00A24CD6" w:rsidRDefault="00A24CD6">
            <w:pPr>
              <w:rPr>
                <w:rFonts w:ascii="Arial Narrow" w:hAnsi="Arial Narrow" w:cs="Arial"/>
                <w:b/>
                <w:bCs/>
                <w:sz w:val="16"/>
                <w:szCs w:val="16"/>
                <w:u w:val="single"/>
              </w:rPr>
            </w:pPr>
            <w:r>
              <w:rPr>
                <w:rFonts w:ascii="Arial Narrow" w:hAnsi="Arial Narrow" w:cs="Arial"/>
                <w:b/>
                <w:bCs/>
                <w:sz w:val="16"/>
                <w:szCs w:val="16"/>
                <w:u w:val="single"/>
              </w:rPr>
              <w:t>Operating expenditure of Transfers and Grants</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3"/>
            <w:tcBorders>
              <w:top w:val="nil"/>
              <w:left w:val="nil"/>
              <w:bottom w:val="nil"/>
              <w:right w:val="single" w:sz="4" w:space="0" w:color="auto"/>
            </w:tcBorders>
            <w:shd w:val="clear" w:color="auto" w:fill="auto"/>
            <w:noWrap/>
            <w:vAlign w:val="bottom"/>
            <w:hideMark/>
          </w:tcPr>
          <w:p w:rsidR="00A24CD6" w:rsidRDefault="00A24CD6">
            <w:pPr>
              <w:rPr>
                <w:rFonts w:ascii="Arial Narrow" w:hAnsi="Arial Narrow" w:cs="Arial"/>
                <w:sz w:val="16"/>
                <w:szCs w:val="16"/>
              </w:rPr>
            </w:pPr>
            <w:r>
              <w:rPr>
                <w:rFonts w:ascii="Arial Narrow" w:hAnsi="Arial Narrow" w:cs="Arial"/>
                <w:sz w:val="16"/>
                <w:szCs w:val="16"/>
              </w:rPr>
              <w:t> </w:t>
            </w:r>
          </w:p>
        </w:tc>
        <w:tc>
          <w:tcPr>
            <w:tcW w:w="1457" w:type="dxa"/>
            <w:gridSpan w:val="3"/>
            <w:tcBorders>
              <w:top w:val="nil"/>
              <w:left w:val="nil"/>
              <w:bottom w:val="nil"/>
              <w:right w:val="single" w:sz="4" w:space="0" w:color="auto"/>
            </w:tcBorders>
            <w:shd w:val="clear" w:color="auto" w:fill="auto"/>
            <w:noWrap/>
            <w:vAlign w:val="bottom"/>
            <w:hideMark/>
          </w:tcPr>
          <w:p w:rsidR="00A24CD6" w:rsidRDefault="00A24CD6">
            <w:pPr>
              <w:rPr>
                <w:rFonts w:ascii="Arial Narrow" w:hAnsi="Arial Narrow" w:cs="Arial"/>
                <w:sz w:val="16"/>
                <w:szCs w:val="16"/>
              </w:rPr>
            </w:pPr>
            <w:r>
              <w:rPr>
                <w:rFonts w:ascii="Arial Narrow" w:hAnsi="Arial Narrow" w:cs="Arial"/>
                <w:sz w:val="16"/>
                <w:szCs w:val="16"/>
              </w:rPr>
              <w:t> </w:t>
            </w:r>
          </w:p>
        </w:tc>
        <w:tc>
          <w:tcPr>
            <w:tcW w:w="981" w:type="dxa"/>
            <w:tcBorders>
              <w:top w:val="nil"/>
              <w:left w:val="nil"/>
              <w:bottom w:val="nil"/>
              <w:right w:val="single" w:sz="4" w:space="0" w:color="auto"/>
            </w:tcBorders>
            <w:shd w:val="clear" w:color="auto" w:fill="auto"/>
            <w:noWrap/>
            <w:vAlign w:val="bottom"/>
            <w:hideMark/>
          </w:tcPr>
          <w:p w:rsidR="00A24CD6" w:rsidRDefault="00A24CD6">
            <w:pPr>
              <w:rPr>
                <w:rFonts w:ascii="Arial Narrow" w:hAnsi="Arial Narrow" w:cs="Arial"/>
                <w:sz w:val="16"/>
                <w:szCs w:val="16"/>
              </w:rPr>
            </w:pPr>
            <w:r>
              <w:rPr>
                <w:rFonts w:ascii="Arial Narrow" w:hAnsi="Arial Narrow" w:cs="Arial"/>
                <w:sz w:val="16"/>
                <w:szCs w:val="16"/>
              </w:rPr>
              <w:t> </w:t>
            </w: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pPr>
              <w:rPr>
                <w:rFonts w:ascii="Arial Narrow" w:hAnsi="Arial Narrow" w:cs="Arial"/>
                <w:sz w:val="16"/>
                <w:szCs w:val="16"/>
              </w:rPr>
            </w:pPr>
            <w:r>
              <w:rPr>
                <w:rFonts w:ascii="Arial Narrow" w:hAnsi="Arial Narrow" w:cs="Arial"/>
                <w:sz w:val="16"/>
                <w:szCs w:val="16"/>
              </w:rPr>
              <w:t> </w:t>
            </w: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pPr>
              <w:rPr>
                <w:rFonts w:ascii="Arial Narrow" w:hAnsi="Arial Narrow" w:cs="Arial"/>
                <w:sz w:val="16"/>
                <w:szCs w:val="16"/>
              </w:rPr>
            </w:pPr>
            <w:r>
              <w:rPr>
                <w:rFonts w:ascii="Arial Narrow" w:hAnsi="Arial Narrow" w:cs="Arial"/>
                <w:sz w:val="16"/>
                <w:szCs w:val="16"/>
              </w:rPr>
              <w:t> </w:t>
            </w: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pPr>
              <w:rPr>
                <w:rFonts w:ascii="Arial Narrow" w:hAnsi="Arial Narrow" w:cs="Arial"/>
                <w:sz w:val="16"/>
                <w:szCs w:val="16"/>
              </w:rPr>
            </w:pPr>
            <w:r>
              <w:rPr>
                <w:rFonts w:ascii="Arial Narrow" w:hAnsi="Arial Narrow" w:cs="Arial"/>
                <w:sz w:val="16"/>
                <w:szCs w:val="16"/>
              </w:rPr>
              <w:t> </w:t>
            </w:r>
          </w:p>
        </w:tc>
        <w:tc>
          <w:tcPr>
            <w:tcW w:w="749" w:type="dxa"/>
            <w:gridSpan w:val="2"/>
            <w:tcBorders>
              <w:top w:val="nil"/>
              <w:left w:val="nil"/>
              <w:bottom w:val="nil"/>
              <w:right w:val="single" w:sz="4" w:space="0" w:color="auto"/>
            </w:tcBorders>
            <w:shd w:val="clear" w:color="auto" w:fill="auto"/>
            <w:noWrap/>
            <w:vAlign w:val="bottom"/>
            <w:hideMark/>
          </w:tcPr>
          <w:p w:rsidR="00A24CD6" w:rsidRDefault="00A24CD6">
            <w:pPr>
              <w:rPr>
                <w:rFonts w:ascii="Arial Narrow" w:hAnsi="Arial Narrow" w:cs="Arial"/>
                <w:sz w:val="16"/>
                <w:szCs w:val="16"/>
              </w:rPr>
            </w:pPr>
            <w:r>
              <w:rPr>
                <w:rFonts w:ascii="Arial Narrow" w:hAnsi="Arial Narrow" w:cs="Arial"/>
                <w:sz w:val="16"/>
                <w:szCs w:val="16"/>
              </w:rPr>
              <w:t> </w:t>
            </w:r>
          </w:p>
        </w:tc>
        <w:tc>
          <w:tcPr>
            <w:tcW w:w="749" w:type="dxa"/>
            <w:gridSpan w:val="3"/>
            <w:tcBorders>
              <w:top w:val="nil"/>
              <w:left w:val="nil"/>
              <w:bottom w:val="nil"/>
              <w:right w:val="single" w:sz="4" w:space="0" w:color="auto"/>
            </w:tcBorders>
            <w:shd w:val="clear" w:color="auto" w:fill="auto"/>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pPr>
              <w:rPr>
                <w:rFonts w:ascii="Arial Narrow" w:hAnsi="Arial Narrow" w:cs="Arial"/>
                <w:sz w:val="16"/>
                <w:szCs w:val="16"/>
              </w:rPr>
            </w:pPr>
            <w:r>
              <w:rPr>
                <w:rFonts w:ascii="Arial Narrow" w:hAnsi="Arial Narrow" w:cs="Arial"/>
                <w:sz w:val="16"/>
                <w:szCs w:val="16"/>
              </w:rPr>
              <w:t> </w:t>
            </w:r>
          </w:p>
        </w:tc>
      </w:tr>
      <w:tr w:rsidR="00A24CD6" w:rsidTr="00A24CD6">
        <w:trPr>
          <w:gridAfter w:val="1"/>
          <w:wAfter w:w="8" w:type="dxa"/>
          <w:trHeight w:val="285"/>
        </w:trPr>
        <w:tc>
          <w:tcPr>
            <w:tcW w:w="2127" w:type="dxa"/>
            <w:tcBorders>
              <w:top w:val="nil"/>
              <w:left w:val="single" w:sz="4" w:space="0" w:color="auto"/>
              <w:bottom w:val="nil"/>
              <w:right w:val="nil"/>
            </w:tcBorders>
            <w:shd w:val="clear" w:color="auto" w:fill="auto"/>
            <w:noWrap/>
            <w:vAlign w:val="bottom"/>
            <w:hideMark/>
          </w:tcPr>
          <w:p w:rsidR="00A24CD6" w:rsidRDefault="00A24CD6">
            <w:pPr>
              <w:ind w:firstLineChars="100" w:firstLine="160"/>
              <w:rPr>
                <w:rFonts w:ascii="Arial Narrow" w:hAnsi="Arial Narrow" w:cs="Arial"/>
                <w:b/>
                <w:bCs/>
                <w:sz w:val="16"/>
                <w:szCs w:val="16"/>
              </w:rPr>
            </w:pPr>
            <w:r>
              <w:rPr>
                <w:rFonts w:ascii="Arial Narrow" w:hAnsi="Arial Narrow" w:cs="Arial"/>
                <w:b/>
                <w:bCs/>
                <w:sz w:val="16"/>
                <w:szCs w:val="16"/>
              </w:rPr>
              <w:t>National Government:</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3"/>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36,955</w:t>
            </w:r>
          </w:p>
        </w:tc>
        <w:tc>
          <w:tcPr>
            <w:tcW w:w="1457" w:type="dxa"/>
            <w:gridSpan w:val="3"/>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208,982</w:t>
            </w:r>
          </w:p>
        </w:tc>
        <w:tc>
          <w:tcPr>
            <w:tcW w:w="981" w:type="dxa"/>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240,206</w:t>
            </w: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5,858</w:t>
            </w: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5,858</w:t>
            </w: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6,700</w:t>
            </w:r>
          </w:p>
        </w:tc>
        <w:tc>
          <w:tcPr>
            <w:tcW w:w="749"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(842)</w:t>
            </w:r>
          </w:p>
        </w:tc>
        <w:tc>
          <w:tcPr>
            <w:tcW w:w="749" w:type="dxa"/>
            <w:gridSpan w:val="3"/>
            <w:tcBorders>
              <w:top w:val="nil"/>
              <w:left w:val="nil"/>
              <w:bottom w:val="nil"/>
              <w:right w:val="single" w:sz="4" w:space="0" w:color="auto"/>
            </w:tcBorders>
            <w:shd w:val="clear" w:color="auto" w:fill="auto"/>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-12.6%</w:t>
            </w: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26,799</w:t>
            </w:r>
          </w:p>
        </w:tc>
      </w:tr>
      <w:tr w:rsidR="00A24CD6" w:rsidTr="00A24CD6">
        <w:trPr>
          <w:gridAfter w:val="1"/>
          <w:wAfter w:w="8" w:type="dxa"/>
          <w:trHeight w:val="204"/>
        </w:trPr>
        <w:tc>
          <w:tcPr>
            <w:tcW w:w="2127" w:type="dxa"/>
            <w:tcBorders>
              <w:top w:val="nil"/>
              <w:left w:val="single" w:sz="4" w:space="0" w:color="auto"/>
              <w:bottom w:val="nil"/>
              <w:right w:val="nil"/>
            </w:tcBorders>
            <w:shd w:val="clear" w:color="000000" w:fill="FFFF99"/>
            <w:noWrap/>
            <w:vAlign w:val="bottom"/>
            <w:hideMark/>
          </w:tcPr>
          <w:p w:rsidR="00A24CD6" w:rsidRDefault="00A24CD6">
            <w:pPr>
              <w:ind w:firstLineChars="200" w:firstLine="320"/>
              <w:rPr>
                <w:rFonts w:ascii="Arial Narrow" w:hAnsi="Arial Narrow" w:cs="Arial"/>
                <w:sz w:val="16"/>
                <w:szCs w:val="16"/>
              </w:rPr>
            </w:pPr>
            <w:r>
              <w:rPr>
                <w:rFonts w:ascii="Arial Narrow"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3"/>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p>
        </w:tc>
        <w:tc>
          <w:tcPr>
            <w:tcW w:w="1457" w:type="dxa"/>
            <w:gridSpan w:val="3"/>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p>
        </w:tc>
        <w:tc>
          <w:tcPr>
            <w:tcW w:w="981" w:type="dxa"/>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p>
        </w:tc>
        <w:tc>
          <w:tcPr>
            <w:tcW w:w="749"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49" w:type="dxa"/>
            <w:gridSpan w:val="3"/>
            <w:tcBorders>
              <w:top w:val="single" w:sz="4" w:space="0" w:color="auto"/>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p>
        </w:tc>
      </w:tr>
      <w:tr w:rsidR="00A24CD6" w:rsidTr="00A24CD6">
        <w:trPr>
          <w:gridAfter w:val="1"/>
          <w:wAfter w:w="8" w:type="dxa"/>
          <w:trHeight w:val="255"/>
        </w:trPr>
        <w:tc>
          <w:tcPr>
            <w:tcW w:w="2127" w:type="dxa"/>
            <w:tcBorders>
              <w:top w:val="nil"/>
              <w:left w:val="single" w:sz="4" w:space="0" w:color="auto"/>
              <w:bottom w:val="nil"/>
              <w:right w:val="nil"/>
            </w:tcBorders>
            <w:shd w:val="clear" w:color="000000" w:fill="FFFF99"/>
            <w:noWrap/>
            <w:vAlign w:val="bottom"/>
            <w:hideMark/>
          </w:tcPr>
          <w:p w:rsidR="00A24CD6" w:rsidRDefault="00A24CD6">
            <w:pPr>
              <w:ind w:firstLineChars="200" w:firstLine="320"/>
              <w:rPr>
                <w:rFonts w:ascii="Arial Narrow" w:hAnsi="Arial Narrow" w:cs="Arial"/>
                <w:sz w:val="16"/>
                <w:szCs w:val="16"/>
              </w:rPr>
            </w:pPr>
            <w:r>
              <w:rPr>
                <w:rFonts w:ascii="Arial Narrow" w:hAnsi="Arial Narrow" w:cs="Arial"/>
                <w:sz w:val="16"/>
                <w:szCs w:val="16"/>
              </w:rPr>
              <w:t>Department of Environmental Affairs</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1457"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49" w:type="dxa"/>
            <w:gridSpan w:val="3"/>
            <w:tcBorders>
              <w:top w:val="nil"/>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r>
      <w:tr w:rsidR="00A24CD6" w:rsidTr="00A24CD6">
        <w:trPr>
          <w:gridAfter w:val="1"/>
          <w:wAfter w:w="8" w:type="dxa"/>
          <w:trHeight w:val="255"/>
        </w:trPr>
        <w:tc>
          <w:tcPr>
            <w:tcW w:w="2127" w:type="dxa"/>
            <w:tcBorders>
              <w:top w:val="nil"/>
              <w:left w:val="single" w:sz="4" w:space="0" w:color="auto"/>
              <w:bottom w:val="nil"/>
              <w:right w:val="nil"/>
            </w:tcBorders>
            <w:shd w:val="clear" w:color="000000" w:fill="FFFF99"/>
            <w:noWrap/>
            <w:vAlign w:val="bottom"/>
            <w:hideMark/>
          </w:tcPr>
          <w:p w:rsidR="00A24CD6" w:rsidRDefault="00A24CD6">
            <w:pPr>
              <w:ind w:firstLineChars="200" w:firstLine="320"/>
              <w:rPr>
                <w:rFonts w:ascii="Arial Narrow" w:hAnsi="Arial Narrow" w:cs="Arial"/>
                <w:sz w:val="16"/>
                <w:szCs w:val="16"/>
              </w:rPr>
            </w:pPr>
            <w:r>
              <w:rPr>
                <w:rFonts w:ascii="Arial Narrow" w:hAnsi="Arial Narrow" w:cs="Arial"/>
                <w:sz w:val="16"/>
                <w:szCs w:val="16"/>
              </w:rPr>
              <w:t>Equitable Share</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18,706</w:t>
            </w:r>
          </w:p>
        </w:tc>
        <w:tc>
          <w:tcPr>
            <w:tcW w:w="1457"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202,505</w:t>
            </w:r>
          </w:p>
        </w:tc>
        <w:tc>
          <w:tcPr>
            <w:tcW w:w="981" w:type="dxa"/>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233,729</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4,676</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4,676</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5,076</w:t>
            </w:r>
          </w:p>
        </w:tc>
        <w:tc>
          <w:tcPr>
            <w:tcW w:w="749"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(400)</w:t>
            </w:r>
          </w:p>
        </w:tc>
        <w:tc>
          <w:tcPr>
            <w:tcW w:w="749" w:type="dxa"/>
            <w:gridSpan w:val="3"/>
            <w:tcBorders>
              <w:top w:val="nil"/>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-7.9%</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20,306</w:t>
            </w:r>
          </w:p>
        </w:tc>
      </w:tr>
      <w:tr w:rsidR="00A24CD6" w:rsidTr="00A24CD6">
        <w:trPr>
          <w:gridAfter w:val="1"/>
          <w:wAfter w:w="8" w:type="dxa"/>
          <w:trHeight w:val="255"/>
        </w:trPr>
        <w:tc>
          <w:tcPr>
            <w:tcW w:w="2127" w:type="dxa"/>
            <w:tcBorders>
              <w:top w:val="nil"/>
              <w:left w:val="single" w:sz="4" w:space="0" w:color="auto"/>
              <w:bottom w:val="nil"/>
              <w:right w:val="nil"/>
            </w:tcBorders>
            <w:shd w:val="clear" w:color="000000" w:fill="FFFF99"/>
            <w:noWrap/>
            <w:vAlign w:val="bottom"/>
            <w:hideMark/>
          </w:tcPr>
          <w:p w:rsidR="00A24CD6" w:rsidRDefault="00A24CD6">
            <w:pPr>
              <w:ind w:firstLineChars="200" w:firstLine="320"/>
              <w:rPr>
                <w:rFonts w:ascii="Arial Narrow" w:hAnsi="Arial Narrow" w:cs="Arial"/>
                <w:sz w:val="16"/>
                <w:szCs w:val="16"/>
              </w:rPr>
            </w:pPr>
            <w:r>
              <w:rPr>
                <w:rFonts w:ascii="Arial Narrow" w:hAnsi="Arial Narrow" w:cs="Arial"/>
                <w:sz w:val="16"/>
                <w:szCs w:val="16"/>
              </w:rPr>
              <w:t>Expanded Public Works Programme Integrated Grant</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1,502</w:t>
            </w:r>
          </w:p>
        </w:tc>
        <w:tc>
          <w:tcPr>
            <w:tcW w:w="1457"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1,327</w:t>
            </w:r>
          </w:p>
        </w:tc>
        <w:tc>
          <w:tcPr>
            <w:tcW w:w="981" w:type="dxa"/>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1,327</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393</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393</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336</w:t>
            </w:r>
          </w:p>
        </w:tc>
        <w:tc>
          <w:tcPr>
            <w:tcW w:w="749"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57</w:t>
            </w:r>
          </w:p>
        </w:tc>
        <w:tc>
          <w:tcPr>
            <w:tcW w:w="749" w:type="dxa"/>
            <w:gridSpan w:val="3"/>
            <w:tcBorders>
              <w:top w:val="nil"/>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17.1%</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1,342</w:t>
            </w:r>
          </w:p>
        </w:tc>
      </w:tr>
      <w:tr w:rsidR="00A24CD6" w:rsidTr="00A24CD6">
        <w:trPr>
          <w:gridAfter w:val="1"/>
          <w:wAfter w:w="8" w:type="dxa"/>
          <w:trHeight w:val="255"/>
        </w:trPr>
        <w:tc>
          <w:tcPr>
            <w:tcW w:w="2127" w:type="dxa"/>
            <w:tcBorders>
              <w:top w:val="nil"/>
              <w:left w:val="single" w:sz="4" w:space="0" w:color="auto"/>
              <w:bottom w:val="nil"/>
              <w:right w:val="nil"/>
            </w:tcBorders>
            <w:shd w:val="clear" w:color="000000" w:fill="FFFF99"/>
            <w:noWrap/>
            <w:vAlign w:val="bottom"/>
            <w:hideMark/>
          </w:tcPr>
          <w:p w:rsidR="00A24CD6" w:rsidRDefault="00A24CD6">
            <w:pPr>
              <w:ind w:firstLineChars="200" w:firstLine="320"/>
              <w:rPr>
                <w:rFonts w:ascii="Arial Narrow" w:hAnsi="Arial Narrow" w:cs="Arial"/>
                <w:sz w:val="16"/>
                <w:szCs w:val="16"/>
              </w:rPr>
            </w:pPr>
            <w:r>
              <w:rPr>
                <w:rFonts w:ascii="Arial Narrow" w:hAnsi="Arial Narrow" w:cs="Arial"/>
                <w:sz w:val="16"/>
                <w:szCs w:val="16"/>
              </w:rPr>
              <w:t>Local Government Financial Management Grant</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2,012</w:t>
            </w:r>
          </w:p>
        </w:tc>
        <w:tc>
          <w:tcPr>
            <w:tcW w:w="1457"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2,500</w:t>
            </w:r>
          </w:p>
        </w:tc>
        <w:tc>
          <w:tcPr>
            <w:tcW w:w="981" w:type="dxa"/>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2,500</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242</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242</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625</w:t>
            </w:r>
          </w:p>
        </w:tc>
        <w:tc>
          <w:tcPr>
            <w:tcW w:w="749"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(383)</w:t>
            </w:r>
          </w:p>
        </w:tc>
        <w:tc>
          <w:tcPr>
            <w:tcW w:w="749" w:type="dxa"/>
            <w:gridSpan w:val="3"/>
            <w:tcBorders>
              <w:top w:val="nil"/>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-61.3%</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2,501</w:t>
            </w:r>
          </w:p>
        </w:tc>
      </w:tr>
      <w:tr w:rsidR="00A24CD6" w:rsidTr="00A24CD6">
        <w:trPr>
          <w:gridAfter w:val="1"/>
          <w:wAfter w:w="8" w:type="dxa"/>
          <w:trHeight w:val="255"/>
        </w:trPr>
        <w:tc>
          <w:tcPr>
            <w:tcW w:w="2127" w:type="dxa"/>
            <w:tcBorders>
              <w:top w:val="nil"/>
              <w:left w:val="single" w:sz="4" w:space="0" w:color="auto"/>
              <w:bottom w:val="nil"/>
              <w:right w:val="nil"/>
            </w:tcBorders>
            <w:shd w:val="clear" w:color="000000" w:fill="FFFF99"/>
            <w:noWrap/>
            <w:vAlign w:val="bottom"/>
            <w:hideMark/>
          </w:tcPr>
          <w:p w:rsidR="00A24CD6" w:rsidRDefault="00A24CD6">
            <w:pPr>
              <w:ind w:firstLineChars="200" w:firstLine="320"/>
              <w:rPr>
                <w:rFonts w:ascii="Arial Narrow" w:hAnsi="Arial Narrow" w:cs="Arial"/>
                <w:sz w:val="16"/>
                <w:szCs w:val="16"/>
              </w:rPr>
            </w:pPr>
            <w:r>
              <w:rPr>
                <w:rFonts w:ascii="Arial Narrow" w:hAnsi="Arial Narrow" w:cs="Arial"/>
                <w:sz w:val="16"/>
                <w:szCs w:val="16"/>
              </w:rPr>
              <w:t>Municipal Disaster Relief Grant</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298</w:t>
            </w:r>
          </w:p>
        </w:tc>
        <w:tc>
          <w:tcPr>
            <w:tcW w:w="1457"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298</w:t>
            </w:r>
          </w:p>
        </w:tc>
        <w:tc>
          <w:tcPr>
            <w:tcW w:w="981" w:type="dxa"/>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298</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75</w:t>
            </w:r>
          </w:p>
        </w:tc>
        <w:tc>
          <w:tcPr>
            <w:tcW w:w="749"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(75)</w:t>
            </w:r>
          </w:p>
        </w:tc>
        <w:tc>
          <w:tcPr>
            <w:tcW w:w="749" w:type="dxa"/>
            <w:gridSpan w:val="3"/>
            <w:tcBorders>
              <w:top w:val="nil"/>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-100.0%</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298</w:t>
            </w:r>
          </w:p>
        </w:tc>
      </w:tr>
      <w:tr w:rsidR="00A24CD6" w:rsidTr="00A24CD6">
        <w:trPr>
          <w:gridAfter w:val="1"/>
          <w:wAfter w:w="8" w:type="dxa"/>
          <w:trHeight w:val="255"/>
        </w:trPr>
        <w:tc>
          <w:tcPr>
            <w:tcW w:w="2127" w:type="dxa"/>
            <w:tcBorders>
              <w:top w:val="nil"/>
              <w:left w:val="single" w:sz="4" w:space="0" w:color="auto"/>
              <w:bottom w:val="nil"/>
              <w:right w:val="nil"/>
            </w:tcBorders>
            <w:shd w:val="clear" w:color="000000" w:fill="FFFF99"/>
            <w:noWrap/>
            <w:vAlign w:val="bottom"/>
            <w:hideMark/>
          </w:tcPr>
          <w:p w:rsidR="00A24CD6" w:rsidRDefault="00A24CD6">
            <w:pPr>
              <w:ind w:firstLineChars="200" w:firstLine="320"/>
              <w:rPr>
                <w:rFonts w:ascii="Arial Narrow" w:hAnsi="Arial Narrow" w:cs="Arial"/>
                <w:sz w:val="16"/>
                <w:szCs w:val="16"/>
              </w:rPr>
            </w:pPr>
            <w:r>
              <w:rPr>
                <w:rFonts w:ascii="Arial Narrow" w:hAnsi="Arial Narrow" w:cs="Arial"/>
                <w:sz w:val="16"/>
                <w:szCs w:val="16"/>
              </w:rPr>
              <w:t>Municipal Infrastructure Grant</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14,437</w:t>
            </w:r>
          </w:p>
        </w:tc>
        <w:tc>
          <w:tcPr>
            <w:tcW w:w="1457"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2,352</w:t>
            </w:r>
          </w:p>
        </w:tc>
        <w:tc>
          <w:tcPr>
            <w:tcW w:w="981" w:type="dxa"/>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2,352</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546</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546</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588</w:t>
            </w:r>
          </w:p>
        </w:tc>
        <w:tc>
          <w:tcPr>
            <w:tcW w:w="749"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(42)</w:t>
            </w:r>
          </w:p>
        </w:tc>
        <w:tc>
          <w:tcPr>
            <w:tcW w:w="749" w:type="dxa"/>
            <w:gridSpan w:val="3"/>
            <w:tcBorders>
              <w:top w:val="nil"/>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-7.1%</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2,352</w:t>
            </w:r>
          </w:p>
        </w:tc>
      </w:tr>
      <w:tr w:rsidR="00A24CD6" w:rsidTr="00A24CD6">
        <w:trPr>
          <w:gridAfter w:val="1"/>
          <w:wAfter w:w="8" w:type="dxa"/>
          <w:trHeight w:val="255"/>
        </w:trPr>
        <w:tc>
          <w:tcPr>
            <w:tcW w:w="2127" w:type="dxa"/>
            <w:tcBorders>
              <w:top w:val="nil"/>
              <w:left w:val="single" w:sz="4" w:space="0" w:color="auto"/>
              <w:bottom w:val="nil"/>
              <w:right w:val="nil"/>
            </w:tcBorders>
            <w:shd w:val="clear" w:color="auto" w:fill="auto"/>
            <w:noWrap/>
            <w:vAlign w:val="bottom"/>
            <w:hideMark/>
          </w:tcPr>
          <w:p w:rsidR="00A24CD6" w:rsidRDefault="00A24CD6">
            <w:pPr>
              <w:ind w:firstLineChars="100" w:firstLine="160"/>
              <w:rPr>
                <w:rFonts w:ascii="Arial Narrow" w:hAnsi="Arial Narrow" w:cs="Arial"/>
                <w:b/>
                <w:bCs/>
                <w:sz w:val="16"/>
                <w:szCs w:val="16"/>
              </w:rPr>
            </w:pPr>
            <w:r>
              <w:rPr>
                <w:rFonts w:ascii="Arial Narrow" w:hAnsi="Arial Narrow" w:cs="Arial"/>
                <w:b/>
                <w:bCs/>
                <w:sz w:val="16"/>
                <w:szCs w:val="16"/>
              </w:rPr>
              <w:t>Provincial Government:</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3"/>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1457" w:type="dxa"/>
            <w:gridSpan w:val="3"/>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749"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749" w:type="dxa"/>
            <w:gridSpan w:val="3"/>
            <w:tcBorders>
              <w:top w:val="single" w:sz="4" w:space="0" w:color="auto"/>
              <w:left w:val="nil"/>
              <w:bottom w:val="nil"/>
              <w:right w:val="single" w:sz="4" w:space="0" w:color="auto"/>
            </w:tcBorders>
            <w:shd w:val="clear" w:color="auto" w:fill="auto"/>
            <w:hideMark/>
          </w:tcPr>
          <w:p w:rsidR="00A24CD6" w:rsidRDefault="00A24CD6" w:rsidP="00A24CD6">
            <w:pPr>
              <w:jc w:val="center"/>
              <w:rPr>
                <w:rFonts w:ascii="Arial Narrow" w:hAnsi="Arial Narrow" w:cs="Arial"/>
                <w:b/>
                <w:bCs/>
                <w:sz w:val="16"/>
                <w:szCs w:val="16"/>
              </w:rPr>
            </w:pP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r>
      <w:tr w:rsidR="00A24CD6" w:rsidTr="00A24CD6">
        <w:trPr>
          <w:gridAfter w:val="1"/>
          <w:wAfter w:w="8" w:type="dxa"/>
          <w:trHeight w:val="255"/>
        </w:trPr>
        <w:tc>
          <w:tcPr>
            <w:tcW w:w="2127" w:type="dxa"/>
            <w:tcBorders>
              <w:top w:val="nil"/>
              <w:left w:val="single" w:sz="4" w:space="0" w:color="auto"/>
              <w:bottom w:val="nil"/>
              <w:right w:val="nil"/>
            </w:tcBorders>
            <w:shd w:val="clear" w:color="000000" w:fill="FFFF99"/>
            <w:noWrap/>
            <w:vAlign w:val="bottom"/>
            <w:hideMark/>
          </w:tcPr>
          <w:p w:rsidR="00A24CD6" w:rsidRDefault="00A24CD6">
            <w:pPr>
              <w:ind w:firstLineChars="200" w:firstLine="320"/>
              <w:rPr>
                <w:rFonts w:ascii="Arial Narrow" w:hAnsi="Arial Narrow" w:cs="Arial"/>
                <w:sz w:val="16"/>
                <w:szCs w:val="16"/>
              </w:rPr>
            </w:pPr>
            <w:r>
              <w:rPr>
                <w:rFonts w:ascii="Arial Narrow"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3"/>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p>
        </w:tc>
        <w:tc>
          <w:tcPr>
            <w:tcW w:w="1457" w:type="dxa"/>
            <w:gridSpan w:val="3"/>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p>
        </w:tc>
        <w:tc>
          <w:tcPr>
            <w:tcW w:w="981" w:type="dxa"/>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p>
        </w:tc>
        <w:tc>
          <w:tcPr>
            <w:tcW w:w="749"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49" w:type="dxa"/>
            <w:gridSpan w:val="3"/>
            <w:tcBorders>
              <w:top w:val="single" w:sz="4" w:space="0" w:color="auto"/>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p>
        </w:tc>
      </w:tr>
      <w:tr w:rsidR="00A24CD6" w:rsidTr="00A24CD6">
        <w:trPr>
          <w:gridAfter w:val="1"/>
          <w:wAfter w:w="8" w:type="dxa"/>
          <w:trHeight w:val="255"/>
        </w:trPr>
        <w:tc>
          <w:tcPr>
            <w:tcW w:w="2127" w:type="dxa"/>
            <w:tcBorders>
              <w:top w:val="nil"/>
              <w:left w:val="single" w:sz="4" w:space="0" w:color="auto"/>
              <w:bottom w:val="nil"/>
              <w:right w:val="nil"/>
            </w:tcBorders>
            <w:shd w:val="clear" w:color="auto" w:fill="auto"/>
            <w:noWrap/>
            <w:vAlign w:val="bottom"/>
            <w:hideMark/>
          </w:tcPr>
          <w:p w:rsidR="00A24CD6" w:rsidRDefault="00A24CD6">
            <w:pPr>
              <w:ind w:firstLineChars="100" w:firstLine="160"/>
              <w:rPr>
                <w:rFonts w:ascii="Arial Narrow" w:hAnsi="Arial Narrow" w:cs="Arial"/>
                <w:b/>
                <w:bCs/>
                <w:sz w:val="16"/>
                <w:szCs w:val="16"/>
              </w:rPr>
            </w:pPr>
            <w:r>
              <w:rPr>
                <w:rFonts w:ascii="Arial Narrow" w:hAnsi="Arial Narrow" w:cs="Arial"/>
                <w:b/>
                <w:bCs/>
                <w:sz w:val="16"/>
                <w:szCs w:val="16"/>
              </w:rPr>
              <w:t>District Municipality:</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3"/>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1457" w:type="dxa"/>
            <w:gridSpan w:val="3"/>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749"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49" w:type="dxa"/>
            <w:gridSpan w:val="3"/>
            <w:tcBorders>
              <w:top w:val="single" w:sz="4" w:space="0" w:color="auto"/>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r>
      <w:tr w:rsidR="00A24CD6" w:rsidTr="00A24CD6">
        <w:trPr>
          <w:gridAfter w:val="1"/>
          <w:wAfter w:w="8" w:type="dxa"/>
          <w:trHeight w:val="255"/>
        </w:trPr>
        <w:tc>
          <w:tcPr>
            <w:tcW w:w="2127" w:type="dxa"/>
            <w:tcBorders>
              <w:top w:val="nil"/>
              <w:left w:val="single" w:sz="4" w:space="0" w:color="auto"/>
              <w:bottom w:val="nil"/>
              <w:right w:val="nil"/>
            </w:tcBorders>
            <w:shd w:val="clear" w:color="000000" w:fill="FFFF99"/>
            <w:noWrap/>
            <w:vAlign w:val="bottom"/>
            <w:hideMark/>
          </w:tcPr>
          <w:p w:rsidR="00A24CD6" w:rsidRDefault="00A24CD6">
            <w:pPr>
              <w:ind w:firstLineChars="100" w:firstLine="160"/>
              <w:rPr>
                <w:rFonts w:ascii="Arial Narrow" w:hAnsi="Arial Narrow" w:cs="Arial"/>
                <w:b/>
                <w:bCs/>
                <w:sz w:val="16"/>
                <w:szCs w:val="16"/>
              </w:rPr>
            </w:pPr>
            <w:r>
              <w:rPr>
                <w:rFonts w:ascii="Arial Narrow" w:hAnsi="Arial Narrow" w:cs="Arial"/>
                <w:b/>
                <w:bCs/>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3"/>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p>
        </w:tc>
        <w:tc>
          <w:tcPr>
            <w:tcW w:w="1457" w:type="dxa"/>
            <w:gridSpan w:val="3"/>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p>
        </w:tc>
        <w:tc>
          <w:tcPr>
            <w:tcW w:w="981" w:type="dxa"/>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p>
        </w:tc>
        <w:tc>
          <w:tcPr>
            <w:tcW w:w="749"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49" w:type="dxa"/>
            <w:gridSpan w:val="3"/>
            <w:tcBorders>
              <w:top w:val="single" w:sz="4" w:space="0" w:color="auto"/>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p>
        </w:tc>
      </w:tr>
      <w:tr w:rsidR="00A24CD6" w:rsidTr="00A24CD6">
        <w:trPr>
          <w:gridAfter w:val="1"/>
          <w:wAfter w:w="8" w:type="dxa"/>
          <w:trHeight w:val="255"/>
        </w:trPr>
        <w:tc>
          <w:tcPr>
            <w:tcW w:w="2127" w:type="dxa"/>
            <w:tcBorders>
              <w:top w:val="nil"/>
              <w:left w:val="single" w:sz="4" w:space="0" w:color="auto"/>
              <w:bottom w:val="nil"/>
              <w:right w:val="nil"/>
            </w:tcBorders>
            <w:shd w:val="clear" w:color="auto" w:fill="auto"/>
            <w:noWrap/>
            <w:vAlign w:val="bottom"/>
            <w:hideMark/>
          </w:tcPr>
          <w:p w:rsidR="00A24CD6" w:rsidRDefault="00A24CD6">
            <w:pPr>
              <w:ind w:firstLineChars="100" w:firstLine="160"/>
              <w:rPr>
                <w:rFonts w:ascii="Arial Narrow" w:hAnsi="Arial Narrow" w:cs="Arial"/>
                <w:b/>
                <w:bCs/>
                <w:sz w:val="16"/>
                <w:szCs w:val="16"/>
              </w:rPr>
            </w:pPr>
            <w:r>
              <w:rPr>
                <w:rFonts w:ascii="Arial Narrow" w:hAnsi="Arial Narrow" w:cs="Arial"/>
                <w:b/>
                <w:bCs/>
                <w:sz w:val="16"/>
                <w:szCs w:val="16"/>
              </w:rPr>
              <w:t>Other grant providers:</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3"/>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1457" w:type="dxa"/>
            <w:gridSpan w:val="3"/>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749"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49" w:type="dxa"/>
            <w:gridSpan w:val="3"/>
            <w:tcBorders>
              <w:top w:val="single" w:sz="4" w:space="0" w:color="auto"/>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r>
      <w:tr w:rsidR="00A24CD6" w:rsidTr="00A24CD6">
        <w:trPr>
          <w:gridAfter w:val="1"/>
          <w:wAfter w:w="8" w:type="dxa"/>
          <w:trHeight w:val="255"/>
        </w:trPr>
        <w:tc>
          <w:tcPr>
            <w:tcW w:w="2127" w:type="dxa"/>
            <w:tcBorders>
              <w:top w:val="nil"/>
              <w:left w:val="single" w:sz="4" w:space="0" w:color="auto"/>
              <w:bottom w:val="nil"/>
              <w:right w:val="nil"/>
            </w:tcBorders>
            <w:shd w:val="clear" w:color="000000" w:fill="FFFF99"/>
            <w:noWrap/>
            <w:vAlign w:val="bottom"/>
            <w:hideMark/>
          </w:tcPr>
          <w:p w:rsidR="00A24CD6" w:rsidRDefault="00A24CD6">
            <w:pPr>
              <w:ind w:firstLineChars="100" w:firstLine="160"/>
              <w:rPr>
                <w:rFonts w:ascii="Arial Narrow" w:hAnsi="Arial Narrow" w:cs="Arial"/>
                <w:b/>
                <w:bCs/>
                <w:sz w:val="16"/>
                <w:szCs w:val="16"/>
              </w:rPr>
            </w:pPr>
            <w:r>
              <w:rPr>
                <w:rFonts w:ascii="Arial Narrow" w:hAnsi="Arial Narrow" w:cs="Arial"/>
                <w:b/>
                <w:bCs/>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3"/>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p>
        </w:tc>
        <w:tc>
          <w:tcPr>
            <w:tcW w:w="1457" w:type="dxa"/>
            <w:gridSpan w:val="3"/>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p>
        </w:tc>
        <w:tc>
          <w:tcPr>
            <w:tcW w:w="981" w:type="dxa"/>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p>
        </w:tc>
        <w:tc>
          <w:tcPr>
            <w:tcW w:w="749"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49" w:type="dxa"/>
            <w:gridSpan w:val="3"/>
            <w:tcBorders>
              <w:top w:val="single" w:sz="4" w:space="0" w:color="auto"/>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p>
        </w:tc>
      </w:tr>
      <w:tr w:rsidR="00A24CD6" w:rsidTr="00A24CD6">
        <w:trPr>
          <w:gridAfter w:val="1"/>
          <w:wAfter w:w="8" w:type="dxa"/>
          <w:trHeight w:val="255"/>
        </w:trPr>
        <w:tc>
          <w:tcPr>
            <w:tcW w:w="2127" w:type="dxa"/>
            <w:tcBorders>
              <w:top w:val="nil"/>
              <w:left w:val="single" w:sz="4" w:space="0" w:color="auto"/>
              <w:bottom w:val="nil"/>
              <w:right w:val="nil"/>
            </w:tcBorders>
            <w:shd w:val="clear" w:color="000000" w:fill="FFFF99"/>
            <w:noWrap/>
            <w:vAlign w:val="bottom"/>
            <w:hideMark/>
          </w:tcPr>
          <w:p w:rsidR="00A24CD6" w:rsidRDefault="00A24CD6">
            <w:pPr>
              <w:ind w:firstLineChars="200" w:firstLine="320"/>
              <w:rPr>
                <w:rFonts w:ascii="Arial Narrow" w:hAnsi="Arial Narrow" w:cs="Arial"/>
                <w:i/>
                <w:iCs/>
                <w:sz w:val="16"/>
                <w:szCs w:val="16"/>
              </w:rPr>
            </w:pPr>
            <w:r>
              <w:rPr>
                <w:rFonts w:ascii="Arial Narrow" w:hAnsi="Arial Narrow" w:cs="Arial"/>
                <w:i/>
                <w:iCs/>
                <w:sz w:val="16"/>
                <w:szCs w:val="16"/>
              </w:rPr>
              <w:t>Unspecified</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719</w:t>
            </w:r>
          </w:p>
        </w:tc>
        <w:tc>
          <w:tcPr>
            <w:tcW w:w="1457"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49" w:type="dxa"/>
            <w:gridSpan w:val="3"/>
            <w:tcBorders>
              <w:top w:val="nil"/>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r>
      <w:tr w:rsidR="00A24CD6" w:rsidTr="00A24CD6">
        <w:trPr>
          <w:gridAfter w:val="1"/>
          <w:wAfter w:w="8" w:type="dxa"/>
          <w:trHeight w:val="255"/>
        </w:trPr>
        <w:tc>
          <w:tcPr>
            <w:tcW w:w="2127" w:type="dxa"/>
            <w:tcBorders>
              <w:top w:val="single" w:sz="4" w:space="0" w:color="auto"/>
              <w:left w:val="single" w:sz="4" w:space="0" w:color="auto"/>
              <w:bottom w:val="single" w:sz="4" w:space="0" w:color="auto"/>
              <w:right w:val="nil"/>
            </w:tcBorders>
            <w:shd w:val="clear" w:color="auto" w:fill="auto"/>
            <w:noWrap/>
            <w:vAlign w:val="center"/>
            <w:hideMark/>
          </w:tcPr>
          <w:p w:rsidR="00A24CD6" w:rsidRDefault="00A24CD6">
            <w:pPr>
              <w:rPr>
                <w:rFonts w:ascii="Arial Narrow" w:hAnsi="Arial Narrow" w:cs="Arial"/>
                <w:b/>
                <w:bCs/>
                <w:sz w:val="16"/>
                <w:szCs w:val="16"/>
              </w:rPr>
            </w:pPr>
            <w:r>
              <w:rPr>
                <w:rFonts w:ascii="Arial Narrow" w:hAnsi="Arial Narrow" w:cs="Arial"/>
                <w:b/>
                <w:bCs/>
                <w:sz w:val="16"/>
                <w:szCs w:val="16"/>
              </w:rPr>
              <w:t>Total operating expenditure of Transfers and Grants:</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3"/>
            <w:tcBorders>
              <w:top w:val="single" w:sz="4" w:space="0" w:color="auto"/>
              <w:left w:val="nil"/>
              <w:bottom w:val="single" w:sz="4" w:space="0" w:color="auto"/>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36,955</w:t>
            </w:r>
          </w:p>
        </w:tc>
        <w:tc>
          <w:tcPr>
            <w:tcW w:w="1457" w:type="dxa"/>
            <w:gridSpan w:val="3"/>
            <w:tcBorders>
              <w:top w:val="single" w:sz="4" w:space="0" w:color="auto"/>
              <w:left w:val="nil"/>
              <w:bottom w:val="single" w:sz="4" w:space="0" w:color="auto"/>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208,982</w:t>
            </w:r>
          </w:p>
        </w:tc>
        <w:tc>
          <w:tcPr>
            <w:tcW w:w="981" w:type="dxa"/>
            <w:tcBorders>
              <w:top w:val="single" w:sz="4" w:space="0" w:color="auto"/>
              <w:left w:val="nil"/>
              <w:bottom w:val="single" w:sz="4" w:space="0" w:color="auto"/>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240,206</w:t>
            </w:r>
          </w:p>
        </w:tc>
        <w:tc>
          <w:tcPr>
            <w:tcW w:w="981" w:type="dxa"/>
            <w:gridSpan w:val="2"/>
            <w:tcBorders>
              <w:top w:val="single" w:sz="4" w:space="0" w:color="auto"/>
              <w:left w:val="nil"/>
              <w:bottom w:val="single" w:sz="4" w:space="0" w:color="auto"/>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5,858</w:t>
            </w:r>
          </w:p>
        </w:tc>
        <w:tc>
          <w:tcPr>
            <w:tcW w:w="981" w:type="dxa"/>
            <w:gridSpan w:val="2"/>
            <w:tcBorders>
              <w:top w:val="single" w:sz="4" w:space="0" w:color="auto"/>
              <w:left w:val="nil"/>
              <w:bottom w:val="single" w:sz="4" w:space="0" w:color="auto"/>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5,858</w:t>
            </w:r>
          </w:p>
        </w:tc>
        <w:tc>
          <w:tcPr>
            <w:tcW w:w="981" w:type="dxa"/>
            <w:gridSpan w:val="2"/>
            <w:tcBorders>
              <w:top w:val="single" w:sz="4" w:space="0" w:color="auto"/>
              <w:left w:val="nil"/>
              <w:bottom w:val="single" w:sz="4" w:space="0" w:color="auto"/>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6,700</w:t>
            </w:r>
          </w:p>
        </w:tc>
        <w:tc>
          <w:tcPr>
            <w:tcW w:w="749" w:type="dxa"/>
            <w:gridSpan w:val="2"/>
            <w:tcBorders>
              <w:top w:val="single" w:sz="4" w:space="0" w:color="auto"/>
              <w:left w:val="nil"/>
              <w:bottom w:val="single" w:sz="4" w:space="0" w:color="auto"/>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(842)</w:t>
            </w:r>
          </w:p>
        </w:tc>
        <w:tc>
          <w:tcPr>
            <w:tcW w:w="749" w:type="dxa"/>
            <w:gridSpan w:val="3"/>
            <w:tcBorders>
              <w:top w:val="single" w:sz="4" w:space="0" w:color="auto"/>
              <w:left w:val="nil"/>
              <w:bottom w:val="single" w:sz="4" w:space="0" w:color="auto"/>
              <w:right w:val="single" w:sz="4" w:space="0" w:color="auto"/>
            </w:tcBorders>
            <w:shd w:val="clear" w:color="auto" w:fill="auto"/>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-12.6%</w:t>
            </w:r>
          </w:p>
        </w:tc>
        <w:tc>
          <w:tcPr>
            <w:tcW w:w="981" w:type="dxa"/>
            <w:gridSpan w:val="2"/>
            <w:tcBorders>
              <w:top w:val="single" w:sz="4" w:space="0" w:color="auto"/>
              <w:left w:val="nil"/>
              <w:bottom w:val="single" w:sz="4" w:space="0" w:color="auto"/>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26,799</w:t>
            </w:r>
          </w:p>
        </w:tc>
      </w:tr>
      <w:tr w:rsidR="00A24CD6" w:rsidTr="00A24CD6">
        <w:trPr>
          <w:gridAfter w:val="1"/>
          <w:wAfter w:w="8" w:type="dxa"/>
          <w:trHeight w:val="102"/>
        </w:trPr>
        <w:tc>
          <w:tcPr>
            <w:tcW w:w="2127" w:type="dxa"/>
            <w:tcBorders>
              <w:top w:val="nil"/>
              <w:left w:val="single" w:sz="4" w:space="0" w:color="auto"/>
              <w:bottom w:val="nil"/>
              <w:right w:val="nil"/>
            </w:tcBorders>
            <w:shd w:val="clear" w:color="auto" w:fill="auto"/>
            <w:noWrap/>
            <w:vAlign w:val="bottom"/>
            <w:hideMark/>
          </w:tcPr>
          <w:p w:rsidR="00A24CD6" w:rsidRDefault="00A24CD6">
            <w:pPr>
              <w:rPr>
                <w:rFonts w:ascii="Arial Narrow" w:hAnsi="Arial Narrow" w:cs="Arial"/>
                <w:sz w:val="16"/>
                <w:szCs w:val="16"/>
              </w:rPr>
            </w:pPr>
            <w:r>
              <w:rPr>
                <w:rFonts w:ascii="Arial Narrow"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3"/>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p>
        </w:tc>
        <w:tc>
          <w:tcPr>
            <w:tcW w:w="1457" w:type="dxa"/>
            <w:gridSpan w:val="3"/>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p>
        </w:tc>
        <w:tc>
          <w:tcPr>
            <w:tcW w:w="981" w:type="dxa"/>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p>
        </w:tc>
        <w:tc>
          <w:tcPr>
            <w:tcW w:w="749"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p>
        </w:tc>
        <w:tc>
          <w:tcPr>
            <w:tcW w:w="749" w:type="dxa"/>
            <w:gridSpan w:val="3"/>
            <w:tcBorders>
              <w:top w:val="nil"/>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p>
        </w:tc>
      </w:tr>
      <w:tr w:rsidR="00A24CD6" w:rsidTr="00A24CD6">
        <w:trPr>
          <w:gridAfter w:val="1"/>
          <w:wAfter w:w="8" w:type="dxa"/>
          <w:trHeight w:val="255"/>
        </w:trPr>
        <w:tc>
          <w:tcPr>
            <w:tcW w:w="2127" w:type="dxa"/>
            <w:tcBorders>
              <w:top w:val="nil"/>
              <w:left w:val="single" w:sz="4" w:space="0" w:color="auto"/>
              <w:bottom w:val="nil"/>
              <w:right w:val="nil"/>
            </w:tcBorders>
            <w:shd w:val="clear" w:color="auto" w:fill="auto"/>
            <w:noWrap/>
            <w:vAlign w:val="bottom"/>
            <w:hideMark/>
          </w:tcPr>
          <w:p w:rsidR="00A24CD6" w:rsidRDefault="00A24CD6">
            <w:pPr>
              <w:rPr>
                <w:rFonts w:ascii="Arial Narrow" w:hAnsi="Arial Narrow" w:cs="Arial"/>
                <w:b/>
                <w:bCs/>
                <w:sz w:val="16"/>
                <w:szCs w:val="16"/>
                <w:u w:val="single"/>
              </w:rPr>
            </w:pPr>
            <w:r>
              <w:rPr>
                <w:rFonts w:ascii="Arial Narrow" w:hAnsi="Arial Narrow" w:cs="Arial"/>
                <w:b/>
                <w:bCs/>
                <w:sz w:val="16"/>
                <w:szCs w:val="16"/>
                <w:u w:val="single"/>
              </w:rPr>
              <w:t>Capital expenditure of Transfers and Grants</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3"/>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p>
        </w:tc>
        <w:tc>
          <w:tcPr>
            <w:tcW w:w="1457" w:type="dxa"/>
            <w:gridSpan w:val="3"/>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p>
        </w:tc>
        <w:tc>
          <w:tcPr>
            <w:tcW w:w="981" w:type="dxa"/>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p>
        </w:tc>
        <w:tc>
          <w:tcPr>
            <w:tcW w:w="749"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p>
        </w:tc>
        <w:tc>
          <w:tcPr>
            <w:tcW w:w="749" w:type="dxa"/>
            <w:gridSpan w:val="3"/>
            <w:tcBorders>
              <w:top w:val="nil"/>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p>
        </w:tc>
      </w:tr>
      <w:tr w:rsidR="00A24CD6" w:rsidTr="00A24CD6">
        <w:trPr>
          <w:gridAfter w:val="1"/>
          <w:wAfter w:w="8" w:type="dxa"/>
          <w:trHeight w:val="270"/>
        </w:trPr>
        <w:tc>
          <w:tcPr>
            <w:tcW w:w="2127" w:type="dxa"/>
            <w:tcBorders>
              <w:top w:val="nil"/>
              <w:left w:val="single" w:sz="4" w:space="0" w:color="auto"/>
              <w:bottom w:val="nil"/>
              <w:right w:val="nil"/>
            </w:tcBorders>
            <w:shd w:val="clear" w:color="auto" w:fill="auto"/>
            <w:noWrap/>
            <w:vAlign w:val="bottom"/>
            <w:hideMark/>
          </w:tcPr>
          <w:p w:rsidR="00A24CD6" w:rsidRDefault="00A24CD6">
            <w:pPr>
              <w:ind w:firstLineChars="100" w:firstLine="160"/>
              <w:rPr>
                <w:rFonts w:ascii="Arial Narrow" w:hAnsi="Arial Narrow" w:cs="Arial"/>
                <w:b/>
                <w:bCs/>
                <w:sz w:val="16"/>
                <w:szCs w:val="16"/>
              </w:rPr>
            </w:pPr>
            <w:r>
              <w:rPr>
                <w:rFonts w:ascii="Arial Narrow" w:hAnsi="Arial Narrow" w:cs="Arial"/>
                <w:b/>
                <w:bCs/>
                <w:sz w:val="16"/>
                <w:szCs w:val="16"/>
              </w:rPr>
              <w:t>National Government:</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3"/>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42,478</w:t>
            </w:r>
          </w:p>
        </w:tc>
        <w:tc>
          <w:tcPr>
            <w:tcW w:w="1457" w:type="dxa"/>
            <w:gridSpan w:val="3"/>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115,970</w:t>
            </w:r>
          </w:p>
        </w:tc>
        <w:tc>
          <w:tcPr>
            <w:tcW w:w="981" w:type="dxa"/>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116,699</w:t>
            </w: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766</w:t>
            </w: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766</w:t>
            </w: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29,065</w:t>
            </w:r>
          </w:p>
        </w:tc>
        <w:tc>
          <w:tcPr>
            <w:tcW w:w="749"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(28,300)</w:t>
            </w:r>
          </w:p>
        </w:tc>
        <w:tc>
          <w:tcPr>
            <w:tcW w:w="749" w:type="dxa"/>
            <w:gridSpan w:val="3"/>
            <w:tcBorders>
              <w:top w:val="nil"/>
              <w:left w:val="nil"/>
              <w:bottom w:val="nil"/>
              <w:right w:val="single" w:sz="4" w:space="0" w:color="auto"/>
            </w:tcBorders>
            <w:shd w:val="clear" w:color="auto" w:fill="auto"/>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-97.4%</w:t>
            </w: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116,699</w:t>
            </w:r>
          </w:p>
        </w:tc>
      </w:tr>
      <w:tr w:rsidR="00A24CD6" w:rsidTr="00A24CD6">
        <w:trPr>
          <w:gridAfter w:val="1"/>
          <w:wAfter w:w="8" w:type="dxa"/>
          <w:trHeight w:val="255"/>
        </w:trPr>
        <w:tc>
          <w:tcPr>
            <w:tcW w:w="2127" w:type="dxa"/>
            <w:tcBorders>
              <w:top w:val="nil"/>
              <w:left w:val="single" w:sz="4" w:space="0" w:color="auto"/>
              <w:bottom w:val="nil"/>
              <w:right w:val="nil"/>
            </w:tcBorders>
            <w:shd w:val="clear" w:color="000000" w:fill="FFFF99"/>
            <w:noWrap/>
            <w:vAlign w:val="bottom"/>
            <w:hideMark/>
          </w:tcPr>
          <w:p w:rsidR="00A24CD6" w:rsidRDefault="00A24CD6">
            <w:pPr>
              <w:ind w:firstLineChars="200" w:firstLine="320"/>
              <w:rPr>
                <w:rFonts w:ascii="Arial Narrow" w:hAnsi="Arial Narrow" w:cs="Arial"/>
                <w:sz w:val="16"/>
                <w:szCs w:val="16"/>
              </w:rPr>
            </w:pPr>
            <w:r>
              <w:rPr>
                <w:rFonts w:ascii="Arial Narrow" w:hAnsi="Arial Narrow" w:cs="Arial"/>
                <w:sz w:val="16"/>
                <w:szCs w:val="16"/>
              </w:rPr>
              <w:t>Integrated National Electrification Programme Grant</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8,695</w:t>
            </w:r>
          </w:p>
        </w:tc>
        <w:tc>
          <w:tcPr>
            <w:tcW w:w="1457"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23,956</w:t>
            </w:r>
          </w:p>
        </w:tc>
        <w:tc>
          <w:tcPr>
            <w:tcW w:w="981" w:type="dxa"/>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5,000</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390</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390</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4,093</w:t>
            </w:r>
          </w:p>
        </w:tc>
        <w:tc>
          <w:tcPr>
            <w:tcW w:w="749"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(3,704)</w:t>
            </w:r>
          </w:p>
        </w:tc>
        <w:tc>
          <w:tcPr>
            <w:tcW w:w="749" w:type="dxa"/>
            <w:gridSpan w:val="3"/>
            <w:tcBorders>
              <w:top w:val="nil"/>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-90.5%</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5,000</w:t>
            </w:r>
          </w:p>
        </w:tc>
      </w:tr>
      <w:tr w:rsidR="00A24CD6" w:rsidTr="00A24CD6">
        <w:trPr>
          <w:gridAfter w:val="1"/>
          <w:wAfter w:w="8" w:type="dxa"/>
          <w:trHeight w:val="255"/>
        </w:trPr>
        <w:tc>
          <w:tcPr>
            <w:tcW w:w="2127" w:type="dxa"/>
            <w:tcBorders>
              <w:top w:val="nil"/>
              <w:left w:val="single" w:sz="4" w:space="0" w:color="auto"/>
              <w:bottom w:val="nil"/>
              <w:right w:val="nil"/>
            </w:tcBorders>
            <w:shd w:val="clear" w:color="000000" w:fill="FFFF99"/>
            <w:noWrap/>
            <w:vAlign w:val="bottom"/>
            <w:hideMark/>
          </w:tcPr>
          <w:p w:rsidR="00A24CD6" w:rsidRDefault="00A24CD6">
            <w:pPr>
              <w:ind w:firstLineChars="200" w:firstLine="320"/>
              <w:rPr>
                <w:rFonts w:ascii="Arial Narrow" w:hAnsi="Arial Narrow" w:cs="Arial"/>
                <w:sz w:val="16"/>
                <w:szCs w:val="16"/>
              </w:rPr>
            </w:pPr>
            <w:r>
              <w:rPr>
                <w:rFonts w:ascii="Arial Narrow" w:hAnsi="Arial Narrow" w:cs="Arial"/>
                <w:sz w:val="16"/>
                <w:szCs w:val="16"/>
              </w:rPr>
              <w:t xml:space="preserve">Municipal Infrastructure Grant </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28,595</w:t>
            </w:r>
          </w:p>
        </w:tc>
        <w:tc>
          <w:tcPr>
            <w:tcW w:w="1457"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42,014</w:t>
            </w:r>
          </w:p>
        </w:tc>
        <w:tc>
          <w:tcPr>
            <w:tcW w:w="981" w:type="dxa"/>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42,014</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376</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376</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10,503</w:t>
            </w:r>
          </w:p>
        </w:tc>
        <w:tc>
          <w:tcPr>
            <w:tcW w:w="749"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(10,127)</w:t>
            </w:r>
          </w:p>
        </w:tc>
        <w:tc>
          <w:tcPr>
            <w:tcW w:w="749" w:type="dxa"/>
            <w:gridSpan w:val="3"/>
            <w:tcBorders>
              <w:top w:val="nil"/>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-96.4%</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42,014</w:t>
            </w:r>
          </w:p>
        </w:tc>
      </w:tr>
      <w:tr w:rsidR="00A24CD6" w:rsidTr="00A24CD6">
        <w:trPr>
          <w:gridAfter w:val="1"/>
          <w:wAfter w:w="8" w:type="dxa"/>
          <w:trHeight w:val="255"/>
        </w:trPr>
        <w:tc>
          <w:tcPr>
            <w:tcW w:w="2127" w:type="dxa"/>
            <w:tcBorders>
              <w:top w:val="nil"/>
              <w:left w:val="single" w:sz="4" w:space="0" w:color="auto"/>
              <w:bottom w:val="nil"/>
              <w:right w:val="nil"/>
            </w:tcBorders>
            <w:shd w:val="clear" w:color="000000" w:fill="FFFF99"/>
            <w:noWrap/>
            <w:vAlign w:val="bottom"/>
            <w:hideMark/>
          </w:tcPr>
          <w:p w:rsidR="00A24CD6" w:rsidRDefault="00A24CD6">
            <w:pPr>
              <w:ind w:firstLineChars="200" w:firstLine="320"/>
              <w:rPr>
                <w:rFonts w:ascii="Arial Narrow" w:hAnsi="Arial Narrow" w:cs="Arial"/>
                <w:sz w:val="16"/>
                <w:szCs w:val="16"/>
              </w:rPr>
            </w:pPr>
            <w:r>
              <w:rPr>
                <w:rFonts w:ascii="Arial Narrow" w:hAnsi="Arial Narrow" w:cs="Arial"/>
                <w:sz w:val="16"/>
                <w:szCs w:val="16"/>
              </w:rPr>
              <w:t xml:space="preserve">Regional Bulk Infrastructure Grant </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1457"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25,000</w:t>
            </w:r>
          </w:p>
        </w:tc>
        <w:tc>
          <w:tcPr>
            <w:tcW w:w="981" w:type="dxa"/>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49,685</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8,719</w:t>
            </w:r>
          </w:p>
        </w:tc>
        <w:tc>
          <w:tcPr>
            <w:tcW w:w="749"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(8,719)</w:t>
            </w:r>
          </w:p>
        </w:tc>
        <w:tc>
          <w:tcPr>
            <w:tcW w:w="749" w:type="dxa"/>
            <w:gridSpan w:val="3"/>
            <w:tcBorders>
              <w:top w:val="nil"/>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-100.0%</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49,685</w:t>
            </w:r>
          </w:p>
        </w:tc>
      </w:tr>
      <w:tr w:rsidR="00A24CD6" w:rsidTr="00A24CD6">
        <w:trPr>
          <w:gridAfter w:val="1"/>
          <w:wAfter w:w="8" w:type="dxa"/>
          <w:trHeight w:val="255"/>
        </w:trPr>
        <w:tc>
          <w:tcPr>
            <w:tcW w:w="2127" w:type="dxa"/>
            <w:tcBorders>
              <w:top w:val="nil"/>
              <w:left w:val="single" w:sz="4" w:space="0" w:color="auto"/>
              <w:bottom w:val="nil"/>
              <w:right w:val="nil"/>
            </w:tcBorders>
            <w:shd w:val="clear" w:color="000000" w:fill="FFFF99"/>
            <w:noWrap/>
            <w:vAlign w:val="bottom"/>
            <w:hideMark/>
          </w:tcPr>
          <w:p w:rsidR="00A24CD6" w:rsidRDefault="00A24CD6">
            <w:pPr>
              <w:ind w:firstLineChars="200" w:firstLine="320"/>
              <w:rPr>
                <w:rFonts w:ascii="Arial Narrow" w:hAnsi="Arial Narrow" w:cs="Arial"/>
                <w:sz w:val="16"/>
                <w:szCs w:val="16"/>
              </w:rPr>
            </w:pPr>
            <w:r>
              <w:rPr>
                <w:rFonts w:ascii="Arial Narrow" w:hAnsi="Arial Narrow" w:cs="Arial"/>
                <w:sz w:val="16"/>
                <w:szCs w:val="16"/>
              </w:rPr>
              <w:t xml:space="preserve">Water Services Infrastructure Grant  </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5,188</w:t>
            </w:r>
          </w:p>
        </w:tc>
        <w:tc>
          <w:tcPr>
            <w:tcW w:w="1457"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25,000</w:t>
            </w:r>
          </w:p>
        </w:tc>
        <w:tc>
          <w:tcPr>
            <w:tcW w:w="981" w:type="dxa"/>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20,000</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5,750</w:t>
            </w:r>
          </w:p>
        </w:tc>
        <w:tc>
          <w:tcPr>
            <w:tcW w:w="749"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(5,750)</w:t>
            </w:r>
          </w:p>
        </w:tc>
        <w:tc>
          <w:tcPr>
            <w:tcW w:w="749" w:type="dxa"/>
            <w:gridSpan w:val="3"/>
            <w:tcBorders>
              <w:top w:val="nil"/>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-100.0%</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20,000</w:t>
            </w:r>
          </w:p>
        </w:tc>
      </w:tr>
      <w:tr w:rsidR="00A24CD6" w:rsidTr="00A24CD6">
        <w:trPr>
          <w:gridAfter w:val="1"/>
          <w:wAfter w:w="8" w:type="dxa"/>
          <w:trHeight w:val="255"/>
        </w:trPr>
        <w:tc>
          <w:tcPr>
            <w:tcW w:w="2127" w:type="dxa"/>
            <w:tcBorders>
              <w:top w:val="nil"/>
              <w:left w:val="single" w:sz="4" w:space="0" w:color="auto"/>
              <w:bottom w:val="nil"/>
              <w:right w:val="nil"/>
            </w:tcBorders>
            <w:shd w:val="clear" w:color="auto" w:fill="auto"/>
            <w:noWrap/>
            <w:vAlign w:val="bottom"/>
            <w:hideMark/>
          </w:tcPr>
          <w:p w:rsidR="00A24CD6" w:rsidRDefault="00A24CD6">
            <w:pPr>
              <w:ind w:firstLineChars="100" w:firstLine="160"/>
              <w:rPr>
                <w:rFonts w:ascii="Arial Narrow" w:hAnsi="Arial Narrow" w:cs="Arial"/>
                <w:b/>
                <w:bCs/>
                <w:sz w:val="16"/>
                <w:szCs w:val="16"/>
              </w:rPr>
            </w:pPr>
            <w:r>
              <w:rPr>
                <w:rFonts w:ascii="Arial Narrow" w:hAnsi="Arial Narrow" w:cs="Arial"/>
                <w:b/>
                <w:bCs/>
                <w:sz w:val="16"/>
                <w:szCs w:val="16"/>
              </w:rPr>
              <w:t>Provincial Government:</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3"/>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1457" w:type="dxa"/>
            <w:gridSpan w:val="3"/>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749"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49" w:type="dxa"/>
            <w:gridSpan w:val="3"/>
            <w:tcBorders>
              <w:top w:val="single" w:sz="4" w:space="0" w:color="auto"/>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r>
      <w:tr w:rsidR="00A24CD6" w:rsidTr="00A24CD6">
        <w:trPr>
          <w:gridAfter w:val="1"/>
          <w:wAfter w:w="8" w:type="dxa"/>
          <w:trHeight w:val="255"/>
        </w:trPr>
        <w:tc>
          <w:tcPr>
            <w:tcW w:w="2127" w:type="dxa"/>
            <w:tcBorders>
              <w:top w:val="nil"/>
              <w:left w:val="single" w:sz="4" w:space="0" w:color="auto"/>
              <w:bottom w:val="nil"/>
              <w:right w:val="nil"/>
            </w:tcBorders>
            <w:shd w:val="clear" w:color="000000" w:fill="FFFF99"/>
            <w:noWrap/>
            <w:vAlign w:val="bottom"/>
            <w:hideMark/>
          </w:tcPr>
          <w:p w:rsidR="00A24CD6" w:rsidRDefault="00A24CD6">
            <w:pPr>
              <w:ind w:firstLineChars="200" w:firstLine="320"/>
              <w:rPr>
                <w:rFonts w:ascii="Arial Narrow" w:hAnsi="Arial Narrow" w:cs="Arial"/>
                <w:sz w:val="16"/>
                <w:szCs w:val="16"/>
              </w:rPr>
            </w:pPr>
            <w:r>
              <w:rPr>
                <w:rFonts w:ascii="Arial Narrow" w:hAnsi="Arial Narrow" w:cs="Arial"/>
                <w:sz w:val="16"/>
                <w:szCs w:val="16"/>
              </w:rPr>
              <w:t>Housing</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1457"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749"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49" w:type="dxa"/>
            <w:gridSpan w:val="3"/>
            <w:tcBorders>
              <w:top w:val="nil"/>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r>
      <w:tr w:rsidR="00A24CD6" w:rsidTr="00A24CD6">
        <w:trPr>
          <w:gridAfter w:val="1"/>
          <w:wAfter w:w="8" w:type="dxa"/>
          <w:trHeight w:val="255"/>
        </w:trPr>
        <w:tc>
          <w:tcPr>
            <w:tcW w:w="2127" w:type="dxa"/>
            <w:tcBorders>
              <w:top w:val="nil"/>
              <w:left w:val="single" w:sz="4" w:space="0" w:color="auto"/>
              <w:bottom w:val="nil"/>
              <w:right w:val="nil"/>
            </w:tcBorders>
            <w:shd w:val="clear" w:color="000000" w:fill="FFFF99"/>
            <w:noWrap/>
            <w:vAlign w:val="bottom"/>
            <w:hideMark/>
          </w:tcPr>
          <w:p w:rsidR="00A24CD6" w:rsidRDefault="00A24CD6">
            <w:pPr>
              <w:ind w:firstLineChars="200" w:firstLine="320"/>
              <w:rPr>
                <w:rFonts w:ascii="Arial Narrow" w:hAnsi="Arial Narrow" w:cs="Arial"/>
                <w:sz w:val="16"/>
                <w:szCs w:val="16"/>
              </w:rPr>
            </w:pPr>
            <w:r>
              <w:rPr>
                <w:rFonts w:ascii="Arial Narrow" w:hAnsi="Arial Narrow" w:cs="Arial"/>
                <w:sz w:val="16"/>
                <w:szCs w:val="16"/>
              </w:rPr>
              <w:t>Water Supply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1457"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749"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49" w:type="dxa"/>
            <w:gridSpan w:val="3"/>
            <w:tcBorders>
              <w:top w:val="nil"/>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r>
      <w:tr w:rsidR="00A24CD6" w:rsidTr="00A24CD6">
        <w:trPr>
          <w:gridAfter w:val="1"/>
          <w:wAfter w:w="8" w:type="dxa"/>
          <w:trHeight w:val="255"/>
        </w:trPr>
        <w:tc>
          <w:tcPr>
            <w:tcW w:w="2127" w:type="dxa"/>
            <w:tcBorders>
              <w:top w:val="nil"/>
              <w:left w:val="single" w:sz="4" w:space="0" w:color="auto"/>
              <w:bottom w:val="nil"/>
              <w:right w:val="nil"/>
            </w:tcBorders>
            <w:shd w:val="clear" w:color="auto" w:fill="auto"/>
            <w:noWrap/>
            <w:vAlign w:val="bottom"/>
            <w:hideMark/>
          </w:tcPr>
          <w:p w:rsidR="00A24CD6" w:rsidRDefault="00A24CD6">
            <w:pPr>
              <w:ind w:firstLineChars="100" w:firstLine="160"/>
              <w:rPr>
                <w:rFonts w:ascii="Arial Narrow" w:hAnsi="Arial Narrow" w:cs="Arial"/>
                <w:b/>
                <w:bCs/>
                <w:sz w:val="16"/>
                <w:szCs w:val="16"/>
              </w:rPr>
            </w:pPr>
            <w:r>
              <w:rPr>
                <w:rFonts w:ascii="Arial Narrow" w:hAnsi="Arial Narrow" w:cs="Arial"/>
                <w:b/>
                <w:bCs/>
                <w:sz w:val="16"/>
                <w:szCs w:val="16"/>
              </w:rPr>
              <w:t>District Municipality:</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3"/>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1457" w:type="dxa"/>
            <w:gridSpan w:val="3"/>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749"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49" w:type="dxa"/>
            <w:gridSpan w:val="3"/>
            <w:tcBorders>
              <w:top w:val="single" w:sz="4" w:space="0" w:color="auto"/>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r>
      <w:tr w:rsidR="00A24CD6" w:rsidTr="00A24CD6">
        <w:trPr>
          <w:gridAfter w:val="1"/>
          <w:wAfter w:w="8" w:type="dxa"/>
          <w:trHeight w:val="255"/>
        </w:trPr>
        <w:tc>
          <w:tcPr>
            <w:tcW w:w="2127" w:type="dxa"/>
            <w:tcBorders>
              <w:top w:val="nil"/>
              <w:left w:val="single" w:sz="4" w:space="0" w:color="auto"/>
              <w:bottom w:val="nil"/>
              <w:right w:val="nil"/>
            </w:tcBorders>
            <w:shd w:val="clear" w:color="000000" w:fill="FFFF99"/>
            <w:noWrap/>
            <w:vAlign w:val="bottom"/>
            <w:hideMark/>
          </w:tcPr>
          <w:p w:rsidR="00A24CD6" w:rsidRDefault="00A24CD6">
            <w:pPr>
              <w:ind w:firstLineChars="100" w:firstLine="160"/>
              <w:rPr>
                <w:rFonts w:ascii="Arial Narrow" w:hAnsi="Arial Narrow" w:cs="Arial"/>
                <w:b/>
                <w:bCs/>
                <w:sz w:val="16"/>
                <w:szCs w:val="16"/>
              </w:rPr>
            </w:pPr>
            <w:r>
              <w:rPr>
                <w:rFonts w:ascii="Arial Narrow" w:hAnsi="Arial Narrow" w:cs="Arial"/>
                <w:b/>
                <w:bCs/>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3"/>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p>
        </w:tc>
        <w:tc>
          <w:tcPr>
            <w:tcW w:w="1457" w:type="dxa"/>
            <w:gridSpan w:val="3"/>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p>
        </w:tc>
        <w:tc>
          <w:tcPr>
            <w:tcW w:w="981" w:type="dxa"/>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p>
        </w:tc>
        <w:tc>
          <w:tcPr>
            <w:tcW w:w="749"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49" w:type="dxa"/>
            <w:gridSpan w:val="3"/>
            <w:tcBorders>
              <w:top w:val="single" w:sz="4" w:space="0" w:color="auto"/>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p>
        </w:tc>
        <w:tc>
          <w:tcPr>
            <w:tcW w:w="981" w:type="dxa"/>
            <w:gridSpan w:val="2"/>
            <w:tcBorders>
              <w:top w:val="single" w:sz="4" w:space="0" w:color="auto"/>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p>
        </w:tc>
      </w:tr>
      <w:tr w:rsidR="00A24CD6" w:rsidTr="00A24CD6">
        <w:trPr>
          <w:gridAfter w:val="1"/>
          <w:wAfter w:w="8" w:type="dxa"/>
          <w:trHeight w:val="255"/>
        </w:trPr>
        <w:tc>
          <w:tcPr>
            <w:tcW w:w="2127" w:type="dxa"/>
            <w:tcBorders>
              <w:top w:val="nil"/>
              <w:left w:val="single" w:sz="4" w:space="0" w:color="auto"/>
              <w:bottom w:val="nil"/>
              <w:right w:val="nil"/>
            </w:tcBorders>
            <w:shd w:val="clear" w:color="auto" w:fill="auto"/>
            <w:noWrap/>
            <w:vAlign w:val="bottom"/>
            <w:hideMark/>
          </w:tcPr>
          <w:p w:rsidR="00A24CD6" w:rsidRDefault="00A24CD6">
            <w:pPr>
              <w:ind w:firstLineChars="100" w:firstLine="160"/>
              <w:rPr>
                <w:rFonts w:ascii="Arial Narrow" w:hAnsi="Arial Narrow" w:cs="Arial"/>
                <w:b/>
                <w:bCs/>
                <w:sz w:val="16"/>
                <w:szCs w:val="16"/>
              </w:rPr>
            </w:pPr>
            <w:r>
              <w:rPr>
                <w:rFonts w:ascii="Arial Narrow" w:hAnsi="Arial Narrow" w:cs="Arial"/>
                <w:b/>
                <w:bCs/>
                <w:sz w:val="16"/>
                <w:szCs w:val="16"/>
              </w:rPr>
              <w:t>Other grant providers:</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3"/>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601</w:t>
            </w:r>
          </w:p>
        </w:tc>
        <w:tc>
          <w:tcPr>
            <w:tcW w:w="1457" w:type="dxa"/>
            <w:gridSpan w:val="3"/>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3,000</w:t>
            </w:r>
          </w:p>
        </w:tc>
        <w:tc>
          <w:tcPr>
            <w:tcW w:w="981" w:type="dxa"/>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3,000</w:t>
            </w: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750</w:t>
            </w:r>
          </w:p>
        </w:tc>
        <w:tc>
          <w:tcPr>
            <w:tcW w:w="749"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(750)</w:t>
            </w:r>
          </w:p>
        </w:tc>
        <w:tc>
          <w:tcPr>
            <w:tcW w:w="749" w:type="dxa"/>
            <w:gridSpan w:val="3"/>
            <w:tcBorders>
              <w:top w:val="single" w:sz="4" w:space="0" w:color="auto"/>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-100.0%</w:t>
            </w:r>
          </w:p>
        </w:tc>
        <w:tc>
          <w:tcPr>
            <w:tcW w:w="981" w:type="dxa"/>
            <w:gridSpan w:val="2"/>
            <w:tcBorders>
              <w:top w:val="single" w:sz="4" w:space="0" w:color="auto"/>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3,000</w:t>
            </w:r>
          </w:p>
        </w:tc>
      </w:tr>
      <w:tr w:rsidR="00A24CD6" w:rsidTr="00A24CD6">
        <w:trPr>
          <w:gridAfter w:val="1"/>
          <w:wAfter w:w="8" w:type="dxa"/>
          <w:trHeight w:val="255"/>
        </w:trPr>
        <w:tc>
          <w:tcPr>
            <w:tcW w:w="2127" w:type="dxa"/>
            <w:tcBorders>
              <w:top w:val="nil"/>
              <w:left w:val="single" w:sz="4" w:space="0" w:color="auto"/>
              <w:bottom w:val="nil"/>
              <w:right w:val="nil"/>
            </w:tcBorders>
            <w:shd w:val="clear" w:color="000000" w:fill="FFFF99"/>
            <w:noWrap/>
            <w:vAlign w:val="bottom"/>
            <w:hideMark/>
          </w:tcPr>
          <w:p w:rsidR="00A24CD6" w:rsidRDefault="00A24CD6">
            <w:pPr>
              <w:ind w:firstLineChars="200" w:firstLine="320"/>
              <w:rPr>
                <w:rFonts w:ascii="Arial Narrow" w:hAnsi="Arial Narrow" w:cs="Arial"/>
                <w:sz w:val="16"/>
                <w:szCs w:val="16"/>
              </w:rPr>
            </w:pPr>
            <w:r>
              <w:rPr>
                <w:rFonts w:ascii="Arial Narrow" w:hAnsi="Arial Narrow" w:cs="Arial"/>
                <w:sz w:val="16"/>
                <w:szCs w:val="16"/>
              </w:rPr>
              <w:t>Buildings and Construction</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1457"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749"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49" w:type="dxa"/>
            <w:gridSpan w:val="3"/>
            <w:tcBorders>
              <w:top w:val="nil"/>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r>
      <w:tr w:rsidR="00A24CD6" w:rsidTr="00A24CD6">
        <w:trPr>
          <w:gridAfter w:val="1"/>
          <w:wAfter w:w="8" w:type="dxa"/>
          <w:trHeight w:val="255"/>
        </w:trPr>
        <w:tc>
          <w:tcPr>
            <w:tcW w:w="2127" w:type="dxa"/>
            <w:tcBorders>
              <w:top w:val="nil"/>
              <w:left w:val="single" w:sz="4" w:space="0" w:color="auto"/>
              <w:bottom w:val="nil"/>
              <w:right w:val="nil"/>
            </w:tcBorders>
            <w:shd w:val="clear" w:color="000000" w:fill="FFFF99"/>
            <w:noWrap/>
            <w:vAlign w:val="bottom"/>
            <w:hideMark/>
          </w:tcPr>
          <w:p w:rsidR="00A24CD6" w:rsidRDefault="00A24CD6">
            <w:pPr>
              <w:ind w:firstLineChars="200" w:firstLine="320"/>
              <w:rPr>
                <w:rFonts w:ascii="Arial Narrow" w:hAnsi="Arial Narrow" w:cs="Arial"/>
                <w:sz w:val="16"/>
                <w:szCs w:val="16"/>
              </w:rPr>
            </w:pPr>
            <w:r>
              <w:rPr>
                <w:rFonts w:ascii="Arial Narrow" w:hAnsi="Arial Narrow" w:cs="Arial"/>
                <w:sz w:val="16"/>
                <w:szCs w:val="16"/>
              </w:rPr>
              <w:t>Human Settlement Re-development Programme</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1457"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749"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49" w:type="dxa"/>
            <w:gridSpan w:val="3"/>
            <w:tcBorders>
              <w:top w:val="nil"/>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r>
      <w:tr w:rsidR="00A24CD6" w:rsidTr="00A24CD6">
        <w:trPr>
          <w:gridAfter w:val="1"/>
          <w:wAfter w:w="8" w:type="dxa"/>
          <w:trHeight w:val="255"/>
        </w:trPr>
        <w:tc>
          <w:tcPr>
            <w:tcW w:w="2127" w:type="dxa"/>
            <w:tcBorders>
              <w:top w:val="nil"/>
              <w:left w:val="single" w:sz="4" w:space="0" w:color="auto"/>
              <w:bottom w:val="nil"/>
              <w:right w:val="nil"/>
            </w:tcBorders>
            <w:shd w:val="clear" w:color="000000" w:fill="FFFF99"/>
            <w:noWrap/>
            <w:vAlign w:val="bottom"/>
            <w:hideMark/>
          </w:tcPr>
          <w:p w:rsidR="00A24CD6" w:rsidRDefault="00A24CD6">
            <w:pPr>
              <w:ind w:firstLineChars="200" w:firstLine="320"/>
              <w:rPr>
                <w:rFonts w:ascii="Arial Narrow" w:hAnsi="Arial Narrow" w:cs="Arial"/>
                <w:sz w:val="16"/>
                <w:szCs w:val="16"/>
              </w:rPr>
            </w:pPr>
            <w:r>
              <w:rPr>
                <w:rFonts w:ascii="Arial Narrow" w:hAnsi="Arial Narrow" w:cs="Arial"/>
                <w:sz w:val="16"/>
                <w:szCs w:val="16"/>
              </w:rPr>
              <w:t>Production</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601</w:t>
            </w:r>
          </w:p>
        </w:tc>
        <w:tc>
          <w:tcPr>
            <w:tcW w:w="1457"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749"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49" w:type="dxa"/>
            <w:gridSpan w:val="3"/>
            <w:tcBorders>
              <w:top w:val="nil"/>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r>
      <w:tr w:rsidR="00A24CD6" w:rsidTr="00A24CD6">
        <w:trPr>
          <w:gridAfter w:val="1"/>
          <w:wAfter w:w="8" w:type="dxa"/>
          <w:trHeight w:val="255"/>
        </w:trPr>
        <w:tc>
          <w:tcPr>
            <w:tcW w:w="2127" w:type="dxa"/>
            <w:tcBorders>
              <w:top w:val="nil"/>
              <w:left w:val="single" w:sz="4" w:space="0" w:color="auto"/>
              <w:bottom w:val="nil"/>
              <w:right w:val="nil"/>
            </w:tcBorders>
            <w:shd w:val="clear" w:color="000000" w:fill="FFFF99"/>
            <w:noWrap/>
            <w:vAlign w:val="bottom"/>
            <w:hideMark/>
          </w:tcPr>
          <w:p w:rsidR="00A24CD6" w:rsidRDefault="00A24CD6">
            <w:pPr>
              <w:ind w:firstLineChars="200" w:firstLine="320"/>
              <w:rPr>
                <w:rFonts w:ascii="Arial Narrow" w:hAnsi="Arial Narrow" w:cs="Arial"/>
                <w:sz w:val="16"/>
                <w:szCs w:val="16"/>
              </w:rPr>
            </w:pPr>
            <w:r>
              <w:rPr>
                <w:rFonts w:ascii="Arial Narrow" w:hAnsi="Arial Narrow" w:cs="Arial"/>
                <w:sz w:val="16"/>
                <w:szCs w:val="16"/>
              </w:rPr>
              <w:t>South Africa Sport Commission</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1457"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749"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49" w:type="dxa"/>
            <w:gridSpan w:val="3"/>
            <w:tcBorders>
              <w:top w:val="nil"/>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r>
      <w:tr w:rsidR="00A24CD6" w:rsidTr="00A24CD6">
        <w:trPr>
          <w:gridAfter w:val="1"/>
          <w:wAfter w:w="8" w:type="dxa"/>
          <w:trHeight w:val="255"/>
        </w:trPr>
        <w:tc>
          <w:tcPr>
            <w:tcW w:w="2127" w:type="dxa"/>
            <w:tcBorders>
              <w:top w:val="nil"/>
              <w:left w:val="single" w:sz="4" w:space="0" w:color="auto"/>
              <w:bottom w:val="nil"/>
              <w:right w:val="nil"/>
            </w:tcBorders>
            <w:shd w:val="clear" w:color="000000" w:fill="FFFF99"/>
            <w:noWrap/>
            <w:vAlign w:val="bottom"/>
            <w:hideMark/>
          </w:tcPr>
          <w:p w:rsidR="00A24CD6" w:rsidRDefault="00A24CD6">
            <w:pPr>
              <w:ind w:firstLineChars="200" w:firstLine="320"/>
              <w:rPr>
                <w:rFonts w:ascii="Arial Narrow" w:hAnsi="Arial Narrow" w:cs="Arial"/>
                <w:sz w:val="16"/>
                <w:szCs w:val="16"/>
              </w:rPr>
            </w:pPr>
            <w:r>
              <w:rPr>
                <w:rFonts w:ascii="Arial Narrow" w:hAnsi="Arial Narrow" w:cs="Arial"/>
                <w:sz w:val="16"/>
                <w:szCs w:val="16"/>
              </w:rPr>
              <w:t>South Africa Tourism</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1457"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3,000</w:t>
            </w:r>
          </w:p>
        </w:tc>
        <w:tc>
          <w:tcPr>
            <w:tcW w:w="981" w:type="dxa"/>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3,000</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750</w:t>
            </w:r>
          </w:p>
        </w:tc>
        <w:tc>
          <w:tcPr>
            <w:tcW w:w="749"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(750)</w:t>
            </w:r>
          </w:p>
        </w:tc>
        <w:tc>
          <w:tcPr>
            <w:tcW w:w="749" w:type="dxa"/>
            <w:gridSpan w:val="3"/>
            <w:tcBorders>
              <w:top w:val="nil"/>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-100.0%</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3,000</w:t>
            </w:r>
          </w:p>
        </w:tc>
      </w:tr>
      <w:tr w:rsidR="00A24CD6" w:rsidTr="00A24CD6">
        <w:trPr>
          <w:gridAfter w:val="1"/>
          <w:wAfter w:w="8" w:type="dxa"/>
          <w:trHeight w:val="255"/>
        </w:trPr>
        <w:tc>
          <w:tcPr>
            <w:tcW w:w="2127" w:type="dxa"/>
            <w:tcBorders>
              <w:top w:val="nil"/>
              <w:left w:val="single" w:sz="4" w:space="0" w:color="auto"/>
              <w:bottom w:val="nil"/>
              <w:right w:val="nil"/>
            </w:tcBorders>
            <w:shd w:val="clear" w:color="000000" w:fill="FFFF99"/>
            <w:noWrap/>
            <w:vAlign w:val="bottom"/>
            <w:hideMark/>
          </w:tcPr>
          <w:p w:rsidR="00A24CD6" w:rsidRDefault="00A24CD6">
            <w:pPr>
              <w:ind w:firstLineChars="200" w:firstLine="320"/>
              <w:rPr>
                <w:rFonts w:ascii="Arial Narrow" w:hAnsi="Arial Narrow" w:cs="Arial"/>
                <w:sz w:val="16"/>
                <w:szCs w:val="16"/>
              </w:rPr>
            </w:pPr>
            <w:r>
              <w:rPr>
                <w:rFonts w:ascii="Arial Narrow" w:hAnsi="Arial Narrow" w:cs="Arial"/>
                <w:sz w:val="16"/>
                <w:szCs w:val="16"/>
              </w:rPr>
              <w:t>Unspecified</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1457" w:type="dxa"/>
            <w:gridSpan w:val="3"/>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c>
          <w:tcPr>
            <w:tcW w:w="749"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r>
              <w:rPr>
                <w:rFonts w:ascii="Arial Narrow" w:hAnsi="Arial Narrow" w:cs="Arial"/>
                <w:sz w:val="16"/>
                <w:szCs w:val="16"/>
              </w:rPr>
              <w:t>–</w:t>
            </w:r>
          </w:p>
        </w:tc>
        <w:tc>
          <w:tcPr>
            <w:tcW w:w="749" w:type="dxa"/>
            <w:gridSpan w:val="3"/>
            <w:tcBorders>
              <w:top w:val="nil"/>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p>
        </w:tc>
        <w:tc>
          <w:tcPr>
            <w:tcW w:w="981" w:type="dxa"/>
            <w:gridSpan w:val="2"/>
            <w:tcBorders>
              <w:top w:val="nil"/>
              <w:left w:val="nil"/>
              <w:bottom w:val="nil"/>
              <w:right w:val="single" w:sz="4" w:space="0" w:color="auto"/>
            </w:tcBorders>
            <w:shd w:val="clear" w:color="000000" w:fill="FFFF99"/>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w:t>
            </w:r>
          </w:p>
        </w:tc>
      </w:tr>
      <w:tr w:rsidR="00A24CD6" w:rsidTr="00A24CD6">
        <w:trPr>
          <w:gridAfter w:val="1"/>
          <w:wAfter w:w="8" w:type="dxa"/>
          <w:trHeight w:val="255"/>
        </w:trPr>
        <w:tc>
          <w:tcPr>
            <w:tcW w:w="2127" w:type="dxa"/>
            <w:tcBorders>
              <w:top w:val="single" w:sz="4" w:space="0" w:color="auto"/>
              <w:left w:val="single" w:sz="4" w:space="0" w:color="auto"/>
              <w:bottom w:val="nil"/>
              <w:right w:val="nil"/>
            </w:tcBorders>
            <w:shd w:val="clear" w:color="auto" w:fill="auto"/>
            <w:noWrap/>
            <w:vAlign w:val="bottom"/>
            <w:hideMark/>
          </w:tcPr>
          <w:p w:rsidR="00A24CD6" w:rsidRDefault="00A24CD6">
            <w:pPr>
              <w:rPr>
                <w:rFonts w:ascii="Arial Narrow" w:hAnsi="Arial Narrow" w:cs="Arial"/>
                <w:b/>
                <w:bCs/>
                <w:sz w:val="16"/>
                <w:szCs w:val="16"/>
              </w:rPr>
            </w:pPr>
            <w:r>
              <w:rPr>
                <w:rFonts w:ascii="Arial Narrow" w:hAnsi="Arial Narrow" w:cs="Arial"/>
                <w:b/>
                <w:bCs/>
                <w:sz w:val="16"/>
                <w:szCs w:val="16"/>
              </w:rPr>
              <w:t>Total capital expenditure of Transfers and Grants</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3"/>
            <w:tcBorders>
              <w:top w:val="single" w:sz="4" w:space="0" w:color="auto"/>
              <w:left w:val="nil"/>
              <w:bottom w:val="single" w:sz="4" w:space="0" w:color="auto"/>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43,079</w:t>
            </w:r>
          </w:p>
        </w:tc>
        <w:tc>
          <w:tcPr>
            <w:tcW w:w="1457" w:type="dxa"/>
            <w:gridSpan w:val="3"/>
            <w:tcBorders>
              <w:top w:val="single" w:sz="4" w:space="0" w:color="auto"/>
              <w:left w:val="nil"/>
              <w:bottom w:val="single" w:sz="4" w:space="0" w:color="auto"/>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118,970</w:t>
            </w:r>
          </w:p>
        </w:tc>
        <w:tc>
          <w:tcPr>
            <w:tcW w:w="981" w:type="dxa"/>
            <w:tcBorders>
              <w:top w:val="single" w:sz="4" w:space="0" w:color="auto"/>
              <w:left w:val="nil"/>
              <w:bottom w:val="single" w:sz="4" w:space="0" w:color="auto"/>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119,699</w:t>
            </w:r>
          </w:p>
        </w:tc>
        <w:tc>
          <w:tcPr>
            <w:tcW w:w="981" w:type="dxa"/>
            <w:gridSpan w:val="2"/>
            <w:tcBorders>
              <w:top w:val="single" w:sz="4" w:space="0" w:color="auto"/>
              <w:left w:val="nil"/>
              <w:bottom w:val="single" w:sz="4" w:space="0" w:color="auto"/>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766</w:t>
            </w:r>
          </w:p>
        </w:tc>
        <w:tc>
          <w:tcPr>
            <w:tcW w:w="981" w:type="dxa"/>
            <w:gridSpan w:val="2"/>
            <w:tcBorders>
              <w:top w:val="single" w:sz="4" w:space="0" w:color="auto"/>
              <w:left w:val="nil"/>
              <w:bottom w:val="single" w:sz="4" w:space="0" w:color="auto"/>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766</w:t>
            </w:r>
          </w:p>
        </w:tc>
        <w:tc>
          <w:tcPr>
            <w:tcW w:w="981" w:type="dxa"/>
            <w:gridSpan w:val="2"/>
            <w:tcBorders>
              <w:top w:val="single" w:sz="4" w:space="0" w:color="auto"/>
              <w:left w:val="nil"/>
              <w:bottom w:val="single" w:sz="4" w:space="0" w:color="auto"/>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29,815</w:t>
            </w:r>
          </w:p>
        </w:tc>
        <w:tc>
          <w:tcPr>
            <w:tcW w:w="749" w:type="dxa"/>
            <w:gridSpan w:val="2"/>
            <w:tcBorders>
              <w:top w:val="single" w:sz="4" w:space="0" w:color="auto"/>
              <w:left w:val="nil"/>
              <w:bottom w:val="single" w:sz="4" w:space="0" w:color="auto"/>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(29,050)</w:t>
            </w:r>
          </w:p>
        </w:tc>
        <w:tc>
          <w:tcPr>
            <w:tcW w:w="749" w:type="dxa"/>
            <w:gridSpan w:val="3"/>
            <w:tcBorders>
              <w:top w:val="single" w:sz="4" w:space="0" w:color="auto"/>
              <w:left w:val="nil"/>
              <w:bottom w:val="single" w:sz="4" w:space="0" w:color="auto"/>
              <w:right w:val="single" w:sz="4" w:space="0" w:color="auto"/>
            </w:tcBorders>
            <w:shd w:val="clear" w:color="auto" w:fill="auto"/>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-97.4%</w:t>
            </w:r>
          </w:p>
        </w:tc>
        <w:tc>
          <w:tcPr>
            <w:tcW w:w="981" w:type="dxa"/>
            <w:gridSpan w:val="2"/>
            <w:tcBorders>
              <w:top w:val="single" w:sz="4" w:space="0" w:color="auto"/>
              <w:left w:val="nil"/>
              <w:bottom w:val="single" w:sz="4" w:space="0" w:color="auto"/>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119,699</w:t>
            </w:r>
          </w:p>
        </w:tc>
      </w:tr>
      <w:tr w:rsidR="00A24CD6" w:rsidTr="00A24CD6">
        <w:trPr>
          <w:gridAfter w:val="1"/>
          <w:wAfter w:w="8" w:type="dxa"/>
          <w:trHeight w:val="102"/>
        </w:trPr>
        <w:tc>
          <w:tcPr>
            <w:tcW w:w="2127" w:type="dxa"/>
            <w:tcBorders>
              <w:top w:val="nil"/>
              <w:left w:val="single" w:sz="4" w:space="0" w:color="auto"/>
              <w:bottom w:val="nil"/>
              <w:right w:val="nil"/>
            </w:tcBorders>
            <w:shd w:val="clear" w:color="auto" w:fill="auto"/>
            <w:noWrap/>
            <w:vAlign w:val="bottom"/>
            <w:hideMark/>
          </w:tcPr>
          <w:p w:rsidR="00A24CD6" w:rsidRDefault="00A24CD6">
            <w:pPr>
              <w:rPr>
                <w:rFonts w:ascii="Arial Narrow" w:hAnsi="Arial Narrow" w:cs="Arial"/>
                <w:sz w:val="16"/>
                <w:szCs w:val="16"/>
              </w:rPr>
            </w:pPr>
            <w:r>
              <w:rPr>
                <w:rFonts w:ascii="Arial Narrow"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Default="00A24CD6">
            <w:pPr>
              <w:jc w:val="center"/>
              <w:rPr>
                <w:rFonts w:ascii="Arial Narrow" w:hAnsi="Arial Narrow" w:cs="Arial"/>
                <w:sz w:val="16"/>
                <w:szCs w:val="16"/>
              </w:rPr>
            </w:pPr>
            <w:r>
              <w:rPr>
                <w:rFonts w:ascii="Arial Narrow" w:hAnsi="Arial Narrow" w:cs="Arial"/>
                <w:sz w:val="16"/>
                <w:szCs w:val="16"/>
              </w:rPr>
              <w:t> </w:t>
            </w:r>
          </w:p>
        </w:tc>
        <w:tc>
          <w:tcPr>
            <w:tcW w:w="981" w:type="dxa"/>
            <w:gridSpan w:val="3"/>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p>
        </w:tc>
        <w:tc>
          <w:tcPr>
            <w:tcW w:w="1457" w:type="dxa"/>
            <w:gridSpan w:val="3"/>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p>
        </w:tc>
        <w:tc>
          <w:tcPr>
            <w:tcW w:w="981" w:type="dxa"/>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p>
        </w:tc>
        <w:tc>
          <w:tcPr>
            <w:tcW w:w="749"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p>
        </w:tc>
        <w:tc>
          <w:tcPr>
            <w:tcW w:w="749" w:type="dxa"/>
            <w:gridSpan w:val="3"/>
            <w:tcBorders>
              <w:top w:val="nil"/>
              <w:left w:val="nil"/>
              <w:bottom w:val="nil"/>
              <w:right w:val="single" w:sz="4" w:space="0" w:color="auto"/>
            </w:tcBorders>
            <w:shd w:val="clear" w:color="auto" w:fill="auto"/>
            <w:hideMark/>
          </w:tcPr>
          <w:p w:rsidR="00A24CD6" w:rsidRDefault="00A24CD6" w:rsidP="00A24CD6">
            <w:pPr>
              <w:jc w:val="center"/>
              <w:rPr>
                <w:rFonts w:ascii="Arial Narrow" w:hAnsi="Arial Narrow" w:cs="Arial"/>
                <w:sz w:val="16"/>
                <w:szCs w:val="16"/>
              </w:rPr>
            </w:pPr>
          </w:p>
        </w:tc>
        <w:tc>
          <w:tcPr>
            <w:tcW w:w="981" w:type="dxa"/>
            <w:gridSpan w:val="2"/>
            <w:tcBorders>
              <w:top w:val="nil"/>
              <w:left w:val="nil"/>
              <w:bottom w:val="nil"/>
              <w:right w:val="single" w:sz="4" w:space="0" w:color="auto"/>
            </w:tcBorders>
            <w:shd w:val="clear" w:color="auto" w:fill="auto"/>
            <w:noWrap/>
            <w:vAlign w:val="bottom"/>
            <w:hideMark/>
          </w:tcPr>
          <w:p w:rsidR="00A24CD6" w:rsidRDefault="00A24CD6" w:rsidP="00A24CD6">
            <w:pPr>
              <w:jc w:val="center"/>
              <w:rPr>
                <w:rFonts w:ascii="Arial Narrow" w:hAnsi="Arial Narrow" w:cs="Arial"/>
                <w:sz w:val="16"/>
                <w:szCs w:val="16"/>
              </w:rPr>
            </w:pPr>
          </w:p>
        </w:tc>
      </w:tr>
      <w:tr w:rsidR="00A24CD6" w:rsidTr="00A24CD6">
        <w:trPr>
          <w:gridAfter w:val="1"/>
          <w:wAfter w:w="8" w:type="dxa"/>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4CD6" w:rsidRDefault="00A24CD6">
            <w:pPr>
              <w:rPr>
                <w:rFonts w:ascii="Arial Narrow" w:hAnsi="Arial Narrow" w:cs="Arial"/>
                <w:b/>
                <w:bCs/>
                <w:sz w:val="16"/>
                <w:szCs w:val="16"/>
              </w:rPr>
            </w:pPr>
            <w:r>
              <w:rPr>
                <w:rFonts w:ascii="Arial Narrow" w:hAnsi="Arial Narrow" w:cs="Arial"/>
                <w:b/>
                <w:bCs/>
                <w:sz w:val="16"/>
                <w:szCs w:val="16"/>
              </w:rPr>
              <w:t>TOTAL EXPENDITURE OF TRANSFERS AND GRANTS</w:t>
            </w:r>
          </w:p>
        </w:tc>
        <w:tc>
          <w:tcPr>
            <w:tcW w:w="428" w:type="dxa"/>
            <w:tcBorders>
              <w:top w:val="single" w:sz="4" w:space="0" w:color="auto"/>
              <w:left w:val="nil"/>
              <w:bottom w:val="single" w:sz="4" w:space="0" w:color="auto"/>
              <w:right w:val="single" w:sz="4" w:space="0" w:color="auto"/>
            </w:tcBorders>
            <w:shd w:val="clear" w:color="auto" w:fill="auto"/>
            <w:noWrap/>
            <w:vAlign w:val="bottom"/>
            <w:hideMark/>
          </w:tcPr>
          <w:p w:rsidR="00A24CD6" w:rsidRDefault="00A24CD6">
            <w:pPr>
              <w:jc w:val="center"/>
              <w:rPr>
                <w:rFonts w:ascii="Arial Narrow" w:hAnsi="Arial Narrow" w:cs="Arial"/>
                <w:b/>
                <w:bCs/>
                <w:sz w:val="16"/>
                <w:szCs w:val="16"/>
              </w:rPr>
            </w:pPr>
            <w:r>
              <w:rPr>
                <w:rFonts w:ascii="Arial Narrow" w:hAnsi="Arial Narrow" w:cs="Arial"/>
                <w:b/>
                <w:bCs/>
                <w:sz w:val="16"/>
                <w:szCs w:val="16"/>
              </w:rPr>
              <w:t> </w:t>
            </w:r>
          </w:p>
        </w:tc>
        <w:tc>
          <w:tcPr>
            <w:tcW w:w="981" w:type="dxa"/>
            <w:gridSpan w:val="3"/>
            <w:tcBorders>
              <w:top w:val="single" w:sz="4" w:space="0" w:color="auto"/>
              <w:left w:val="nil"/>
              <w:bottom w:val="single" w:sz="4" w:space="0" w:color="auto"/>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80,034</w:t>
            </w:r>
          </w:p>
        </w:tc>
        <w:tc>
          <w:tcPr>
            <w:tcW w:w="1457" w:type="dxa"/>
            <w:gridSpan w:val="3"/>
            <w:tcBorders>
              <w:top w:val="single" w:sz="4" w:space="0" w:color="auto"/>
              <w:left w:val="nil"/>
              <w:bottom w:val="single" w:sz="4" w:space="0" w:color="auto"/>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327,952</w:t>
            </w:r>
          </w:p>
        </w:tc>
        <w:tc>
          <w:tcPr>
            <w:tcW w:w="981" w:type="dxa"/>
            <w:tcBorders>
              <w:top w:val="single" w:sz="4" w:space="0" w:color="auto"/>
              <w:left w:val="nil"/>
              <w:bottom w:val="single" w:sz="4" w:space="0" w:color="auto"/>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359,905</w:t>
            </w:r>
          </w:p>
        </w:tc>
        <w:tc>
          <w:tcPr>
            <w:tcW w:w="981" w:type="dxa"/>
            <w:gridSpan w:val="2"/>
            <w:tcBorders>
              <w:top w:val="single" w:sz="4" w:space="0" w:color="auto"/>
              <w:left w:val="nil"/>
              <w:bottom w:val="single" w:sz="4" w:space="0" w:color="auto"/>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6,623</w:t>
            </w:r>
          </w:p>
        </w:tc>
        <w:tc>
          <w:tcPr>
            <w:tcW w:w="981" w:type="dxa"/>
            <w:gridSpan w:val="2"/>
            <w:tcBorders>
              <w:top w:val="single" w:sz="4" w:space="0" w:color="auto"/>
              <w:left w:val="nil"/>
              <w:bottom w:val="single" w:sz="4" w:space="0" w:color="auto"/>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6,623</w:t>
            </w:r>
          </w:p>
        </w:tc>
        <w:tc>
          <w:tcPr>
            <w:tcW w:w="981" w:type="dxa"/>
            <w:gridSpan w:val="2"/>
            <w:tcBorders>
              <w:top w:val="single" w:sz="4" w:space="0" w:color="auto"/>
              <w:left w:val="nil"/>
              <w:bottom w:val="single" w:sz="4" w:space="0" w:color="auto"/>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36,515</w:t>
            </w:r>
          </w:p>
        </w:tc>
        <w:tc>
          <w:tcPr>
            <w:tcW w:w="749" w:type="dxa"/>
            <w:gridSpan w:val="2"/>
            <w:tcBorders>
              <w:top w:val="single" w:sz="4" w:space="0" w:color="auto"/>
              <w:left w:val="nil"/>
              <w:bottom w:val="single" w:sz="4" w:space="0" w:color="auto"/>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(29,892)</w:t>
            </w:r>
          </w:p>
        </w:tc>
        <w:tc>
          <w:tcPr>
            <w:tcW w:w="749" w:type="dxa"/>
            <w:gridSpan w:val="3"/>
            <w:tcBorders>
              <w:top w:val="single" w:sz="4" w:space="0" w:color="auto"/>
              <w:left w:val="nil"/>
              <w:bottom w:val="single" w:sz="4" w:space="0" w:color="auto"/>
              <w:right w:val="single" w:sz="4" w:space="0" w:color="auto"/>
            </w:tcBorders>
            <w:shd w:val="clear" w:color="auto" w:fill="auto"/>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-81.9%</w:t>
            </w:r>
          </w:p>
        </w:tc>
        <w:tc>
          <w:tcPr>
            <w:tcW w:w="981" w:type="dxa"/>
            <w:gridSpan w:val="2"/>
            <w:tcBorders>
              <w:top w:val="single" w:sz="4" w:space="0" w:color="auto"/>
              <w:left w:val="nil"/>
              <w:bottom w:val="single" w:sz="4" w:space="0" w:color="auto"/>
              <w:right w:val="single" w:sz="4" w:space="0" w:color="auto"/>
            </w:tcBorders>
            <w:shd w:val="clear" w:color="auto" w:fill="auto"/>
            <w:noWrap/>
            <w:vAlign w:val="bottom"/>
            <w:hideMark/>
          </w:tcPr>
          <w:p w:rsidR="00A24CD6" w:rsidRDefault="00A24CD6" w:rsidP="00A24CD6">
            <w:pPr>
              <w:jc w:val="center"/>
              <w:rPr>
                <w:rFonts w:ascii="Arial Narrow" w:hAnsi="Arial Narrow" w:cs="Arial"/>
                <w:b/>
                <w:bCs/>
                <w:sz w:val="16"/>
                <w:szCs w:val="16"/>
              </w:rPr>
            </w:pPr>
            <w:r>
              <w:rPr>
                <w:rFonts w:ascii="Arial Narrow" w:hAnsi="Arial Narrow" w:cs="Arial"/>
                <w:b/>
                <w:bCs/>
                <w:sz w:val="16"/>
                <w:szCs w:val="16"/>
              </w:rPr>
              <w:t>146,498</w:t>
            </w:r>
          </w:p>
        </w:tc>
      </w:tr>
    </w:tbl>
    <w:p w:rsidR="00A24CD6" w:rsidRDefault="00A24CD6" w:rsidP="00555E8A">
      <w:pPr>
        <w:rPr>
          <w:rFonts w:ascii="Arial" w:hAnsi="Arial" w:cs="Arial"/>
          <w:b/>
          <w:sz w:val="28"/>
          <w:szCs w:val="28"/>
        </w:rPr>
      </w:pPr>
    </w:p>
    <w:p w:rsidR="00E93144" w:rsidRPr="00945B70" w:rsidRDefault="000136D1" w:rsidP="00555E8A">
      <w:pPr>
        <w:rPr>
          <w:rFonts w:ascii="Arial Narrow" w:hAnsi="Arial Narrow" w:cs="Arial"/>
          <w:b/>
          <w:bCs/>
          <w:sz w:val="20"/>
          <w:szCs w:val="20"/>
          <w:lang w:eastAsia="en-ZA"/>
        </w:rPr>
      </w:pPr>
      <w:r>
        <w:rPr>
          <w:rFonts w:ascii="Arial" w:hAnsi="Arial" w:cs="Arial"/>
          <w:b/>
          <w:sz w:val="28"/>
          <w:szCs w:val="28"/>
        </w:rPr>
        <w:lastRenderedPageBreak/>
        <w:t>10. Councillor allowance and employee benefit</w:t>
      </w:r>
      <w:r>
        <w:rPr>
          <w:rFonts w:ascii="Arial Narrow" w:hAnsi="Arial Narrow" w:cs="Arial"/>
          <w:b/>
          <w:bCs/>
          <w:sz w:val="20"/>
          <w:szCs w:val="20"/>
          <w:lang w:eastAsia="en-ZA"/>
        </w:rPr>
        <w:t xml:space="preserve"> </w:t>
      </w:r>
    </w:p>
    <w:tbl>
      <w:tblPr>
        <w:tblW w:w="11331" w:type="dxa"/>
        <w:tblInd w:w="-1560" w:type="dxa"/>
        <w:tblLook w:val="04A0" w:firstRow="1" w:lastRow="0" w:firstColumn="1" w:lastColumn="0" w:noHBand="0" w:noVBand="1"/>
      </w:tblPr>
      <w:tblGrid>
        <w:gridCol w:w="2553"/>
        <w:gridCol w:w="428"/>
        <w:gridCol w:w="978"/>
        <w:gridCol w:w="978"/>
        <w:gridCol w:w="977"/>
        <w:gridCol w:w="977"/>
        <w:gridCol w:w="977"/>
        <w:gridCol w:w="977"/>
        <w:gridCol w:w="749"/>
        <w:gridCol w:w="749"/>
        <w:gridCol w:w="977"/>
        <w:gridCol w:w="11"/>
      </w:tblGrid>
      <w:tr w:rsidR="00A24CD6" w:rsidRPr="00A24CD6" w:rsidTr="00A24CD6">
        <w:trPr>
          <w:trHeight w:val="276"/>
        </w:trPr>
        <w:tc>
          <w:tcPr>
            <w:tcW w:w="11331" w:type="dxa"/>
            <w:gridSpan w:val="12"/>
            <w:tcBorders>
              <w:top w:val="nil"/>
              <w:left w:val="nil"/>
              <w:bottom w:val="single" w:sz="4" w:space="0" w:color="auto"/>
              <w:right w:val="nil"/>
            </w:tcBorders>
            <w:shd w:val="clear" w:color="auto" w:fill="auto"/>
            <w:noWrap/>
            <w:vAlign w:val="bottom"/>
            <w:hideMark/>
          </w:tcPr>
          <w:p w:rsidR="00A24CD6" w:rsidRPr="00A24CD6" w:rsidRDefault="00A24CD6" w:rsidP="006F370E">
            <w:pPr>
              <w:rPr>
                <w:rFonts w:ascii="Arial Narrow" w:hAnsi="Arial Narrow" w:cs="Arial"/>
                <w:b/>
                <w:bCs/>
                <w:sz w:val="20"/>
                <w:szCs w:val="20"/>
                <w:lang w:val="en-GB"/>
              </w:rPr>
            </w:pPr>
            <w:r w:rsidRPr="00A24CD6">
              <w:rPr>
                <w:rFonts w:ascii="Arial Narrow" w:hAnsi="Arial Narrow" w:cs="Arial"/>
                <w:b/>
                <w:bCs/>
                <w:sz w:val="20"/>
                <w:szCs w:val="20"/>
                <w:lang w:val="en-GB"/>
              </w:rPr>
              <w:t xml:space="preserve">FS204 Metsimaholo - Supporting Table SC8 </w:t>
            </w:r>
            <w:r w:rsidR="006F370E">
              <w:rPr>
                <w:rFonts w:ascii="Arial Narrow" w:hAnsi="Arial Narrow" w:cs="Arial"/>
                <w:b/>
                <w:bCs/>
                <w:sz w:val="20"/>
                <w:szCs w:val="20"/>
                <w:lang w:val="en-GB"/>
              </w:rPr>
              <w:t xml:space="preserve">Quarter </w:t>
            </w:r>
            <w:r w:rsidRPr="00A24CD6">
              <w:rPr>
                <w:rFonts w:ascii="Arial Narrow" w:hAnsi="Arial Narrow" w:cs="Arial"/>
                <w:b/>
                <w:bCs/>
                <w:sz w:val="20"/>
                <w:szCs w:val="20"/>
                <w:lang w:val="en-GB"/>
              </w:rPr>
              <w:t xml:space="preserve"> Budget Statement - councillor and staff benefits  - </w:t>
            </w:r>
            <w:r w:rsidR="006F370E">
              <w:rPr>
                <w:rFonts w:ascii="Arial Narrow" w:hAnsi="Arial Narrow" w:cs="Arial"/>
                <w:b/>
                <w:bCs/>
                <w:sz w:val="20"/>
                <w:szCs w:val="20"/>
                <w:lang w:val="en-GB"/>
              </w:rPr>
              <w:t xml:space="preserve">Q1 </w:t>
            </w:r>
            <w:r w:rsidRPr="00A24CD6">
              <w:rPr>
                <w:rFonts w:ascii="Arial Narrow" w:hAnsi="Arial Narrow" w:cs="Arial"/>
                <w:b/>
                <w:bCs/>
                <w:sz w:val="20"/>
                <w:szCs w:val="20"/>
                <w:lang w:val="en-GB"/>
              </w:rPr>
              <w:t>September</w:t>
            </w:r>
          </w:p>
        </w:tc>
      </w:tr>
      <w:tr w:rsidR="00A24CD6" w:rsidRPr="00A24CD6" w:rsidTr="00A24CD6">
        <w:trPr>
          <w:gridAfter w:val="1"/>
          <w:wAfter w:w="11" w:type="dxa"/>
          <w:trHeight w:val="204"/>
        </w:trPr>
        <w:tc>
          <w:tcPr>
            <w:tcW w:w="2553" w:type="dxa"/>
            <w:vMerge w:val="restart"/>
            <w:tcBorders>
              <w:top w:val="nil"/>
              <w:left w:val="single" w:sz="4" w:space="0" w:color="auto"/>
              <w:bottom w:val="nil"/>
              <w:right w:val="nil"/>
            </w:tcBorders>
            <w:shd w:val="clear" w:color="auto" w:fill="auto"/>
            <w:noWrap/>
            <w:vAlign w:val="center"/>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Summary of Employee and Councillor remuneration</w:t>
            </w:r>
          </w:p>
        </w:tc>
        <w:tc>
          <w:tcPr>
            <w:tcW w:w="428" w:type="dxa"/>
            <w:vMerge w:val="restart"/>
            <w:tcBorders>
              <w:top w:val="nil"/>
              <w:left w:val="single" w:sz="4" w:space="0" w:color="auto"/>
              <w:bottom w:val="nil"/>
              <w:right w:val="single" w:sz="4" w:space="0" w:color="auto"/>
            </w:tcBorders>
            <w:shd w:val="clear" w:color="auto" w:fill="auto"/>
            <w:noWrap/>
            <w:vAlign w:val="center"/>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Ref</w:t>
            </w:r>
          </w:p>
        </w:tc>
        <w:tc>
          <w:tcPr>
            <w:tcW w:w="978" w:type="dxa"/>
            <w:tcBorders>
              <w:top w:val="nil"/>
              <w:left w:val="nil"/>
              <w:bottom w:val="single" w:sz="4" w:space="0" w:color="auto"/>
              <w:right w:val="single" w:sz="4" w:space="0" w:color="auto"/>
            </w:tcBorders>
            <w:shd w:val="clear" w:color="auto" w:fill="auto"/>
            <w:vAlign w:val="center"/>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2019/20</w:t>
            </w:r>
          </w:p>
        </w:tc>
        <w:tc>
          <w:tcPr>
            <w:tcW w:w="978" w:type="dxa"/>
            <w:tcBorders>
              <w:top w:val="nil"/>
              <w:left w:val="nil"/>
              <w:bottom w:val="single" w:sz="4" w:space="0" w:color="auto"/>
              <w:right w:val="single" w:sz="4" w:space="0" w:color="auto"/>
            </w:tcBorders>
            <w:shd w:val="clear" w:color="auto" w:fill="auto"/>
            <w:vAlign w:val="center"/>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Budget Year 2020/21</w:t>
            </w:r>
          </w:p>
        </w:tc>
        <w:tc>
          <w:tcPr>
            <w:tcW w:w="977" w:type="dxa"/>
            <w:tcBorders>
              <w:top w:val="nil"/>
              <w:left w:val="nil"/>
              <w:bottom w:val="single" w:sz="4" w:space="0" w:color="auto"/>
              <w:right w:val="single" w:sz="4" w:space="0" w:color="auto"/>
            </w:tcBorders>
            <w:shd w:val="clear" w:color="auto" w:fill="auto"/>
            <w:vAlign w:val="center"/>
            <w:hideMark/>
          </w:tcPr>
          <w:p w:rsidR="00A24CD6" w:rsidRPr="00A24CD6" w:rsidRDefault="00A24CD6" w:rsidP="00A24CD6">
            <w:pPr>
              <w:rPr>
                <w:rFonts w:ascii="Arial Narrow" w:hAnsi="Arial Narrow" w:cs="Arial"/>
                <w:b/>
                <w:bCs/>
                <w:sz w:val="16"/>
                <w:szCs w:val="16"/>
                <w:lang w:val="en-GB"/>
              </w:rPr>
            </w:pPr>
            <w:r w:rsidRPr="00A24CD6">
              <w:rPr>
                <w:rFonts w:ascii="Arial Narrow" w:hAnsi="Arial Narrow" w:cs="Arial"/>
                <w:b/>
                <w:bCs/>
                <w:sz w:val="16"/>
                <w:szCs w:val="16"/>
                <w:lang w:val="en-GB"/>
              </w:rPr>
              <w:t> </w:t>
            </w:r>
          </w:p>
        </w:tc>
        <w:tc>
          <w:tcPr>
            <w:tcW w:w="977" w:type="dxa"/>
            <w:tcBorders>
              <w:top w:val="nil"/>
              <w:left w:val="nil"/>
              <w:bottom w:val="single" w:sz="4" w:space="0" w:color="auto"/>
              <w:right w:val="single" w:sz="4" w:space="0" w:color="auto"/>
            </w:tcBorders>
            <w:shd w:val="clear" w:color="auto" w:fill="auto"/>
            <w:vAlign w:val="center"/>
            <w:hideMark/>
          </w:tcPr>
          <w:p w:rsidR="00A24CD6" w:rsidRPr="00A24CD6" w:rsidRDefault="00A24CD6" w:rsidP="00A24CD6">
            <w:pPr>
              <w:rPr>
                <w:rFonts w:ascii="Arial Narrow" w:hAnsi="Arial Narrow" w:cs="Arial"/>
                <w:b/>
                <w:bCs/>
                <w:sz w:val="16"/>
                <w:szCs w:val="16"/>
                <w:lang w:val="en-GB"/>
              </w:rPr>
            </w:pPr>
            <w:r w:rsidRPr="00A24CD6">
              <w:rPr>
                <w:rFonts w:ascii="Arial Narrow" w:hAnsi="Arial Narrow" w:cs="Arial"/>
                <w:b/>
                <w:bCs/>
                <w:sz w:val="16"/>
                <w:szCs w:val="16"/>
                <w:lang w:val="en-GB"/>
              </w:rPr>
              <w:t> </w:t>
            </w:r>
          </w:p>
        </w:tc>
        <w:tc>
          <w:tcPr>
            <w:tcW w:w="977" w:type="dxa"/>
            <w:tcBorders>
              <w:top w:val="nil"/>
              <w:left w:val="nil"/>
              <w:bottom w:val="single" w:sz="4" w:space="0" w:color="auto"/>
              <w:right w:val="single" w:sz="4" w:space="0" w:color="auto"/>
            </w:tcBorders>
            <w:shd w:val="clear" w:color="auto" w:fill="auto"/>
            <w:vAlign w:val="center"/>
            <w:hideMark/>
          </w:tcPr>
          <w:p w:rsidR="00A24CD6" w:rsidRPr="00A24CD6" w:rsidRDefault="00A24CD6" w:rsidP="00A24CD6">
            <w:pPr>
              <w:rPr>
                <w:rFonts w:ascii="Arial Narrow" w:hAnsi="Arial Narrow" w:cs="Arial"/>
                <w:b/>
                <w:bCs/>
                <w:sz w:val="16"/>
                <w:szCs w:val="16"/>
                <w:lang w:val="en-GB"/>
              </w:rPr>
            </w:pPr>
            <w:r w:rsidRPr="00A24CD6">
              <w:rPr>
                <w:rFonts w:ascii="Arial Narrow" w:hAnsi="Arial Narrow" w:cs="Arial"/>
                <w:b/>
                <w:bCs/>
                <w:sz w:val="16"/>
                <w:szCs w:val="16"/>
                <w:lang w:val="en-GB"/>
              </w:rPr>
              <w:t> </w:t>
            </w:r>
          </w:p>
        </w:tc>
        <w:tc>
          <w:tcPr>
            <w:tcW w:w="977" w:type="dxa"/>
            <w:tcBorders>
              <w:top w:val="nil"/>
              <w:left w:val="nil"/>
              <w:bottom w:val="single" w:sz="4" w:space="0" w:color="auto"/>
              <w:right w:val="single" w:sz="4" w:space="0" w:color="auto"/>
            </w:tcBorders>
            <w:shd w:val="clear" w:color="auto" w:fill="auto"/>
            <w:vAlign w:val="center"/>
            <w:hideMark/>
          </w:tcPr>
          <w:p w:rsidR="00A24CD6" w:rsidRPr="00A24CD6" w:rsidRDefault="00A24CD6" w:rsidP="00A24CD6">
            <w:pPr>
              <w:rPr>
                <w:rFonts w:ascii="Arial Narrow" w:hAnsi="Arial Narrow" w:cs="Arial"/>
                <w:b/>
                <w:bCs/>
                <w:sz w:val="16"/>
                <w:szCs w:val="16"/>
                <w:lang w:val="en-GB"/>
              </w:rPr>
            </w:pPr>
            <w:r w:rsidRPr="00A24CD6">
              <w:rPr>
                <w:rFonts w:ascii="Arial Narrow" w:hAnsi="Arial Narrow" w:cs="Arial"/>
                <w:b/>
                <w:bCs/>
                <w:sz w:val="16"/>
                <w:szCs w:val="16"/>
                <w:lang w:val="en-GB"/>
              </w:rPr>
              <w:t> </w:t>
            </w:r>
          </w:p>
        </w:tc>
        <w:tc>
          <w:tcPr>
            <w:tcW w:w="749" w:type="dxa"/>
            <w:tcBorders>
              <w:top w:val="nil"/>
              <w:left w:val="nil"/>
              <w:bottom w:val="single" w:sz="4" w:space="0" w:color="auto"/>
              <w:right w:val="single" w:sz="4" w:space="0" w:color="auto"/>
            </w:tcBorders>
            <w:shd w:val="clear" w:color="auto" w:fill="auto"/>
            <w:vAlign w:val="center"/>
            <w:hideMark/>
          </w:tcPr>
          <w:p w:rsidR="00A24CD6" w:rsidRPr="00A24CD6" w:rsidRDefault="00A24CD6" w:rsidP="00A24CD6">
            <w:pPr>
              <w:rPr>
                <w:rFonts w:ascii="Arial Narrow" w:hAnsi="Arial Narrow" w:cs="Arial"/>
                <w:b/>
                <w:bCs/>
                <w:sz w:val="16"/>
                <w:szCs w:val="16"/>
                <w:lang w:val="en-GB"/>
              </w:rPr>
            </w:pPr>
            <w:r w:rsidRPr="00A24CD6">
              <w:rPr>
                <w:rFonts w:ascii="Arial Narrow" w:hAnsi="Arial Narrow" w:cs="Arial"/>
                <w:b/>
                <w:bCs/>
                <w:sz w:val="16"/>
                <w:szCs w:val="16"/>
                <w:lang w:val="en-GB"/>
              </w:rPr>
              <w:t> </w:t>
            </w:r>
          </w:p>
        </w:tc>
        <w:tc>
          <w:tcPr>
            <w:tcW w:w="749" w:type="dxa"/>
            <w:tcBorders>
              <w:top w:val="nil"/>
              <w:left w:val="nil"/>
              <w:bottom w:val="single" w:sz="4" w:space="0" w:color="auto"/>
              <w:right w:val="single" w:sz="4" w:space="0" w:color="auto"/>
            </w:tcBorders>
            <w:shd w:val="clear" w:color="auto" w:fill="auto"/>
            <w:vAlign w:val="center"/>
            <w:hideMark/>
          </w:tcPr>
          <w:p w:rsidR="00A24CD6" w:rsidRPr="00A24CD6" w:rsidRDefault="00A24CD6" w:rsidP="00A24CD6">
            <w:pPr>
              <w:rPr>
                <w:rFonts w:ascii="Arial Narrow" w:hAnsi="Arial Narrow" w:cs="Arial"/>
                <w:b/>
                <w:bCs/>
                <w:sz w:val="16"/>
                <w:szCs w:val="16"/>
                <w:lang w:val="en-GB"/>
              </w:rPr>
            </w:pPr>
            <w:r w:rsidRPr="00A24CD6">
              <w:rPr>
                <w:rFonts w:ascii="Arial Narrow" w:hAnsi="Arial Narrow" w:cs="Arial"/>
                <w:b/>
                <w:bCs/>
                <w:sz w:val="16"/>
                <w:szCs w:val="16"/>
                <w:lang w:val="en-GB"/>
              </w:rPr>
              <w:t> </w:t>
            </w:r>
          </w:p>
        </w:tc>
        <w:tc>
          <w:tcPr>
            <w:tcW w:w="977" w:type="dxa"/>
            <w:tcBorders>
              <w:top w:val="nil"/>
              <w:left w:val="nil"/>
              <w:bottom w:val="single" w:sz="4" w:space="0" w:color="auto"/>
              <w:right w:val="single" w:sz="4" w:space="0" w:color="auto"/>
            </w:tcBorders>
            <w:shd w:val="clear" w:color="auto" w:fill="auto"/>
            <w:vAlign w:val="center"/>
            <w:hideMark/>
          </w:tcPr>
          <w:p w:rsidR="00A24CD6" w:rsidRPr="00A24CD6" w:rsidRDefault="00A24CD6" w:rsidP="00A24CD6">
            <w:pPr>
              <w:rPr>
                <w:rFonts w:ascii="Arial Narrow" w:hAnsi="Arial Narrow" w:cs="Arial"/>
                <w:b/>
                <w:bCs/>
                <w:sz w:val="16"/>
                <w:szCs w:val="16"/>
                <w:lang w:val="en-GB"/>
              </w:rPr>
            </w:pPr>
            <w:r w:rsidRPr="00A24CD6">
              <w:rPr>
                <w:rFonts w:ascii="Arial Narrow" w:hAnsi="Arial Narrow" w:cs="Arial"/>
                <w:b/>
                <w:bCs/>
                <w:sz w:val="16"/>
                <w:szCs w:val="16"/>
                <w:lang w:val="en-GB"/>
              </w:rPr>
              <w:t> </w:t>
            </w:r>
          </w:p>
        </w:tc>
      </w:tr>
      <w:tr w:rsidR="00A24CD6" w:rsidRPr="00A24CD6" w:rsidTr="00A24CD6">
        <w:trPr>
          <w:gridAfter w:val="1"/>
          <w:wAfter w:w="11" w:type="dxa"/>
          <w:trHeight w:val="408"/>
        </w:trPr>
        <w:tc>
          <w:tcPr>
            <w:tcW w:w="2553" w:type="dxa"/>
            <w:vMerge/>
            <w:tcBorders>
              <w:top w:val="nil"/>
              <w:left w:val="single" w:sz="4" w:space="0" w:color="auto"/>
              <w:bottom w:val="nil"/>
              <w:right w:val="nil"/>
            </w:tcBorders>
            <w:vAlign w:val="center"/>
            <w:hideMark/>
          </w:tcPr>
          <w:p w:rsidR="00A24CD6" w:rsidRPr="00A24CD6" w:rsidRDefault="00A24CD6" w:rsidP="00A24CD6">
            <w:pPr>
              <w:rPr>
                <w:rFonts w:ascii="Arial Narrow" w:hAnsi="Arial Narrow" w:cs="Arial"/>
                <w:b/>
                <w:bCs/>
                <w:sz w:val="16"/>
                <w:szCs w:val="16"/>
                <w:lang w:val="en-GB"/>
              </w:rPr>
            </w:pPr>
          </w:p>
        </w:tc>
        <w:tc>
          <w:tcPr>
            <w:tcW w:w="428" w:type="dxa"/>
            <w:vMerge/>
            <w:tcBorders>
              <w:top w:val="nil"/>
              <w:left w:val="single" w:sz="4" w:space="0" w:color="auto"/>
              <w:bottom w:val="nil"/>
              <w:right w:val="single" w:sz="4" w:space="0" w:color="auto"/>
            </w:tcBorders>
            <w:vAlign w:val="center"/>
            <w:hideMark/>
          </w:tcPr>
          <w:p w:rsidR="00A24CD6" w:rsidRPr="00A24CD6" w:rsidRDefault="00A24CD6" w:rsidP="00A24CD6">
            <w:pPr>
              <w:rPr>
                <w:rFonts w:ascii="Arial Narrow" w:hAnsi="Arial Narrow" w:cs="Arial"/>
                <w:b/>
                <w:bCs/>
                <w:sz w:val="16"/>
                <w:szCs w:val="16"/>
                <w:lang w:val="en-GB"/>
              </w:rPr>
            </w:pPr>
          </w:p>
        </w:tc>
        <w:tc>
          <w:tcPr>
            <w:tcW w:w="978" w:type="dxa"/>
            <w:tcBorders>
              <w:top w:val="nil"/>
              <w:left w:val="nil"/>
              <w:bottom w:val="nil"/>
              <w:right w:val="single" w:sz="4" w:space="0" w:color="auto"/>
            </w:tcBorders>
            <w:shd w:val="clear" w:color="auto" w:fill="auto"/>
            <w:vAlign w:val="center"/>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Audited Outcome</w:t>
            </w:r>
          </w:p>
        </w:tc>
        <w:tc>
          <w:tcPr>
            <w:tcW w:w="978" w:type="dxa"/>
            <w:tcBorders>
              <w:top w:val="nil"/>
              <w:left w:val="nil"/>
              <w:bottom w:val="nil"/>
              <w:right w:val="single" w:sz="4" w:space="0" w:color="auto"/>
            </w:tcBorders>
            <w:shd w:val="clear" w:color="auto" w:fill="auto"/>
            <w:vAlign w:val="center"/>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Original Budget</w:t>
            </w:r>
          </w:p>
        </w:tc>
        <w:tc>
          <w:tcPr>
            <w:tcW w:w="977" w:type="dxa"/>
            <w:tcBorders>
              <w:top w:val="nil"/>
              <w:left w:val="nil"/>
              <w:bottom w:val="nil"/>
              <w:right w:val="single" w:sz="4" w:space="0" w:color="auto"/>
            </w:tcBorders>
            <w:shd w:val="clear" w:color="auto" w:fill="auto"/>
            <w:vAlign w:val="center"/>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Adjusted Budget</w:t>
            </w:r>
          </w:p>
        </w:tc>
        <w:tc>
          <w:tcPr>
            <w:tcW w:w="977" w:type="dxa"/>
            <w:tcBorders>
              <w:top w:val="nil"/>
              <w:left w:val="nil"/>
              <w:bottom w:val="nil"/>
              <w:right w:val="single" w:sz="4" w:space="0" w:color="auto"/>
            </w:tcBorders>
            <w:shd w:val="clear" w:color="auto" w:fill="auto"/>
            <w:vAlign w:val="center"/>
            <w:hideMark/>
          </w:tcPr>
          <w:p w:rsidR="00A24CD6" w:rsidRPr="00A24CD6" w:rsidRDefault="006F370E" w:rsidP="00A24CD6">
            <w:pPr>
              <w:jc w:val="center"/>
              <w:rPr>
                <w:rFonts w:ascii="Arial Narrow" w:hAnsi="Arial Narrow" w:cs="Arial"/>
                <w:b/>
                <w:bCs/>
                <w:sz w:val="16"/>
                <w:szCs w:val="16"/>
                <w:lang w:val="en-GB"/>
              </w:rPr>
            </w:pPr>
            <w:r>
              <w:rPr>
                <w:rFonts w:ascii="Arial Narrow" w:hAnsi="Arial Narrow" w:cs="Arial"/>
                <w:b/>
                <w:bCs/>
                <w:sz w:val="16"/>
                <w:szCs w:val="16"/>
                <w:lang w:val="en-GB"/>
              </w:rPr>
              <w:t xml:space="preserve">Q1 </w:t>
            </w:r>
            <w:r w:rsidR="00A24CD6" w:rsidRPr="00A24CD6">
              <w:rPr>
                <w:rFonts w:ascii="Arial Narrow" w:hAnsi="Arial Narrow" w:cs="Arial"/>
                <w:b/>
                <w:bCs/>
                <w:sz w:val="16"/>
                <w:szCs w:val="16"/>
                <w:lang w:val="en-GB"/>
              </w:rPr>
              <w:t xml:space="preserve"> actual</w:t>
            </w:r>
          </w:p>
        </w:tc>
        <w:tc>
          <w:tcPr>
            <w:tcW w:w="977" w:type="dxa"/>
            <w:tcBorders>
              <w:top w:val="nil"/>
              <w:left w:val="nil"/>
              <w:bottom w:val="nil"/>
              <w:right w:val="single" w:sz="4" w:space="0" w:color="auto"/>
            </w:tcBorders>
            <w:shd w:val="clear" w:color="auto" w:fill="auto"/>
            <w:vAlign w:val="center"/>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YearTD actual</w:t>
            </w:r>
          </w:p>
        </w:tc>
        <w:tc>
          <w:tcPr>
            <w:tcW w:w="977" w:type="dxa"/>
            <w:tcBorders>
              <w:top w:val="nil"/>
              <w:left w:val="nil"/>
              <w:bottom w:val="nil"/>
              <w:right w:val="single" w:sz="4" w:space="0" w:color="auto"/>
            </w:tcBorders>
            <w:shd w:val="clear" w:color="auto" w:fill="auto"/>
            <w:vAlign w:val="center"/>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YearTD budget</w:t>
            </w:r>
          </w:p>
        </w:tc>
        <w:tc>
          <w:tcPr>
            <w:tcW w:w="749" w:type="dxa"/>
            <w:tcBorders>
              <w:top w:val="nil"/>
              <w:left w:val="nil"/>
              <w:bottom w:val="nil"/>
              <w:right w:val="single" w:sz="4" w:space="0" w:color="auto"/>
            </w:tcBorders>
            <w:shd w:val="clear" w:color="auto" w:fill="auto"/>
            <w:vAlign w:val="center"/>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YTD variance</w:t>
            </w:r>
          </w:p>
        </w:tc>
        <w:tc>
          <w:tcPr>
            <w:tcW w:w="749" w:type="dxa"/>
            <w:tcBorders>
              <w:top w:val="nil"/>
              <w:left w:val="nil"/>
              <w:bottom w:val="nil"/>
              <w:right w:val="single" w:sz="4" w:space="0" w:color="auto"/>
            </w:tcBorders>
            <w:shd w:val="clear" w:color="auto" w:fill="auto"/>
            <w:vAlign w:val="center"/>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YTD variance</w:t>
            </w:r>
          </w:p>
        </w:tc>
        <w:tc>
          <w:tcPr>
            <w:tcW w:w="977" w:type="dxa"/>
            <w:tcBorders>
              <w:top w:val="nil"/>
              <w:left w:val="nil"/>
              <w:bottom w:val="nil"/>
              <w:right w:val="single" w:sz="4" w:space="0" w:color="auto"/>
            </w:tcBorders>
            <w:shd w:val="clear" w:color="auto" w:fill="auto"/>
            <w:vAlign w:val="center"/>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Full Year Forecast</w:t>
            </w:r>
          </w:p>
        </w:tc>
      </w:tr>
      <w:tr w:rsidR="00A24CD6" w:rsidRPr="00A24CD6" w:rsidTr="00A24CD6">
        <w:trPr>
          <w:gridAfter w:val="1"/>
          <w:wAfter w:w="11" w:type="dxa"/>
          <w:trHeight w:val="204"/>
        </w:trPr>
        <w:tc>
          <w:tcPr>
            <w:tcW w:w="2553" w:type="dxa"/>
            <w:tcBorders>
              <w:top w:val="nil"/>
              <w:left w:val="single" w:sz="4" w:space="0" w:color="auto"/>
              <w:bottom w:val="single" w:sz="4" w:space="0" w:color="auto"/>
              <w:right w:val="nil"/>
            </w:tcBorders>
            <w:shd w:val="clear" w:color="auto" w:fill="auto"/>
            <w:noWrap/>
            <w:vAlign w:val="center"/>
            <w:hideMark/>
          </w:tcPr>
          <w:p w:rsidR="00A24CD6" w:rsidRPr="00A24CD6" w:rsidRDefault="00A24CD6" w:rsidP="00A24CD6">
            <w:pPr>
              <w:rPr>
                <w:rFonts w:ascii="Arial Narrow" w:hAnsi="Arial Narrow" w:cs="Arial"/>
                <w:b/>
                <w:bCs/>
                <w:sz w:val="16"/>
                <w:szCs w:val="16"/>
                <w:lang w:val="en-GB"/>
              </w:rPr>
            </w:pPr>
            <w:r w:rsidRPr="00A24CD6">
              <w:rPr>
                <w:rFonts w:ascii="Arial Narrow" w:hAnsi="Arial Narrow" w:cs="Arial"/>
                <w:b/>
                <w:bCs/>
                <w:sz w:val="16"/>
                <w:szCs w:val="16"/>
                <w:lang w:val="en-GB"/>
              </w:rPr>
              <w:t>R thousands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978" w:type="dxa"/>
            <w:tcBorders>
              <w:top w:val="nil"/>
              <w:left w:val="nil"/>
              <w:bottom w:val="single" w:sz="4" w:space="0" w:color="auto"/>
              <w:right w:val="single" w:sz="4" w:space="0" w:color="auto"/>
            </w:tcBorders>
            <w:shd w:val="clear" w:color="auto" w:fill="auto"/>
            <w:noWrap/>
            <w:vAlign w:val="center"/>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978" w:type="dxa"/>
            <w:tcBorders>
              <w:top w:val="nil"/>
              <w:left w:val="nil"/>
              <w:bottom w:val="single" w:sz="4" w:space="0" w:color="auto"/>
              <w:right w:val="single" w:sz="4" w:space="0" w:color="auto"/>
            </w:tcBorders>
            <w:shd w:val="clear" w:color="auto" w:fill="auto"/>
            <w:noWrap/>
            <w:vAlign w:val="bottom"/>
            <w:hideMark/>
          </w:tcPr>
          <w:p w:rsidR="00A24CD6" w:rsidRPr="00A24CD6" w:rsidRDefault="00A24CD6" w:rsidP="00A24CD6">
            <w:pPr>
              <w:rPr>
                <w:rFonts w:ascii="Arial Narrow" w:hAnsi="Arial Narrow" w:cs="Arial"/>
                <w:sz w:val="16"/>
                <w:szCs w:val="16"/>
                <w:lang w:val="en-GB"/>
              </w:rPr>
            </w:pPr>
            <w:r w:rsidRPr="00A24CD6">
              <w:rPr>
                <w:rFonts w:ascii="Arial Narrow" w:hAnsi="Arial Narrow" w:cs="Arial"/>
                <w:sz w:val="16"/>
                <w:szCs w:val="16"/>
                <w:lang w:val="en-GB"/>
              </w:rPr>
              <w:t> </w:t>
            </w:r>
          </w:p>
        </w:tc>
        <w:tc>
          <w:tcPr>
            <w:tcW w:w="977" w:type="dxa"/>
            <w:tcBorders>
              <w:top w:val="nil"/>
              <w:left w:val="nil"/>
              <w:bottom w:val="single" w:sz="4" w:space="0" w:color="auto"/>
              <w:right w:val="single" w:sz="4" w:space="0" w:color="auto"/>
            </w:tcBorders>
            <w:shd w:val="clear" w:color="auto" w:fill="auto"/>
            <w:noWrap/>
            <w:vAlign w:val="bottom"/>
            <w:hideMark/>
          </w:tcPr>
          <w:p w:rsidR="00A24CD6" w:rsidRPr="00A24CD6" w:rsidRDefault="00A24CD6" w:rsidP="00A24CD6">
            <w:pPr>
              <w:rPr>
                <w:rFonts w:ascii="Arial Narrow" w:hAnsi="Arial Narrow" w:cs="Arial"/>
                <w:sz w:val="16"/>
                <w:szCs w:val="16"/>
                <w:lang w:val="en-GB"/>
              </w:rPr>
            </w:pPr>
            <w:r w:rsidRPr="00A24CD6">
              <w:rPr>
                <w:rFonts w:ascii="Arial Narrow" w:hAnsi="Arial Narrow" w:cs="Arial"/>
                <w:sz w:val="16"/>
                <w:szCs w:val="16"/>
                <w:lang w:val="en-GB"/>
              </w:rPr>
              <w:t> </w:t>
            </w:r>
          </w:p>
        </w:tc>
        <w:tc>
          <w:tcPr>
            <w:tcW w:w="977" w:type="dxa"/>
            <w:tcBorders>
              <w:top w:val="nil"/>
              <w:left w:val="nil"/>
              <w:bottom w:val="single" w:sz="4" w:space="0" w:color="auto"/>
              <w:right w:val="single" w:sz="4" w:space="0" w:color="auto"/>
            </w:tcBorders>
            <w:shd w:val="clear" w:color="auto" w:fill="auto"/>
            <w:noWrap/>
            <w:vAlign w:val="center"/>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977" w:type="dxa"/>
            <w:tcBorders>
              <w:top w:val="nil"/>
              <w:left w:val="nil"/>
              <w:bottom w:val="single" w:sz="4" w:space="0" w:color="auto"/>
              <w:right w:val="single" w:sz="4" w:space="0" w:color="auto"/>
            </w:tcBorders>
            <w:shd w:val="clear" w:color="auto" w:fill="auto"/>
            <w:noWrap/>
            <w:vAlign w:val="center"/>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977" w:type="dxa"/>
            <w:tcBorders>
              <w:top w:val="nil"/>
              <w:left w:val="nil"/>
              <w:bottom w:val="single" w:sz="4" w:space="0" w:color="auto"/>
              <w:right w:val="single" w:sz="4" w:space="0" w:color="auto"/>
            </w:tcBorders>
            <w:shd w:val="clear" w:color="auto" w:fill="auto"/>
            <w:noWrap/>
            <w:vAlign w:val="center"/>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749" w:type="dxa"/>
            <w:tcBorders>
              <w:top w:val="nil"/>
              <w:left w:val="nil"/>
              <w:bottom w:val="single" w:sz="4" w:space="0" w:color="auto"/>
              <w:right w:val="single" w:sz="4" w:space="0" w:color="auto"/>
            </w:tcBorders>
            <w:shd w:val="clear" w:color="auto" w:fill="auto"/>
            <w:noWrap/>
            <w:vAlign w:val="center"/>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749" w:type="dxa"/>
            <w:tcBorders>
              <w:top w:val="nil"/>
              <w:left w:val="nil"/>
              <w:bottom w:val="single" w:sz="4" w:space="0" w:color="auto"/>
              <w:right w:val="single" w:sz="4" w:space="0" w:color="auto"/>
            </w:tcBorders>
            <w:shd w:val="clear" w:color="auto" w:fill="auto"/>
            <w:noWrap/>
            <w:vAlign w:val="center"/>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w:t>
            </w:r>
          </w:p>
        </w:tc>
        <w:tc>
          <w:tcPr>
            <w:tcW w:w="977" w:type="dxa"/>
            <w:tcBorders>
              <w:top w:val="nil"/>
              <w:left w:val="nil"/>
              <w:bottom w:val="single" w:sz="4" w:space="0" w:color="auto"/>
              <w:right w:val="single" w:sz="4" w:space="0" w:color="auto"/>
            </w:tcBorders>
            <w:shd w:val="clear" w:color="auto" w:fill="auto"/>
            <w:noWrap/>
            <w:vAlign w:val="center"/>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r>
      <w:tr w:rsidR="00A24CD6" w:rsidRPr="00A24CD6" w:rsidTr="00A24CD6">
        <w:trPr>
          <w:gridAfter w:val="1"/>
          <w:wAfter w:w="11" w:type="dxa"/>
          <w:trHeight w:val="255"/>
        </w:trPr>
        <w:tc>
          <w:tcPr>
            <w:tcW w:w="2553" w:type="dxa"/>
            <w:tcBorders>
              <w:top w:val="nil"/>
              <w:left w:val="single" w:sz="4" w:space="0" w:color="auto"/>
              <w:bottom w:val="single" w:sz="4" w:space="0" w:color="auto"/>
              <w:right w:val="nil"/>
            </w:tcBorders>
            <w:shd w:val="clear" w:color="auto" w:fill="auto"/>
            <w:noWrap/>
            <w:vAlign w:val="bottom"/>
            <w:hideMark/>
          </w:tcPr>
          <w:p w:rsidR="00A24CD6" w:rsidRPr="00A24CD6" w:rsidRDefault="00A24CD6" w:rsidP="00A24CD6">
            <w:pPr>
              <w:rPr>
                <w:rFonts w:ascii="Arial Narrow" w:hAnsi="Arial Narrow" w:cs="Arial"/>
                <w:b/>
                <w:bCs/>
                <w:sz w:val="16"/>
                <w:szCs w:val="16"/>
                <w:u w:val="single"/>
                <w:lang w:val="en-GB"/>
              </w:rPr>
            </w:pPr>
            <w:r w:rsidRPr="00A24CD6">
              <w:rPr>
                <w:rFonts w:ascii="Arial Narrow" w:hAnsi="Arial Narrow" w:cs="Arial"/>
                <w:b/>
                <w:bCs/>
                <w:sz w:val="16"/>
                <w:szCs w:val="16"/>
                <w:u w:val="single"/>
                <w:lang w:val="en-GB"/>
              </w:rPr>
              <w:t> </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1</w:t>
            </w:r>
          </w:p>
        </w:tc>
        <w:tc>
          <w:tcPr>
            <w:tcW w:w="978" w:type="dxa"/>
            <w:tcBorders>
              <w:top w:val="nil"/>
              <w:left w:val="nil"/>
              <w:bottom w:val="single" w:sz="4" w:space="0" w:color="auto"/>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A</w:t>
            </w:r>
          </w:p>
        </w:tc>
        <w:tc>
          <w:tcPr>
            <w:tcW w:w="978" w:type="dxa"/>
            <w:tcBorders>
              <w:top w:val="nil"/>
              <w:left w:val="nil"/>
              <w:bottom w:val="single" w:sz="4" w:space="0" w:color="auto"/>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B</w:t>
            </w:r>
          </w:p>
        </w:tc>
        <w:tc>
          <w:tcPr>
            <w:tcW w:w="977" w:type="dxa"/>
            <w:tcBorders>
              <w:top w:val="nil"/>
              <w:left w:val="nil"/>
              <w:bottom w:val="single" w:sz="4" w:space="0" w:color="auto"/>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C</w:t>
            </w:r>
          </w:p>
        </w:tc>
        <w:tc>
          <w:tcPr>
            <w:tcW w:w="977" w:type="dxa"/>
            <w:tcBorders>
              <w:top w:val="nil"/>
              <w:left w:val="nil"/>
              <w:bottom w:val="single" w:sz="4" w:space="0" w:color="auto"/>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977" w:type="dxa"/>
            <w:tcBorders>
              <w:top w:val="nil"/>
              <w:left w:val="nil"/>
              <w:bottom w:val="single" w:sz="4" w:space="0" w:color="auto"/>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977" w:type="dxa"/>
            <w:tcBorders>
              <w:top w:val="nil"/>
              <w:left w:val="nil"/>
              <w:bottom w:val="single" w:sz="4" w:space="0" w:color="auto"/>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749" w:type="dxa"/>
            <w:tcBorders>
              <w:top w:val="nil"/>
              <w:left w:val="nil"/>
              <w:bottom w:val="single" w:sz="4" w:space="0" w:color="auto"/>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749" w:type="dxa"/>
            <w:tcBorders>
              <w:top w:val="nil"/>
              <w:left w:val="nil"/>
              <w:bottom w:val="single" w:sz="4" w:space="0" w:color="auto"/>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977" w:type="dxa"/>
            <w:tcBorders>
              <w:top w:val="nil"/>
              <w:left w:val="nil"/>
              <w:bottom w:val="single" w:sz="4" w:space="0" w:color="auto"/>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D</w:t>
            </w:r>
          </w:p>
        </w:tc>
      </w:tr>
      <w:tr w:rsidR="00A24CD6" w:rsidRPr="00A24CD6" w:rsidTr="00A24CD6">
        <w:trPr>
          <w:gridAfter w:val="1"/>
          <w:wAfter w:w="11" w:type="dxa"/>
          <w:trHeight w:val="255"/>
        </w:trPr>
        <w:tc>
          <w:tcPr>
            <w:tcW w:w="2553" w:type="dxa"/>
            <w:tcBorders>
              <w:top w:val="nil"/>
              <w:left w:val="single" w:sz="4" w:space="0" w:color="auto"/>
              <w:bottom w:val="nil"/>
              <w:right w:val="nil"/>
            </w:tcBorders>
            <w:shd w:val="clear" w:color="auto" w:fill="auto"/>
            <w:noWrap/>
            <w:vAlign w:val="bottom"/>
            <w:hideMark/>
          </w:tcPr>
          <w:p w:rsidR="00A24CD6" w:rsidRPr="00A24CD6" w:rsidRDefault="00A24CD6" w:rsidP="00A24CD6">
            <w:pPr>
              <w:rPr>
                <w:rFonts w:ascii="Arial Narrow" w:hAnsi="Arial Narrow" w:cs="Arial"/>
                <w:b/>
                <w:bCs/>
                <w:sz w:val="16"/>
                <w:szCs w:val="16"/>
                <w:u w:val="single"/>
                <w:lang w:val="en-GB"/>
              </w:rPr>
            </w:pPr>
            <w:r w:rsidRPr="00A24CD6">
              <w:rPr>
                <w:rFonts w:ascii="Arial Narrow" w:hAnsi="Arial Narrow" w:cs="Arial"/>
                <w:b/>
                <w:bCs/>
                <w:sz w:val="16"/>
                <w:szCs w:val="16"/>
                <w:u w:val="single"/>
                <w:lang w:val="en-GB"/>
              </w:rPr>
              <w:t>Councillors (Political Office Bearers plus Other)</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978" w:type="dxa"/>
            <w:tcBorders>
              <w:top w:val="nil"/>
              <w:left w:val="nil"/>
              <w:bottom w:val="nil"/>
              <w:right w:val="single" w:sz="4" w:space="0" w:color="auto"/>
            </w:tcBorders>
            <w:shd w:val="clear" w:color="auto" w:fill="auto"/>
            <w:noWrap/>
            <w:vAlign w:val="bottom"/>
            <w:hideMark/>
          </w:tcPr>
          <w:p w:rsidR="00A24CD6" w:rsidRPr="00A24CD6" w:rsidRDefault="00A24CD6" w:rsidP="00A24CD6">
            <w:pPr>
              <w:rPr>
                <w:rFonts w:ascii="Arial Narrow" w:hAnsi="Arial Narrow" w:cs="Arial"/>
                <w:sz w:val="16"/>
                <w:szCs w:val="16"/>
                <w:lang w:val="en-GB"/>
              </w:rPr>
            </w:pPr>
            <w:r w:rsidRPr="00A24CD6">
              <w:rPr>
                <w:rFonts w:ascii="Arial Narrow" w:hAnsi="Arial Narrow" w:cs="Arial"/>
                <w:sz w:val="16"/>
                <w:szCs w:val="16"/>
                <w:lang w:val="en-GB"/>
              </w:rPr>
              <w:t> </w:t>
            </w:r>
          </w:p>
        </w:tc>
        <w:tc>
          <w:tcPr>
            <w:tcW w:w="978" w:type="dxa"/>
            <w:tcBorders>
              <w:top w:val="nil"/>
              <w:left w:val="nil"/>
              <w:bottom w:val="nil"/>
              <w:right w:val="single" w:sz="4" w:space="0" w:color="auto"/>
            </w:tcBorders>
            <w:shd w:val="clear" w:color="auto" w:fill="auto"/>
            <w:noWrap/>
            <w:vAlign w:val="bottom"/>
            <w:hideMark/>
          </w:tcPr>
          <w:p w:rsidR="00A24CD6" w:rsidRPr="00A24CD6" w:rsidRDefault="00A24CD6" w:rsidP="00A24CD6">
            <w:pPr>
              <w:rPr>
                <w:rFonts w:ascii="Arial Narrow" w:hAnsi="Arial Narrow" w:cs="Arial"/>
                <w:sz w:val="16"/>
                <w:szCs w:val="16"/>
                <w:lang w:val="en-GB"/>
              </w:rPr>
            </w:pPr>
            <w:r w:rsidRPr="00A24CD6">
              <w:rPr>
                <w:rFonts w:ascii="Arial Narrow" w:hAnsi="Arial Narrow" w:cs="Arial"/>
                <w:sz w:val="16"/>
                <w:szCs w:val="16"/>
                <w:lang w:val="en-GB"/>
              </w:rPr>
              <w:t> </w:t>
            </w:r>
          </w:p>
        </w:tc>
        <w:tc>
          <w:tcPr>
            <w:tcW w:w="977" w:type="dxa"/>
            <w:tcBorders>
              <w:top w:val="nil"/>
              <w:left w:val="nil"/>
              <w:bottom w:val="nil"/>
              <w:right w:val="single" w:sz="4" w:space="0" w:color="auto"/>
            </w:tcBorders>
            <w:shd w:val="clear" w:color="auto" w:fill="auto"/>
            <w:noWrap/>
            <w:vAlign w:val="bottom"/>
            <w:hideMark/>
          </w:tcPr>
          <w:p w:rsidR="00A24CD6" w:rsidRPr="00A24CD6" w:rsidRDefault="00A24CD6" w:rsidP="00A24CD6">
            <w:pPr>
              <w:rPr>
                <w:rFonts w:ascii="Arial Narrow" w:hAnsi="Arial Narrow" w:cs="Arial"/>
                <w:sz w:val="16"/>
                <w:szCs w:val="16"/>
                <w:lang w:val="en-GB"/>
              </w:rPr>
            </w:pPr>
            <w:r w:rsidRPr="00A24CD6">
              <w:rPr>
                <w:rFonts w:ascii="Arial Narrow" w:hAnsi="Arial Narrow" w:cs="Arial"/>
                <w:sz w:val="16"/>
                <w:szCs w:val="16"/>
                <w:lang w:val="en-GB"/>
              </w:rPr>
              <w:t> </w:t>
            </w:r>
          </w:p>
        </w:tc>
        <w:tc>
          <w:tcPr>
            <w:tcW w:w="977" w:type="dxa"/>
            <w:tcBorders>
              <w:top w:val="nil"/>
              <w:left w:val="nil"/>
              <w:bottom w:val="nil"/>
              <w:right w:val="single" w:sz="4" w:space="0" w:color="auto"/>
            </w:tcBorders>
            <w:shd w:val="clear" w:color="auto" w:fill="auto"/>
            <w:noWrap/>
            <w:vAlign w:val="bottom"/>
            <w:hideMark/>
          </w:tcPr>
          <w:p w:rsidR="00A24CD6" w:rsidRPr="00A24CD6" w:rsidRDefault="00A24CD6" w:rsidP="00A24CD6">
            <w:pPr>
              <w:rPr>
                <w:rFonts w:ascii="Arial Narrow" w:hAnsi="Arial Narrow" w:cs="Arial"/>
                <w:sz w:val="16"/>
                <w:szCs w:val="16"/>
                <w:lang w:val="en-GB"/>
              </w:rPr>
            </w:pPr>
            <w:r w:rsidRPr="00A24CD6">
              <w:rPr>
                <w:rFonts w:ascii="Arial Narrow" w:hAnsi="Arial Narrow" w:cs="Arial"/>
                <w:sz w:val="16"/>
                <w:szCs w:val="16"/>
                <w:lang w:val="en-GB"/>
              </w:rPr>
              <w:t> </w:t>
            </w:r>
          </w:p>
        </w:tc>
        <w:tc>
          <w:tcPr>
            <w:tcW w:w="977" w:type="dxa"/>
            <w:tcBorders>
              <w:top w:val="nil"/>
              <w:left w:val="nil"/>
              <w:bottom w:val="nil"/>
              <w:right w:val="single" w:sz="4" w:space="0" w:color="auto"/>
            </w:tcBorders>
            <w:shd w:val="clear" w:color="auto" w:fill="auto"/>
            <w:noWrap/>
            <w:vAlign w:val="bottom"/>
            <w:hideMark/>
          </w:tcPr>
          <w:p w:rsidR="00A24CD6" w:rsidRPr="00A24CD6" w:rsidRDefault="00A24CD6" w:rsidP="00A24CD6">
            <w:pPr>
              <w:rPr>
                <w:rFonts w:ascii="Arial Narrow" w:hAnsi="Arial Narrow" w:cs="Arial"/>
                <w:sz w:val="16"/>
                <w:szCs w:val="16"/>
                <w:lang w:val="en-GB"/>
              </w:rPr>
            </w:pPr>
            <w:r w:rsidRPr="00A24CD6">
              <w:rPr>
                <w:rFonts w:ascii="Arial Narrow" w:hAnsi="Arial Narrow" w:cs="Arial"/>
                <w:sz w:val="16"/>
                <w:szCs w:val="16"/>
                <w:lang w:val="en-GB"/>
              </w:rPr>
              <w:t> </w:t>
            </w:r>
          </w:p>
        </w:tc>
        <w:tc>
          <w:tcPr>
            <w:tcW w:w="977" w:type="dxa"/>
            <w:tcBorders>
              <w:top w:val="nil"/>
              <w:left w:val="nil"/>
              <w:bottom w:val="nil"/>
              <w:right w:val="single" w:sz="4" w:space="0" w:color="auto"/>
            </w:tcBorders>
            <w:shd w:val="clear" w:color="auto" w:fill="auto"/>
            <w:noWrap/>
            <w:vAlign w:val="bottom"/>
            <w:hideMark/>
          </w:tcPr>
          <w:p w:rsidR="00A24CD6" w:rsidRPr="00A24CD6" w:rsidRDefault="00A24CD6" w:rsidP="00A24CD6">
            <w:pPr>
              <w:rPr>
                <w:rFonts w:ascii="Arial Narrow" w:hAnsi="Arial Narrow" w:cs="Arial"/>
                <w:sz w:val="16"/>
                <w:szCs w:val="16"/>
                <w:lang w:val="en-GB"/>
              </w:rPr>
            </w:pPr>
            <w:r w:rsidRPr="00A24CD6">
              <w:rPr>
                <w:rFonts w:ascii="Arial Narrow" w:hAnsi="Arial Narrow" w:cs="Arial"/>
                <w:sz w:val="16"/>
                <w:szCs w:val="16"/>
                <w:lang w:val="en-GB"/>
              </w:rPr>
              <w:t> </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rPr>
                <w:rFonts w:ascii="Arial Narrow" w:hAnsi="Arial Narrow" w:cs="Arial"/>
                <w:sz w:val="16"/>
                <w:szCs w:val="16"/>
                <w:lang w:val="en-GB"/>
              </w:rPr>
            </w:pPr>
            <w:r w:rsidRPr="00A24CD6">
              <w:rPr>
                <w:rFonts w:ascii="Arial Narrow" w:hAnsi="Arial Narrow" w:cs="Arial"/>
                <w:sz w:val="16"/>
                <w:szCs w:val="16"/>
                <w:lang w:val="en-GB"/>
              </w:rPr>
              <w:t> </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rPr>
                <w:rFonts w:ascii="Arial Narrow" w:hAnsi="Arial Narrow" w:cs="Arial"/>
                <w:sz w:val="16"/>
                <w:szCs w:val="16"/>
                <w:lang w:val="en-GB"/>
              </w:rPr>
            </w:pPr>
            <w:r w:rsidRPr="00A24CD6">
              <w:rPr>
                <w:rFonts w:ascii="Arial Narrow" w:hAnsi="Arial Narrow" w:cs="Arial"/>
                <w:sz w:val="16"/>
                <w:szCs w:val="16"/>
                <w:lang w:val="en-GB"/>
              </w:rPr>
              <w:t> </w:t>
            </w:r>
          </w:p>
        </w:tc>
        <w:tc>
          <w:tcPr>
            <w:tcW w:w="977" w:type="dxa"/>
            <w:tcBorders>
              <w:top w:val="nil"/>
              <w:left w:val="nil"/>
              <w:bottom w:val="nil"/>
              <w:right w:val="single" w:sz="4" w:space="0" w:color="auto"/>
            </w:tcBorders>
            <w:shd w:val="clear" w:color="auto" w:fill="auto"/>
            <w:noWrap/>
            <w:vAlign w:val="bottom"/>
            <w:hideMark/>
          </w:tcPr>
          <w:p w:rsidR="00A24CD6" w:rsidRPr="00A24CD6" w:rsidRDefault="00A24CD6" w:rsidP="00A24CD6">
            <w:pPr>
              <w:rPr>
                <w:rFonts w:ascii="Arial Narrow" w:hAnsi="Arial Narrow" w:cs="Arial"/>
                <w:sz w:val="16"/>
                <w:szCs w:val="16"/>
                <w:lang w:val="en-GB"/>
              </w:rPr>
            </w:pPr>
            <w:r w:rsidRPr="00A24CD6">
              <w:rPr>
                <w:rFonts w:ascii="Arial Narrow" w:hAnsi="Arial Narrow" w:cs="Arial"/>
                <w:sz w:val="16"/>
                <w:szCs w:val="16"/>
                <w:lang w:val="en-GB"/>
              </w:rPr>
              <w:t> </w:t>
            </w:r>
          </w:p>
        </w:tc>
      </w:tr>
      <w:tr w:rsidR="00A24CD6" w:rsidRPr="00A24CD6" w:rsidTr="00A24CD6">
        <w:trPr>
          <w:gridAfter w:val="1"/>
          <w:wAfter w:w="11" w:type="dxa"/>
          <w:trHeight w:val="255"/>
        </w:trPr>
        <w:tc>
          <w:tcPr>
            <w:tcW w:w="2553" w:type="dxa"/>
            <w:tcBorders>
              <w:top w:val="nil"/>
              <w:left w:val="single" w:sz="4" w:space="0" w:color="auto"/>
              <w:bottom w:val="nil"/>
              <w:right w:val="nil"/>
            </w:tcBorders>
            <w:shd w:val="clear" w:color="auto" w:fill="auto"/>
            <w:noWrap/>
            <w:vAlign w:val="bottom"/>
            <w:hideMark/>
          </w:tcPr>
          <w:p w:rsidR="00A24CD6" w:rsidRPr="00A24CD6" w:rsidRDefault="00A24CD6" w:rsidP="00A24CD6">
            <w:pPr>
              <w:ind w:firstLineChars="100" w:firstLine="160"/>
              <w:rPr>
                <w:rFonts w:ascii="Arial Narrow" w:hAnsi="Arial Narrow" w:cs="Arial"/>
                <w:sz w:val="16"/>
                <w:szCs w:val="16"/>
                <w:lang w:val="en-GB"/>
              </w:rPr>
            </w:pPr>
            <w:r w:rsidRPr="00A24CD6">
              <w:rPr>
                <w:rFonts w:ascii="Arial Narrow" w:hAnsi="Arial Narrow" w:cs="Arial"/>
                <w:sz w:val="16"/>
                <w:szCs w:val="16"/>
                <w:lang w:val="en-GB"/>
              </w:rPr>
              <w:t>Basic Salaries and Wages</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14,106</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15,325</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15,325</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3,497</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3,497</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3,831</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(334)</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-9%</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rPr>
                <w:rFonts w:ascii="Arial Narrow" w:hAnsi="Arial Narrow" w:cs="Arial"/>
                <w:sz w:val="16"/>
                <w:szCs w:val="16"/>
                <w:lang w:val="en-GB"/>
              </w:rPr>
            </w:pPr>
            <w:r w:rsidRPr="00A24CD6">
              <w:rPr>
                <w:rFonts w:ascii="Arial Narrow" w:hAnsi="Arial Narrow" w:cs="Arial"/>
                <w:sz w:val="16"/>
                <w:szCs w:val="16"/>
                <w:lang w:val="en-GB"/>
              </w:rPr>
              <w:t xml:space="preserve">            15,325 </w:t>
            </w:r>
          </w:p>
        </w:tc>
      </w:tr>
      <w:tr w:rsidR="00A24CD6" w:rsidRPr="00A24CD6" w:rsidTr="00A24CD6">
        <w:trPr>
          <w:gridAfter w:val="1"/>
          <w:wAfter w:w="11" w:type="dxa"/>
          <w:trHeight w:val="255"/>
        </w:trPr>
        <w:tc>
          <w:tcPr>
            <w:tcW w:w="2553" w:type="dxa"/>
            <w:tcBorders>
              <w:top w:val="nil"/>
              <w:left w:val="single" w:sz="4" w:space="0" w:color="auto"/>
              <w:bottom w:val="nil"/>
              <w:right w:val="nil"/>
            </w:tcBorders>
            <w:shd w:val="clear" w:color="auto" w:fill="auto"/>
            <w:noWrap/>
            <w:vAlign w:val="bottom"/>
            <w:hideMark/>
          </w:tcPr>
          <w:p w:rsidR="00A24CD6" w:rsidRPr="00A24CD6" w:rsidRDefault="00A24CD6" w:rsidP="00A24CD6">
            <w:pPr>
              <w:ind w:firstLineChars="100" w:firstLine="160"/>
              <w:rPr>
                <w:rFonts w:ascii="Arial Narrow" w:hAnsi="Arial Narrow" w:cs="Arial"/>
                <w:sz w:val="16"/>
                <w:szCs w:val="16"/>
                <w:lang w:val="en-GB"/>
              </w:rPr>
            </w:pPr>
            <w:r w:rsidRPr="00A24CD6">
              <w:rPr>
                <w:rFonts w:ascii="Arial Narrow" w:hAnsi="Arial Narrow" w:cs="Arial"/>
                <w:sz w:val="16"/>
                <w:szCs w:val="16"/>
                <w:lang w:val="en-GB"/>
              </w:rPr>
              <w:t>Pension and UIF Contributions</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rPr>
                <w:rFonts w:ascii="Arial Narrow" w:hAnsi="Arial Narrow" w:cs="Arial"/>
                <w:sz w:val="16"/>
                <w:szCs w:val="16"/>
                <w:lang w:val="en-GB"/>
              </w:rPr>
            </w:pPr>
            <w:r w:rsidRPr="00A24CD6">
              <w:rPr>
                <w:rFonts w:ascii="Arial Narrow" w:hAnsi="Arial Narrow" w:cs="Arial"/>
                <w:sz w:val="16"/>
                <w:szCs w:val="16"/>
                <w:lang w:val="en-GB"/>
              </w:rPr>
              <w:t xml:space="preserve">                    –  </w:t>
            </w:r>
          </w:p>
        </w:tc>
      </w:tr>
      <w:tr w:rsidR="00A24CD6" w:rsidRPr="00A24CD6" w:rsidTr="00A24CD6">
        <w:trPr>
          <w:gridAfter w:val="1"/>
          <w:wAfter w:w="11" w:type="dxa"/>
          <w:trHeight w:val="255"/>
        </w:trPr>
        <w:tc>
          <w:tcPr>
            <w:tcW w:w="2553" w:type="dxa"/>
            <w:tcBorders>
              <w:top w:val="nil"/>
              <w:left w:val="single" w:sz="4" w:space="0" w:color="auto"/>
              <w:bottom w:val="nil"/>
              <w:right w:val="nil"/>
            </w:tcBorders>
            <w:shd w:val="clear" w:color="auto" w:fill="auto"/>
            <w:noWrap/>
            <w:vAlign w:val="bottom"/>
            <w:hideMark/>
          </w:tcPr>
          <w:p w:rsidR="00A24CD6" w:rsidRPr="00A24CD6" w:rsidRDefault="00A24CD6" w:rsidP="00A24CD6">
            <w:pPr>
              <w:ind w:firstLineChars="100" w:firstLine="160"/>
              <w:rPr>
                <w:rFonts w:ascii="Arial Narrow" w:hAnsi="Arial Narrow" w:cs="Arial"/>
                <w:sz w:val="16"/>
                <w:szCs w:val="16"/>
                <w:lang w:val="en-GB"/>
              </w:rPr>
            </w:pPr>
            <w:r w:rsidRPr="00A24CD6">
              <w:rPr>
                <w:rFonts w:ascii="Arial Narrow" w:hAnsi="Arial Narrow" w:cs="Arial"/>
                <w:sz w:val="16"/>
                <w:szCs w:val="16"/>
                <w:lang w:val="en-GB"/>
              </w:rPr>
              <w:t>Medical Aid Contributions</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rPr>
                <w:rFonts w:ascii="Arial Narrow" w:hAnsi="Arial Narrow" w:cs="Arial"/>
                <w:sz w:val="16"/>
                <w:szCs w:val="16"/>
                <w:lang w:val="en-GB"/>
              </w:rPr>
            </w:pPr>
            <w:r w:rsidRPr="00A24CD6">
              <w:rPr>
                <w:rFonts w:ascii="Arial Narrow" w:hAnsi="Arial Narrow" w:cs="Arial"/>
                <w:sz w:val="16"/>
                <w:szCs w:val="16"/>
                <w:lang w:val="en-GB"/>
              </w:rPr>
              <w:t> </w:t>
            </w:r>
          </w:p>
        </w:tc>
      </w:tr>
      <w:tr w:rsidR="00A24CD6" w:rsidRPr="00A24CD6" w:rsidTr="00A24CD6">
        <w:trPr>
          <w:gridAfter w:val="1"/>
          <w:wAfter w:w="11" w:type="dxa"/>
          <w:trHeight w:val="255"/>
        </w:trPr>
        <w:tc>
          <w:tcPr>
            <w:tcW w:w="2553" w:type="dxa"/>
            <w:tcBorders>
              <w:top w:val="nil"/>
              <w:left w:val="single" w:sz="4" w:space="0" w:color="auto"/>
              <w:bottom w:val="nil"/>
              <w:right w:val="nil"/>
            </w:tcBorders>
            <w:shd w:val="clear" w:color="auto" w:fill="auto"/>
            <w:noWrap/>
            <w:vAlign w:val="bottom"/>
            <w:hideMark/>
          </w:tcPr>
          <w:p w:rsidR="00A24CD6" w:rsidRPr="00A24CD6" w:rsidRDefault="00A24CD6" w:rsidP="00A24CD6">
            <w:pPr>
              <w:ind w:firstLineChars="100" w:firstLine="160"/>
              <w:rPr>
                <w:rFonts w:ascii="Arial Narrow" w:hAnsi="Arial Narrow" w:cs="Arial"/>
                <w:sz w:val="16"/>
                <w:szCs w:val="16"/>
                <w:lang w:val="en-GB"/>
              </w:rPr>
            </w:pPr>
            <w:r w:rsidRPr="00A24CD6">
              <w:rPr>
                <w:rFonts w:ascii="Arial Narrow" w:hAnsi="Arial Narrow" w:cs="Arial"/>
                <w:sz w:val="16"/>
                <w:szCs w:val="16"/>
                <w:lang w:val="en-GB"/>
              </w:rPr>
              <w:t>Motor Vehicle Allowance</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rPr>
                <w:rFonts w:ascii="Arial Narrow" w:hAnsi="Arial Narrow" w:cs="Arial"/>
                <w:sz w:val="16"/>
                <w:szCs w:val="16"/>
                <w:lang w:val="en-GB"/>
              </w:rPr>
            </w:pPr>
            <w:r w:rsidRPr="00A24CD6">
              <w:rPr>
                <w:rFonts w:ascii="Arial Narrow" w:hAnsi="Arial Narrow" w:cs="Arial"/>
                <w:sz w:val="16"/>
                <w:szCs w:val="16"/>
                <w:lang w:val="en-GB"/>
              </w:rPr>
              <w:t> </w:t>
            </w:r>
          </w:p>
        </w:tc>
      </w:tr>
      <w:tr w:rsidR="00A24CD6" w:rsidRPr="00A24CD6" w:rsidTr="00A24CD6">
        <w:trPr>
          <w:gridAfter w:val="1"/>
          <w:wAfter w:w="11" w:type="dxa"/>
          <w:trHeight w:val="255"/>
        </w:trPr>
        <w:tc>
          <w:tcPr>
            <w:tcW w:w="2553" w:type="dxa"/>
            <w:tcBorders>
              <w:top w:val="nil"/>
              <w:left w:val="single" w:sz="4" w:space="0" w:color="auto"/>
              <w:bottom w:val="nil"/>
              <w:right w:val="nil"/>
            </w:tcBorders>
            <w:shd w:val="clear" w:color="auto" w:fill="auto"/>
            <w:noWrap/>
            <w:vAlign w:val="bottom"/>
            <w:hideMark/>
          </w:tcPr>
          <w:p w:rsidR="00A24CD6" w:rsidRPr="00A24CD6" w:rsidRDefault="00A24CD6" w:rsidP="00A24CD6">
            <w:pPr>
              <w:ind w:firstLineChars="100" w:firstLine="160"/>
              <w:rPr>
                <w:rFonts w:ascii="Arial Narrow" w:hAnsi="Arial Narrow" w:cs="Arial"/>
                <w:sz w:val="16"/>
                <w:szCs w:val="16"/>
                <w:lang w:val="en-GB"/>
              </w:rPr>
            </w:pPr>
            <w:r w:rsidRPr="00A24CD6">
              <w:rPr>
                <w:rFonts w:ascii="Arial Narrow" w:hAnsi="Arial Narrow" w:cs="Arial"/>
                <w:sz w:val="16"/>
                <w:szCs w:val="16"/>
                <w:lang w:val="en-GB"/>
              </w:rPr>
              <w:t>Cell phone Allowance</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1,714</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2,124</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2,124</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428</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428</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531</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(103)</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-19%</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rPr>
                <w:rFonts w:ascii="Arial Narrow" w:hAnsi="Arial Narrow" w:cs="Arial"/>
                <w:sz w:val="16"/>
                <w:szCs w:val="16"/>
                <w:lang w:val="en-GB"/>
              </w:rPr>
            </w:pPr>
            <w:r w:rsidRPr="00A24CD6">
              <w:rPr>
                <w:rFonts w:ascii="Arial Narrow" w:hAnsi="Arial Narrow" w:cs="Arial"/>
                <w:sz w:val="16"/>
                <w:szCs w:val="16"/>
                <w:lang w:val="en-GB"/>
              </w:rPr>
              <w:t xml:space="preserve">              2,124 </w:t>
            </w:r>
          </w:p>
        </w:tc>
      </w:tr>
      <w:tr w:rsidR="00A24CD6" w:rsidRPr="00A24CD6" w:rsidTr="00A24CD6">
        <w:trPr>
          <w:gridAfter w:val="1"/>
          <w:wAfter w:w="11" w:type="dxa"/>
          <w:trHeight w:val="255"/>
        </w:trPr>
        <w:tc>
          <w:tcPr>
            <w:tcW w:w="2553" w:type="dxa"/>
            <w:tcBorders>
              <w:top w:val="nil"/>
              <w:left w:val="single" w:sz="4" w:space="0" w:color="auto"/>
              <w:bottom w:val="nil"/>
              <w:right w:val="nil"/>
            </w:tcBorders>
            <w:shd w:val="clear" w:color="auto" w:fill="auto"/>
            <w:noWrap/>
            <w:vAlign w:val="bottom"/>
            <w:hideMark/>
          </w:tcPr>
          <w:p w:rsidR="00A24CD6" w:rsidRPr="00A24CD6" w:rsidRDefault="00A24CD6" w:rsidP="00A24CD6">
            <w:pPr>
              <w:ind w:firstLineChars="100" w:firstLine="160"/>
              <w:rPr>
                <w:rFonts w:ascii="Arial Narrow" w:hAnsi="Arial Narrow" w:cs="Arial"/>
                <w:sz w:val="16"/>
                <w:szCs w:val="16"/>
                <w:lang w:val="en-GB"/>
              </w:rPr>
            </w:pPr>
            <w:r w:rsidRPr="00A24CD6">
              <w:rPr>
                <w:rFonts w:ascii="Arial Narrow" w:hAnsi="Arial Narrow" w:cs="Arial"/>
                <w:sz w:val="16"/>
                <w:szCs w:val="16"/>
                <w:lang w:val="en-GB"/>
              </w:rPr>
              <w:t>Housing Allowances</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rPr>
                <w:rFonts w:ascii="Arial Narrow" w:hAnsi="Arial Narrow" w:cs="Arial"/>
                <w:sz w:val="16"/>
                <w:szCs w:val="16"/>
                <w:lang w:val="en-GB"/>
              </w:rPr>
            </w:pPr>
            <w:r w:rsidRPr="00A24CD6">
              <w:rPr>
                <w:rFonts w:ascii="Arial Narrow" w:hAnsi="Arial Narrow" w:cs="Arial"/>
                <w:sz w:val="16"/>
                <w:szCs w:val="16"/>
                <w:lang w:val="en-GB"/>
              </w:rPr>
              <w:t xml:space="preserve">                    –  </w:t>
            </w:r>
          </w:p>
        </w:tc>
      </w:tr>
      <w:tr w:rsidR="00A24CD6" w:rsidRPr="00A24CD6" w:rsidTr="00A24CD6">
        <w:trPr>
          <w:gridAfter w:val="1"/>
          <w:wAfter w:w="11" w:type="dxa"/>
          <w:trHeight w:val="255"/>
        </w:trPr>
        <w:tc>
          <w:tcPr>
            <w:tcW w:w="2553" w:type="dxa"/>
            <w:tcBorders>
              <w:top w:val="nil"/>
              <w:left w:val="single" w:sz="4" w:space="0" w:color="auto"/>
              <w:bottom w:val="nil"/>
              <w:right w:val="nil"/>
            </w:tcBorders>
            <w:shd w:val="clear" w:color="auto" w:fill="auto"/>
            <w:noWrap/>
            <w:vAlign w:val="bottom"/>
            <w:hideMark/>
          </w:tcPr>
          <w:p w:rsidR="00A24CD6" w:rsidRPr="00A24CD6" w:rsidRDefault="00A24CD6" w:rsidP="00A24CD6">
            <w:pPr>
              <w:ind w:firstLineChars="100" w:firstLine="160"/>
              <w:rPr>
                <w:rFonts w:ascii="Arial Narrow" w:hAnsi="Arial Narrow" w:cs="Arial"/>
                <w:sz w:val="16"/>
                <w:szCs w:val="16"/>
                <w:lang w:val="en-GB"/>
              </w:rPr>
            </w:pPr>
            <w:r w:rsidRPr="00A24CD6">
              <w:rPr>
                <w:rFonts w:ascii="Arial Narrow" w:hAnsi="Arial Narrow" w:cs="Arial"/>
                <w:sz w:val="16"/>
                <w:szCs w:val="16"/>
                <w:lang w:val="en-GB"/>
              </w:rPr>
              <w:t>Other benefits and allowances</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3,561</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3,598</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3,598</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919</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919</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900</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20</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2%</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rPr>
                <w:rFonts w:ascii="Arial Narrow" w:hAnsi="Arial Narrow" w:cs="Arial"/>
                <w:sz w:val="16"/>
                <w:szCs w:val="16"/>
                <w:lang w:val="en-GB"/>
              </w:rPr>
            </w:pPr>
            <w:r w:rsidRPr="00A24CD6">
              <w:rPr>
                <w:rFonts w:ascii="Arial Narrow" w:hAnsi="Arial Narrow" w:cs="Arial"/>
                <w:sz w:val="16"/>
                <w:szCs w:val="16"/>
                <w:lang w:val="en-GB"/>
              </w:rPr>
              <w:t xml:space="preserve">              3,598 </w:t>
            </w:r>
          </w:p>
        </w:tc>
      </w:tr>
      <w:tr w:rsidR="00A24CD6" w:rsidRPr="00A24CD6" w:rsidTr="00A24CD6">
        <w:trPr>
          <w:gridAfter w:val="1"/>
          <w:wAfter w:w="11" w:type="dxa"/>
          <w:trHeight w:val="255"/>
        </w:trPr>
        <w:tc>
          <w:tcPr>
            <w:tcW w:w="2553" w:type="dxa"/>
            <w:tcBorders>
              <w:top w:val="nil"/>
              <w:left w:val="single" w:sz="4" w:space="0" w:color="auto"/>
              <w:bottom w:val="nil"/>
              <w:right w:val="nil"/>
            </w:tcBorders>
            <w:shd w:val="clear" w:color="auto" w:fill="auto"/>
            <w:noWrap/>
            <w:vAlign w:val="bottom"/>
            <w:hideMark/>
          </w:tcPr>
          <w:p w:rsidR="00A24CD6" w:rsidRPr="00A24CD6" w:rsidRDefault="00A24CD6" w:rsidP="00A24CD6">
            <w:pPr>
              <w:rPr>
                <w:rFonts w:ascii="Arial Narrow" w:hAnsi="Arial Narrow" w:cs="Arial"/>
                <w:b/>
                <w:bCs/>
                <w:sz w:val="16"/>
                <w:szCs w:val="16"/>
                <w:lang w:val="en-GB"/>
              </w:rPr>
            </w:pPr>
            <w:r w:rsidRPr="00A24CD6">
              <w:rPr>
                <w:rFonts w:ascii="Arial Narrow" w:hAnsi="Arial Narrow" w:cs="Arial"/>
                <w:b/>
                <w:bCs/>
                <w:sz w:val="16"/>
                <w:szCs w:val="16"/>
                <w:lang w:val="en-GB"/>
              </w:rPr>
              <w:t>Sub Total - Councillors</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978" w:type="dxa"/>
            <w:tcBorders>
              <w:top w:val="single" w:sz="4" w:space="0" w:color="auto"/>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19,380</w:t>
            </w:r>
          </w:p>
        </w:tc>
        <w:tc>
          <w:tcPr>
            <w:tcW w:w="978" w:type="dxa"/>
            <w:tcBorders>
              <w:top w:val="single" w:sz="4" w:space="0" w:color="auto"/>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21,047</w:t>
            </w:r>
          </w:p>
        </w:tc>
        <w:tc>
          <w:tcPr>
            <w:tcW w:w="977" w:type="dxa"/>
            <w:tcBorders>
              <w:top w:val="single" w:sz="4" w:space="0" w:color="auto"/>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21,047</w:t>
            </w:r>
          </w:p>
        </w:tc>
        <w:tc>
          <w:tcPr>
            <w:tcW w:w="977" w:type="dxa"/>
            <w:tcBorders>
              <w:top w:val="single" w:sz="4" w:space="0" w:color="auto"/>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4,845</w:t>
            </w:r>
          </w:p>
        </w:tc>
        <w:tc>
          <w:tcPr>
            <w:tcW w:w="977" w:type="dxa"/>
            <w:tcBorders>
              <w:top w:val="single" w:sz="4" w:space="0" w:color="auto"/>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4,845</w:t>
            </w:r>
          </w:p>
        </w:tc>
        <w:tc>
          <w:tcPr>
            <w:tcW w:w="977" w:type="dxa"/>
            <w:tcBorders>
              <w:top w:val="single" w:sz="4" w:space="0" w:color="auto"/>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5,262</w:t>
            </w:r>
          </w:p>
        </w:tc>
        <w:tc>
          <w:tcPr>
            <w:tcW w:w="749" w:type="dxa"/>
            <w:tcBorders>
              <w:top w:val="single" w:sz="4" w:space="0" w:color="auto"/>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(417)</w:t>
            </w:r>
          </w:p>
        </w:tc>
        <w:tc>
          <w:tcPr>
            <w:tcW w:w="749" w:type="dxa"/>
            <w:tcBorders>
              <w:top w:val="single" w:sz="4" w:space="0" w:color="auto"/>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-8%</w:t>
            </w:r>
          </w:p>
        </w:tc>
        <w:tc>
          <w:tcPr>
            <w:tcW w:w="977" w:type="dxa"/>
            <w:tcBorders>
              <w:top w:val="single" w:sz="4" w:space="0" w:color="auto"/>
              <w:left w:val="nil"/>
              <w:bottom w:val="nil"/>
              <w:right w:val="single" w:sz="4" w:space="0" w:color="auto"/>
            </w:tcBorders>
            <w:shd w:val="clear" w:color="auto" w:fill="auto"/>
            <w:noWrap/>
            <w:vAlign w:val="bottom"/>
            <w:hideMark/>
          </w:tcPr>
          <w:p w:rsidR="00A24CD6" w:rsidRPr="00A24CD6" w:rsidRDefault="00A24CD6" w:rsidP="00A24CD6">
            <w:pPr>
              <w:rPr>
                <w:rFonts w:ascii="Arial Narrow" w:hAnsi="Arial Narrow" w:cs="Arial"/>
                <w:b/>
                <w:bCs/>
                <w:sz w:val="16"/>
                <w:szCs w:val="16"/>
                <w:lang w:val="en-GB"/>
              </w:rPr>
            </w:pPr>
            <w:r w:rsidRPr="00A24CD6">
              <w:rPr>
                <w:rFonts w:ascii="Arial Narrow" w:hAnsi="Arial Narrow" w:cs="Arial"/>
                <w:b/>
                <w:bCs/>
                <w:sz w:val="16"/>
                <w:szCs w:val="16"/>
                <w:lang w:val="en-GB"/>
              </w:rPr>
              <w:t xml:space="preserve">            21,047 </w:t>
            </w:r>
          </w:p>
        </w:tc>
      </w:tr>
      <w:tr w:rsidR="00A24CD6" w:rsidRPr="00A24CD6" w:rsidTr="00A24CD6">
        <w:trPr>
          <w:gridAfter w:val="1"/>
          <w:wAfter w:w="11" w:type="dxa"/>
          <w:trHeight w:val="255"/>
        </w:trPr>
        <w:tc>
          <w:tcPr>
            <w:tcW w:w="2553" w:type="dxa"/>
            <w:tcBorders>
              <w:top w:val="nil"/>
              <w:left w:val="single" w:sz="4" w:space="0" w:color="auto"/>
              <w:bottom w:val="nil"/>
              <w:right w:val="nil"/>
            </w:tcBorders>
            <w:shd w:val="clear" w:color="auto" w:fill="auto"/>
            <w:noWrap/>
            <w:vAlign w:val="bottom"/>
            <w:hideMark/>
          </w:tcPr>
          <w:p w:rsidR="00A24CD6" w:rsidRPr="00A24CD6" w:rsidRDefault="00A24CD6" w:rsidP="00A24CD6">
            <w:pPr>
              <w:ind w:firstLineChars="100" w:firstLine="160"/>
              <w:rPr>
                <w:rFonts w:ascii="Arial Narrow" w:hAnsi="Arial Narrow" w:cs="Arial"/>
                <w:b/>
                <w:bCs/>
                <w:sz w:val="16"/>
                <w:szCs w:val="16"/>
                <w:lang w:val="en-GB"/>
              </w:rPr>
            </w:pPr>
            <w:r w:rsidRPr="00A24CD6">
              <w:rPr>
                <w:rFonts w:ascii="Arial Narrow" w:hAnsi="Arial Narrow" w:cs="Arial"/>
                <w:b/>
                <w:bCs/>
                <w:sz w:val="16"/>
                <w:szCs w:val="16"/>
                <w:lang w:val="en-GB"/>
              </w:rPr>
              <w:t>% increase</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4</w:t>
            </w:r>
          </w:p>
        </w:tc>
        <w:tc>
          <w:tcPr>
            <w:tcW w:w="978"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p>
        </w:tc>
        <w:tc>
          <w:tcPr>
            <w:tcW w:w="978" w:type="dxa"/>
            <w:tcBorders>
              <w:top w:val="nil"/>
              <w:left w:val="single" w:sz="4" w:space="0" w:color="auto"/>
              <w:bottom w:val="nil"/>
              <w:right w:val="single" w:sz="4" w:space="0" w:color="auto"/>
            </w:tcBorders>
            <w:shd w:val="clear" w:color="auto" w:fill="auto"/>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8.6%</w:t>
            </w:r>
          </w:p>
        </w:tc>
        <w:tc>
          <w:tcPr>
            <w:tcW w:w="977" w:type="dxa"/>
            <w:tcBorders>
              <w:top w:val="nil"/>
              <w:left w:val="nil"/>
              <w:bottom w:val="nil"/>
              <w:right w:val="single" w:sz="4" w:space="0" w:color="auto"/>
            </w:tcBorders>
            <w:shd w:val="clear" w:color="auto" w:fill="auto"/>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8.6%</w:t>
            </w:r>
          </w:p>
        </w:tc>
        <w:tc>
          <w:tcPr>
            <w:tcW w:w="977" w:type="dxa"/>
            <w:tcBorders>
              <w:top w:val="nil"/>
              <w:left w:val="nil"/>
              <w:bottom w:val="nil"/>
              <w:right w:val="single" w:sz="4" w:space="0" w:color="auto"/>
            </w:tcBorders>
            <w:shd w:val="clear" w:color="auto" w:fill="auto"/>
            <w:hideMark/>
          </w:tcPr>
          <w:p w:rsidR="00A24CD6" w:rsidRPr="00A24CD6" w:rsidRDefault="00A24CD6" w:rsidP="00A24CD6">
            <w:pPr>
              <w:jc w:val="center"/>
              <w:rPr>
                <w:rFonts w:ascii="Arial Narrow" w:hAnsi="Arial Narrow" w:cs="Arial"/>
                <w:b/>
                <w:bCs/>
                <w:sz w:val="16"/>
                <w:szCs w:val="16"/>
                <w:lang w:val="en-GB"/>
              </w:rPr>
            </w:pPr>
          </w:p>
        </w:tc>
        <w:tc>
          <w:tcPr>
            <w:tcW w:w="977" w:type="dxa"/>
            <w:tcBorders>
              <w:top w:val="nil"/>
              <w:left w:val="nil"/>
              <w:bottom w:val="nil"/>
              <w:right w:val="single" w:sz="4" w:space="0" w:color="auto"/>
            </w:tcBorders>
            <w:shd w:val="clear" w:color="auto" w:fill="auto"/>
            <w:hideMark/>
          </w:tcPr>
          <w:p w:rsidR="00A24CD6" w:rsidRPr="00A24CD6" w:rsidRDefault="00A24CD6" w:rsidP="00A24CD6">
            <w:pPr>
              <w:jc w:val="center"/>
              <w:rPr>
                <w:rFonts w:ascii="Arial Narrow" w:hAnsi="Arial Narrow" w:cs="Arial"/>
                <w:b/>
                <w:bCs/>
                <w:sz w:val="16"/>
                <w:szCs w:val="16"/>
                <w:lang w:val="en-GB"/>
              </w:rPr>
            </w:pPr>
          </w:p>
        </w:tc>
        <w:tc>
          <w:tcPr>
            <w:tcW w:w="977" w:type="dxa"/>
            <w:tcBorders>
              <w:top w:val="nil"/>
              <w:left w:val="nil"/>
              <w:bottom w:val="nil"/>
              <w:right w:val="single" w:sz="4" w:space="0" w:color="auto"/>
            </w:tcBorders>
            <w:shd w:val="clear" w:color="auto" w:fill="auto"/>
            <w:hideMark/>
          </w:tcPr>
          <w:p w:rsidR="00A24CD6" w:rsidRPr="00A24CD6" w:rsidRDefault="00A24CD6" w:rsidP="00A24CD6">
            <w:pPr>
              <w:jc w:val="center"/>
              <w:rPr>
                <w:rFonts w:ascii="Arial Narrow" w:hAnsi="Arial Narrow" w:cs="Arial"/>
                <w:b/>
                <w:bCs/>
                <w:sz w:val="16"/>
                <w:szCs w:val="16"/>
                <w:lang w:val="en-GB"/>
              </w:rPr>
            </w:pPr>
          </w:p>
        </w:tc>
        <w:tc>
          <w:tcPr>
            <w:tcW w:w="749" w:type="dxa"/>
            <w:tcBorders>
              <w:top w:val="nil"/>
              <w:left w:val="nil"/>
              <w:bottom w:val="nil"/>
              <w:right w:val="single" w:sz="4" w:space="0" w:color="auto"/>
            </w:tcBorders>
            <w:shd w:val="clear" w:color="auto" w:fill="auto"/>
            <w:hideMark/>
          </w:tcPr>
          <w:p w:rsidR="00A24CD6" w:rsidRPr="00A24CD6" w:rsidRDefault="00A24CD6" w:rsidP="00A24CD6">
            <w:pPr>
              <w:jc w:val="center"/>
              <w:rPr>
                <w:rFonts w:ascii="Arial Narrow" w:hAnsi="Arial Narrow" w:cs="Arial"/>
                <w:b/>
                <w:bCs/>
                <w:sz w:val="16"/>
                <w:szCs w:val="16"/>
                <w:lang w:val="en-GB"/>
              </w:rPr>
            </w:pPr>
          </w:p>
        </w:tc>
        <w:tc>
          <w:tcPr>
            <w:tcW w:w="749" w:type="dxa"/>
            <w:tcBorders>
              <w:top w:val="nil"/>
              <w:left w:val="nil"/>
              <w:bottom w:val="nil"/>
              <w:right w:val="single" w:sz="4" w:space="0" w:color="auto"/>
            </w:tcBorders>
            <w:shd w:val="clear" w:color="auto" w:fill="auto"/>
            <w:hideMark/>
          </w:tcPr>
          <w:p w:rsidR="00A24CD6" w:rsidRPr="00A24CD6" w:rsidRDefault="00A24CD6" w:rsidP="00A24CD6">
            <w:pPr>
              <w:jc w:val="center"/>
              <w:rPr>
                <w:rFonts w:ascii="Arial Narrow" w:hAnsi="Arial Narrow" w:cs="Arial"/>
                <w:b/>
                <w:bCs/>
                <w:sz w:val="16"/>
                <w:szCs w:val="16"/>
                <w:lang w:val="en-GB"/>
              </w:rPr>
            </w:pPr>
          </w:p>
        </w:tc>
        <w:tc>
          <w:tcPr>
            <w:tcW w:w="977" w:type="dxa"/>
            <w:tcBorders>
              <w:top w:val="nil"/>
              <w:left w:val="nil"/>
              <w:bottom w:val="nil"/>
              <w:right w:val="single" w:sz="4" w:space="0" w:color="auto"/>
            </w:tcBorders>
            <w:shd w:val="clear" w:color="auto" w:fill="auto"/>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8.6%</w:t>
            </w:r>
          </w:p>
        </w:tc>
      </w:tr>
      <w:tr w:rsidR="00A24CD6" w:rsidRPr="00A24CD6" w:rsidTr="00A24CD6">
        <w:trPr>
          <w:gridAfter w:val="1"/>
          <w:wAfter w:w="11" w:type="dxa"/>
          <w:trHeight w:val="102"/>
        </w:trPr>
        <w:tc>
          <w:tcPr>
            <w:tcW w:w="2553" w:type="dxa"/>
            <w:tcBorders>
              <w:top w:val="nil"/>
              <w:left w:val="single" w:sz="4" w:space="0" w:color="auto"/>
              <w:bottom w:val="nil"/>
              <w:right w:val="nil"/>
            </w:tcBorders>
            <w:shd w:val="clear" w:color="auto" w:fill="auto"/>
            <w:noWrap/>
            <w:vAlign w:val="bottom"/>
            <w:hideMark/>
          </w:tcPr>
          <w:p w:rsidR="00A24CD6" w:rsidRPr="00A24CD6" w:rsidRDefault="00A24CD6" w:rsidP="00A24CD6">
            <w:pPr>
              <w:rPr>
                <w:rFonts w:ascii="Arial Narrow" w:hAnsi="Arial Narrow" w:cs="Arial"/>
                <w:sz w:val="16"/>
                <w:szCs w:val="16"/>
                <w:lang w:val="en-GB"/>
              </w:rPr>
            </w:pPr>
            <w:r w:rsidRPr="00A24CD6">
              <w:rPr>
                <w:rFonts w:ascii="Arial Narrow" w:hAnsi="Arial Narrow" w:cs="Arial"/>
                <w:sz w:val="16"/>
                <w:szCs w:val="16"/>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978"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p>
        </w:tc>
        <w:tc>
          <w:tcPr>
            <w:tcW w:w="978"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p>
        </w:tc>
        <w:tc>
          <w:tcPr>
            <w:tcW w:w="977"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p>
        </w:tc>
        <w:tc>
          <w:tcPr>
            <w:tcW w:w="977"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p>
        </w:tc>
        <w:tc>
          <w:tcPr>
            <w:tcW w:w="977"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p>
        </w:tc>
        <w:tc>
          <w:tcPr>
            <w:tcW w:w="977"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p>
        </w:tc>
        <w:tc>
          <w:tcPr>
            <w:tcW w:w="977" w:type="dxa"/>
            <w:tcBorders>
              <w:top w:val="nil"/>
              <w:left w:val="nil"/>
              <w:bottom w:val="nil"/>
              <w:right w:val="single" w:sz="4" w:space="0" w:color="auto"/>
            </w:tcBorders>
            <w:shd w:val="clear" w:color="auto" w:fill="auto"/>
            <w:noWrap/>
            <w:vAlign w:val="bottom"/>
            <w:hideMark/>
          </w:tcPr>
          <w:p w:rsidR="00A24CD6" w:rsidRPr="00A24CD6" w:rsidRDefault="00A24CD6" w:rsidP="00A24CD6">
            <w:pPr>
              <w:rPr>
                <w:rFonts w:ascii="Arial Narrow" w:hAnsi="Arial Narrow" w:cs="Arial"/>
                <w:sz w:val="16"/>
                <w:szCs w:val="16"/>
                <w:lang w:val="en-GB"/>
              </w:rPr>
            </w:pPr>
            <w:r w:rsidRPr="00A24CD6">
              <w:rPr>
                <w:rFonts w:ascii="Arial Narrow" w:hAnsi="Arial Narrow" w:cs="Arial"/>
                <w:sz w:val="16"/>
                <w:szCs w:val="16"/>
                <w:lang w:val="en-GB"/>
              </w:rPr>
              <w:t> </w:t>
            </w:r>
          </w:p>
        </w:tc>
      </w:tr>
      <w:tr w:rsidR="00A24CD6" w:rsidRPr="00A24CD6" w:rsidTr="00A24CD6">
        <w:trPr>
          <w:gridAfter w:val="1"/>
          <w:wAfter w:w="11" w:type="dxa"/>
          <w:trHeight w:val="255"/>
        </w:trPr>
        <w:tc>
          <w:tcPr>
            <w:tcW w:w="2553" w:type="dxa"/>
            <w:tcBorders>
              <w:top w:val="nil"/>
              <w:left w:val="single" w:sz="4" w:space="0" w:color="auto"/>
              <w:bottom w:val="nil"/>
              <w:right w:val="nil"/>
            </w:tcBorders>
            <w:shd w:val="clear" w:color="auto" w:fill="auto"/>
            <w:noWrap/>
            <w:vAlign w:val="bottom"/>
            <w:hideMark/>
          </w:tcPr>
          <w:p w:rsidR="00A24CD6" w:rsidRPr="00A24CD6" w:rsidRDefault="00A24CD6" w:rsidP="00A24CD6">
            <w:pPr>
              <w:rPr>
                <w:rFonts w:ascii="Arial Narrow" w:hAnsi="Arial Narrow" w:cs="Arial"/>
                <w:b/>
                <w:bCs/>
                <w:sz w:val="16"/>
                <w:szCs w:val="16"/>
                <w:u w:val="single"/>
                <w:lang w:val="en-GB"/>
              </w:rPr>
            </w:pPr>
            <w:r w:rsidRPr="00A24CD6">
              <w:rPr>
                <w:rFonts w:ascii="Arial Narrow" w:hAnsi="Arial Narrow" w:cs="Arial"/>
                <w:b/>
                <w:bCs/>
                <w:sz w:val="16"/>
                <w:szCs w:val="16"/>
                <w:u w:val="single"/>
                <w:lang w:val="en-GB"/>
              </w:rPr>
              <w:t>Senior Managers of the Municipality</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3</w:t>
            </w:r>
          </w:p>
        </w:tc>
        <w:tc>
          <w:tcPr>
            <w:tcW w:w="978"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p>
        </w:tc>
        <w:tc>
          <w:tcPr>
            <w:tcW w:w="978"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p>
        </w:tc>
        <w:tc>
          <w:tcPr>
            <w:tcW w:w="977"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p>
        </w:tc>
        <w:tc>
          <w:tcPr>
            <w:tcW w:w="977"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p>
        </w:tc>
        <w:tc>
          <w:tcPr>
            <w:tcW w:w="977"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p>
        </w:tc>
        <w:tc>
          <w:tcPr>
            <w:tcW w:w="977"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p>
        </w:tc>
        <w:tc>
          <w:tcPr>
            <w:tcW w:w="977" w:type="dxa"/>
            <w:tcBorders>
              <w:top w:val="nil"/>
              <w:left w:val="nil"/>
              <w:bottom w:val="nil"/>
              <w:right w:val="single" w:sz="4" w:space="0" w:color="auto"/>
            </w:tcBorders>
            <w:shd w:val="clear" w:color="auto" w:fill="auto"/>
            <w:noWrap/>
            <w:vAlign w:val="bottom"/>
            <w:hideMark/>
          </w:tcPr>
          <w:p w:rsidR="00A24CD6" w:rsidRPr="00A24CD6" w:rsidRDefault="00A24CD6" w:rsidP="00A24CD6">
            <w:pPr>
              <w:rPr>
                <w:rFonts w:ascii="Arial Narrow" w:hAnsi="Arial Narrow" w:cs="Arial"/>
                <w:sz w:val="16"/>
                <w:szCs w:val="16"/>
                <w:lang w:val="en-GB"/>
              </w:rPr>
            </w:pPr>
            <w:r w:rsidRPr="00A24CD6">
              <w:rPr>
                <w:rFonts w:ascii="Arial Narrow" w:hAnsi="Arial Narrow" w:cs="Arial"/>
                <w:sz w:val="16"/>
                <w:szCs w:val="16"/>
                <w:lang w:val="en-GB"/>
              </w:rPr>
              <w:t> </w:t>
            </w:r>
          </w:p>
        </w:tc>
      </w:tr>
      <w:tr w:rsidR="00A24CD6" w:rsidRPr="00A24CD6" w:rsidTr="00A24CD6">
        <w:trPr>
          <w:gridAfter w:val="1"/>
          <w:wAfter w:w="11" w:type="dxa"/>
          <w:trHeight w:val="255"/>
        </w:trPr>
        <w:tc>
          <w:tcPr>
            <w:tcW w:w="2553" w:type="dxa"/>
            <w:tcBorders>
              <w:top w:val="nil"/>
              <w:left w:val="single" w:sz="4" w:space="0" w:color="auto"/>
              <w:bottom w:val="nil"/>
              <w:right w:val="nil"/>
            </w:tcBorders>
            <w:shd w:val="clear" w:color="auto" w:fill="auto"/>
            <w:noWrap/>
            <w:vAlign w:val="bottom"/>
            <w:hideMark/>
          </w:tcPr>
          <w:p w:rsidR="00A24CD6" w:rsidRPr="00A24CD6" w:rsidRDefault="00A24CD6" w:rsidP="00A24CD6">
            <w:pPr>
              <w:ind w:firstLineChars="100" w:firstLine="160"/>
              <w:rPr>
                <w:rFonts w:ascii="Arial Narrow" w:hAnsi="Arial Narrow" w:cs="Arial"/>
                <w:sz w:val="16"/>
                <w:szCs w:val="16"/>
                <w:lang w:val="en-GB"/>
              </w:rPr>
            </w:pPr>
            <w:r w:rsidRPr="00A24CD6">
              <w:rPr>
                <w:rFonts w:ascii="Arial Narrow" w:hAnsi="Arial Narrow" w:cs="Arial"/>
                <w:sz w:val="16"/>
                <w:szCs w:val="16"/>
                <w:lang w:val="en-GB"/>
              </w:rPr>
              <w:t>Basic Salaries and Wages</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4,471</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13,001</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13,001</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562</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562</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3,250</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(2,689)</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-83%</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rPr>
                <w:rFonts w:ascii="Arial Narrow" w:hAnsi="Arial Narrow" w:cs="Arial"/>
                <w:sz w:val="16"/>
                <w:szCs w:val="16"/>
                <w:lang w:val="en-GB"/>
              </w:rPr>
            </w:pPr>
            <w:r w:rsidRPr="00A24CD6">
              <w:rPr>
                <w:rFonts w:ascii="Arial Narrow" w:hAnsi="Arial Narrow" w:cs="Arial"/>
                <w:sz w:val="16"/>
                <w:szCs w:val="16"/>
                <w:lang w:val="en-GB"/>
              </w:rPr>
              <w:t xml:space="preserve">            13,001 </w:t>
            </w:r>
          </w:p>
        </w:tc>
      </w:tr>
      <w:tr w:rsidR="00A24CD6" w:rsidRPr="00A24CD6" w:rsidTr="00A24CD6">
        <w:trPr>
          <w:gridAfter w:val="1"/>
          <w:wAfter w:w="11" w:type="dxa"/>
          <w:trHeight w:val="255"/>
        </w:trPr>
        <w:tc>
          <w:tcPr>
            <w:tcW w:w="2553" w:type="dxa"/>
            <w:tcBorders>
              <w:top w:val="nil"/>
              <w:left w:val="single" w:sz="4" w:space="0" w:color="auto"/>
              <w:bottom w:val="nil"/>
              <w:right w:val="nil"/>
            </w:tcBorders>
            <w:shd w:val="clear" w:color="auto" w:fill="auto"/>
            <w:noWrap/>
            <w:vAlign w:val="bottom"/>
            <w:hideMark/>
          </w:tcPr>
          <w:p w:rsidR="00A24CD6" w:rsidRPr="00A24CD6" w:rsidRDefault="00A24CD6" w:rsidP="00A24CD6">
            <w:pPr>
              <w:ind w:firstLineChars="100" w:firstLine="160"/>
              <w:rPr>
                <w:rFonts w:ascii="Arial Narrow" w:hAnsi="Arial Narrow" w:cs="Arial"/>
                <w:sz w:val="16"/>
                <w:szCs w:val="16"/>
                <w:lang w:val="en-GB"/>
              </w:rPr>
            </w:pPr>
            <w:r w:rsidRPr="00A24CD6">
              <w:rPr>
                <w:rFonts w:ascii="Arial Narrow" w:hAnsi="Arial Narrow" w:cs="Arial"/>
                <w:sz w:val="16"/>
                <w:szCs w:val="16"/>
                <w:lang w:val="en-GB"/>
              </w:rPr>
              <w:t>Pension and UIF Contributions</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2</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19</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19</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1</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1</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5</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(4)</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-88%</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rPr>
                <w:rFonts w:ascii="Arial Narrow" w:hAnsi="Arial Narrow" w:cs="Arial"/>
                <w:sz w:val="16"/>
                <w:szCs w:val="16"/>
                <w:lang w:val="en-GB"/>
              </w:rPr>
            </w:pPr>
            <w:r w:rsidRPr="00A24CD6">
              <w:rPr>
                <w:rFonts w:ascii="Arial Narrow" w:hAnsi="Arial Narrow" w:cs="Arial"/>
                <w:sz w:val="16"/>
                <w:szCs w:val="16"/>
                <w:lang w:val="en-GB"/>
              </w:rPr>
              <w:t xml:space="preserve">                   19 </w:t>
            </w:r>
          </w:p>
        </w:tc>
      </w:tr>
      <w:tr w:rsidR="00A24CD6" w:rsidRPr="00A24CD6" w:rsidTr="00A24CD6">
        <w:trPr>
          <w:gridAfter w:val="1"/>
          <w:wAfter w:w="11" w:type="dxa"/>
          <w:trHeight w:val="255"/>
        </w:trPr>
        <w:tc>
          <w:tcPr>
            <w:tcW w:w="2553" w:type="dxa"/>
            <w:tcBorders>
              <w:top w:val="nil"/>
              <w:left w:val="single" w:sz="4" w:space="0" w:color="auto"/>
              <w:bottom w:val="nil"/>
              <w:right w:val="nil"/>
            </w:tcBorders>
            <w:shd w:val="clear" w:color="auto" w:fill="auto"/>
            <w:noWrap/>
            <w:vAlign w:val="bottom"/>
            <w:hideMark/>
          </w:tcPr>
          <w:p w:rsidR="00A24CD6" w:rsidRPr="00A24CD6" w:rsidRDefault="00A24CD6" w:rsidP="00A24CD6">
            <w:pPr>
              <w:ind w:firstLineChars="100" w:firstLine="160"/>
              <w:rPr>
                <w:rFonts w:ascii="Arial Narrow" w:hAnsi="Arial Narrow" w:cs="Arial"/>
                <w:sz w:val="16"/>
                <w:szCs w:val="16"/>
                <w:lang w:val="en-GB"/>
              </w:rPr>
            </w:pPr>
            <w:r w:rsidRPr="00A24CD6">
              <w:rPr>
                <w:rFonts w:ascii="Arial Narrow" w:hAnsi="Arial Narrow" w:cs="Arial"/>
                <w:sz w:val="16"/>
                <w:szCs w:val="16"/>
                <w:lang w:val="en-GB"/>
              </w:rPr>
              <w:t>Medical Aid Contributions</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rPr>
                <w:rFonts w:ascii="Arial Narrow" w:hAnsi="Arial Narrow" w:cs="Arial"/>
                <w:sz w:val="16"/>
                <w:szCs w:val="16"/>
                <w:lang w:val="en-GB"/>
              </w:rPr>
            </w:pPr>
            <w:r w:rsidRPr="00A24CD6">
              <w:rPr>
                <w:rFonts w:ascii="Arial Narrow" w:hAnsi="Arial Narrow" w:cs="Arial"/>
                <w:sz w:val="16"/>
                <w:szCs w:val="16"/>
                <w:lang w:val="en-GB"/>
              </w:rPr>
              <w:t xml:space="preserve">                    –  </w:t>
            </w:r>
          </w:p>
        </w:tc>
      </w:tr>
      <w:tr w:rsidR="00A24CD6" w:rsidRPr="00A24CD6" w:rsidTr="00A24CD6">
        <w:trPr>
          <w:gridAfter w:val="1"/>
          <w:wAfter w:w="11" w:type="dxa"/>
          <w:trHeight w:val="255"/>
        </w:trPr>
        <w:tc>
          <w:tcPr>
            <w:tcW w:w="2553" w:type="dxa"/>
            <w:tcBorders>
              <w:top w:val="nil"/>
              <w:left w:val="single" w:sz="4" w:space="0" w:color="auto"/>
              <w:bottom w:val="nil"/>
              <w:right w:val="nil"/>
            </w:tcBorders>
            <w:shd w:val="clear" w:color="auto" w:fill="auto"/>
            <w:noWrap/>
            <w:vAlign w:val="bottom"/>
            <w:hideMark/>
          </w:tcPr>
          <w:p w:rsidR="00A24CD6" w:rsidRPr="00A24CD6" w:rsidRDefault="00A24CD6" w:rsidP="00A24CD6">
            <w:pPr>
              <w:ind w:firstLineChars="100" w:firstLine="160"/>
              <w:rPr>
                <w:rFonts w:ascii="Arial Narrow" w:hAnsi="Arial Narrow" w:cs="Arial"/>
                <w:sz w:val="16"/>
                <w:szCs w:val="16"/>
                <w:lang w:val="en-GB"/>
              </w:rPr>
            </w:pPr>
            <w:r w:rsidRPr="00A24CD6">
              <w:rPr>
                <w:rFonts w:ascii="Arial Narrow" w:hAnsi="Arial Narrow" w:cs="Arial"/>
                <w:sz w:val="16"/>
                <w:szCs w:val="16"/>
                <w:lang w:val="en-GB"/>
              </w:rPr>
              <w:t>Overtime</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rPr>
                <w:rFonts w:ascii="Arial Narrow" w:hAnsi="Arial Narrow" w:cs="Arial"/>
                <w:sz w:val="16"/>
                <w:szCs w:val="16"/>
                <w:lang w:val="en-GB"/>
              </w:rPr>
            </w:pPr>
            <w:r w:rsidRPr="00A24CD6">
              <w:rPr>
                <w:rFonts w:ascii="Arial Narrow" w:hAnsi="Arial Narrow" w:cs="Arial"/>
                <w:sz w:val="16"/>
                <w:szCs w:val="16"/>
                <w:lang w:val="en-GB"/>
              </w:rPr>
              <w:t xml:space="preserve">                    –  </w:t>
            </w:r>
          </w:p>
        </w:tc>
      </w:tr>
      <w:tr w:rsidR="00A24CD6" w:rsidRPr="00A24CD6" w:rsidTr="00A24CD6">
        <w:trPr>
          <w:gridAfter w:val="1"/>
          <w:wAfter w:w="11" w:type="dxa"/>
          <w:trHeight w:val="255"/>
        </w:trPr>
        <w:tc>
          <w:tcPr>
            <w:tcW w:w="2553" w:type="dxa"/>
            <w:tcBorders>
              <w:top w:val="nil"/>
              <w:left w:val="single" w:sz="4" w:space="0" w:color="auto"/>
              <w:bottom w:val="nil"/>
              <w:right w:val="nil"/>
            </w:tcBorders>
            <w:shd w:val="clear" w:color="auto" w:fill="auto"/>
            <w:noWrap/>
            <w:vAlign w:val="bottom"/>
            <w:hideMark/>
          </w:tcPr>
          <w:p w:rsidR="00A24CD6" w:rsidRPr="00A24CD6" w:rsidRDefault="00A24CD6" w:rsidP="00A24CD6">
            <w:pPr>
              <w:ind w:firstLineChars="100" w:firstLine="160"/>
              <w:rPr>
                <w:rFonts w:ascii="Arial Narrow" w:hAnsi="Arial Narrow" w:cs="Arial"/>
                <w:sz w:val="16"/>
                <w:szCs w:val="16"/>
                <w:lang w:val="en-GB"/>
              </w:rPr>
            </w:pPr>
            <w:r w:rsidRPr="00A24CD6">
              <w:rPr>
                <w:rFonts w:ascii="Arial Narrow" w:hAnsi="Arial Narrow" w:cs="Arial"/>
                <w:sz w:val="16"/>
                <w:szCs w:val="16"/>
                <w:lang w:val="en-GB"/>
              </w:rPr>
              <w:t>Performance Bonus</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2,423</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2,423</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606</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(606)</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-100%</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rPr>
                <w:rFonts w:ascii="Arial Narrow" w:hAnsi="Arial Narrow" w:cs="Arial"/>
                <w:sz w:val="16"/>
                <w:szCs w:val="16"/>
                <w:lang w:val="en-GB"/>
              </w:rPr>
            </w:pPr>
            <w:r w:rsidRPr="00A24CD6">
              <w:rPr>
                <w:rFonts w:ascii="Arial Narrow" w:hAnsi="Arial Narrow" w:cs="Arial"/>
                <w:sz w:val="16"/>
                <w:szCs w:val="16"/>
                <w:lang w:val="en-GB"/>
              </w:rPr>
              <w:t xml:space="preserve">              2,423 </w:t>
            </w:r>
          </w:p>
        </w:tc>
      </w:tr>
      <w:tr w:rsidR="00A24CD6" w:rsidRPr="00A24CD6" w:rsidTr="00A24CD6">
        <w:trPr>
          <w:gridAfter w:val="1"/>
          <w:wAfter w:w="11" w:type="dxa"/>
          <w:trHeight w:val="255"/>
        </w:trPr>
        <w:tc>
          <w:tcPr>
            <w:tcW w:w="2553" w:type="dxa"/>
            <w:tcBorders>
              <w:top w:val="nil"/>
              <w:left w:val="single" w:sz="4" w:space="0" w:color="auto"/>
              <w:bottom w:val="nil"/>
              <w:right w:val="nil"/>
            </w:tcBorders>
            <w:shd w:val="clear" w:color="auto" w:fill="auto"/>
            <w:noWrap/>
            <w:vAlign w:val="bottom"/>
            <w:hideMark/>
          </w:tcPr>
          <w:p w:rsidR="00A24CD6" w:rsidRPr="00A24CD6" w:rsidRDefault="00A24CD6" w:rsidP="00A24CD6">
            <w:pPr>
              <w:ind w:firstLineChars="100" w:firstLine="160"/>
              <w:rPr>
                <w:rFonts w:ascii="Arial Narrow" w:hAnsi="Arial Narrow" w:cs="Arial"/>
                <w:sz w:val="16"/>
                <w:szCs w:val="16"/>
                <w:lang w:val="en-GB"/>
              </w:rPr>
            </w:pPr>
            <w:r w:rsidRPr="00A24CD6">
              <w:rPr>
                <w:rFonts w:ascii="Arial Narrow" w:hAnsi="Arial Narrow" w:cs="Arial"/>
                <w:sz w:val="16"/>
                <w:szCs w:val="16"/>
                <w:lang w:val="en-GB"/>
              </w:rPr>
              <w:t>Motor Vehicle Allowance</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240</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341</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341</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60</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60</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85</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(25)</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-30%</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rPr>
                <w:rFonts w:ascii="Arial Narrow" w:hAnsi="Arial Narrow" w:cs="Arial"/>
                <w:sz w:val="16"/>
                <w:szCs w:val="16"/>
                <w:lang w:val="en-GB"/>
              </w:rPr>
            </w:pPr>
            <w:r w:rsidRPr="00A24CD6">
              <w:rPr>
                <w:rFonts w:ascii="Arial Narrow" w:hAnsi="Arial Narrow" w:cs="Arial"/>
                <w:sz w:val="16"/>
                <w:szCs w:val="16"/>
                <w:lang w:val="en-GB"/>
              </w:rPr>
              <w:t xml:space="preserve">                 341 </w:t>
            </w:r>
          </w:p>
        </w:tc>
      </w:tr>
      <w:tr w:rsidR="00A24CD6" w:rsidRPr="00A24CD6" w:rsidTr="00A24CD6">
        <w:trPr>
          <w:gridAfter w:val="1"/>
          <w:wAfter w:w="11" w:type="dxa"/>
          <w:trHeight w:val="255"/>
        </w:trPr>
        <w:tc>
          <w:tcPr>
            <w:tcW w:w="2553" w:type="dxa"/>
            <w:tcBorders>
              <w:top w:val="nil"/>
              <w:left w:val="single" w:sz="4" w:space="0" w:color="auto"/>
              <w:bottom w:val="nil"/>
              <w:right w:val="nil"/>
            </w:tcBorders>
            <w:shd w:val="clear" w:color="auto" w:fill="auto"/>
            <w:noWrap/>
            <w:vAlign w:val="bottom"/>
            <w:hideMark/>
          </w:tcPr>
          <w:p w:rsidR="00A24CD6" w:rsidRPr="00A24CD6" w:rsidRDefault="00A24CD6" w:rsidP="00A24CD6">
            <w:pPr>
              <w:ind w:firstLineChars="100" w:firstLine="160"/>
              <w:rPr>
                <w:rFonts w:ascii="Arial Narrow" w:hAnsi="Arial Narrow" w:cs="Arial"/>
                <w:sz w:val="16"/>
                <w:szCs w:val="16"/>
                <w:lang w:val="en-GB"/>
              </w:rPr>
            </w:pPr>
            <w:r w:rsidRPr="00A24CD6">
              <w:rPr>
                <w:rFonts w:ascii="Arial Narrow" w:hAnsi="Arial Narrow" w:cs="Arial"/>
                <w:sz w:val="16"/>
                <w:szCs w:val="16"/>
                <w:lang w:val="en-GB"/>
              </w:rPr>
              <w:t>Cellphone Allowance</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36</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204</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204</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9</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9</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51</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(42)</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-82%</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rPr>
                <w:rFonts w:ascii="Arial Narrow" w:hAnsi="Arial Narrow" w:cs="Arial"/>
                <w:sz w:val="16"/>
                <w:szCs w:val="16"/>
                <w:lang w:val="en-GB"/>
              </w:rPr>
            </w:pPr>
            <w:r w:rsidRPr="00A24CD6">
              <w:rPr>
                <w:rFonts w:ascii="Arial Narrow" w:hAnsi="Arial Narrow" w:cs="Arial"/>
                <w:sz w:val="16"/>
                <w:szCs w:val="16"/>
                <w:lang w:val="en-GB"/>
              </w:rPr>
              <w:t xml:space="preserve">                 204 </w:t>
            </w:r>
          </w:p>
        </w:tc>
      </w:tr>
      <w:tr w:rsidR="00A24CD6" w:rsidRPr="00A24CD6" w:rsidTr="00A24CD6">
        <w:trPr>
          <w:gridAfter w:val="1"/>
          <w:wAfter w:w="11" w:type="dxa"/>
          <w:trHeight w:val="255"/>
        </w:trPr>
        <w:tc>
          <w:tcPr>
            <w:tcW w:w="2553" w:type="dxa"/>
            <w:tcBorders>
              <w:top w:val="nil"/>
              <w:left w:val="single" w:sz="4" w:space="0" w:color="auto"/>
              <w:bottom w:val="nil"/>
              <w:right w:val="nil"/>
            </w:tcBorders>
            <w:shd w:val="clear" w:color="auto" w:fill="auto"/>
            <w:noWrap/>
            <w:vAlign w:val="bottom"/>
            <w:hideMark/>
          </w:tcPr>
          <w:p w:rsidR="00A24CD6" w:rsidRPr="00A24CD6" w:rsidRDefault="00A24CD6" w:rsidP="00A24CD6">
            <w:pPr>
              <w:ind w:firstLineChars="100" w:firstLine="160"/>
              <w:rPr>
                <w:rFonts w:ascii="Arial Narrow" w:hAnsi="Arial Narrow" w:cs="Arial"/>
                <w:sz w:val="16"/>
                <w:szCs w:val="16"/>
                <w:lang w:val="en-GB"/>
              </w:rPr>
            </w:pPr>
            <w:r w:rsidRPr="00A24CD6">
              <w:rPr>
                <w:rFonts w:ascii="Arial Narrow" w:hAnsi="Arial Narrow" w:cs="Arial"/>
                <w:sz w:val="16"/>
                <w:szCs w:val="16"/>
                <w:lang w:val="en-GB"/>
              </w:rPr>
              <w:t>Housing Allowances</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rPr>
                <w:rFonts w:ascii="Arial Narrow" w:hAnsi="Arial Narrow" w:cs="Arial"/>
                <w:sz w:val="16"/>
                <w:szCs w:val="16"/>
                <w:lang w:val="en-GB"/>
              </w:rPr>
            </w:pPr>
            <w:r w:rsidRPr="00A24CD6">
              <w:rPr>
                <w:rFonts w:ascii="Arial Narrow" w:hAnsi="Arial Narrow" w:cs="Arial"/>
                <w:sz w:val="16"/>
                <w:szCs w:val="16"/>
                <w:lang w:val="en-GB"/>
              </w:rPr>
              <w:t xml:space="preserve">                    –  </w:t>
            </w:r>
          </w:p>
        </w:tc>
      </w:tr>
      <w:tr w:rsidR="00A24CD6" w:rsidRPr="00A24CD6" w:rsidTr="00A24CD6">
        <w:trPr>
          <w:gridAfter w:val="1"/>
          <w:wAfter w:w="11" w:type="dxa"/>
          <w:trHeight w:val="255"/>
        </w:trPr>
        <w:tc>
          <w:tcPr>
            <w:tcW w:w="2553" w:type="dxa"/>
            <w:tcBorders>
              <w:top w:val="nil"/>
              <w:left w:val="single" w:sz="4" w:space="0" w:color="auto"/>
              <w:bottom w:val="nil"/>
              <w:right w:val="nil"/>
            </w:tcBorders>
            <w:shd w:val="clear" w:color="auto" w:fill="auto"/>
            <w:noWrap/>
            <w:vAlign w:val="bottom"/>
            <w:hideMark/>
          </w:tcPr>
          <w:p w:rsidR="00A24CD6" w:rsidRPr="00A24CD6" w:rsidRDefault="00A24CD6" w:rsidP="00A24CD6">
            <w:pPr>
              <w:ind w:firstLineChars="100" w:firstLine="160"/>
              <w:rPr>
                <w:rFonts w:ascii="Arial Narrow" w:hAnsi="Arial Narrow" w:cs="Arial"/>
                <w:sz w:val="16"/>
                <w:szCs w:val="16"/>
                <w:lang w:val="en-GB"/>
              </w:rPr>
            </w:pPr>
            <w:r w:rsidRPr="00A24CD6">
              <w:rPr>
                <w:rFonts w:ascii="Arial Narrow" w:hAnsi="Arial Narrow" w:cs="Arial"/>
                <w:sz w:val="16"/>
                <w:szCs w:val="16"/>
                <w:lang w:val="en-GB"/>
              </w:rPr>
              <w:t>Other benefits and allowances</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93</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12</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12</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3</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(3)</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-100%</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rPr>
                <w:rFonts w:ascii="Arial Narrow" w:hAnsi="Arial Narrow" w:cs="Arial"/>
                <w:sz w:val="16"/>
                <w:szCs w:val="16"/>
                <w:lang w:val="en-GB"/>
              </w:rPr>
            </w:pPr>
            <w:r w:rsidRPr="00A24CD6">
              <w:rPr>
                <w:rFonts w:ascii="Arial Narrow" w:hAnsi="Arial Narrow" w:cs="Arial"/>
                <w:sz w:val="16"/>
                <w:szCs w:val="16"/>
                <w:lang w:val="en-GB"/>
              </w:rPr>
              <w:t xml:space="preserve">                   12 </w:t>
            </w:r>
          </w:p>
        </w:tc>
      </w:tr>
      <w:tr w:rsidR="00A24CD6" w:rsidRPr="00A24CD6" w:rsidTr="00A24CD6">
        <w:trPr>
          <w:gridAfter w:val="1"/>
          <w:wAfter w:w="11" w:type="dxa"/>
          <w:trHeight w:val="255"/>
        </w:trPr>
        <w:tc>
          <w:tcPr>
            <w:tcW w:w="2553" w:type="dxa"/>
            <w:tcBorders>
              <w:top w:val="nil"/>
              <w:left w:val="single" w:sz="4" w:space="0" w:color="auto"/>
              <w:bottom w:val="nil"/>
              <w:right w:val="nil"/>
            </w:tcBorders>
            <w:shd w:val="clear" w:color="auto" w:fill="auto"/>
            <w:noWrap/>
            <w:vAlign w:val="bottom"/>
            <w:hideMark/>
          </w:tcPr>
          <w:p w:rsidR="00A24CD6" w:rsidRPr="00A24CD6" w:rsidRDefault="00A24CD6" w:rsidP="00A24CD6">
            <w:pPr>
              <w:ind w:firstLineChars="100" w:firstLine="160"/>
              <w:rPr>
                <w:rFonts w:ascii="Arial Narrow" w:hAnsi="Arial Narrow" w:cs="Arial"/>
                <w:sz w:val="16"/>
                <w:szCs w:val="16"/>
                <w:lang w:val="en-GB"/>
              </w:rPr>
            </w:pPr>
            <w:r w:rsidRPr="00A24CD6">
              <w:rPr>
                <w:rFonts w:ascii="Arial Narrow" w:hAnsi="Arial Narrow" w:cs="Arial"/>
                <w:sz w:val="16"/>
                <w:szCs w:val="16"/>
                <w:lang w:val="en-GB"/>
              </w:rPr>
              <w:t>Payments in lieu of leave</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115</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115</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29</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(29)</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-100%</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rPr>
                <w:rFonts w:ascii="Arial Narrow" w:hAnsi="Arial Narrow" w:cs="Arial"/>
                <w:sz w:val="16"/>
                <w:szCs w:val="16"/>
                <w:lang w:val="en-GB"/>
              </w:rPr>
            </w:pPr>
            <w:r w:rsidRPr="00A24CD6">
              <w:rPr>
                <w:rFonts w:ascii="Arial Narrow" w:hAnsi="Arial Narrow" w:cs="Arial"/>
                <w:sz w:val="16"/>
                <w:szCs w:val="16"/>
                <w:lang w:val="en-GB"/>
              </w:rPr>
              <w:t xml:space="preserve">                 115 </w:t>
            </w:r>
          </w:p>
        </w:tc>
      </w:tr>
      <w:tr w:rsidR="00A24CD6" w:rsidRPr="00A24CD6" w:rsidTr="00A24CD6">
        <w:trPr>
          <w:gridAfter w:val="1"/>
          <w:wAfter w:w="11" w:type="dxa"/>
          <w:trHeight w:val="255"/>
        </w:trPr>
        <w:tc>
          <w:tcPr>
            <w:tcW w:w="2553" w:type="dxa"/>
            <w:tcBorders>
              <w:top w:val="nil"/>
              <w:left w:val="single" w:sz="4" w:space="0" w:color="auto"/>
              <w:bottom w:val="nil"/>
              <w:right w:val="nil"/>
            </w:tcBorders>
            <w:shd w:val="clear" w:color="auto" w:fill="auto"/>
            <w:noWrap/>
            <w:vAlign w:val="bottom"/>
            <w:hideMark/>
          </w:tcPr>
          <w:p w:rsidR="00A24CD6" w:rsidRPr="00A24CD6" w:rsidRDefault="00A24CD6" w:rsidP="00A24CD6">
            <w:pPr>
              <w:ind w:firstLineChars="100" w:firstLine="160"/>
              <w:rPr>
                <w:rFonts w:ascii="Arial Narrow" w:hAnsi="Arial Narrow" w:cs="Arial"/>
                <w:sz w:val="16"/>
                <w:szCs w:val="16"/>
                <w:lang w:val="en-GB"/>
              </w:rPr>
            </w:pPr>
            <w:r w:rsidRPr="00A24CD6">
              <w:rPr>
                <w:rFonts w:ascii="Arial Narrow" w:hAnsi="Arial Narrow" w:cs="Arial"/>
                <w:sz w:val="16"/>
                <w:szCs w:val="16"/>
                <w:lang w:val="en-GB"/>
              </w:rPr>
              <w:t>Long service awards</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rPr>
                <w:rFonts w:ascii="Arial Narrow" w:hAnsi="Arial Narrow" w:cs="Arial"/>
                <w:sz w:val="16"/>
                <w:szCs w:val="16"/>
                <w:lang w:val="en-GB"/>
              </w:rPr>
            </w:pPr>
            <w:r w:rsidRPr="00A24CD6">
              <w:rPr>
                <w:rFonts w:ascii="Arial Narrow" w:hAnsi="Arial Narrow" w:cs="Arial"/>
                <w:sz w:val="16"/>
                <w:szCs w:val="16"/>
                <w:lang w:val="en-GB"/>
              </w:rPr>
              <w:t xml:space="preserve">                    –  </w:t>
            </w:r>
          </w:p>
        </w:tc>
      </w:tr>
      <w:tr w:rsidR="00A24CD6" w:rsidRPr="00A24CD6" w:rsidTr="00A24CD6">
        <w:trPr>
          <w:gridAfter w:val="1"/>
          <w:wAfter w:w="11" w:type="dxa"/>
          <w:trHeight w:val="255"/>
        </w:trPr>
        <w:tc>
          <w:tcPr>
            <w:tcW w:w="2553" w:type="dxa"/>
            <w:tcBorders>
              <w:top w:val="nil"/>
              <w:left w:val="single" w:sz="4" w:space="0" w:color="auto"/>
              <w:bottom w:val="nil"/>
              <w:right w:val="nil"/>
            </w:tcBorders>
            <w:shd w:val="clear" w:color="auto" w:fill="auto"/>
            <w:noWrap/>
            <w:vAlign w:val="bottom"/>
            <w:hideMark/>
          </w:tcPr>
          <w:p w:rsidR="00A24CD6" w:rsidRPr="00A24CD6" w:rsidRDefault="00A24CD6" w:rsidP="00A24CD6">
            <w:pPr>
              <w:ind w:firstLineChars="100" w:firstLine="160"/>
              <w:rPr>
                <w:rFonts w:ascii="Arial Narrow" w:hAnsi="Arial Narrow" w:cs="Arial"/>
                <w:sz w:val="16"/>
                <w:szCs w:val="16"/>
                <w:lang w:val="en-GB"/>
              </w:rPr>
            </w:pPr>
            <w:r w:rsidRPr="00A24CD6">
              <w:rPr>
                <w:rFonts w:ascii="Arial Narrow" w:hAnsi="Arial Narrow" w:cs="Arial"/>
                <w:sz w:val="16"/>
                <w:szCs w:val="16"/>
                <w:lang w:val="en-GB"/>
              </w:rPr>
              <w:t>Post-retirement benefit obligations</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2</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rPr>
                <w:rFonts w:ascii="Arial Narrow" w:hAnsi="Arial Narrow" w:cs="Arial"/>
                <w:sz w:val="16"/>
                <w:szCs w:val="16"/>
                <w:lang w:val="en-GB"/>
              </w:rPr>
            </w:pPr>
            <w:r w:rsidRPr="00A24CD6">
              <w:rPr>
                <w:rFonts w:ascii="Arial Narrow" w:hAnsi="Arial Narrow" w:cs="Arial"/>
                <w:sz w:val="16"/>
                <w:szCs w:val="16"/>
                <w:lang w:val="en-GB"/>
              </w:rPr>
              <w:t xml:space="preserve">                    –  </w:t>
            </w:r>
          </w:p>
        </w:tc>
      </w:tr>
      <w:tr w:rsidR="00A24CD6" w:rsidRPr="00A24CD6" w:rsidTr="00A24CD6">
        <w:trPr>
          <w:gridAfter w:val="1"/>
          <w:wAfter w:w="11" w:type="dxa"/>
          <w:trHeight w:val="255"/>
        </w:trPr>
        <w:tc>
          <w:tcPr>
            <w:tcW w:w="2553" w:type="dxa"/>
            <w:tcBorders>
              <w:top w:val="nil"/>
              <w:left w:val="single" w:sz="4" w:space="0" w:color="auto"/>
              <w:bottom w:val="nil"/>
              <w:right w:val="nil"/>
            </w:tcBorders>
            <w:shd w:val="clear" w:color="auto" w:fill="auto"/>
            <w:noWrap/>
            <w:vAlign w:val="bottom"/>
            <w:hideMark/>
          </w:tcPr>
          <w:p w:rsidR="00A24CD6" w:rsidRPr="00A24CD6" w:rsidRDefault="00A24CD6" w:rsidP="00A24CD6">
            <w:pPr>
              <w:rPr>
                <w:rFonts w:ascii="Arial Narrow" w:hAnsi="Arial Narrow" w:cs="Arial"/>
                <w:b/>
                <w:bCs/>
                <w:sz w:val="16"/>
                <w:szCs w:val="16"/>
                <w:lang w:val="en-GB"/>
              </w:rPr>
            </w:pPr>
            <w:r w:rsidRPr="00A24CD6">
              <w:rPr>
                <w:rFonts w:ascii="Arial Narrow" w:hAnsi="Arial Narrow" w:cs="Arial"/>
                <w:b/>
                <w:bCs/>
                <w:sz w:val="16"/>
                <w:szCs w:val="16"/>
                <w:lang w:val="en-GB"/>
              </w:rPr>
              <w:t>Sub Total - Senior Managers of Municipality</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978" w:type="dxa"/>
            <w:tcBorders>
              <w:top w:val="single" w:sz="4" w:space="0" w:color="auto"/>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4,842</w:t>
            </w:r>
          </w:p>
        </w:tc>
        <w:tc>
          <w:tcPr>
            <w:tcW w:w="978" w:type="dxa"/>
            <w:tcBorders>
              <w:top w:val="single" w:sz="4" w:space="0" w:color="auto"/>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16,114</w:t>
            </w:r>
          </w:p>
        </w:tc>
        <w:tc>
          <w:tcPr>
            <w:tcW w:w="977" w:type="dxa"/>
            <w:tcBorders>
              <w:top w:val="single" w:sz="4" w:space="0" w:color="auto"/>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16,114</w:t>
            </w:r>
          </w:p>
        </w:tc>
        <w:tc>
          <w:tcPr>
            <w:tcW w:w="977" w:type="dxa"/>
            <w:tcBorders>
              <w:top w:val="single" w:sz="4" w:space="0" w:color="auto"/>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631</w:t>
            </w:r>
          </w:p>
        </w:tc>
        <w:tc>
          <w:tcPr>
            <w:tcW w:w="977" w:type="dxa"/>
            <w:tcBorders>
              <w:top w:val="single" w:sz="4" w:space="0" w:color="auto"/>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631</w:t>
            </w:r>
          </w:p>
        </w:tc>
        <w:tc>
          <w:tcPr>
            <w:tcW w:w="977" w:type="dxa"/>
            <w:tcBorders>
              <w:top w:val="single" w:sz="4" w:space="0" w:color="auto"/>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4,029</w:t>
            </w:r>
          </w:p>
        </w:tc>
        <w:tc>
          <w:tcPr>
            <w:tcW w:w="749" w:type="dxa"/>
            <w:tcBorders>
              <w:top w:val="single" w:sz="4" w:space="0" w:color="auto"/>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(3,397)</w:t>
            </w:r>
          </w:p>
        </w:tc>
        <w:tc>
          <w:tcPr>
            <w:tcW w:w="749" w:type="dxa"/>
            <w:tcBorders>
              <w:top w:val="single" w:sz="4" w:space="0" w:color="auto"/>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-84%</w:t>
            </w:r>
          </w:p>
        </w:tc>
        <w:tc>
          <w:tcPr>
            <w:tcW w:w="977" w:type="dxa"/>
            <w:tcBorders>
              <w:top w:val="single" w:sz="4" w:space="0" w:color="auto"/>
              <w:left w:val="nil"/>
              <w:bottom w:val="nil"/>
              <w:right w:val="single" w:sz="4" w:space="0" w:color="auto"/>
            </w:tcBorders>
            <w:shd w:val="clear" w:color="auto" w:fill="auto"/>
            <w:noWrap/>
            <w:vAlign w:val="bottom"/>
            <w:hideMark/>
          </w:tcPr>
          <w:p w:rsidR="00A24CD6" w:rsidRPr="00A24CD6" w:rsidRDefault="00A24CD6" w:rsidP="00A24CD6">
            <w:pPr>
              <w:rPr>
                <w:rFonts w:ascii="Arial Narrow" w:hAnsi="Arial Narrow" w:cs="Arial"/>
                <w:b/>
                <w:bCs/>
                <w:sz w:val="16"/>
                <w:szCs w:val="16"/>
                <w:lang w:val="en-GB"/>
              </w:rPr>
            </w:pPr>
            <w:r w:rsidRPr="00A24CD6">
              <w:rPr>
                <w:rFonts w:ascii="Arial Narrow" w:hAnsi="Arial Narrow" w:cs="Arial"/>
                <w:b/>
                <w:bCs/>
                <w:sz w:val="16"/>
                <w:szCs w:val="16"/>
                <w:lang w:val="en-GB"/>
              </w:rPr>
              <w:t xml:space="preserve">            16,114 </w:t>
            </w:r>
          </w:p>
        </w:tc>
      </w:tr>
      <w:tr w:rsidR="00A24CD6" w:rsidRPr="00A24CD6" w:rsidTr="00A24CD6">
        <w:trPr>
          <w:gridAfter w:val="1"/>
          <w:wAfter w:w="11" w:type="dxa"/>
          <w:trHeight w:val="255"/>
        </w:trPr>
        <w:tc>
          <w:tcPr>
            <w:tcW w:w="2553" w:type="dxa"/>
            <w:tcBorders>
              <w:top w:val="nil"/>
              <w:left w:val="single" w:sz="4" w:space="0" w:color="auto"/>
              <w:bottom w:val="nil"/>
              <w:right w:val="nil"/>
            </w:tcBorders>
            <w:shd w:val="clear" w:color="auto" w:fill="auto"/>
            <w:noWrap/>
            <w:vAlign w:val="bottom"/>
            <w:hideMark/>
          </w:tcPr>
          <w:p w:rsidR="00A24CD6" w:rsidRPr="00A24CD6" w:rsidRDefault="00A24CD6" w:rsidP="00A24CD6">
            <w:pPr>
              <w:ind w:firstLineChars="100" w:firstLine="160"/>
              <w:rPr>
                <w:rFonts w:ascii="Arial Narrow" w:hAnsi="Arial Narrow" w:cs="Arial"/>
                <w:b/>
                <w:bCs/>
                <w:sz w:val="16"/>
                <w:szCs w:val="16"/>
                <w:lang w:val="en-GB"/>
              </w:rPr>
            </w:pPr>
            <w:r w:rsidRPr="00A24CD6">
              <w:rPr>
                <w:rFonts w:ascii="Arial Narrow" w:hAnsi="Arial Narrow" w:cs="Arial"/>
                <w:b/>
                <w:bCs/>
                <w:sz w:val="16"/>
                <w:szCs w:val="16"/>
                <w:lang w:val="en-GB"/>
              </w:rPr>
              <w:t>% increase</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4</w:t>
            </w:r>
          </w:p>
        </w:tc>
        <w:tc>
          <w:tcPr>
            <w:tcW w:w="978"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p>
        </w:tc>
        <w:tc>
          <w:tcPr>
            <w:tcW w:w="978" w:type="dxa"/>
            <w:tcBorders>
              <w:top w:val="nil"/>
              <w:left w:val="single" w:sz="4" w:space="0" w:color="auto"/>
              <w:bottom w:val="nil"/>
              <w:right w:val="single" w:sz="4" w:space="0" w:color="auto"/>
            </w:tcBorders>
            <w:shd w:val="clear" w:color="auto" w:fill="auto"/>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232.8%</w:t>
            </w:r>
          </w:p>
        </w:tc>
        <w:tc>
          <w:tcPr>
            <w:tcW w:w="977" w:type="dxa"/>
            <w:tcBorders>
              <w:top w:val="nil"/>
              <w:left w:val="nil"/>
              <w:bottom w:val="nil"/>
              <w:right w:val="single" w:sz="4" w:space="0" w:color="auto"/>
            </w:tcBorders>
            <w:shd w:val="clear" w:color="auto" w:fill="auto"/>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232.8%</w:t>
            </w:r>
          </w:p>
        </w:tc>
        <w:tc>
          <w:tcPr>
            <w:tcW w:w="977" w:type="dxa"/>
            <w:tcBorders>
              <w:top w:val="nil"/>
              <w:left w:val="nil"/>
              <w:bottom w:val="nil"/>
              <w:right w:val="single" w:sz="4" w:space="0" w:color="auto"/>
            </w:tcBorders>
            <w:shd w:val="clear" w:color="auto" w:fill="auto"/>
            <w:hideMark/>
          </w:tcPr>
          <w:p w:rsidR="00A24CD6" w:rsidRPr="00A24CD6" w:rsidRDefault="00A24CD6" w:rsidP="00A24CD6">
            <w:pPr>
              <w:jc w:val="center"/>
              <w:rPr>
                <w:rFonts w:ascii="Arial Narrow" w:hAnsi="Arial Narrow" w:cs="Arial"/>
                <w:b/>
                <w:bCs/>
                <w:sz w:val="16"/>
                <w:szCs w:val="16"/>
                <w:lang w:val="en-GB"/>
              </w:rPr>
            </w:pPr>
          </w:p>
        </w:tc>
        <w:tc>
          <w:tcPr>
            <w:tcW w:w="977" w:type="dxa"/>
            <w:tcBorders>
              <w:top w:val="nil"/>
              <w:left w:val="nil"/>
              <w:bottom w:val="nil"/>
              <w:right w:val="single" w:sz="4" w:space="0" w:color="auto"/>
            </w:tcBorders>
            <w:shd w:val="clear" w:color="auto" w:fill="auto"/>
            <w:hideMark/>
          </w:tcPr>
          <w:p w:rsidR="00A24CD6" w:rsidRPr="00A24CD6" w:rsidRDefault="00A24CD6" w:rsidP="00A24CD6">
            <w:pPr>
              <w:jc w:val="center"/>
              <w:rPr>
                <w:rFonts w:ascii="Arial Narrow" w:hAnsi="Arial Narrow" w:cs="Arial"/>
                <w:b/>
                <w:bCs/>
                <w:sz w:val="16"/>
                <w:szCs w:val="16"/>
                <w:lang w:val="en-GB"/>
              </w:rPr>
            </w:pPr>
          </w:p>
        </w:tc>
        <w:tc>
          <w:tcPr>
            <w:tcW w:w="977" w:type="dxa"/>
            <w:tcBorders>
              <w:top w:val="nil"/>
              <w:left w:val="nil"/>
              <w:bottom w:val="nil"/>
              <w:right w:val="single" w:sz="4" w:space="0" w:color="auto"/>
            </w:tcBorders>
            <w:shd w:val="clear" w:color="auto" w:fill="auto"/>
            <w:hideMark/>
          </w:tcPr>
          <w:p w:rsidR="00A24CD6" w:rsidRPr="00A24CD6" w:rsidRDefault="00A24CD6" w:rsidP="00A24CD6">
            <w:pPr>
              <w:jc w:val="center"/>
              <w:rPr>
                <w:rFonts w:ascii="Arial Narrow" w:hAnsi="Arial Narrow" w:cs="Arial"/>
                <w:b/>
                <w:bCs/>
                <w:sz w:val="16"/>
                <w:szCs w:val="16"/>
                <w:lang w:val="en-GB"/>
              </w:rPr>
            </w:pPr>
          </w:p>
        </w:tc>
        <w:tc>
          <w:tcPr>
            <w:tcW w:w="749" w:type="dxa"/>
            <w:tcBorders>
              <w:top w:val="nil"/>
              <w:left w:val="nil"/>
              <w:bottom w:val="nil"/>
              <w:right w:val="single" w:sz="4" w:space="0" w:color="auto"/>
            </w:tcBorders>
            <w:shd w:val="clear" w:color="auto" w:fill="auto"/>
            <w:hideMark/>
          </w:tcPr>
          <w:p w:rsidR="00A24CD6" w:rsidRPr="00A24CD6" w:rsidRDefault="00A24CD6" w:rsidP="00A24CD6">
            <w:pPr>
              <w:jc w:val="center"/>
              <w:rPr>
                <w:rFonts w:ascii="Arial Narrow" w:hAnsi="Arial Narrow" w:cs="Arial"/>
                <w:b/>
                <w:bCs/>
                <w:sz w:val="16"/>
                <w:szCs w:val="16"/>
                <w:lang w:val="en-GB"/>
              </w:rPr>
            </w:pPr>
          </w:p>
        </w:tc>
        <w:tc>
          <w:tcPr>
            <w:tcW w:w="749" w:type="dxa"/>
            <w:tcBorders>
              <w:top w:val="nil"/>
              <w:left w:val="nil"/>
              <w:bottom w:val="nil"/>
              <w:right w:val="single" w:sz="4" w:space="0" w:color="auto"/>
            </w:tcBorders>
            <w:shd w:val="clear" w:color="auto" w:fill="auto"/>
            <w:hideMark/>
          </w:tcPr>
          <w:p w:rsidR="00A24CD6" w:rsidRPr="00A24CD6" w:rsidRDefault="00A24CD6" w:rsidP="00A24CD6">
            <w:pPr>
              <w:jc w:val="center"/>
              <w:rPr>
                <w:rFonts w:ascii="Arial Narrow" w:hAnsi="Arial Narrow" w:cs="Arial"/>
                <w:b/>
                <w:bCs/>
                <w:sz w:val="16"/>
                <w:szCs w:val="16"/>
                <w:lang w:val="en-GB"/>
              </w:rPr>
            </w:pPr>
          </w:p>
        </w:tc>
        <w:tc>
          <w:tcPr>
            <w:tcW w:w="977" w:type="dxa"/>
            <w:tcBorders>
              <w:top w:val="nil"/>
              <w:left w:val="nil"/>
              <w:bottom w:val="nil"/>
              <w:right w:val="single" w:sz="4" w:space="0" w:color="auto"/>
            </w:tcBorders>
            <w:shd w:val="clear" w:color="auto" w:fill="auto"/>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232.8%</w:t>
            </w:r>
          </w:p>
        </w:tc>
      </w:tr>
      <w:tr w:rsidR="00A24CD6" w:rsidRPr="00A24CD6" w:rsidTr="00A24CD6">
        <w:trPr>
          <w:gridAfter w:val="1"/>
          <w:wAfter w:w="11" w:type="dxa"/>
          <w:trHeight w:val="102"/>
        </w:trPr>
        <w:tc>
          <w:tcPr>
            <w:tcW w:w="2553" w:type="dxa"/>
            <w:tcBorders>
              <w:top w:val="nil"/>
              <w:left w:val="single" w:sz="4" w:space="0" w:color="auto"/>
              <w:bottom w:val="nil"/>
              <w:right w:val="nil"/>
            </w:tcBorders>
            <w:shd w:val="clear" w:color="auto" w:fill="auto"/>
            <w:noWrap/>
            <w:vAlign w:val="bottom"/>
            <w:hideMark/>
          </w:tcPr>
          <w:p w:rsidR="00A24CD6" w:rsidRPr="00A24CD6" w:rsidRDefault="00A24CD6" w:rsidP="00A24CD6">
            <w:pPr>
              <w:rPr>
                <w:rFonts w:ascii="Arial Narrow" w:hAnsi="Arial Narrow" w:cs="Arial"/>
                <w:sz w:val="16"/>
                <w:szCs w:val="16"/>
                <w:lang w:val="en-GB"/>
              </w:rPr>
            </w:pPr>
            <w:r w:rsidRPr="00A24CD6">
              <w:rPr>
                <w:rFonts w:ascii="Arial Narrow" w:hAnsi="Arial Narrow" w:cs="Arial"/>
                <w:sz w:val="16"/>
                <w:szCs w:val="16"/>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978"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p>
        </w:tc>
        <w:tc>
          <w:tcPr>
            <w:tcW w:w="978"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p>
        </w:tc>
        <w:tc>
          <w:tcPr>
            <w:tcW w:w="977"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p>
        </w:tc>
        <w:tc>
          <w:tcPr>
            <w:tcW w:w="977"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p>
        </w:tc>
        <w:tc>
          <w:tcPr>
            <w:tcW w:w="977"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p>
        </w:tc>
        <w:tc>
          <w:tcPr>
            <w:tcW w:w="977"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p>
        </w:tc>
        <w:tc>
          <w:tcPr>
            <w:tcW w:w="977" w:type="dxa"/>
            <w:tcBorders>
              <w:top w:val="nil"/>
              <w:left w:val="nil"/>
              <w:bottom w:val="nil"/>
              <w:right w:val="single" w:sz="4" w:space="0" w:color="auto"/>
            </w:tcBorders>
            <w:shd w:val="clear" w:color="auto" w:fill="auto"/>
            <w:noWrap/>
            <w:vAlign w:val="bottom"/>
            <w:hideMark/>
          </w:tcPr>
          <w:p w:rsidR="00A24CD6" w:rsidRPr="00A24CD6" w:rsidRDefault="00A24CD6" w:rsidP="00A24CD6">
            <w:pPr>
              <w:rPr>
                <w:rFonts w:ascii="Arial Narrow" w:hAnsi="Arial Narrow" w:cs="Arial"/>
                <w:sz w:val="16"/>
                <w:szCs w:val="16"/>
                <w:lang w:val="en-GB"/>
              </w:rPr>
            </w:pPr>
            <w:r w:rsidRPr="00A24CD6">
              <w:rPr>
                <w:rFonts w:ascii="Arial Narrow" w:hAnsi="Arial Narrow" w:cs="Arial"/>
                <w:sz w:val="16"/>
                <w:szCs w:val="16"/>
                <w:lang w:val="en-GB"/>
              </w:rPr>
              <w:t> </w:t>
            </w:r>
          </w:p>
        </w:tc>
      </w:tr>
      <w:tr w:rsidR="00A24CD6" w:rsidRPr="00A24CD6" w:rsidTr="00A24CD6">
        <w:trPr>
          <w:gridAfter w:val="1"/>
          <w:wAfter w:w="11" w:type="dxa"/>
          <w:trHeight w:val="255"/>
        </w:trPr>
        <w:tc>
          <w:tcPr>
            <w:tcW w:w="2553" w:type="dxa"/>
            <w:tcBorders>
              <w:top w:val="nil"/>
              <w:left w:val="single" w:sz="4" w:space="0" w:color="auto"/>
              <w:bottom w:val="nil"/>
              <w:right w:val="nil"/>
            </w:tcBorders>
            <w:shd w:val="clear" w:color="auto" w:fill="auto"/>
            <w:noWrap/>
            <w:vAlign w:val="bottom"/>
            <w:hideMark/>
          </w:tcPr>
          <w:p w:rsidR="00A24CD6" w:rsidRPr="00A24CD6" w:rsidRDefault="00A24CD6" w:rsidP="00A24CD6">
            <w:pPr>
              <w:rPr>
                <w:rFonts w:ascii="Arial Narrow" w:hAnsi="Arial Narrow" w:cs="Arial"/>
                <w:b/>
                <w:bCs/>
                <w:sz w:val="16"/>
                <w:szCs w:val="16"/>
                <w:u w:val="single"/>
                <w:lang w:val="en-GB"/>
              </w:rPr>
            </w:pPr>
            <w:r w:rsidRPr="00A24CD6">
              <w:rPr>
                <w:rFonts w:ascii="Arial Narrow" w:hAnsi="Arial Narrow" w:cs="Arial"/>
                <w:b/>
                <w:bCs/>
                <w:sz w:val="16"/>
                <w:szCs w:val="16"/>
                <w:u w:val="single"/>
                <w:lang w:val="en-GB"/>
              </w:rPr>
              <w:t>Other Municipal Staff</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978"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p>
        </w:tc>
        <w:tc>
          <w:tcPr>
            <w:tcW w:w="978"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p>
        </w:tc>
        <w:tc>
          <w:tcPr>
            <w:tcW w:w="977"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p>
        </w:tc>
        <w:tc>
          <w:tcPr>
            <w:tcW w:w="977"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p>
        </w:tc>
        <w:tc>
          <w:tcPr>
            <w:tcW w:w="977"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p>
        </w:tc>
        <w:tc>
          <w:tcPr>
            <w:tcW w:w="977"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p>
        </w:tc>
        <w:tc>
          <w:tcPr>
            <w:tcW w:w="977" w:type="dxa"/>
            <w:tcBorders>
              <w:top w:val="nil"/>
              <w:left w:val="nil"/>
              <w:bottom w:val="nil"/>
              <w:right w:val="single" w:sz="4" w:space="0" w:color="auto"/>
            </w:tcBorders>
            <w:shd w:val="clear" w:color="auto" w:fill="auto"/>
            <w:noWrap/>
            <w:vAlign w:val="bottom"/>
            <w:hideMark/>
          </w:tcPr>
          <w:p w:rsidR="00A24CD6" w:rsidRPr="00A24CD6" w:rsidRDefault="00A24CD6" w:rsidP="00A24CD6">
            <w:pPr>
              <w:rPr>
                <w:rFonts w:ascii="Arial Narrow" w:hAnsi="Arial Narrow" w:cs="Arial"/>
                <w:sz w:val="16"/>
                <w:szCs w:val="16"/>
                <w:lang w:val="en-GB"/>
              </w:rPr>
            </w:pPr>
            <w:r w:rsidRPr="00A24CD6">
              <w:rPr>
                <w:rFonts w:ascii="Arial Narrow" w:hAnsi="Arial Narrow" w:cs="Arial"/>
                <w:sz w:val="16"/>
                <w:szCs w:val="16"/>
                <w:lang w:val="en-GB"/>
              </w:rPr>
              <w:t> </w:t>
            </w:r>
          </w:p>
        </w:tc>
      </w:tr>
      <w:tr w:rsidR="00A24CD6" w:rsidRPr="00A24CD6" w:rsidTr="00A24CD6">
        <w:trPr>
          <w:gridAfter w:val="1"/>
          <w:wAfter w:w="11" w:type="dxa"/>
          <w:trHeight w:val="255"/>
        </w:trPr>
        <w:tc>
          <w:tcPr>
            <w:tcW w:w="2553" w:type="dxa"/>
            <w:tcBorders>
              <w:top w:val="nil"/>
              <w:left w:val="single" w:sz="4" w:space="0" w:color="auto"/>
              <w:bottom w:val="nil"/>
              <w:right w:val="nil"/>
            </w:tcBorders>
            <w:shd w:val="clear" w:color="auto" w:fill="auto"/>
            <w:noWrap/>
            <w:vAlign w:val="bottom"/>
            <w:hideMark/>
          </w:tcPr>
          <w:p w:rsidR="00A24CD6" w:rsidRPr="00A24CD6" w:rsidRDefault="00A24CD6" w:rsidP="00A24CD6">
            <w:pPr>
              <w:ind w:firstLineChars="100" w:firstLine="160"/>
              <w:rPr>
                <w:rFonts w:ascii="Arial Narrow" w:hAnsi="Arial Narrow" w:cs="Arial"/>
                <w:sz w:val="16"/>
                <w:szCs w:val="16"/>
                <w:lang w:val="en-GB"/>
              </w:rPr>
            </w:pPr>
            <w:r w:rsidRPr="00A24CD6">
              <w:rPr>
                <w:rFonts w:ascii="Arial Narrow" w:hAnsi="Arial Narrow" w:cs="Arial"/>
                <w:sz w:val="16"/>
                <w:szCs w:val="16"/>
                <w:lang w:val="en-GB"/>
              </w:rPr>
              <w:t>Basic Salaries and Wages</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170,200</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212,715</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212,154</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44,223</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44,223</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53,123</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(8,900)</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-17%</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rPr>
                <w:rFonts w:ascii="Arial Narrow" w:hAnsi="Arial Narrow" w:cs="Arial"/>
                <w:sz w:val="16"/>
                <w:szCs w:val="16"/>
                <w:lang w:val="en-GB"/>
              </w:rPr>
            </w:pPr>
            <w:r w:rsidRPr="00A24CD6">
              <w:rPr>
                <w:rFonts w:ascii="Arial Narrow" w:hAnsi="Arial Narrow" w:cs="Arial"/>
                <w:sz w:val="16"/>
                <w:szCs w:val="16"/>
                <w:lang w:val="en-GB"/>
              </w:rPr>
              <w:t xml:space="preserve">          212,154 </w:t>
            </w:r>
          </w:p>
        </w:tc>
      </w:tr>
      <w:tr w:rsidR="00A24CD6" w:rsidRPr="00A24CD6" w:rsidTr="00A24CD6">
        <w:trPr>
          <w:gridAfter w:val="1"/>
          <w:wAfter w:w="11" w:type="dxa"/>
          <w:trHeight w:val="255"/>
        </w:trPr>
        <w:tc>
          <w:tcPr>
            <w:tcW w:w="2553" w:type="dxa"/>
            <w:tcBorders>
              <w:top w:val="nil"/>
              <w:left w:val="single" w:sz="4" w:space="0" w:color="auto"/>
              <w:bottom w:val="nil"/>
              <w:right w:val="nil"/>
            </w:tcBorders>
            <w:shd w:val="clear" w:color="auto" w:fill="auto"/>
            <w:noWrap/>
            <w:vAlign w:val="bottom"/>
            <w:hideMark/>
          </w:tcPr>
          <w:p w:rsidR="00A24CD6" w:rsidRPr="00A24CD6" w:rsidRDefault="00A24CD6" w:rsidP="00A24CD6">
            <w:pPr>
              <w:ind w:firstLineChars="100" w:firstLine="160"/>
              <w:rPr>
                <w:rFonts w:ascii="Arial Narrow" w:hAnsi="Arial Narrow" w:cs="Arial"/>
                <w:sz w:val="16"/>
                <w:szCs w:val="16"/>
                <w:lang w:val="en-GB"/>
              </w:rPr>
            </w:pPr>
            <w:r w:rsidRPr="00A24CD6">
              <w:rPr>
                <w:rFonts w:ascii="Arial Narrow" w:hAnsi="Arial Narrow" w:cs="Arial"/>
                <w:sz w:val="16"/>
                <w:szCs w:val="16"/>
                <w:lang w:val="en-GB"/>
              </w:rPr>
              <w:t>Pension and UIF Contributions</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29,366</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31,291</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31,291</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7,811</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7,811</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7,823</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(12)</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0%</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rPr>
                <w:rFonts w:ascii="Arial Narrow" w:hAnsi="Arial Narrow" w:cs="Arial"/>
                <w:sz w:val="16"/>
                <w:szCs w:val="16"/>
                <w:lang w:val="en-GB"/>
              </w:rPr>
            </w:pPr>
            <w:r w:rsidRPr="00A24CD6">
              <w:rPr>
                <w:rFonts w:ascii="Arial Narrow" w:hAnsi="Arial Narrow" w:cs="Arial"/>
                <w:sz w:val="16"/>
                <w:szCs w:val="16"/>
                <w:lang w:val="en-GB"/>
              </w:rPr>
              <w:t xml:space="preserve">            31,291 </w:t>
            </w:r>
          </w:p>
        </w:tc>
      </w:tr>
      <w:tr w:rsidR="00A24CD6" w:rsidRPr="00A24CD6" w:rsidTr="00A24CD6">
        <w:trPr>
          <w:gridAfter w:val="1"/>
          <w:wAfter w:w="11" w:type="dxa"/>
          <w:trHeight w:val="255"/>
        </w:trPr>
        <w:tc>
          <w:tcPr>
            <w:tcW w:w="2553" w:type="dxa"/>
            <w:tcBorders>
              <w:top w:val="nil"/>
              <w:left w:val="single" w:sz="4" w:space="0" w:color="auto"/>
              <w:bottom w:val="nil"/>
              <w:right w:val="nil"/>
            </w:tcBorders>
            <w:shd w:val="clear" w:color="auto" w:fill="auto"/>
            <w:noWrap/>
            <w:vAlign w:val="bottom"/>
            <w:hideMark/>
          </w:tcPr>
          <w:p w:rsidR="00A24CD6" w:rsidRPr="00A24CD6" w:rsidRDefault="00A24CD6" w:rsidP="00A24CD6">
            <w:pPr>
              <w:ind w:firstLineChars="100" w:firstLine="160"/>
              <w:rPr>
                <w:rFonts w:ascii="Arial Narrow" w:hAnsi="Arial Narrow" w:cs="Arial"/>
                <w:sz w:val="16"/>
                <w:szCs w:val="16"/>
                <w:lang w:val="en-GB"/>
              </w:rPr>
            </w:pPr>
            <w:r w:rsidRPr="00A24CD6">
              <w:rPr>
                <w:rFonts w:ascii="Arial Narrow" w:hAnsi="Arial Narrow" w:cs="Arial"/>
                <w:sz w:val="16"/>
                <w:szCs w:val="16"/>
                <w:lang w:val="en-GB"/>
              </w:rPr>
              <w:t>Medical Aid Contributions</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18,401</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19,627</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19,627</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4,840</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4,840</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4,907</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(67)</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-1%</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rPr>
                <w:rFonts w:ascii="Arial Narrow" w:hAnsi="Arial Narrow" w:cs="Arial"/>
                <w:sz w:val="16"/>
                <w:szCs w:val="16"/>
                <w:lang w:val="en-GB"/>
              </w:rPr>
            </w:pPr>
            <w:r w:rsidRPr="00A24CD6">
              <w:rPr>
                <w:rFonts w:ascii="Arial Narrow" w:hAnsi="Arial Narrow" w:cs="Arial"/>
                <w:sz w:val="16"/>
                <w:szCs w:val="16"/>
                <w:lang w:val="en-GB"/>
              </w:rPr>
              <w:t xml:space="preserve">            19,627 </w:t>
            </w:r>
          </w:p>
        </w:tc>
      </w:tr>
      <w:tr w:rsidR="00A24CD6" w:rsidRPr="00A24CD6" w:rsidTr="00A24CD6">
        <w:trPr>
          <w:gridAfter w:val="1"/>
          <w:wAfter w:w="11" w:type="dxa"/>
          <w:trHeight w:val="255"/>
        </w:trPr>
        <w:tc>
          <w:tcPr>
            <w:tcW w:w="2553" w:type="dxa"/>
            <w:tcBorders>
              <w:top w:val="nil"/>
              <w:left w:val="single" w:sz="4" w:space="0" w:color="auto"/>
              <w:bottom w:val="nil"/>
              <w:right w:val="nil"/>
            </w:tcBorders>
            <w:shd w:val="clear" w:color="auto" w:fill="auto"/>
            <w:noWrap/>
            <w:vAlign w:val="bottom"/>
            <w:hideMark/>
          </w:tcPr>
          <w:p w:rsidR="00A24CD6" w:rsidRPr="00A24CD6" w:rsidRDefault="00A24CD6" w:rsidP="00A24CD6">
            <w:pPr>
              <w:ind w:firstLineChars="100" w:firstLine="160"/>
              <w:rPr>
                <w:rFonts w:ascii="Arial Narrow" w:hAnsi="Arial Narrow" w:cs="Arial"/>
                <w:sz w:val="16"/>
                <w:szCs w:val="16"/>
                <w:lang w:val="en-GB"/>
              </w:rPr>
            </w:pPr>
            <w:r w:rsidRPr="00A24CD6">
              <w:rPr>
                <w:rFonts w:ascii="Arial Narrow" w:hAnsi="Arial Narrow" w:cs="Arial"/>
                <w:sz w:val="16"/>
                <w:szCs w:val="16"/>
                <w:lang w:val="en-GB"/>
              </w:rPr>
              <w:t>Overtime</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rPr>
                <w:rFonts w:ascii="Arial Narrow" w:hAnsi="Arial Narrow" w:cs="Arial"/>
                <w:sz w:val="16"/>
                <w:szCs w:val="16"/>
                <w:lang w:val="en-GB"/>
              </w:rPr>
            </w:pPr>
            <w:r w:rsidRPr="00A24CD6">
              <w:rPr>
                <w:rFonts w:ascii="Arial Narrow" w:hAnsi="Arial Narrow" w:cs="Arial"/>
                <w:sz w:val="16"/>
                <w:szCs w:val="16"/>
                <w:lang w:val="en-GB"/>
              </w:rPr>
              <w:t xml:space="preserve">                    –  </w:t>
            </w:r>
          </w:p>
        </w:tc>
      </w:tr>
      <w:tr w:rsidR="00A24CD6" w:rsidRPr="00A24CD6" w:rsidTr="00A24CD6">
        <w:trPr>
          <w:gridAfter w:val="1"/>
          <w:wAfter w:w="11" w:type="dxa"/>
          <w:trHeight w:val="255"/>
        </w:trPr>
        <w:tc>
          <w:tcPr>
            <w:tcW w:w="2553" w:type="dxa"/>
            <w:tcBorders>
              <w:top w:val="nil"/>
              <w:left w:val="single" w:sz="4" w:space="0" w:color="auto"/>
              <w:bottom w:val="nil"/>
              <w:right w:val="nil"/>
            </w:tcBorders>
            <w:shd w:val="clear" w:color="auto" w:fill="auto"/>
            <w:noWrap/>
            <w:vAlign w:val="bottom"/>
            <w:hideMark/>
          </w:tcPr>
          <w:p w:rsidR="00A24CD6" w:rsidRPr="00A24CD6" w:rsidRDefault="00A24CD6" w:rsidP="00A24CD6">
            <w:pPr>
              <w:ind w:firstLineChars="100" w:firstLine="160"/>
              <w:rPr>
                <w:rFonts w:ascii="Arial Narrow" w:hAnsi="Arial Narrow" w:cs="Arial"/>
                <w:sz w:val="16"/>
                <w:szCs w:val="16"/>
                <w:lang w:val="en-GB"/>
              </w:rPr>
            </w:pPr>
            <w:r w:rsidRPr="00A24CD6">
              <w:rPr>
                <w:rFonts w:ascii="Arial Narrow" w:hAnsi="Arial Narrow" w:cs="Arial"/>
                <w:sz w:val="16"/>
                <w:szCs w:val="16"/>
                <w:lang w:val="en-GB"/>
              </w:rPr>
              <w:t>Performance Bonus</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13,520</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14,738</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14,738</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3,710</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3,710</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3,685</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25</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1%</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rPr>
                <w:rFonts w:ascii="Arial Narrow" w:hAnsi="Arial Narrow" w:cs="Arial"/>
                <w:sz w:val="16"/>
                <w:szCs w:val="16"/>
                <w:lang w:val="en-GB"/>
              </w:rPr>
            </w:pPr>
            <w:r w:rsidRPr="00A24CD6">
              <w:rPr>
                <w:rFonts w:ascii="Arial Narrow" w:hAnsi="Arial Narrow" w:cs="Arial"/>
                <w:sz w:val="16"/>
                <w:szCs w:val="16"/>
                <w:lang w:val="en-GB"/>
              </w:rPr>
              <w:t xml:space="preserve">            14,738 </w:t>
            </w:r>
          </w:p>
        </w:tc>
      </w:tr>
      <w:tr w:rsidR="00A24CD6" w:rsidRPr="00A24CD6" w:rsidTr="00A24CD6">
        <w:trPr>
          <w:gridAfter w:val="1"/>
          <w:wAfter w:w="11" w:type="dxa"/>
          <w:trHeight w:val="255"/>
        </w:trPr>
        <w:tc>
          <w:tcPr>
            <w:tcW w:w="2553" w:type="dxa"/>
            <w:tcBorders>
              <w:top w:val="nil"/>
              <w:left w:val="single" w:sz="4" w:space="0" w:color="auto"/>
              <w:bottom w:val="nil"/>
              <w:right w:val="nil"/>
            </w:tcBorders>
            <w:shd w:val="clear" w:color="auto" w:fill="auto"/>
            <w:noWrap/>
            <w:vAlign w:val="bottom"/>
            <w:hideMark/>
          </w:tcPr>
          <w:p w:rsidR="00A24CD6" w:rsidRPr="00A24CD6" w:rsidRDefault="00A24CD6" w:rsidP="00A24CD6">
            <w:pPr>
              <w:ind w:firstLineChars="100" w:firstLine="160"/>
              <w:rPr>
                <w:rFonts w:ascii="Arial Narrow" w:hAnsi="Arial Narrow" w:cs="Arial"/>
                <w:sz w:val="16"/>
                <w:szCs w:val="16"/>
                <w:lang w:val="en-GB"/>
              </w:rPr>
            </w:pPr>
            <w:r w:rsidRPr="00A24CD6">
              <w:rPr>
                <w:rFonts w:ascii="Arial Narrow" w:hAnsi="Arial Narrow" w:cs="Arial"/>
                <w:sz w:val="16"/>
                <w:szCs w:val="16"/>
                <w:lang w:val="en-GB"/>
              </w:rPr>
              <w:t>Motor Vehicle Allowance</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19,786</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21,384</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21,384</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5,372</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5,372</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5,346</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25</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0%</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rPr>
                <w:rFonts w:ascii="Arial Narrow" w:hAnsi="Arial Narrow" w:cs="Arial"/>
                <w:sz w:val="16"/>
                <w:szCs w:val="16"/>
                <w:lang w:val="en-GB"/>
              </w:rPr>
            </w:pPr>
            <w:r w:rsidRPr="00A24CD6">
              <w:rPr>
                <w:rFonts w:ascii="Arial Narrow" w:hAnsi="Arial Narrow" w:cs="Arial"/>
                <w:sz w:val="16"/>
                <w:szCs w:val="16"/>
                <w:lang w:val="en-GB"/>
              </w:rPr>
              <w:t xml:space="preserve">            21,384 </w:t>
            </w:r>
          </w:p>
        </w:tc>
      </w:tr>
      <w:tr w:rsidR="00A24CD6" w:rsidRPr="00A24CD6" w:rsidTr="00A24CD6">
        <w:trPr>
          <w:gridAfter w:val="1"/>
          <w:wAfter w:w="11" w:type="dxa"/>
          <w:trHeight w:val="255"/>
        </w:trPr>
        <w:tc>
          <w:tcPr>
            <w:tcW w:w="2553" w:type="dxa"/>
            <w:tcBorders>
              <w:top w:val="nil"/>
              <w:left w:val="single" w:sz="4" w:space="0" w:color="auto"/>
              <w:bottom w:val="single" w:sz="4" w:space="0" w:color="auto"/>
              <w:right w:val="nil"/>
            </w:tcBorders>
            <w:shd w:val="clear" w:color="auto" w:fill="auto"/>
            <w:noWrap/>
            <w:vAlign w:val="bottom"/>
            <w:hideMark/>
          </w:tcPr>
          <w:p w:rsidR="00A24CD6" w:rsidRPr="00A24CD6" w:rsidRDefault="00A24CD6" w:rsidP="00A24CD6">
            <w:pPr>
              <w:ind w:firstLineChars="100" w:firstLine="160"/>
              <w:rPr>
                <w:rFonts w:ascii="Arial Narrow" w:hAnsi="Arial Narrow" w:cs="Arial"/>
                <w:sz w:val="16"/>
                <w:szCs w:val="16"/>
                <w:lang w:val="en-GB"/>
              </w:rPr>
            </w:pPr>
            <w:r w:rsidRPr="00A24CD6">
              <w:rPr>
                <w:rFonts w:ascii="Arial Narrow" w:hAnsi="Arial Narrow" w:cs="Arial"/>
                <w:sz w:val="16"/>
                <w:szCs w:val="16"/>
                <w:lang w:val="en-GB"/>
              </w:rPr>
              <w:t>Cell phone Allowance</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978" w:type="dxa"/>
            <w:tcBorders>
              <w:top w:val="nil"/>
              <w:left w:val="nil"/>
              <w:bottom w:val="single" w:sz="4" w:space="0" w:color="auto"/>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1,326</w:t>
            </w:r>
          </w:p>
        </w:tc>
        <w:tc>
          <w:tcPr>
            <w:tcW w:w="978" w:type="dxa"/>
            <w:tcBorders>
              <w:top w:val="nil"/>
              <w:left w:val="nil"/>
              <w:bottom w:val="single" w:sz="4" w:space="0" w:color="auto"/>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1,425</w:t>
            </w:r>
          </w:p>
        </w:tc>
        <w:tc>
          <w:tcPr>
            <w:tcW w:w="977" w:type="dxa"/>
            <w:tcBorders>
              <w:top w:val="nil"/>
              <w:left w:val="nil"/>
              <w:bottom w:val="single" w:sz="4" w:space="0" w:color="auto"/>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1,534</w:t>
            </w:r>
          </w:p>
        </w:tc>
        <w:tc>
          <w:tcPr>
            <w:tcW w:w="977" w:type="dxa"/>
            <w:tcBorders>
              <w:top w:val="nil"/>
              <w:left w:val="nil"/>
              <w:bottom w:val="single" w:sz="4" w:space="0" w:color="auto"/>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370</w:t>
            </w:r>
          </w:p>
        </w:tc>
        <w:tc>
          <w:tcPr>
            <w:tcW w:w="977" w:type="dxa"/>
            <w:tcBorders>
              <w:top w:val="nil"/>
              <w:left w:val="nil"/>
              <w:bottom w:val="single" w:sz="4" w:space="0" w:color="auto"/>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370</w:t>
            </w:r>
          </w:p>
        </w:tc>
        <w:tc>
          <w:tcPr>
            <w:tcW w:w="977" w:type="dxa"/>
            <w:tcBorders>
              <w:top w:val="nil"/>
              <w:left w:val="nil"/>
              <w:bottom w:val="single" w:sz="4" w:space="0" w:color="auto"/>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384</w:t>
            </w:r>
          </w:p>
        </w:tc>
        <w:tc>
          <w:tcPr>
            <w:tcW w:w="749" w:type="dxa"/>
            <w:tcBorders>
              <w:top w:val="nil"/>
              <w:left w:val="nil"/>
              <w:bottom w:val="single" w:sz="4" w:space="0" w:color="auto"/>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(13)</w:t>
            </w:r>
          </w:p>
        </w:tc>
        <w:tc>
          <w:tcPr>
            <w:tcW w:w="749" w:type="dxa"/>
            <w:tcBorders>
              <w:top w:val="nil"/>
              <w:left w:val="nil"/>
              <w:bottom w:val="single" w:sz="4" w:space="0" w:color="auto"/>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-3%</w:t>
            </w:r>
          </w:p>
        </w:tc>
        <w:tc>
          <w:tcPr>
            <w:tcW w:w="977" w:type="dxa"/>
            <w:tcBorders>
              <w:top w:val="nil"/>
              <w:left w:val="nil"/>
              <w:bottom w:val="single" w:sz="4" w:space="0" w:color="auto"/>
              <w:right w:val="single" w:sz="4" w:space="0" w:color="auto"/>
            </w:tcBorders>
            <w:shd w:val="clear" w:color="000000" w:fill="FFFF99"/>
            <w:noWrap/>
            <w:vAlign w:val="bottom"/>
            <w:hideMark/>
          </w:tcPr>
          <w:p w:rsidR="00A24CD6" w:rsidRPr="00A24CD6" w:rsidRDefault="00A24CD6" w:rsidP="00A24CD6">
            <w:pPr>
              <w:rPr>
                <w:rFonts w:ascii="Arial Narrow" w:hAnsi="Arial Narrow" w:cs="Arial"/>
                <w:sz w:val="16"/>
                <w:szCs w:val="16"/>
                <w:lang w:val="en-GB"/>
              </w:rPr>
            </w:pPr>
            <w:r w:rsidRPr="00A24CD6">
              <w:rPr>
                <w:rFonts w:ascii="Arial Narrow" w:hAnsi="Arial Narrow" w:cs="Arial"/>
                <w:sz w:val="16"/>
                <w:szCs w:val="16"/>
                <w:lang w:val="en-GB"/>
              </w:rPr>
              <w:t xml:space="preserve">              1,534 </w:t>
            </w:r>
          </w:p>
        </w:tc>
      </w:tr>
      <w:tr w:rsidR="00A24CD6" w:rsidRPr="00A24CD6" w:rsidTr="00A24CD6">
        <w:trPr>
          <w:gridAfter w:val="1"/>
          <w:wAfter w:w="11" w:type="dxa"/>
          <w:trHeight w:val="255"/>
        </w:trPr>
        <w:tc>
          <w:tcPr>
            <w:tcW w:w="2553" w:type="dxa"/>
            <w:tcBorders>
              <w:top w:val="single" w:sz="4" w:space="0" w:color="auto"/>
              <w:left w:val="single" w:sz="4" w:space="0" w:color="auto"/>
              <w:bottom w:val="nil"/>
              <w:right w:val="nil"/>
            </w:tcBorders>
            <w:shd w:val="clear" w:color="auto" w:fill="auto"/>
            <w:noWrap/>
            <w:vAlign w:val="bottom"/>
            <w:hideMark/>
          </w:tcPr>
          <w:p w:rsidR="00A24CD6" w:rsidRPr="00A24CD6" w:rsidRDefault="00A24CD6" w:rsidP="00A24CD6">
            <w:pPr>
              <w:ind w:firstLineChars="100" w:firstLine="160"/>
              <w:rPr>
                <w:rFonts w:ascii="Arial Narrow" w:hAnsi="Arial Narrow" w:cs="Arial"/>
                <w:sz w:val="16"/>
                <w:szCs w:val="16"/>
                <w:lang w:val="en-GB"/>
              </w:rPr>
            </w:pPr>
            <w:r w:rsidRPr="00A24CD6">
              <w:rPr>
                <w:rFonts w:ascii="Arial Narrow" w:hAnsi="Arial Narrow" w:cs="Arial"/>
                <w:sz w:val="16"/>
                <w:szCs w:val="16"/>
                <w:lang w:val="en-GB"/>
              </w:rPr>
              <w:lastRenderedPageBreak/>
              <w:t>Housing Allowances</w:t>
            </w:r>
          </w:p>
        </w:tc>
        <w:tc>
          <w:tcPr>
            <w:tcW w:w="428" w:type="dxa"/>
            <w:tcBorders>
              <w:top w:val="single" w:sz="4" w:space="0" w:color="auto"/>
              <w:left w:val="single" w:sz="4" w:space="0" w:color="auto"/>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978" w:type="dxa"/>
            <w:tcBorders>
              <w:top w:val="single" w:sz="4" w:space="0" w:color="auto"/>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2,544</w:t>
            </w:r>
          </w:p>
        </w:tc>
        <w:tc>
          <w:tcPr>
            <w:tcW w:w="978" w:type="dxa"/>
            <w:tcBorders>
              <w:top w:val="single" w:sz="4" w:space="0" w:color="auto"/>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2,681</w:t>
            </w:r>
          </w:p>
        </w:tc>
        <w:tc>
          <w:tcPr>
            <w:tcW w:w="977" w:type="dxa"/>
            <w:tcBorders>
              <w:top w:val="single" w:sz="4" w:space="0" w:color="auto"/>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2,681</w:t>
            </w:r>
          </w:p>
        </w:tc>
        <w:tc>
          <w:tcPr>
            <w:tcW w:w="977" w:type="dxa"/>
            <w:tcBorders>
              <w:top w:val="single" w:sz="4" w:space="0" w:color="auto"/>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678</w:t>
            </w:r>
          </w:p>
        </w:tc>
        <w:tc>
          <w:tcPr>
            <w:tcW w:w="977" w:type="dxa"/>
            <w:tcBorders>
              <w:top w:val="single" w:sz="4" w:space="0" w:color="auto"/>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678</w:t>
            </w:r>
          </w:p>
        </w:tc>
        <w:tc>
          <w:tcPr>
            <w:tcW w:w="977" w:type="dxa"/>
            <w:tcBorders>
              <w:top w:val="single" w:sz="4" w:space="0" w:color="auto"/>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670</w:t>
            </w:r>
          </w:p>
        </w:tc>
        <w:tc>
          <w:tcPr>
            <w:tcW w:w="749" w:type="dxa"/>
            <w:tcBorders>
              <w:top w:val="single" w:sz="4" w:space="0" w:color="auto"/>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7</w:t>
            </w:r>
          </w:p>
        </w:tc>
        <w:tc>
          <w:tcPr>
            <w:tcW w:w="749" w:type="dxa"/>
            <w:tcBorders>
              <w:top w:val="single" w:sz="4" w:space="0" w:color="auto"/>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1%</w:t>
            </w:r>
          </w:p>
        </w:tc>
        <w:tc>
          <w:tcPr>
            <w:tcW w:w="977" w:type="dxa"/>
            <w:tcBorders>
              <w:top w:val="single" w:sz="4" w:space="0" w:color="auto"/>
              <w:left w:val="nil"/>
              <w:bottom w:val="nil"/>
              <w:right w:val="single" w:sz="4" w:space="0" w:color="auto"/>
            </w:tcBorders>
            <w:shd w:val="clear" w:color="000000" w:fill="FFFF99"/>
            <w:noWrap/>
            <w:vAlign w:val="bottom"/>
            <w:hideMark/>
          </w:tcPr>
          <w:p w:rsidR="00A24CD6" w:rsidRPr="00A24CD6" w:rsidRDefault="00A24CD6" w:rsidP="00A24CD6">
            <w:pPr>
              <w:rPr>
                <w:rFonts w:ascii="Arial Narrow" w:hAnsi="Arial Narrow" w:cs="Arial"/>
                <w:sz w:val="16"/>
                <w:szCs w:val="16"/>
                <w:lang w:val="en-GB"/>
              </w:rPr>
            </w:pPr>
            <w:r w:rsidRPr="00A24CD6">
              <w:rPr>
                <w:rFonts w:ascii="Arial Narrow" w:hAnsi="Arial Narrow" w:cs="Arial"/>
                <w:sz w:val="16"/>
                <w:szCs w:val="16"/>
                <w:lang w:val="en-GB"/>
              </w:rPr>
              <w:t xml:space="preserve">              2,681 </w:t>
            </w:r>
          </w:p>
        </w:tc>
      </w:tr>
      <w:tr w:rsidR="00A24CD6" w:rsidRPr="00A24CD6" w:rsidTr="00A24CD6">
        <w:trPr>
          <w:gridAfter w:val="1"/>
          <w:wAfter w:w="11" w:type="dxa"/>
          <w:trHeight w:val="255"/>
        </w:trPr>
        <w:tc>
          <w:tcPr>
            <w:tcW w:w="2553" w:type="dxa"/>
            <w:tcBorders>
              <w:top w:val="nil"/>
              <w:left w:val="single" w:sz="4" w:space="0" w:color="auto"/>
              <w:bottom w:val="nil"/>
              <w:right w:val="nil"/>
            </w:tcBorders>
            <w:shd w:val="clear" w:color="auto" w:fill="auto"/>
            <w:noWrap/>
            <w:vAlign w:val="bottom"/>
            <w:hideMark/>
          </w:tcPr>
          <w:p w:rsidR="00A24CD6" w:rsidRPr="00A24CD6" w:rsidRDefault="00A24CD6" w:rsidP="00A24CD6">
            <w:pPr>
              <w:ind w:firstLineChars="100" w:firstLine="160"/>
              <w:rPr>
                <w:rFonts w:ascii="Arial Narrow" w:hAnsi="Arial Narrow" w:cs="Arial"/>
                <w:sz w:val="16"/>
                <w:szCs w:val="16"/>
                <w:lang w:val="en-GB"/>
              </w:rPr>
            </w:pPr>
            <w:r w:rsidRPr="00A24CD6">
              <w:rPr>
                <w:rFonts w:ascii="Arial Narrow" w:hAnsi="Arial Narrow" w:cs="Arial"/>
                <w:sz w:val="16"/>
                <w:szCs w:val="16"/>
                <w:lang w:val="en-GB"/>
              </w:rPr>
              <w:t>Other benefits and allowances</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32,654</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38,211</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38,102</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8,539</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8,539</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9,526</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(986)</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-10%</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rPr>
                <w:rFonts w:ascii="Arial Narrow" w:hAnsi="Arial Narrow" w:cs="Arial"/>
                <w:sz w:val="16"/>
                <w:szCs w:val="16"/>
                <w:lang w:val="en-GB"/>
              </w:rPr>
            </w:pPr>
            <w:r w:rsidRPr="00A24CD6">
              <w:rPr>
                <w:rFonts w:ascii="Arial Narrow" w:hAnsi="Arial Narrow" w:cs="Arial"/>
                <w:sz w:val="16"/>
                <w:szCs w:val="16"/>
                <w:lang w:val="en-GB"/>
              </w:rPr>
              <w:t xml:space="preserve">            38,102 </w:t>
            </w:r>
          </w:p>
        </w:tc>
      </w:tr>
      <w:tr w:rsidR="00A24CD6" w:rsidRPr="00A24CD6" w:rsidTr="00A24CD6">
        <w:trPr>
          <w:gridAfter w:val="1"/>
          <w:wAfter w:w="11" w:type="dxa"/>
          <w:trHeight w:val="255"/>
        </w:trPr>
        <w:tc>
          <w:tcPr>
            <w:tcW w:w="2553" w:type="dxa"/>
            <w:tcBorders>
              <w:top w:val="nil"/>
              <w:left w:val="single" w:sz="4" w:space="0" w:color="auto"/>
              <w:bottom w:val="nil"/>
              <w:right w:val="nil"/>
            </w:tcBorders>
            <w:shd w:val="clear" w:color="auto" w:fill="auto"/>
            <w:noWrap/>
            <w:vAlign w:val="bottom"/>
            <w:hideMark/>
          </w:tcPr>
          <w:p w:rsidR="00A24CD6" w:rsidRPr="00A24CD6" w:rsidRDefault="00A24CD6" w:rsidP="00A24CD6">
            <w:pPr>
              <w:ind w:firstLineChars="100" w:firstLine="160"/>
              <w:rPr>
                <w:rFonts w:ascii="Arial Narrow" w:hAnsi="Arial Narrow" w:cs="Arial"/>
                <w:sz w:val="16"/>
                <w:szCs w:val="16"/>
                <w:lang w:val="en-GB"/>
              </w:rPr>
            </w:pPr>
            <w:r w:rsidRPr="00A24CD6">
              <w:rPr>
                <w:rFonts w:ascii="Arial Narrow" w:hAnsi="Arial Narrow" w:cs="Arial"/>
                <w:sz w:val="16"/>
                <w:szCs w:val="16"/>
                <w:lang w:val="en-GB"/>
              </w:rPr>
              <w:t>Payments in lieu of leave</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2,055</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2,584</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2,584</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295</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295</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646</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(351)</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-54%</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rPr>
                <w:rFonts w:ascii="Arial Narrow" w:hAnsi="Arial Narrow" w:cs="Arial"/>
                <w:sz w:val="16"/>
                <w:szCs w:val="16"/>
                <w:lang w:val="en-GB"/>
              </w:rPr>
            </w:pPr>
            <w:r w:rsidRPr="00A24CD6">
              <w:rPr>
                <w:rFonts w:ascii="Arial Narrow" w:hAnsi="Arial Narrow" w:cs="Arial"/>
                <w:sz w:val="16"/>
                <w:szCs w:val="16"/>
                <w:lang w:val="en-GB"/>
              </w:rPr>
              <w:t xml:space="preserve">              2,584 </w:t>
            </w:r>
          </w:p>
        </w:tc>
      </w:tr>
      <w:tr w:rsidR="00A24CD6" w:rsidRPr="00A24CD6" w:rsidTr="00A24CD6">
        <w:trPr>
          <w:gridAfter w:val="1"/>
          <w:wAfter w:w="11" w:type="dxa"/>
          <w:trHeight w:val="255"/>
        </w:trPr>
        <w:tc>
          <w:tcPr>
            <w:tcW w:w="2553" w:type="dxa"/>
            <w:tcBorders>
              <w:top w:val="nil"/>
              <w:left w:val="single" w:sz="4" w:space="0" w:color="auto"/>
              <w:bottom w:val="nil"/>
              <w:right w:val="nil"/>
            </w:tcBorders>
            <w:shd w:val="clear" w:color="auto" w:fill="auto"/>
            <w:noWrap/>
            <w:vAlign w:val="bottom"/>
            <w:hideMark/>
          </w:tcPr>
          <w:p w:rsidR="00A24CD6" w:rsidRPr="00A24CD6" w:rsidRDefault="00A24CD6" w:rsidP="00A24CD6">
            <w:pPr>
              <w:ind w:firstLineChars="100" w:firstLine="160"/>
              <w:rPr>
                <w:rFonts w:ascii="Arial Narrow" w:hAnsi="Arial Narrow" w:cs="Arial"/>
                <w:sz w:val="16"/>
                <w:szCs w:val="16"/>
                <w:lang w:val="en-GB"/>
              </w:rPr>
            </w:pPr>
            <w:r w:rsidRPr="00A24CD6">
              <w:rPr>
                <w:rFonts w:ascii="Arial Narrow" w:hAnsi="Arial Narrow" w:cs="Arial"/>
                <w:sz w:val="16"/>
                <w:szCs w:val="16"/>
                <w:lang w:val="en-GB"/>
              </w:rPr>
              <w:t>Long service awards</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4,728</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9,315</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9,315</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687</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687</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2,329</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(1,642)</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-71%</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rPr>
                <w:rFonts w:ascii="Arial Narrow" w:hAnsi="Arial Narrow" w:cs="Arial"/>
                <w:sz w:val="16"/>
                <w:szCs w:val="16"/>
                <w:lang w:val="en-GB"/>
              </w:rPr>
            </w:pPr>
            <w:r w:rsidRPr="00A24CD6">
              <w:rPr>
                <w:rFonts w:ascii="Arial Narrow" w:hAnsi="Arial Narrow" w:cs="Arial"/>
                <w:sz w:val="16"/>
                <w:szCs w:val="16"/>
                <w:lang w:val="en-GB"/>
              </w:rPr>
              <w:t xml:space="preserve">              9,315 </w:t>
            </w:r>
          </w:p>
        </w:tc>
      </w:tr>
      <w:tr w:rsidR="00A24CD6" w:rsidRPr="00A24CD6" w:rsidTr="00A24CD6">
        <w:trPr>
          <w:gridAfter w:val="1"/>
          <w:wAfter w:w="11" w:type="dxa"/>
          <w:trHeight w:val="255"/>
        </w:trPr>
        <w:tc>
          <w:tcPr>
            <w:tcW w:w="2553" w:type="dxa"/>
            <w:tcBorders>
              <w:top w:val="nil"/>
              <w:left w:val="single" w:sz="4" w:space="0" w:color="auto"/>
              <w:bottom w:val="nil"/>
              <w:right w:val="nil"/>
            </w:tcBorders>
            <w:shd w:val="clear" w:color="auto" w:fill="auto"/>
            <w:noWrap/>
            <w:vAlign w:val="bottom"/>
            <w:hideMark/>
          </w:tcPr>
          <w:p w:rsidR="00A24CD6" w:rsidRPr="00A24CD6" w:rsidRDefault="00A24CD6" w:rsidP="00A24CD6">
            <w:pPr>
              <w:ind w:firstLineChars="100" w:firstLine="160"/>
              <w:rPr>
                <w:rFonts w:ascii="Arial Narrow" w:hAnsi="Arial Narrow" w:cs="Arial"/>
                <w:sz w:val="16"/>
                <w:szCs w:val="16"/>
                <w:lang w:val="en-GB"/>
              </w:rPr>
            </w:pPr>
            <w:r w:rsidRPr="00A24CD6">
              <w:rPr>
                <w:rFonts w:ascii="Arial Narrow" w:hAnsi="Arial Narrow" w:cs="Arial"/>
                <w:sz w:val="16"/>
                <w:szCs w:val="16"/>
                <w:lang w:val="en-GB"/>
              </w:rPr>
              <w:t>Post-retirement benefit obligations</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2</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8,702</w:t>
            </w:r>
          </w:p>
        </w:tc>
        <w:tc>
          <w:tcPr>
            <w:tcW w:w="978"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9,621</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9,621</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551</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551</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2,405</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(1,854)</w:t>
            </w:r>
          </w:p>
        </w:tc>
        <w:tc>
          <w:tcPr>
            <w:tcW w:w="749"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-77%</w:t>
            </w:r>
          </w:p>
        </w:tc>
        <w:tc>
          <w:tcPr>
            <w:tcW w:w="977" w:type="dxa"/>
            <w:tcBorders>
              <w:top w:val="nil"/>
              <w:left w:val="nil"/>
              <w:bottom w:val="nil"/>
              <w:right w:val="single" w:sz="4" w:space="0" w:color="auto"/>
            </w:tcBorders>
            <w:shd w:val="clear" w:color="000000" w:fill="FFFF99"/>
            <w:noWrap/>
            <w:vAlign w:val="bottom"/>
            <w:hideMark/>
          </w:tcPr>
          <w:p w:rsidR="00A24CD6" w:rsidRPr="00A24CD6" w:rsidRDefault="00A24CD6" w:rsidP="00A24CD6">
            <w:pPr>
              <w:rPr>
                <w:rFonts w:ascii="Arial Narrow" w:hAnsi="Arial Narrow" w:cs="Arial"/>
                <w:sz w:val="16"/>
                <w:szCs w:val="16"/>
                <w:lang w:val="en-GB"/>
              </w:rPr>
            </w:pPr>
            <w:r w:rsidRPr="00A24CD6">
              <w:rPr>
                <w:rFonts w:ascii="Arial Narrow" w:hAnsi="Arial Narrow" w:cs="Arial"/>
                <w:sz w:val="16"/>
                <w:szCs w:val="16"/>
                <w:lang w:val="en-GB"/>
              </w:rPr>
              <w:t xml:space="preserve">              9,621 </w:t>
            </w:r>
          </w:p>
        </w:tc>
      </w:tr>
      <w:tr w:rsidR="00A24CD6" w:rsidRPr="00A24CD6" w:rsidTr="00A24CD6">
        <w:trPr>
          <w:gridAfter w:val="1"/>
          <w:wAfter w:w="11" w:type="dxa"/>
          <w:trHeight w:val="255"/>
        </w:trPr>
        <w:tc>
          <w:tcPr>
            <w:tcW w:w="2553" w:type="dxa"/>
            <w:tcBorders>
              <w:top w:val="nil"/>
              <w:left w:val="single" w:sz="4" w:space="0" w:color="auto"/>
              <w:bottom w:val="nil"/>
              <w:right w:val="nil"/>
            </w:tcBorders>
            <w:shd w:val="clear" w:color="auto" w:fill="auto"/>
            <w:noWrap/>
            <w:vAlign w:val="bottom"/>
            <w:hideMark/>
          </w:tcPr>
          <w:p w:rsidR="00A24CD6" w:rsidRPr="00A24CD6" w:rsidRDefault="00A24CD6" w:rsidP="00A24CD6">
            <w:pPr>
              <w:rPr>
                <w:rFonts w:ascii="Arial Narrow" w:hAnsi="Arial Narrow" w:cs="Arial"/>
                <w:b/>
                <w:bCs/>
                <w:sz w:val="16"/>
                <w:szCs w:val="16"/>
                <w:lang w:val="en-GB"/>
              </w:rPr>
            </w:pPr>
            <w:r w:rsidRPr="00A24CD6">
              <w:rPr>
                <w:rFonts w:ascii="Arial Narrow" w:hAnsi="Arial Narrow" w:cs="Arial"/>
                <w:b/>
                <w:bCs/>
                <w:sz w:val="16"/>
                <w:szCs w:val="16"/>
                <w:lang w:val="en-GB"/>
              </w:rPr>
              <w:t>Sub Total - Other Municipal Staff</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978" w:type="dxa"/>
            <w:tcBorders>
              <w:top w:val="single" w:sz="4" w:space="0" w:color="auto"/>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303,282</w:t>
            </w:r>
          </w:p>
        </w:tc>
        <w:tc>
          <w:tcPr>
            <w:tcW w:w="978" w:type="dxa"/>
            <w:tcBorders>
              <w:top w:val="single" w:sz="4" w:space="0" w:color="auto"/>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363,592</w:t>
            </w:r>
          </w:p>
        </w:tc>
        <w:tc>
          <w:tcPr>
            <w:tcW w:w="977" w:type="dxa"/>
            <w:tcBorders>
              <w:top w:val="single" w:sz="4" w:space="0" w:color="auto"/>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363,030</w:t>
            </w:r>
          </w:p>
        </w:tc>
        <w:tc>
          <w:tcPr>
            <w:tcW w:w="977" w:type="dxa"/>
            <w:tcBorders>
              <w:top w:val="single" w:sz="4" w:space="0" w:color="auto"/>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77,074</w:t>
            </w:r>
          </w:p>
        </w:tc>
        <w:tc>
          <w:tcPr>
            <w:tcW w:w="977" w:type="dxa"/>
            <w:tcBorders>
              <w:top w:val="single" w:sz="4" w:space="0" w:color="auto"/>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77,074</w:t>
            </w:r>
          </w:p>
        </w:tc>
        <w:tc>
          <w:tcPr>
            <w:tcW w:w="977" w:type="dxa"/>
            <w:tcBorders>
              <w:top w:val="single" w:sz="4" w:space="0" w:color="auto"/>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90,843</w:t>
            </w:r>
          </w:p>
        </w:tc>
        <w:tc>
          <w:tcPr>
            <w:tcW w:w="749" w:type="dxa"/>
            <w:tcBorders>
              <w:top w:val="single" w:sz="4" w:space="0" w:color="auto"/>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(13,769)</w:t>
            </w:r>
          </w:p>
        </w:tc>
        <w:tc>
          <w:tcPr>
            <w:tcW w:w="749" w:type="dxa"/>
            <w:tcBorders>
              <w:top w:val="single" w:sz="4" w:space="0" w:color="auto"/>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-15%</w:t>
            </w:r>
          </w:p>
        </w:tc>
        <w:tc>
          <w:tcPr>
            <w:tcW w:w="977" w:type="dxa"/>
            <w:tcBorders>
              <w:top w:val="single" w:sz="4" w:space="0" w:color="auto"/>
              <w:left w:val="nil"/>
              <w:bottom w:val="nil"/>
              <w:right w:val="single" w:sz="4" w:space="0" w:color="auto"/>
            </w:tcBorders>
            <w:shd w:val="clear" w:color="auto" w:fill="auto"/>
            <w:noWrap/>
            <w:vAlign w:val="bottom"/>
            <w:hideMark/>
          </w:tcPr>
          <w:p w:rsidR="00A24CD6" w:rsidRPr="00A24CD6" w:rsidRDefault="00A24CD6" w:rsidP="00A24CD6">
            <w:pPr>
              <w:rPr>
                <w:rFonts w:ascii="Arial Narrow" w:hAnsi="Arial Narrow" w:cs="Arial"/>
                <w:b/>
                <w:bCs/>
                <w:sz w:val="16"/>
                <w:szCs w:val="16"/>
                <w:lang w:val="en-GB"/>
              </w:rPr>
            </w:pPr>
            <w:r w:rsidRPr="00A24CD6">
              <w:rPr>
                <w:rFonts w:ascii="Arial Narrow" w:hAnsi="Arial Narrow" w:cs="Arial"/>
                <w:b/>
                <w:bCs/>
                <w:sz w:val="16"/>
                <w:szCs w:val="16"/>
                <w:lang w:val="en-GB"/>
              </w:rPr>
              <w:t xml:space="preserve">          363,030 </w:t>
            </w:r>
          </w:p>
        </w:tc>
      </w:tr>
      <w:tr w:rsidR="00A24CD6" w:rsidRPr="00A24CD6" w:rsidTr="00A24CD6">
        <w:trPr>
          <w:gridAfter w:val="1"/>
          <w:wAfter w:w="11" w:type="dxa"/>
          <w:trHeight w:val="255"/>
        </w:trPr>
        <w:tc>
          <w:tcPr>
            <w:tcW w:w="2553" w:type="dxa"/>
            <w:tcBorders>
              <w:top w:val="nil"/>
              <w:left w:val="single" w:sz="4" w:space="0" w:color="auto"/>
              <w:bottom w:val="nil"/>
              <w:right w:val="nil"/>
            </w:tcBorders>
            <w:shd w:val="clear" w:color="auto" w:fill="auto"/>
            <w:noWrap/>
            <w:vAlign w:val="bottom"/>
            <w:hideMark/>
          </w:tcPr>
          <w:p w:rsidR="00A24CD6" w:rsidRPr="00A24CD6" w:rsidRDefault="00A24CD6" w:rsidP="00A24CD6">
            <w:pPr>
              <w:ind w:firstLineChars="100" w:firstLine="160"/>
              <w:rPr>
                <w:rFonts w:ascii="Arial Narrow" w:hAnsi="Arial Narrow" w:cs="Arial"/>
                <w:b/>
                <w:bCs/>
                <w:sz w:val="16"/>
                <w:szCs w:val="16"/>
                <w:lang w:val="en-GB"/>
              </w:rPr>
            </w:pPr>
            <w:r w:rsidRPr="00A24CD6">
              <w:rPr>
                <w:rFonts w:ascii="Arial Narrow" w:hAnsi="Arial Narrow" w:cs="Arial"/>
                <w:b/>
                <w:bCs/>
                <w:sz w:val="16"/>
                <w:szCs w:val="16"/>
                <w:lang w:val="en-GB"/>
              </w:rPr>
              <w:t>% increase</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4</w:t>
            </w:r>
          </w:p>
        </w:tc>
        <w:tc>
          <w:tcPr>
            <w:tcW w:w="978" w:type="dxa"/>
            <w:tcBorders>
              <w:top w:val="nil"/>
              <w:left w:val="nil"/>
              <w:bottom w:val="nil"/>
              <w:right w:val="single" w:sz="4" w:space="0" w:color="auto"/>
            </w:tcBorders>
            <w:shd w:val="clear" w:color="000000" w:fill="C0C0C0"/>
            <w:noWrap/>
            <w:vAlign w:val="bottom"/>
            <w:hideMark/>
          </w:tcPr>
          <w:p w:rsidR="00A24CD6" w:rsidRPr="00A24CD6" w:rsidRDefault="00A24CD6" w:rsidP="00A24CD6">
            <w:pPr>
              <w:jc w:val="center"/>
              <w:rPr>
                <w:rFonts w:ascii="Arial Narrow" w:hAnsi="Arial Narrow" w:cs="Arial"/>
                <w:b/>
                <w:bCs/>
                <w:sz w:val="16"/>
                <w:szCs w:val="16"/>
                <w:lang w:val="en-GB"/>
              </w:rPr>
            </w:pPr>
          </w:p>
        </w:tc>
        <w:tc>
          <w:tcPr>
            <w:tcW w:w="978" w:type="dxa"/>
            <w:tcBorders>
              <w:top w:val="nil"/>
              <w:left w:val="single" w:sz="4" w:space="0" w:color="auto"/>
              <w:bottom w:val="nil"/>
              <w:right w:val="single" w:sz="4" w:space="0" w:color="auto"/>
            </w:tcBorders>
            <w:shd w:val="clear" w:color="auto" w:fill="auto"/>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19.9%</w:t>
            </w:r>
          </w:p>
        </w:tc>
        <w:tc>
          <w:tcPr>
            <w:tcW w:w="977" w:type="dxa"/>
            <w:tcBorders>
              <w:top w:val="nil"/>
              <w:left w:val="nil"/>
              <w:bottom w:val="nil"/>
              <w:right w:val="single" w:sz="4" w:space="0" w:color="auto"/>
            </w:tcBorders>
            <w:shd w:val="clear" w:color="auto" w:fill="auto"/>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19.7%</w:t>
            </w:r>
          </w:p>
        </w:tc>
        <w:tc>
          <w:tcPr>
            <w:tcW w:w="977" w:type="dxa"/>
            <w:tcBorders>
              <w:top w:val="nil"/>
              <w:left w:val="nil"/>
              <w:bottom w:val="nil"/>
              <w:right w:val="single" w:sz="4" w:space="0" w:color="auto"/>
            </w:tcBorders>
            <w:shd w:val="clear" w:color="auto" w:fill="auto"/>
            <w:hideMark/>
          </w:tcPr>
          <w:p w:rsidR="00A24CD6" w:rsidRPr="00A24CD6" w:rsidRDefault="00A24CD6" w:rsidP="00A24CD6">
            <w:pPr>
              <w:jc w:val="center"/>
              <w:rPr>
                <w:rFonts w:ascii="Arial Narrow" w:hAnsi="Arial Narrow" w:cs="Arial"/>
                <w:b/>
                <w:bCs/>
                <w:sz w:val="16"/>
                <w:szCs w:val="16"/>
                <w:lang w:val="en-GB"/>
              </w:rPr>
            </w:pPr>
          </w:p>
        </w:tc>
        <w:tc>
          <w:tcPr>
            <w:tcW w:w="977" w:type="dxa"/>
            <w:tcBorders>
              <w:top w:val="nil"/>
              <w:left w:val="nil"/>
              <w:bottom w:val="nil"/>
              <w:right w:val="single" w:sz="4" w:space="0" w:color="auto"/>
            </w:tcBorders>
            <w:shd w:val="clear" w:color="auto" w:fill="auto"/>
            <w:hideMark/>
          </w:tcPr>
          <w:p w:rsidR="00A24CD6" w:rsidRPr="00A24CD6" w:rsidRDefault="00A24CD6" w:rsidP="00A24CD6">
            <w:pPr>
              <w:jc w:val="center"/>
              <w:rPr>
                <w:rFonts w:ascii="Arial Narrow" w:hAnsi="Arial Narrow" w:cs="Arial"/>
                <w:b/>
                <w:bCs/>
                <w:sz w:val="16"/>
                <w:szCs w:val="16"/>
                <w:lang w:val="en-GB"/>
              </w:rPr>
            </w:pPr>
          </w:p>
        </w:tc>
        <w:tc>
          <w:tcPr>
            <w:tcW w:w="977" w:type="dxa"/>
            <w:tcBorders>
              <w:top w:val="nil"/>
              <w:left w:val="nil"/>
              <w:bottom w:val="nil"/>
              <w:right w:val="single" w:sz="4" w:space="0" w:color="auto"/>
            </w:tcBorders>
            <w:shd w:val="clear" w:color="auto" w:fill="auto"/>
            <w:hideMark/>
          </w:tcPr>
          <w:p w:rsidR="00A24CD6" w:rsidRPr="00A24CD6" w:rsidRDefault="00A24CD6" w:rsidP="00A24CD6">
            <w:pPr>
              <w:jc w:val="center"/>
              <w:rPr>
                <w:rFonts w:ascii="Arial Narrow" w:hAnsi="Arial Narrow" w:cs="Arial"/>
                <w:b/>
                <w:bCs/>
                <w:sz w:val="16"/>
                <w:szCs w:val="16"/>
                <w:lang w:val="en-GB"/>
              </w:rPr>
            </w:pPr>
          </w:p>
        </w:tc>
        <w:tc>
          <w:tcPr>
            <w:tcW w:w="749" w:type="dxa"/>
            <w:tcBorders>
              <w:top w:val="nil"/>
              <w:left w:val="nil"/>
              <w:bottom w:val="nil"/>
              <w:right w:val="single" w:sz="4" w:space="0" w:color="auto"/>
            </w:tcBorders>
            <w:shd w:val="clear" w:color="000000" w:fill="C0C0C0"/>
            <w:hideMark/>
          </w:tcPr>
          <w:p w:rsidR="00A24CD6" w:rsidRPr="00A24CD6" w:rsidRDefault="00A24CD6" w:rsidP="00A24CD6">
            <w:pPr>
              <w:jc w:val="center"/>
              <w:rPr>
                <w:rFonts w:ascii="Arial Narrow" w:hAnsi="Arial Narrow" w:cs="Arial"/>
                <w:b/>
                <w:bCs/>
                <w:sz w:val="16"/>
                <w:szCs w:val="16"/>
                <w:lang w:val="en-GB"/>
              </w:rPr>
            </w:pPr>
          </w:p>
        </w:tc>
        <w:tc>
          <w:tcPr>
            <w:tcW w:w="749" w:type="dxa"/>
            <w:tcBorders>
              <w:top w:val="nil"/>
              <w:left w:val="nil"/>
              <w:bottom w:val="nil"/>
              <w:right w:val="single" w:sz="4" w:space="0" w:color="auto"/>
            </w:tcBorders>
            <w:shd w:val="clear" w:color="000000" w:fill="C0C0C0"/>
            <w:hideMark/>
          </w:tcPr>
          <w:p w:rsidR="00A24CD6" w:rsidRPr="00A24CD6" w:rsidRDefault="00A24CD6" w:rsidP="00A24CD6">
            <w:pPr>
              <w:jc w:val="center"/>
              <w:rPr>
                <w:rFonts w:ascii="Arial Narrow" w:hAnsi="Arial Narrow" w:cs="Arial"/>
                <w:b/>
                <w:bCs/>
                <w:sz w:val="16"/>
                <w:szCs w:val="16"/>
                <w:lang w:val="en-GB"/>
              </w:rPr>
            </w:pPr>
          </w:p>
        </w:tc>
        <w:tc>
          <w:tcPr>
            <w:tcW w:w="977" w:type="dxa"/>
            <w:tcBorders>
              <w:top w:val="nil"/>
              <w:left w:val="nil"/>
              <w:bottom w:val="nil"/>
              <w:right w:val="single" w:sz="4" w:space="0" w:color="auto"/>
            </w:tcBorders>
            <w:shd w:val="clear" w:color="auto" w:fill="auto"/>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19.7%</w:t>
            </w:r>
          </w:p>
        </w:tc>
      </w:tr>
      <w:tr w:rsidR="00A24CD6" w:rsidRPr="00A24CD6" w:rsidTr="00A24CD6">
        <w:trPr>
          <w:gridAfter w:val="1"/>
          <w:wAfter w:w="11" w:type="dxa"/>
          <w:trHeight w:val="102"/>
        </w:trPr>
        <w:tc>
          <w:tcPr>
            <w:tcW w:w="2553" w:type="dxa"/>
            <w:tcBorders>
              <w:top w:val="nil"/>
              <w:left w:val="single" w:sz="4" w:space="0" w:color="auto"/>
              <w:bottom w:val="nil"/>
              <w:right w:val="nil"/>
            </w:tcBorders>
            <w:shd w:val="clear" w:color="auto" w:fill="auto"/>
            <w:noWrap/>
            <w:vAlign w:val="bottom"/>
            <w:hideMark/>
          </w:tcPr>
          <w:p w:rsidR="00A24CD6" w:rsidRPr="00A24CD6" w:rsidRDefault="00A24CD6" w:rsidP="00A24CD6">
            <w:pPr>
              <w:rPr>
                <w:rFonts w:ascii="Arial Narrow" w:hAnsi="Arial Narrow" w:cs="Arial"/>
                <w:sz w:val="16"/>
                <w:szCs w:val="16"/>
                <w:lang w:val="en-GB"/>
              </w:rPr>
            </w:pPr>
            <w:r w:rsidRPr="00A24CD6">
              <w:rPr>
                <w:rFonts w:ascii="Arial Narrow" w:hAnsi="Arial Narrow" w:cs="Arial"/>
                <w:sz w:val="16"/>
                <w:szCs w:val="16"/>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978" w:type="dxa"/>
            <w:tcBorders>
              <w:top w:val="nil"/>
              <w:left w:val="nil"/>
              <w:bottom w:val="nil"/>
              <w:right w:val="single" w:sz="4" w:space="0" w:color="auto"/>
            </w:tcBorders>
            <w:shd w:val="clear" w:color="000000" w:fill="C0C0C0"/>
            <w:noWrap/>
            <w:vAlign w:val="bottom"/>
            <w:hideMark/>
          </w:tcPr>
          <w:p w:rsidR="00A24CD6" w:rsidRPr="00A24CD6" w:rsidRDefault="00A24CD6" w:rsidP="00A24CD6">
            <w:pPr>
              <w:jc w:val="center"/>
              <w:rPr>
                <w:rFonts w:ascii="Arial Narrow" w:hAnsi="Arial Narrow" w:cs="Arial"/>
                <w:sz w:val="16"/>
                <w:szCs w:val="16"/>
                <w:lang w:val="en-GB"/>
              </w:rPr>
            </w:pPr>
          </w:p>
        </w:tc>
        <w:tc>
          <w:tcPr>
            <w:tcW w:w="978"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p>
        </w:tc>
        <w:tc>
          <w:tcPr>
            <w:tcW w:w="977"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p>
        </w:tc>
        <w:tc>
          <w:tcPr>
            <w:tcW w:w="977"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p>
        </w:tc>
        <w:tc>
          <w:tcPr>
            <w:tcW w:w="977"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p>
        </w:tc>
        <w:tc>
          <w:tcPr>
            <w:tcW w:w="977"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000000" w:fill="C0C0C0"/>
            <w:noWrap/>
            <w:vAlign w:val="bottom"/>
            <w:hideMark/>
          </w:tcPr>
          <w:p w:rsidR="00A24CD6" w:rsidRPr="00A24CD6" w:rsidRDefault="00A24CD6" w:rsidP="00A24CD6">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000000" w:fill="C0C0C0"/>
            <w:noWrap/>
            <w:vAlign w:val="bottom"/>
            <w:hideMark/>
          </w:tcPr>
          <w:p w:rsidR="00A24CD6" w:rsidRPr="00A24CD6" w:rsidRDefault="00A24CD6" w:rsidP="00A24CD6">
            <w:pPr>
              <w:jc w:val="center"/>
              <w:rPr>
                <w:rFonts w:ascii="Arial Narrow" w:hAnsi="Arial Narrow" w:cs="Arial"/>
                <w:sz w:val="16"/>
                <w:szCs w:val="16"/>
                <w:lang w:val="en-GB"/>
              </w:rPr>
            </w:pPr>
          </w:p>
        </w:tc>
        <w:tc>
          <w:tcPr>
            <w:tcW w:w="977" w:type="dxa"/>
            <w:tcBorders>
              <w:top w:val="nil"/>
              <w:left w:val="nil"/>
              <w:bottom w:val="nil"/>
              <w:right w:val="single" w:sz="4" w:space="0" w:color="auto"/>
            </w:tcBorders>
            <w:shd w:val="clear" w:color="auto" w:fill="auto"/>
            <w:noWrap/>
            <w:vAlign w:val="bottom"/>
            <w:hideMark/>
          </w:tcPr>
          <w:p w:rsidR="00A24CD6" w:rsidRPr="00A24CD6" w:rsidRDefault="00A24CD6" w:rsidP="00A24CD6">
            <w:pPr>
              <w:rPr>
                <w:rFonts w:ascii="Arial Narrow" w:hAnsi="Arial Narrow" w:cs="Arial"/>
                <w:sz w:val="16"/>
                <w:szCs w:val="16"/>
                <w:lang w:val="en-GB"/>
              </w:rPr>
            </w:pPr>
            <w:r w:rsidRPr="00A24CD6">
              <w:rPr>
                <w:rFonts w:ascii="Arial Narrow" w:hAnsi="Arial Narrow" w:cs="Arial"/>
                <w:sz w:val="16"/>
                <w:szCs w:val="16"/>
                <w:lang w:val="en-GB"/>
              </w:rPr>
              <w:t> </w:t>
            </w:r>
          </w:p>
        </w:tc>
      </w:tr>
      <w:tr w:rsidR="00A24CD6" w:rsidRPr="00A24CD6" w:rsidTr="00A24CD6">
        <w:trPr>
          <w:gridAfter w:val="1"/>
          <w:wAfter w:w="11" w:type="dxa"/>
          <w:trHeight w:val="255"/>
        </w:trPr>
        <w:tc>
          <w:tcPr>
            <w:tcW w:w="2553" w:type="dxa"/>
            <w:tcBorders>
              <w:top w:val="single" w:sz="4" w:space="0" w:color="auto"/>
              <w:left w:val="single" w:sz="4" w:space="0" w:color="auto"/>
              <w:bottom w:val="single" w:sz="4" w:space="0" w:color="auto"/>
              <w:right w:val="nil"/>
            </w:tcBorders>
            <w:shd w:val="clear" w:color="auto" w:fill="auto"/>
            <w:noWrap/>
            <w:vAlign w:val="bottom"/>
            <w:hideMark/>
          </w:tcPr>
          <w:p w:rsidR="00A24CD6" w:rsidRPr="00A24CD6" w:rsidRDefault="00A24CD6" w:rsidP="00A24CD6">
            <w:pPr>
              <w:rPr>
                <w:rFonts w:ascii="Arial Narrow" w:hAnsi="Arial Narrow" w:cs="Arial"/>
                <w:b/>
                <w:bCs/>
                <w:sz w:val="16"/>
                <w:szCs w:val="16"/>
                <w:lang w:val="en-GB"/>
              </w:rPr>
            </w:pPr>
            <w:r w:rsidRPr="00A24CD6">
              <w:rPr>
                <w:rFonts w:ascii="Arial Narrow" w:hAnsi="Arial Narrow" w:cs="Arial"/>
                <w:b/>
                <w:bCs/>
                <w:sz w:val="16"/>
                <w:szCs w:val="16"/>
                <w:lang w:val="en-GB"/>
              </w:rPr>
              <w:t>Total Parent Municipality</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978" w:type="dxa"/>
            <w:tcBorders>
              <w:top w:val="single" w:sz="4" w:space="0" w:color="auto"/>
              <w:left w:val="nil"/>
              <w:bottom w:val="single" w:sz="4" w:space="0" w:color="auto"/>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327,503</w:t>
            </w:r>
          </w:p>
        </w:tc>
        <w:tc>
          <w:tcPr>
            <w:tcW w:w="978" w:type="dxa"/>
            <w:tcBorders>
              <w:top w:val="single" w:sz="4" w:space="0" w:color="auto"/>
              <w:left w:val="nil"/>
              <w:bottom w:val="single" w:sz="4" w:space="0" w:color="auto"/>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400,753</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400,191</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82,550</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82,550</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100,133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(17,583)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-18%</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rsidR="00A24CD6" w:rsidRPr="00A24CD6" w:rsidRDefault="00A24CD6" w:rsidP="00A24CD6">
            <w:pPr>
              <w:rPr>
                <w:rFonts w:ascii="Arial Narrow" w:hAnsi="Arial Narrow" w:cs="Arial"/>
                <w:b/>
                <w:bCs/>
                <w:sz w:val="16"/>
                <w:szCs w:val="16"/>
                <w:lang w:val="en-GB"/>
              </w:rPr>
            </w:pPr>
            <w:r w:rsidRPr="00A24CD6">
              <w:rPr>
                <w:rFonts w:ascii="Arial Narrow" w:hAnsi="Arial Narrow" w:cs="Arial"/>
                <w:b/>
                <w:bCs/>
                <w:sz w:val="16"/>
                <w:szCs w:val="16"/>
                <w:lang w:val="en-GB"/>
              </w:rPr>
              <w:t xml:space="preserve">          400,191 </w:t>
            </w:r>
          </w:p>
        </w:tc>
      </w:tr>
      <w:tr w:rsidR="00A24CD6" w:rsidRPr="00A24CD6" w:rsidTr="00A24CD6">
        <w:trPr>
          <w:gridAfter w:val="1"/>
          <w:wAfter w:w="11" w:type="dxa"/>
          <w:trHeight w:val="102"/>
        </w:trPr>
        <w:tc>
          <w:tcPr>
            <w:tcW w:w="2553" w:type="dxa"/>
            <w:tcBorders>
              <w:top w:val="nil"/>
              <w:left w:val="single" w:sz="4" w:space="0" w:color="auto"/>
              <w:bottom w:val="nil"/>
              <w:right w:val="nil"/>
            </w:tcBorders>
            <w:shd w:val="clear" w:color="auto" w:fill="auto"/>
            <w:noWrap/>
            <w:vAlign w:val="bottom"/>
            <w:hideMark/>
          </w:tcPr>
          <w:p w:rsidR="00A24CD6" w:rsidRPr="00A24CD6" w:rsidRDefault="00A24CD6" w:rsidP="00A24CD6">
            <w:pPr>
              <w:rPr>
                <w:rFonts w:ascii="Arial Narrow" w:hAnsi="Arial Narrow" w:cs="Arial"/>
                <w:sz w:val="16"/>
                <w:szCs w:val="16"/>
                <w:lang w:val="en-GB"/>
              </w:rPr>
            </w:pPr>
            <w:r w:rsidRPr="00A24CD6">
              <w:rPr>
                <w:rFonts w:ascii="Arial Narrow" w:hAnsi="Arial Narrow" w:cs="Arial"/>
                <w:sz w:val="16"/>
                <w:szCs w:val="16"/>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978" w:type="dxa"/>
            <w:tcBorders>
              <w:top w:val="nil"/>
              <w:left w:val="nil"/>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p>
        </w:tc>
        <w:tc>
          <w:tcPr>
            <w:tcW w:w="978" w:type="dxa"/>
            <w:tcBorders>
              <w:top w:val="nil"/>
              <w:left w:val="single" w:sz="4" w:space="0" w:color="auto"/>
              <w:bottom w:val="nil"/>
              <w:right w:val="single" w:sz="4" w:space="0" w:color="auto"/>
            </w:tcBorders>
            <w:shd w:val="clear" w:color="auto" w:fill="auto"/>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22.4%</w:t>
            </w:r>
          </w:p>
        </w:tc>
        <w:tc>
          <w:tcPr>
            <w:tcW w:w="977" w:type="dxa"/>
            <w:tcBorders>
              <w:top w:val="nil"/>
              <w:left w:val="nil"/>
              <w:bottom w:val="nil"/>
              <w:right w:val="single" w:sz="4" w:space="0" w:color="auto"/>
            </w:tcBorders>
            <w:shd w:val="clear" w:color="auto" w:fill="auto"/>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22.2%</w:t>
            </w:r>
          </w:p>
        </w:tc>
        <w:tc>
          <w:tcPr>
            <w:tcW w:w="977" w:type="dxa"/>
            <w:tcBorders>
              <w:top w:val="nil"/>
              <w:left w:val="nil"/>
              <w:bottom w:val="nil"/>
              <w:right w:val="single" w:sz="4" w:space="0" w:color="auto"/>
            </w:tcBorders>
            <w:shd w:val="clear" w:color="auto" w:fill="auto"/>
            <w:hideMark/>
          </w:tcPr>
          <w:p w:rsidR="00A24CD6" w:rsidRPr="00A24CD6" w:rsidRDefault="00A24CD6" w:rsidP="00A24CD6">
            <w:pPr>
              <w:jc w:val="center"/>
              <w:rPr>
                <w:rFonts w:ascii="Arial Narrow" w:hAnsi="Arial Narrow" w:cs="Arial"/>
                <w:b/>
                <w:bCs/>
                <w:sz w:val="16"/>
                <w:szCs w:val="16"/>
                <w:lang w:val="en-GB"/>
              </w:rPr>
            </w:pPr>
          </w:p>
        </w:tc>
        <w:tc>
          <w:tcPr>
            <w:tcW w:w="977" w:type="dxa"/>
            <w:tcBorders>
              <w:top w:val="nil"/>
              <w:left w:val="nil"/>
              <w:bottom w:val="nil"/>
              <w:right w:val="single" w:sz="4" w:space="0" w:color="auto"/>
            </w:tcBorders>
            <w:shd w:val="clear" w:color="auto" w:fill="auto"/>
            <w:hideMark/>
          </w:tcPr>
          <w:p w:rsidR="00A24CD6" w:rsidRPr="00A24CD6" w:rsidRDefault="00A24CD6" w:rsidP="00A24CD6">
            <w:pPr>
              <w:jc w:val="center"/>
              <w:rPr>
                <w:rFonts w:ascii="Arial Narrow" w:hAnsi="Arial Narrow" w:cs="Arial"/>
                <w:b/>
                <w:bCs/>
                <w:sz w:val="16"/>
                <w:szCs w:val="16"/>
                <w:lang w:val="en-GB"/>
              </w:rPr>
            </w:pPr>
          </w:p>
        </w:tc>
        <w:tc>
          <w:tcPr>
            <w:tcW w:w="977" w:type="dxa"/>
            <w:tcBorders>
              <w:top w:val="nil"/>
              <w:left w:val="nil"/>
              <w:bottom w:val="nil"/>
              <w:right w:val="single" w:sz="4" w:space="0" w:color="auto"/>
            </w:tcBorders>
            <w:shd w:val="clear" w:color="auto" w:fill="auto"/>
            <w:hideMark/>
          </w:tcPr>
          <w:p w:rsidR="00A24CD6" w:rsidRPr="00A24CD6" w:rsidRDefault="00A24CD6" w:rsidP="00A24CD6">
            <w:pPr>
              <w:jc w:val="center"/>
              <w:rPr>
                <w:rFonts w:ascii="Arial Narrow" w:hAnsi="Arial Narrow" w:cs="Arial"/>
                <w:b/>
                <w:bCs/>
                <w:sz w:val="16"/>
                <w:szCs w:val="16"/>
                <w:lang w:val="en-GB"/>
              </w:rPr>
            </w:pPr>
          </w:p>
        </w:tc>
        <w:tc>
          <w:tcPr>
            <w:tcW w:w="749" w:type="dxa"/>
            <w:tcBorders>
              <w:top w:val="nil"/>
              <w:left w:val="nil"/>
              <w:bottom w:val="nil"/>
              <w:right w:val="single" w:sz="4" w:space="0" w:color="auto"/>
            </w:tcBorders>
            <w:shd w:val="clear" w:color="auto" w:fill="auto"/>
            <w:hideMark/>
          </w:tcPr>
          <w:p w:rsidR="00A24CD6" w:rsidRPr="00A24CD6" w:rsidRDefault="00A24CD6" w:rsidP="00A24CD6">
            <w:pPr>
              <w:jc w:val="center"/>
              <w:rPr>
                <w:rFonts w:ascii="Arial Narrow" w:hAnsi="Arial Narrow" w:cs="Arial"/>
                <w:b/>
                <w:bCs/>
                <w:sz w:val="16"/>
                <w:szCs w:val="16"/>
                <w:lang w:val="en-GB"/>
              </w:rPr>
            </w:pPr>
          </w:p>
        </w:tc>
        <w:tc>
          <w:tcPr>
            <w:tcW w:w="749" w:type="dxa"/>
            <w:tcBorders>
              <w:top w:val="nil"/>
              <w:left w:val="nil"/>
              <w:bottom w:val="nil"/>
              <w:right w:val="single" w:sz="4" w:space="0" w:color="auto"/>
            </w:tcBorders>
            <w:shd w:val="clear" w:color="auto" w:fill="auto"/>
            <w:hideMark/>
          </w:tcPr>
          <w:p w:rsidR="00A24CD6" w:rsidRPr="00A24CD6" w:rsidRDefault="00A24CD6" w:rsidP="00A24CD6">
            <w:pPr>
              <w:jc w:val="center"/>
              <w:rPr>
                <w:rFonts w:ascii="Arial Narrow" w:hAnsi="Arial Narrow" w:cs="Arial"/>
                <w:b/>
                <w:bCs/>
                <w:sz w:val="16"/>
                <w:szCs w:val="16"/>
                <w:lang w:val="en-GB"/>
              </w:rPr>
            </w:pPr>
          </w:p>
        </w:tc>
        <w:tc>
          <w:tcPr>
            <w:tcW w:w="977" w:type="dxa"/>
            <w:tcBorders>
              <w:top w:val="nil"/>
              <w:left w:val="nil"/>
              <w:bottom w:val="nil"/>
              <w:right w:val="single" w:sz="4" w:space="0" w:color="auto"/>
            </w:tcBorders>
            <w:shd w:val="clear" w:color="auto" w:fill="auto"/>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22.2%</w:t>
            </w:r>
          </w:p>
        </w:tc>
      </w:tr>
      <w:tr w:rsidR="00A24CD6" w:rsidRPr="00A24CD6" w:rsidTr="00A24CD6">
        <w:trPr>
          <w:gridAfter w:val="1"/>
          <w:wAfter w:w="11" w:type="dxa"/>
          <w:trHeight w:val="255"/>
        </w:trPr>
        <w:tc>
          <w:tcPr>
            <w:tcW w:w="2553" w:type="dxa"/>
            <w:tcBorders>
              <w:top w:val="nil"/>
              <w:left w:val="single" w:sz="4" w:space="0" w:color="auto"/>
              <w:bottom w:val="single" w:sz="4" w:space="0" w:color="auto"/>
              <w:right w:val="nil"/>
            </w:tcBorders>
            <w:shd w:val="clear" w:color="auto" w:fill="auto"/>
            <w:noWrap/>
            <w:vAlign w:val="bottom"/>
            <w:hideMark/>
          </w:tcPr>
          <w:p w:rsidR="00A24CD6" w:rsidRPr="00A24CD6" w:rsidRDefault="00A24CD6" w:rsidP="00A24CD6">
            <w:pPr>
              <w:rPr>
                <w:rFonts w:ascii="Arial Narrow" w:hAnsi="Arial Narrow" w:cs="Arial"/>
                <w:b/>
                <w:bCs/>
                <w:sz w:val="16"/>
                <w:szCs w:val="16"/>
                <w:lang w:val="en-GB"/>
              </w:rPr>
            </w:pPr>
            <w:r w:rsidRPr="00A24CD6">
              <w:rPr>
                <w:rFonts w:ascii="Arial Narrow" w:hAnsi="Arial Narrow" w:cs="Arial"/>
                <w:b/>
                <w:bCs/>
                <w:sz w:val="16"/>
                <w:szCs w:val="16"/>
                <w:lang w:val="en-GB"/>
              </w:rPr>
              <w:t>Unpaid salary, allowances &amp; benefits in arrears: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978" w:type="dxa"/>
            <w:tcBorders>
              <w:top w:val="nil"/>
              <w:left w:val="nil"/>
              <w:bottom w:val="single" w:sz="4" w:space="0" w:color="auto"/>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p>
        </w:tc>
        <w:tc>
          <w:tcPr>
            <w:tcW w:w="978" w:type="dxa"/>
            <w:tcBorders>
              <w:top w:val="nil"/>
              <w:left w:val="nil"/>
              <w:bottom w:val="single" w:sz="4" w:space="0" w:color="auto"/>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p>
        </w:tc>
        <w:tc>
          <w:tcPr>
            <w:tcW w:w="977" w:type="dxa"/>
            <w:tcBorders>
              <w:top w:val="nil"/>
              <w:left w:val="nil"/>
              <w:bottom w:val="single" w:sz="4" w:space="0" w:color="auto"/>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p>
        </w:tc>
        <w:tc>
          <w:tcPr>
            <w:tcW w:w="977" w:type="dxa"/>
            <w:tcBorders>
              <w:top w:val="nil"/>
              <w:left w:val="nil"/>
              <w:bottom w:val="single" w:sz="4" w:space="0" w:color="auto"/>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p>
        </w:tc>
        <w:tc>
          <w:tcPr>
            <w:tcW w:w="977" w:type="dxa"/>
            <w:tcBorders>
              <w:top w:val="nil"/>
              <w:left w:val="nil"/>
              <w:bottom w:val="single" w:sz="4" w:space="0" w:color="auto"/>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p>
        </w:tc>
        <w:tc>
          <w:tcPr>
            <w:tcW w:w="977" w:type="dxa"/>
            <w:tcBorders>
              <w:top w:val="nil"/>
              <w:left w:val="nil"/>
              <w:bottom w:val="single" w:sz="4" w:space="0" w:color="auto"/>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p>
        </w:tc>
        <w:tc>
          <w:tcPr>
            <w:tcW w:w="749" w:type="dxa"/>
            <w:tcBorders>
              <w:top w:val="nil"/>
              <w:left w:val="nil"/>
              <w:bottom w:val="single" w:sz="4" w:space="0" w:color="auto"/>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p>
        </w:tc>
        <w:tc>
          <w:tcPr>
            <w:tcW w:w="749" w:type="dxa"/>
            <w:tcBorders>
              <w:top w:val="nil"/>
              <w:left w:val="nil"/>
              <w:bottom w:val="single" w:sz="4" w:space="0" w:color="auto"/>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p>
        </w:tc>
        <w:tc>
          <w:tcPr>
            <w:tcW w:w="977" w:type="dxa"/>
            <w:tcBorders>
              <w:top w:val="nil"/>
              <w:left w:val="nil"/>
              <w:bottom w:val="single" w:sz="4" w:space="0" w:color="auto"/>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 </w:t>
            </w:r>
          </w:p>
        </w:tc>
      </w:tr>
      <w:tr w:rsidR="00A24CD6" w:rsidRPr="00A24CD6" w:rsidTr="00A24CD6">
        <w:trPr>
          <w:gridAfter w:val="1"/>
          <w:wAfter w:w="11" w:type="dxa"/>
          <w:trHeight w:val="255"/>
        </w:trPr>
        <w:tc>
          <w:tcPr>
            <w:tcW w:w="2553" w:type="dxa"/>
            <w:tcBorders>
              <w:top w:val="single" w:sz="4" w:space="0" w:color="auto"/>
              <w:left w:val="single" w:sz="4" w:space="0" w:color="auto"/>
              <w:bottom w:val="single" w:sz="4" w:space="0" w:color="auto"/>
              <w:right w:val="nil"/>
            </w:tcBorders>
            <w:shd w:val="clear" w:color="auto" w:fill="auto"/>
            <w:vAlign w:val="center"/>
            <w:hideMark/>
          </w:tcPr>
          <w:p w:rsidR="00A24CD6" w:rsidRPr="00A24CD6" w:rsidRDefault="00A24CD6" w:rsidP="00A24CD6">
            <w:pPr>
              <w:rPr>
                <w:rFonts w:ascii="Arial Narrow" w:hAnsi="Arial Narrow" w:cs="Arial"/>
                <w:b/>
                <w:bCs/>
                <w:sz w:val="16"/>
                <w:szCs w:val="16"/>
                <w:lang w:val="en-GB"/>
              </w:rPr>
            </w:pPr>
            <w:r w:rsidRPr="00A24CD6">
              <w:rPr>
                <w:rFonts w:ascii="Arial Narrow" w:hAnsi="Arial Narrow" w:cs="Arial"/>
                <w:b/>
                <w:bCs/>
                <w:sz w:val="16"/>
                <w:szCs w:val="16"/>
                <w:lang w:val="en-GB"/>
              </w:rPr>
              <w:t>TOTAL SALARY, ALLOWANCES &amp; BENEFITS</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978" w:type="dxa"/>
            <w:tcBorders>
              <w:top w:val="single" w:sz="4" w:space="0" w:color="auto"/>
              <w:left w:val="nil"/>
              <w:bottom w:val="single" w:sz="4" w:space="0" w:color="auto"/>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327,503</w:t>
            </w:r>
          </w:p>
        </w:tc>
        <w:tc>
          <w:tcPr>
            <w:tcW w:w="978" w:type="dxa"/>
            <w:tcBorders>
              <w:top w:val="single" w:sz="4" w:space="0" w:color="auto"/>
              <w:left w:val="nil"/>
              <w:bottom w:val="single" w:sz="4" w:space="0" w:color="auto"/>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400,753</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400,191</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82,550</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82,550</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100,133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(17,583)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-18%</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rsidR="00A24CD6" w:rsidRPr="00A24CD6" w:rsidRDefault="00A24CD6" w:rsidP="00A24CD6">
            <w:pPr>
              <w:rPr>
                <w:rFonts w:ascii="Arial Narrow" w:hAnsi="Arial Narrow" w:cs="Arial"/>
                <w:b/>
                <w:bCs/>
                <w:sz w:val="16"/>
                <w:szCs w:val="16"/>
                <w:lang w:val="en-GB"/>
              </w:rPr>
            </w:pPr>
            <w:r w:rsidRPr="00A24CD6">
              <w:rPr>
                <w:rFonts w:ascii="Arial Narrow" w:hAnsi="Arial Narrow" w:cs="Arial"/>
                <w:b/>
                <w:bCs/>
                <w:sz w:val="16"/>
                <w:szCs w:val="16"/>
                <w:lang w:val="en-GB"/>
              </w:rPr>
              <w:t xml:space="preserve">          400,191 </w:t>
            </w:r>
          </w:p>
        </w:tc>
      </w:tr>
      <w:tr w:rsidR="00A24CD6" w:rsidRPr="00A24CD6" w:rsidTr="00A24CD6">
        <w:trPr>
          <w:gridAfter w:val="1"/>
          <w:wAfter w:w="11" w:type="dxa"/>
          <w:trHeight w:val="255"/>
        </w:trPr>
        <w:tc>
          <w:tcPr>
            <w:tcW w:w="2553" w:type="dxa"/>
            <w:tcBorders>
              <w:top w:val="nil"/>
              <w:left w:val="single" w:sz="4" w:space="0" w:color="auto"/>
              <w:bottom w:val="nil"/>
              <w:right w:val="nil"/>
            </w:tcBorders>
            <w:shd w:val="clear" w:color="auto" w:fill="auto"/>
            <w:noWrap/>
            <w:vAlign w:val="bottom"/>
            <w:hideMark/>
          </w:tcPr>
          <w:p w:rsidR="00A24CD6" w:rsidRPr="00A24CD6" w:rsidRDefault="00A24CD6" w:rsidP="00A24CD6">
            <w:pPr>
              <w:ind w:firstLineChars="100" w:firstLine="160"/>
              <w:rPr>
                <w:rFonts w:ascii="Arial Narrow" w:hAnsi="Arial Narrow" w:cs="Arial"/>
                <w:b/>
                <w:bCs/>
                <w:sz w:val="16"/>
                <w:szCs w:val="16"/>
                <w:lang w:val="en-GB"/>
              </w:rPr>
            </w:pPr>
            <w:r w:rsidRPr="00A24CD6">
              <w:rPr>
                <w:rFonts w:ascii="Arial Narrow" w:hAnsi="Arial Narrow" w:cs="Arial"/>
                <w:b/>
                <w:bCs/>
                <w:sz w:val="16"/>
                <w:szCs w:val="16"/>
                <w:lang w:val="en-GB"/>
              </w:rPr>
              <w:t>% increase</w:t>
            </w:r>
          </w:p>
        </w:tc>
        <w:tc>
          <w:tcPr>
            <w:tcW w:w="428" w:type="dxa"/>
            <w:tcBorders>
              <w:top w:val="nil"/>
              <w:left w:val="single" w:sz="4" w:space="0" w:color="auto"/>
              <w:bottom w:val="nil"/>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4</w:t>
            </w:r>
          </w:p>
        </w:tc>
        <w:tc>
          <w:tcPr>
            <w:tcW w:w="978" w:type="dxa"/>
            <w:tcBorders>
              <w:top w:val="nil"/>
              <w:left w:val="nil"/>
              <w:bottom w:val="nil"/>
              <w:right w:val="single" w:sz="4" w:space="0" w:color="auto"/>
            </w:tcBorders>
            <w:shd w:val="clear" w:color="000000" w:fill="C0C0C0"/>
            <w:noWrap/>
            <w:vAlign w:val="bottom"/>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 </w:t>
            </w:r>
          </w:p>
        </w:tc>
        <w:tc>
          <w:tcPr>
            <w:tcW w:w="978" w:type="dxa"/>
            <w:tcBorders>
              <w:top w:val="nil"/>
              <w:left w:val="single" w:sz="4" w:space="0" w:color="auto"/>
              <w:bottom w:val="nil"/>
              <w:right w:val="single" w:sz="4" w:space="0" w:color="auto"/>
            </w:tcBorders>
            <w:shd w:val="clear" w:color="auto" w:fill="auto"/>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22.4%</w:t>
            </w:r>
          </w:p>
        </w:tc>
        <w:tc>
          <w:tcPr>
            <w:tcW w:w="977" w:type="dxa"/>
            <w:tcBorders>
              <w:top w:val="nil"/>
              <w:left w:val="nil"/>
              <w:bottom w:val="nil"/>
              <w:right w:val="single" w:sz="4" w:space="0" w:color="auto"/>
            </w:tcBorders>
            <w:shd w:val="clear" w:color="auto" w:fill="auto"/>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22.2%</w:t>
            </w:r>
          </w:p>
        </w:tc>
        <w:tc>
          <w:tcPr>
            <w:tcW w:w="977" w:type="dxa"/>
            <w:tcBorders>
              <w:top w:val="nil"/>
              <w:left w:val="nil"/>
              <w:bottom w:val="nil"/>
              <w:right w:val="single" w:sz="4" w:space="0" w:color="auto"/>
            </w:tcBorders>
            <w:shd w:val="clear" w:color="auto" w:fill="auto"/>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 </w:t>
            </w:r>
          </w:p>
        </w:tc>
        <w:tc>
          <w:tcPr>
            <w:tcW w:w="977" w:type="dxa"/>
            <w:tcBorders>
              <w:top w:val="nil"/>
              <w:left w:val="nil"/>
              <w:bottom w:val="nil"/>
              <w:right w:val="single" w:sz="4" w:space="0" w:color="auto"/>
            </w:tcBorders>
            <w:shd w:val="clear" w:color="auto" w:fill="auto"/>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 </w:t>
            </w:r>
          </w:p>
        </w:tc>
        <w:tc>
          <w:tcPr>
            <w:tcW w:w="977" w:type="dxa"/>
            <w:tcBorders>
              <w:top w:val="nil"/>
              <w:left w:val="nil"/>
              <w:bottom w:val="nil"/>
              <w:right w:val="single" w:sz="4" w:space="0" w:color="auto"/>
            </w:tcBorders>
            <w:shd w:val="clear" w:color="auto" w:fill="auto"/>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 </w:t>
            </w:r>
          </w:p>
        </w:tc>
        <w:tc>
          <w:tcPr>
            <w:tcW w:w="749" w:type="dxa"/>
            <w:tcBorders>
              <w:top w:val="nil"/>
              <w:left w:val="nil"/>
              <w:bottom w:val="nil"/>
              <w:right w:val="single" w:sz="4" w:space="0" w:color="auto"/>
            </w:tcBorders>
            <w:shd w:val="clear" w:color="000000" w:fill="C0C0C0"/>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 </w:t>
            </w:r>
          </w:p>
        </w:tc>
        <w:tc>
          <w:tcPr>
            <w:tcW w:w="749" w:type="dxa"/>
            <w:tcBorders>
              <w:top w:val="nil"/>
              <w:left w:val="nil"/>
              <w:bottom w:val="nil"/>
              <w:right w:val="single" w:sz="4" w:space="0" w:color="auto"/>
            </w:tcBorders>
            <w:shd w:val="clear" w:color="000000" w:fill="C0C0C0"/>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 </w:t>
            </w:r>
          </w:p>
        </w:tc>
        <w:tc>
          <w:tcPr>
            <w:tcW w:w="977" w:type="dxa"/>
            <w:tcBorders>
              <w:top w:val="nil"/>
              <w:left w:val="nil"/>
              <w:bottom w:val="nil"/>
              <w:right w:val="single" w:sz="4" w:space="0" w:color="auto"/>
            </w:tcBorders>
            <w:shd w:val="clear" w:color="auto" w:fill="auto"/>
            <w:hideMark/>
          </w:tcPr>
          <w:p w:rsidR="00A24CD6" w:rsidRPr="00A24CD6" w:rsidRDefault="00A24CD6" w:rsidP="00A24CD6">
            <w:pPr>
              <w:jc w:val="center"/>
              <w:rPr>
                <w:rFonts w:ascii="Arial Narrow" w:hAnsi="Arial Narrow" w:cs="Arial"/>
                <w:b/>
                <w:bCs/>
                <w:sz w:val="16"/>
                <w:szCs w:val="16"/>
                <w:lang w:val="en-GB"/>
              </w:rPr>
            </w:pPr>
            <w:r w:rsidRPr="00A24CD6">
              <w:rPr>
                <w:rFonts w:ascii="Arial Narrow" w:hAnsi="Arial Narrow" w:cs="Arial"/>
                <w:b/>
                <w:bCs/>
                <w:sz w:val="16"/>
                <w:szCs w:val="16"/>
                <w:lang w:val="en-GB"/>
              </w:rPr>
              <w:t>22.2%</w:t>
            </w:r>
          </w:p>
        </w:tc>
      </w:tr>
      <w:tr w:rsidR="00A24CD6" w:rsidRPr="00A24CD6" w:rsidTr="00A24CD6">
        <w:trPr>
          <w:gridAfter w:val="1"/>
          <w:wAfter w:w="11" w:type="dxa"/>
          <w:trHeight w:val="255"/>
        </w:trPr>
        <w:tc>
          <w:tcPr>
            <w:tcW w:w="2553" w:type="dxa"/>
            <w:tcBorders>
              <w:top w:val="single" w:sz="4" w:space="0" w:color="auto"/>
              <w:left w:val="single" w:sz="4" w:space="0" w:color="auto"/>
              <w:bottom w:val="single" w:sz="4" w:space="0" w:color="auto"/>
              <w:right w:val="nil"/>
            </w:tcBorders>
            <w:shd w:val="clear" w:color="auto" w:fill="auto"/>
            <w:noWrap/>
            <w:vAlign w:val="bottom"/>
            <w:hideMark/>
          </w:tcPr>
          <w:p w:rsidR="00A24CD6" w:rsidRPr="00A24CD6" w:rsidRDefault="00A24CD6" w:rsidP="00A24CD6">
            <w:pPr>
              <w:rPr>
                <w:rFonts w:ascii="Arial Narrow" w:hAnsi="Arial Narrow" w:cs="Arial"/>
                <w:b/>
                <w:bCs/>
                <w:sz w:val="16"/>
                <w:szCs w:val="16"/>
                <w:lang w:val="en-GB"/>
              </w:rPr>
            </w:pPr>
            <w:r w:rsidRPr="00A24CD6">
              <w:rPr>
                <w:rFonts w:ascii="Arial Narrow" w:hAnsi="Arial Narrow" w:cs="Arial"/>
                <w:b/>
                <w:bCs/>
                <w:sz w:val="16"/>
                <w:szCs w:val="16"/>
                <w:lang w:val="en-GB"/>
              </w:rPr>
              <w:t>TOTAL MANAGERS AND STAFF</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4CD6" w:rsidRPr="00A24CD6" w:rsidRDefault="00A24CD6" w:rsidP="00A24CD6">
            <w:pPr>
              <w:jc w:val="center"/>
              <w:rPr>
                <w:rFonts w:ascii="Arial Narrow" w:hAnsi="Arial Narrow" w:cs="Arial"/>
                <w:sz w:val="16"/>
                <w:szCs w:val="16"/>
                <w:lang w:val="en-GB"/>
              </w:rPr>
            </w:pPr>
            <w:r w:rsidRPr="00A24CD6">
              <w:rPr>
                <w:rFonts w:ascii="Arial Narrow" w:hAnsi="Arial Narrow" w:cs="Arial"/>
                <w:sz w:val="16"/>
                <w:szCs w:val="16"/>
                <w:lang w:val="en-GB"/>
              </w:rPr>
              <w:t> </w:t>
            </w:r>
          </w:p>
        </w:tc>
        <w:tc>
          <w:tcPr>
            <w:tcW w:w="978" w:type="dxa"/>
            <w:tcBorders>
              <w:top w:val="single" w:sz="4" w:space="0" w:color="auto"/>
              <w:left w:val="nil"/>
              <w:bottom w:val="single" w:sz="4" w:space="0" w:color="auto"/>
              <w:right w:val="single" w:sz="4" w:space="0" w:color="auto"/>
            </w:tcBorders>
            <w:shd w:val="clear" w:color="auto" w:fill="auto"/>
            <w:noWrap/>
            <w:vAlign w:val="bottom"/>
            <w:hideMark/>
          </w:tcPr>
          <w:p w:rsidR="00A24CD6" w:rsidRPr="00A24CD6" w:rsidRDefault="00A24CD6" w:rsidP="00A24CD6">
            <w:pPr>
              <w:rPr>
                <w:rFonts w:ascii="Arial Narrow" w:hAnsi="Arial Narrow" w:cs="Arial"/>
                <w:b/>
                <w:bCs/>
                <w:sz w:val="16"/>
                <w:szCs w:val="16"/>
                <w:lang w:val="en-GB"/>
              </w:rPr>
            </w:pPr>
            <w:r w:rsidRPr="00A24CD6">
              <w:rPr>
                <w:rFonts w:ascii="Arial Narrow" w:hAnsi="Arial Narrow" w:cs="Arial"/>
                <w:b/>
                <w:bCs/>
                <w:sz w:val="16"/>
                <w:szCs w:val="16"/>
                <w:lang w:val="en-GB"/>
              </w:rPr>
              <w:t xml:space="preserve">          308,123 </w:t>
            </w:r>
          </w:p>
        </w:tc>
        <w:tc>
          <w:tcPr>
            <w:tcW w:w="978" w:type="dxa"/>
            <w:tcBorders>
              <w:top w:val="single" w:sz="4" w:space="0" w:color="auto"/>
              <w:left w:val="nil"/>
              <w:bottom w:val="single" w:sz="4" w:space="0" w:color="auto"/>
              <w:right w:val="single" w:sz="4" w:space="0" w:color="auto"/>
            </w:tcBorders>
            <w:shd w:val="clear" w:color="auto" w:fill="auto"/>
            <w:noWrap/>
            <w:vAlign w:val="bottom"/>
            <w:hideMark/>
          </w:tcPr>
          <w:p w:rsidR="00A24CD6" w:rsidRPr="00A24CD6" w:rsidRDefault="00A24CD6" w:rsidP="00A24CD6">
            <w:pPr>
              <w:rPr>
                <w:rFonts w:ascii="Arial Narrow" w:hAnsi="Arial Narrow" w:cs="Arial"/>
                <w:b/>
                <w:bCs/>
                <w:sz w:val="16"/>
                <w:szCs w:val="16"/>
                <w:lang w:val="en-GB"/>
              </w:rPr>
            </w:pPr>
            <w:r w:rsidRPr="00A24CD6">
              <w:rPr>
                <w:rFonts w:ascii="Arial Narrow" w:hAnsi="Arial Narrow" w:cs="Arial"/>
                <w:b/>
                <w:bCs/>
                <w:sz w:val="16"/>
                <w:szCs w:val="16"/>
                <w:lang w:val="en-GB"/>
              </w:rPr>
              <w:t xml:space="preserve">          379,706 </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rsidR="00A24CD6" w:rsidRPr="00A24CD6" w:rsidRDefault="00A24CD6" w:rsidP="00A24CD6">
            <w:pPr>
              <w:rPr>
                <w:rFonts w:ascii="Arial Narrow" w:hAnsi="Arial Narrow" w:cs="Arial"/>
                <w:b/>
                <w:bCs/>
                <w:sz w:val="16"/>
                <w:szCs w:val="16"/>
                <w:lang w:val="en-GB"/>
              </w:rPr>
            </w:pPr>
            <w:r w:rsidRPr="00A24CD6">
              <w:rPr>
                <w:rFonts w:ascii="Arial Narrow" w:hAnsi="Arial Narrow" w:cs="Arial"/>
                <w:b/>
                <w:bCs/>
                <w:sz w:val="16"/>
                <w:szCs w:val="16"/>
                <w:lang w:val="en-GB"/>
              </w:rPr>
              <w:t xml:space="preserve">          379,145 </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rsidR="00A24CD6" w:rsidRPr="00A24CD6" w:rsidRDefault="00A24CD6" w:rsidP="00A24CD6">
            <w:pPr>
              <w:rPr>
                <w:rFonts w:ascii="Arial Narrow" w:hAnsi="Arial Narrow" w:cs="Arial"/>
                <w:b/>
                <w:bCs/>
                <w:sz w:val="16"/>
                <w:szCs w:val="16"/>
                <w:lang w:val="en-GB"/>
              </w:rPr>
            </w:pPr>
            <w:r w:rsidRPr="00A24CD6">
              <w:rPr>
                <w:rFonts w:ascii="Arial Narrow" w:hAnsi="Arial Narrow" w:cs="Arial"/>
                <w:b/>
                <w:bCs/>
                <w:sz w:val="16"/>
                <w:szCs w:val="16"/>
                <w:lang w:val="en-GB"/>
              </w:rPr>
              <w:t xml:space="preserve">            77,705 </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rsidR="00A24CD6" w:rsidRPr="00A24CD6" w:rsidRDefault="00A24CD6" w:rsidP="00A24CD6">
            <w:pPr>
              <w:rPr>
                <w:rFonts w:ascii="Arial Narrow" w:hAnsi="Arial Narrow" w:cs="Arial"/>
                <w:b/>
                <w:bCs/>
                <w:sz w:val="16"/>
                <w:szCs w:val="16"/>
                <w:lang w:val="en-GB"/>
              </w:rPr>
            </w:pPr>
            <w:r w:rsidRPr="00A24CD6">
              <w:rPr>
                <w:rFonts w:ascii="Arial Narrow" w:hAnsi="Arial Narrow" w:cs="Arial"/>
                <w:b/>
                <w:bCs/>
                <w:sz w:val="16"/>
                <w:szCs w:val="16"/>
                <w:lang w:val="en-GB"/>
              </w:rPr>
              <w:t xml:space="preserve">            77,705 </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rsidR="00A24CD6" w:rsidRPr="00A24CD6" w:rsidRDefault="00A24CD6" w:rsidP="00A24CD6">
            <w:pPr>
              <w:rPr>
                <w:rFonts w:ascii="Arial Narrow" w:hAnsi="Arial Narrow" w:cs="Arial"/>
                <w:b/>
                <w:bCs/>
                <w:sz w:val="16"/>
                <w:szCs w:val="16"/>
                <w:lang w:val="en-GB"/>
              </w:rPr>
            </w:pPr>
            <w:r w:rsidRPr="00A24CD6">
              <w:rPr>
                <w:rFonts w:ascii="Arial Narrow" w:hAnsi="Arial Narrow" w:cs="Arial"/>
                <w:b/>
                <w:bCs/>
                <w:sz w:val="16"/>
                <w:szCs w:val="16"/>
                <w:lang w:val="en-GB"/>
              </w:rPr>
              <w:t xml:space="preserve">            94,871 </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A24CD6" w:rsidRPr="00A24CD6" w:rsidRDefault="00A24CD6" w:rsidP="00A24CD6">
            <w:pPr>
              <w:rPr>
                <w:rFonts w:ascii="Arial Narrow" w:hAnsi="Arial Narrow" w:cs="Arial"/>
                <w:b/>
                <w:bCs/>
                <w:sz w:val="16"/>
                <w:szCs w:val="16"/>
                <w:lang w:val="en-GB"/>
              </w:rPr>
            </w:pPr>
            <w:r w:rsidRPr="00A24CD6">
              <w:rPr>
                <w:rFonts w:ascii="Arial Narrow" w:hAnsi="Arial Narrow" w:cs="Arial"/>
                <w:b/>
                <w:bCs/>
                <w:sz w:val="16"/>
                <w:szCs w:val="16"/>
                <w:lang w:val="en-GB"/>
              </w:rPr>
              <w:t xml:space="preserve">    (17,166)</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A24CD6" w:rsidRPr="00A24CD6" w:rsidRDefault="00A24CD6" w:rsidP="00A24CD6">
            <w:pPr>
              <w:jc w:val="right"/>
              <w:rPr>
                <w:rFonts w:ascii="Arial Narrow" w:hAnsi="Arial Narrow" w:cs="Arial"/>
                <w:b/>
                <w:bCs/>
                <w:sz w:val="16"/>
                <w:szCs w:val="16"/>
                <w:lang w:val="en-GB"/>
              </w:rPr>
            </w:pPr>
            <w:r w:rsidRPr="00A24CD6">
              <w:rPr>
                <w:rFonts w:ascii="Arial Narrow" w:hAnsi="Arial Narrow" w:cs="Arial"/>
                <w:b/>
                <w:bCs/>
                <w:sz w:val="16"/>
                <w:szCs w:val="16"/>
                <w:lang w:val="en-GB"/>
              </w:rPr>
              <w:t>-18%</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rsidR="00A24CD6" w:rsidRPr="00A24CD6" w:rsidRDefault="00A24CD6" w:rsidP="00A24CD6">
            <w:pPr>
              <w:rPr>
                <w:rFonts w:ascii="Arial Narrow" w:hAnsi="Arial Narrow" w:cs="Arial"/>
                <w:b/>
                <w:bCs/>
                <w:sz w:val="16"/>
                <w:szCs w:val="16"/>
                <w:lang w:val="en-GB"/>
              </w:rPr>
            </w:pPr>
            <w:r w:rsidRPr="00A24CD6">
              <w:rPr>
                <w:rFonts w:ascii="Arial Narrow" w:hAnsi="Arial Narrow" w:cs="Arial"/>
                <w:b/>
                <w:bCs/>
                <w:sz w:val="16"/>
                <w:szCs w:val="16"/>
                <w:lang w:val="en-GB"/>
              </w:rPr>
              <w:t xml:space="preserve">          379,145 </w:t>
            </w:r>
          </w:p>
        </w:tc>
      </w:tr>
    </w:tbl>
    <w:p w:rsidR="00792EFA" w:rsidRDefault="00792EFA" w:rsidP="00555E8A">
      <w:pPr>
        <w:rPr>
          <w:rFonts w:ascii="Arial" w:hAnsi="Arial" w:cs="Arial"/>
          <w:b/>
          <w:sz w:val="28"/>
          <w:szCs w:val="28"/>
        </w:rPr>
      </w:pPr>
    </w:p>
    <w:p w:rsidR="00A24CD6" w:rsidRDefault="00A24CD6" w:rsidP="00555E8A">
      <w:pPr>
        <w:rPr>
          <w:rFonts w:ascii="Arial" w:hAnsi="Arial" w:cs="Arial"/>
          <w:b/>
          <w:sz w:val="28"/>
          <w:szCs w:val="28"/>
        </w:rPr>
      </w:pPr>
    </w:p>
    <w:p w:rsidR="00A24CD6" w:rsidRDefault="00A24CD6" w:rsidP="00555E8A">
      <w:pPr>
        <w:rPr>
          <w:rFonts w:ascii="Arial" w:hAnsi="Arial" w:cs="Arial"/>
          <w:b/>
          <w:sz w:val="28"/>
          <w:szCs w:val="28"/>
        </w:rPr>
      </w:pPr>
    </w:p>
    <w:p w:rsidR="00B151FF" w:rsidRPr="00264E0A" w:rsidRDefault="003832F3">
      <w:pPr>
        <w:spacing w:line="360" w:lineRule="auto"/>
        <w:jc w:val="both"/>
        <w:outlineLvl w:val="0"/>
        <w:rPr>
          <w:rFonts w:ascii="Arial" w:hAnsi="Arial" w:cs="Arial"/>
          <w:b/>
          <w:sz w:val="28"/>
          <w:szCs w:val="28"/>
        </w:rPr>
      </w:pPr>
      <w:bookmarkStart w:id="9" w:name="RANGE!A1:K106"/>
      <w:bookmarkEnd w:id="9"/>
      <w:r>
        <w:rPr>
          <w:rFonts w:ascii="Arial" w:hAnsi="Arial" w:cs="Arial"/>
          <w:b/>
          <w:sz w:val="28"/>
          <w:szCs w:val="28"/>
        </w:rPr>
        <w:t xml:space="preserve">11. </w:t>
      </w:r>
      <w:r w:rsidRPr="00264E0A">
        <w:rPr>
          <w:rFonts w:ascii="Arial" w:hAnsi="Arial" w:cs="Arial"/>
          <w:b/>
          <w:sz w:val="28"/>
          <w:szCs w:val="28"/>
        </w:rPr>
        <w:t>Material variances to the Service Delivery and Budget Implementation Plan</w:t>
      </w:r>
    </w:p>
    <w:p w:rsidR="00B151FF" w:rsidRDefault="00B151FF">
      <w:pPr>
        <w:spacing w:line="360" w:lineRule="auto"/>
        <w:jc w:val="both"/>
        <w:outlineLvl w:val="0"/>
        <w:rPr>
          <w:rFonts w:ascii="Arial" w:hAnsi="Arial" w:cs="Arial"/>
          <w:b/>
          <w:sz w:val="28"/>
          <w:szCs w:val="28"/>
        </w:rPr>
      </w:pPr>
    </w:p>
    <w:p w:rsidR="00B151FF" w:rsidRDefault="003832F3" w:rsidP="003550CC">
      <w:pPr>
        <w:spacing w:line="360" w:lineRule="auto"/>
        <w:outlineLvl w:val="0"/>
        <w:rPr>
          <w:rFonts w:ascii="Arial" w:hAnsi="Arial" w:cs="Arial"/>
        </w:rPr>
      </w:pPr>
      <w:r>
        <w:rPr>
          <w:rFonts w:ascii="Arial" w:hAnsi="Arial" w:cs="Arial"/>
        </w:rPr>
        <w:t>11.1   Act</w:t>
      </w:r>
      <w:r w:rsidR="000136D1">
        <w:rPr>
          <w:rFonts w:ascii="Arial" w:hAnsi="Arial" w:cs="Arial"/>
        </w:rPr>
        <w:t xml:space="preserve">ual </w:t>
      </w:r>
      <w:r w:rsidR="001A0CF5">
        <w:rPr>
          <w:rFonts w:ascii="Arial" w:hAnsi="Arial" w:cs="Arial"/>
        </w:rPr>
        <w:t xml:space="preserve">revenue must be at least at </w:t>
      </w:r>
      <w:r w:rsidR="00742B65">
        <w:rPr>
          <w:rFonts w:ascii="Arial" w:hAnsi="Arial" w:cs="Arial"/>
        </w:rPr>
        <w:t>25</w:t>
      </w:r>
      <w:r w:rsidRPr="006049D4">
        <w:rPr>
          <w:rFonts w:ascii="Arial" w:hAnsi="Arial" w:cs="Arial"/>
        </w:rPr>
        <w:t>% of the budget and</w:t>
      </w:r>
      <w:r w:rsidR="003A5AB8">
        <w:rPr>
          <w:rFonts w:ascii="Arial" w:hAnsi="Arial" w:cs="Arial"/>
        </w:rPr>
        <w:t xml:space="preserve"> ex</w:t>
      </w:r>
      <w:r w:rsidR="0022780F">
        <w:rPr>
          <w:rFonts w:ascii="Arial" w:hAnsi="Arial" w:cs="Arial"/>
        </w:rPr>
        <w:t xml:space="preserve">penditure cannot exceed </w:t>
      </w:r>
      <w:r w:rsidR="00742B65">
        <w:rPr>
          <w:rFonts w:ascii="Arial" w:hAnsi="Arial" w:cs="Arial"/>
        </w:rPr>
        <w:t>25</w:t>
      </w:r>
      <w:r w:rsidRPr="006049D4">
        <w:rPr>
          <w:rFonts w:ascii="Arial" w:hAnsi="Arial" w:cs="Arial"/>
        </w:rPr>
        <w:t xml:space="preserve">% of the budget. All the transactions </w:t>
      </w:r>
      <w:r>
        <w:rPr>
          <w:rFonts w:ascii="Arial" w:hAnsi="Arial" w:cs="Arial"/>
        </w:rPr>
        <w:t>for the year, especially on expenditure have not been processed.</w:t>
      </w:r>
    </w:p>
    <w:p w:rsidR="00B151FF" w:rsidRDefault="00B151FF" w:rsidP="003550CC">
      <w:pPr>
        <w:spacing w:line="360" w:lineRule="auto"/>
        <w:outlineLvl w:val="0"/>
        <w:rPr>
          <w:rFonts w:ascii="Arial" w:hAnsi="Arial" w:cs="Arial"/>
        </w:rPr>
      </w:pPr>
    </w:p>
    <w:p w:rsidR="00B151FF" w:rsidRDefault="003832F3" w:rsidP="003550CC">
      <w:pPr>
        <w:spacing w:line="360" w:lineRule="auto"/>
        <w:outlineLvl w:val="0"/>
        <w:rPr>
          <w:rFonts w:ascii="Arial" w:hAnsi="Arial" w:cs="Arial"/>
        </w:rPr>
      </w:pPr>
      <w:r>
        <w:rPr>
          <w:rFonts w:ascii="Arial" w:hAnsi="Arial" w:cs="Arial"/>
        </w:rPr>
        <w:t>If there is no budget amount on revenue, it means that revenue was received that was not anticipated.</w:t>
      </w: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sectPr w:rsidR="00EA122C">
          <w:pgSz w:w="11906" w:h="16838"/>
          <w:pgMar w:top="1260" w:right="1417" w:bottom="1440" w:left="1843" w:header="709" w:footer="709" w:gutter="0"/>
          <w:cols w:space="720"/>
          <w:formProt w:val="0"/>
          <w:titlePg/>
          <w:docGrid w:linePitch="360" w:charSpace="-6145"/>
        </w:sectPr>
      </w:pPr>
    </w:p>
    <w:tbl>
      <w:tblPr>
        <w:tblW w:w="5866" w:type="pct"/>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5"/>
        <w:gridCol w:w="4097"/>
        <w:gridCol w:w="1731"/>
        <w:gridCol w:w="1439"/>
        <w:gridCol w:w="143"/>
        <w:gridCol w:w="1565"/>
        <w:gridCol w:w="1561"/>
        <w:gridCol w:w="849"/>
        <w:gridCol w:w="2636"/>
      </w:tblGrid>
      <w:tr w:rsidR="00A45EFC" w:rsidTr="00A930EE">
        <w:trPr>
          <w:trHeight w:val="315"/>
        </w:trPr>
        <w:tc>
          <w:tcPr>
            <w:tcW w:w="771" w:type="pct"/>
            <w:shd w:val="clear" w:color="auto" w:fill="auto"/>
            <w:noWrap/>
            <w:vAlign w:val="bottom"/>
            <w:hideMark/>
          </w:tcPr>
          <w:p w:rsidR="00A45EFC" w:rsidRDefault="00A45EFC">
            <w:pPr>
              <w:rPr>
                <w:sz w:val="20"/>
                <w:szCs w:val="20"/>
                <w:lang w:eastAsia="en-ZA"/>
              </w:rPr>
            </w:pPr>
          </w:p>
        </w:tc>
        <w:tc>
          <w:tcPr>
            <w:tcW w:w="1236" w:type="pct"/>
            <w:shd w:val="clear" w:color="auto" w:fill="auto"/>
            <w:noWrap/>
            <w:vAlign w:val="bottom"/>
            <w:hideMark/>
          </w:tcPr>
          <w:p w:rsidR="00A45EFC" w:rsidRDefault="00A45EFC">
            <w:pPr>
              <w:rPr>
                <w:rFonts w:ascii="Calibri" w:hAnsi="Calibri"/>
                <w:b/>
                <w:bCs/>
                <w:color w:val="000000"/>
                <w:sz w:val="22"/>
                <w:szCs w:val="22"/>
              </w:rPr>
            </w:pPr>
            <w:r>
              <w:rPr>
                <w:rFonts w:ascii="Calibri" w:hAnsi="Calibri"/>
                <w:b/>
                <w:bCs/>
                <w:color w:val="000000"/>
                <w:sz w:val="22"/>
                <w:szCs w:val="22"/>
              </w:rPr>
              <w:t>Revenue less than 25% by end of September 2020</w:t>
            </w:r>
          </w:p>
        </w:tc>
        <w:tc>
          <w:tcPr>
            <w:tcW w:w="522" w:type="pct"/>
            <w:shd w:val="clear" w:color="auto" w:fill="auto"/>
            <w:noWrap/>
            <w:vAlign w:val="bottom"/>
            <w:hideMark/>
          </w:tcPr>
          <w:p w:rsidR="00A45EFC" w:rsidRDefault="00A45EFC">
            <w:pPr>
              <w:rPr>
                <w:rFonts w:ascii="Calibri" w:hAnsi="Calibri"/>
                <w:b/>
                <w:bCs/>
                <w:color w:val="000000"/>
                <w:sz w:val="22"/>
                <w:szCs w:val="22"/>
              </w:rPr>
            </w:pPr>
          </w:p>
        </w:tc>
        <w:tc>
          <w:tcPr>
            <w:tcW w:w="434" w:type="pct"/>
            <w:shd w:val="clear" w:color="auto" w:fill="auto"/>
            <w:noWrap/>
            <w:vAlign w:val="bottom"/>
            <w:hideMark/>
          </w:tcPr>
          <w:p w:rsidR="00A45EFC" w:rsidRDefault="00A45EFC">
            <w:pPr>
              <w:rPr>
                <w:sz w:val="20"/>
                <w:szCs w:val="20"/>
              </w:rPr>
            </w:pPr>
          </w:p>
        </w:tc>
        <w:tc>
          <w:tcPr>
            <w:tcW w:w="515" w:type="pct"/>
            <w:gridSpan w:val="2"/>
            <w:shd w:val="clear" w:color="auto" w:fill="auto"/>
            <w:noWrap/>
            <w:vAlign w:val="bottom"/>
            <w:hideMark/>
          </w:tcPr>
          <w:p w:rsidR="00A45EFC" w:rsidRDefault="00A45EFC">
            <w:pPr>
              <w:rPr>
                <w:sz w:val="20"/>
                <w:szCs w:val="20"/>
              </w:rPr>
            </w:pPr>
          </w:p>
        </w:tc>
        <w:tc>
          <w:tcPr>
            <w:tcW w:w="471" w:type="pct"/>
            <w:shd w:val="clear" w:color="auto" w:fill="auto"/>
            <w:noWrap/>
            <w:vAlign w:val="bottom"/>
            <w:hideMark/>
          </w:tcPr>
          <w:p w:rsidR="00A45EFC" w:rsidRDefault="00A45EFC">
            <w:pPr>
              <w:rPr>
                <w:sz w:val="20"/>
                <w:szCs w:val="20"/>
              </w:rPr>
            </w:pPr>
          </w:p>
        </w:tc>
        <w:tc>
          <w:tcPr>
            <w:tcW w:w="256" w:type="pct"/>
            <w:shd w:val="clear" w:color="auto" w:fill="auto"/>
            <w:noWrap/>
            <w:vAlign w:val="bottom"/>
            <w:hideMark/>
          </w:tcPr>
          <w:p w:rsidR="00A45EFC" w:rsidRDefault="00A45EFC">
            <w:pPr>
              <w:rPr>
                <w:sz w:val="20"/>
                <w:szCs w:val="20"/>
              </w:rPr>
            </w:pPr>
          </w:p>
        </w:tc>
        <w:tc>
          <w:tcPr>
            <w:tcW w:w="795" w:type="pct"/>
            <w:shd w:val="clear" w:color="auto" w:fill="auto"/>
            <w:noWrap/>
            <w:vAlign w:val="bottom"/>
            <w:hideMark/>
          </w:tcPr>
          <w:p w:rsidR="00A45EFC" w:rsidRDefault="00A45EFC">
            <w:pPr>
              <w:rPr>
                <w:sz w:val="20"/>
                <w:szCs w:val="20"/>
              </w:rPr>
            </w:pPr>
          </w:p>
        </w:tc>
      </w:tr>
      <w:tr w:rsidR="00A45EFC" w:rsidTr="00A930EE">
        <w:trPr>
          <w:trHeight w:val="315"/>
        </w:trPr>
        <w:tc>
          <w:tcPr>
            <w:tcW w:w="771" w:type="pct"/>
            <w:shd w:val="clear" w:color="auto" w:fill="auto"/>
            <w:noWrap/>
            <w:vAlign w:val="bottom"/>
            <w:hideMark/>
          </w:tcPr>
          <w:p w:rsidR="00A45EFC" w:rsidRDefault="00A45EFC">
            <w:pPr>
              <w:rPr>
                <w:sz w:val="20"/>
                <w:szCs w:val="20"/>
              </w:rPr>
            </w:pPr>
          </w:p>
        </w:tc>
        <w:tc>
          <w:tcPr>
            <w:tcW w:w="1236" w:type="pct"/>
            <w:shd w:val="clear" w:color="auto" w:fill="auto"/>
            <w:noWrap/>
            <w:vAlign w:val="bottom"/>
            <w:hideMark/>
          </w:tcPr>
          <w:p w:rsidR="00A45EFC" w:rsidRDefault="00A45EFC">
            <w:pPr>
              <w:rPr>
                <w:sz w:val="20"/>
                <w:szCs w:val="20"/>
              </w:rPr>
            </w:pPr>
          </w:p>
        </w:tc>
        <w:tc>
          <w:tcPr>
            <w:tcW w:w="522" w:type="pct"/>
            <w:shd w:val="clear" w:color="auto" w:fill="auto"/>
            <w:noWrap/>
            <w:vAlign w:val="bottom"/>
            <w:hideMark/>
          </w:tcPr>
          <w:p w:rsidR="00A45EFC" w:rsidRDefault="00A45EFC">
            <w:pPr>
              <w:rPr>
                <w:sz w:val="20"/>
                <w:szCs w:val="20"/>
              </w:rPr>
            </w:pPr>
          </w:p>
        </w:tc>
        <w:tc>
          <w:tcPr>
            <w:tcW w:w="434" w:type="pct"/>
            <w:shd w:val="clear" w:color="auto" w:fill="auto"/>
            <w:noWrap/>
            <w:vAlign w:val="bottom"/>
            <w:hideMark/>
          </w:tcPr>
          <w:p w:rsidR="00A45EFC" w:rsidRDefault="00A45EFC">
            <w:pPr>
              <w:rPr>
                <w:sz w:val="20"/>
                <w:szCs w:val="20"/>
              </w:rPr>
            </w:pPr>
          </w:p>
        </w:tc>
        <w:tc>
          <w:tcPr>
            <w:tcW w:w="515" w:type="pct"/>
            <w:gridSpan w:val="2"/>
            <w:shd w:val="clear" w:color="auto" w:fill="auto"/>
            <w:noWrap/>
            <w:vAlign w:val="bottom"/>
            <w:hideMark/>
          </w:tcPr>
          <w:p w:rsidR="00A45EFC" w:rsidRDefault="00A45EFC">
            <w:pPr>
              <w:rPr>
                <w:sz w:val="20"/>
                <w:szCs w:val="20"/>
              </w:rPr>
            </w:pPr>
          </w:p>
        </w:tc>
        <w:tc>
          <w:tcPr>
            <w:tcW w:w="471" w:type="pct"/>
            <w:shd w:val="clear" w:color="auto" w:fill="auto"/>
            <w:noWrap/>
            <w:vAlign w:val="bottom"/>
            <w:hideMark/>
          </w:tcPr>
          <w:p w:rsidR="00A45EFC" w:rsidRDefault="00A45EFC">
            <w:pPr>
              <w:rPr>
                <w:sz w:val="20"/>
                <w:szCs w:val="20"/>
              </w:rPr>
            </w:pPr>
          </w:p>
        </w:tc>
        <w:tc>
          <w:tcPr>
            <w:tcW w:w="256" w:type="pct"/>
            <w:shd w:val="clear" w:color="auto" w:fill="auto"/>
            <w:noWrap/>
            <w:vAlign w:val="bottom"/>
            <w:hideMark/>
          </w:tcPr>
          <w:p w:rsidR="00A45EFC" w:rsidRDefault="00A45EFC">
            <w:pPr>
              <w:rPr>
                <w:sz w:val="20"/>
                <w:szCs w:val="20"/>
              </w:rPr>
            </w:pPr>
          </w:p>
        </w:tc>
        <w:tc>
          <w:tcPr>
            <w:tcW w:w="795" w:type="pct"/>
            <w:shd w:val="clear" w:color="auto" w:fill="auto"/>
            <w:noWrap/>
            <w:vAlign w:val="bottom"/>
            <w:hideMark/>
          </w:tcPr>
          <w:p w:rsidR="00A45EFC" w:rsidRDefault="00A45EFC">
            <w:pPr>
              <w:rPr>
                <w:sz w:val="20"/>
                <w:szCs w:val="20"/>
              </w:rPr>
            </w:pPr>
          </w:p>
        </w:tc>
      </w:tr>
      <w:tr w:rsidR="00A45EFC" w:rsidTr="00A930EE">
        <w:trPr>
          <w:trHeight w:val="315"/>
        </w:trPr>
        <w:tc>
          <w:tcPr>
            <w:tcW w:w="771" w:type="pct"/>
            <w:shd w:val="clear" w:color="auto" w:fill="auto"/>
            <w:noWrap/>
            <w:vAlign w:val="bottom"/>
            <w:hideMark/>
          </w:tcPr>
          <w:p w:rsidR="00A45EFC" w:rsidRDefault="00A45EFC">
            <w:pPr>
              <w:rPr>
                <w:rFonts w:ascii="Calibri" w:hAnsi="Calibri"/>
                <w:b/>
                <w:bCs/>
                <w:color w:val="000000"/>
                <w:sz w:val="22"/>
                <w:szCs w:val="22"/>
              </w:rPr>
            </w:pPr>
            <w:r>
              <w:rPr>
                <w:rFonts w:ascii="Calibri" w:hAnsi="Calibri"/>
                <w:b/>
                <w:bCs/>
                <w:color w:val="000000"/>
                <w:sz w:val="22"/>
                <w:szCs w:val="22"/>
              </w:rPr>
              <w:t>Vote number</w:t>
            </w:r>
          </w:p>
        </w:tc>
        <w:tc>
          <w:tcPr>
            <w:tcW w:w="1236" w:type="pct"/>
            <w:shd w:val="clear" w:color="auto" w:fill="auto"/>
            <w:noWrap/>
            <w:vAlign w:val="bottom"/>
            <w:hideMark/>
          </w:tcPr>
          <w:p w:rsidR="00A45EFC" w:rsidRDefault="00A45EFC">
            <w:pPr>
              <w:jc w:val="center"/>
              <w:rPr>
                <w:rFonts w:ascii="Calibri" w:hAnsi="Calibri"/>
                <w:b/>
                <w:bCs/>
                <w:color w:val="000000"/>
                <w:sz w:val="22"/>
                <w:szCs w:val="22"/>
              </w:rPr>
            </w:pPr>
            <w:r>
              <w:rPr>
                <w:rFonts w:ascii="Calibri" w:hAnsi="Calibri"/>
                <w:b/>
                <w:bCs/>
                <w:color w:val="000000"/>
                <w:sz w:val="22"/>
                <w:szCs w:val="22"/>
              </w:rPr>
              <w:t>Description</w:t>
            </w:r>
          </w:p>
        </w:tc>
        <w:tc>
          <w:tcPr>
            <w:tcW w:w="522" w:type="pct"/>
            <w:shd w:val="clear" w:color="auto" w:fill="auto"/>
            <w:noWrap/>
            <w:vAlign w:val="bottom"/>
            <w:hideMark/>
          </w:tcPr>
          <w:p w:rsidR="00A45EFC" w:rsidRDefault="00A45EFC">
            <w:pPr>
              <w:jc w:val="center"/>
              <w:rPr>
                <w:rFonts w:ascii="Calibri" w:hAnsi="Calibri"/>
                <w:b/>
                <w:bCs/>
                <w:color w:val="000000"/>
                <w:sz w:val="22"/>
                <w:szCs w:val="22"/>
              </w:rPr>
            </w:pPr>
            <w:r>
              <w:rPr>
                <w:rFonts w:ascii="Calibri" w:hAnsi="Calibri"/>
                <w:b/>
                <w:bCs/>
                <w:color w:val="000000"/>
                <w:sz w:val="22"/>
                <w:szCs w:val="22"/>
              </w:rPr>
              <w:t>Budget</w:t>
            </w:r>
          </w:p>
        </w:tc>
        <w:tc>
          <w:tcPr>
            <w:tcW w:w="434" w:type="pct"/>
            <w:shd w:val="clear" w:color="auto" w:fill="auto"/>
            <w:noWrap/>
            <w:vAlign w:val="bottom"/>
            <w:hideMark/>
          </w:tcPr>
          <w:p w:rsidR="00A45EFC" w:rsidRDefault="00A45EFC">
            <w:pPr>
              <w:jc w:val="center"/>
              <w:rPr>
                <w:rFonts w:ascii="Calibri" w:hAnsi="Calibri"/>
                <w:b/>
                <w:bCs/>
                <w:color w:val="000000"/>
                <w:sz w:val="22"/>
                <w:szCs w:val="22"/>
              </w:rPr>
            </w:pPr>
            <w:r>
              <w:rPr>
                <w:rFonts w:ascii="Calibri" w:hAnsi="Calibri"/>
                <w:b/>
                <w:bCs/>
                <w:color w:val="000000"/>
                <w:sz w:val="22"/>
                <w:szCs w:val="22"/>
              </w:rPr>
              <w:t>Curr Mth Exp</w:t>
            </w:r>
          </w:p>
        </w:tc>
        <w:tc>
          <w:tcPr>
            <w:tcW w:w="515" w:type="pct"/>
            <w:gridSpan w:val="2"/>
            <w:shd w:val="clear" w:color="auto" w:fill="auto"/>
            <w:noWrap/>
            <w:vAlign w:val="bottom"/>
            <w:hideMark/>
          </w:tcPr>
          <w:p w:rsidR="00A45EFC" w:rsidRDefault="00A45EFC">
            <w:pPr>
              <w:jc w:val="center"/>
              <w:rPr>
                <w:rFonts w:ascii="Calibri" w:hAnsi="Calibri"/>
                <w:b/>
                <w:bCs/>
                <w:color w:val="000000"/>
                <w:sz w:val="22"/>
                <w:szCs w:val="22"/>
              </w:rPr>
            </w:pPr>
            <w:r>
              <w:rPr>
                <w:rFonts w:ascii="Calibri" w:hAnsi="Calibri"/>
                <w:b/>
                <w:bCs/>
                <w:color w:val="000000"/>
                <w:sz w:val="22"/>
                <w:szCs w:val="22"/>
              </w:rPr>
              <w:t>YTD Movement</w:t>
            </w:r>
          </w:p>
        </w:tc>
        <w:tc>
          <w:tcPr>
            <w:tcW w:w="471" w:type="pct"/>
            <w:shd w:val="clear" w:color="auto" w:fill="auto"/>
            <w:noWrap/>
            <w:vAlign w:val="bottom"/>
            <w:hideMark/>
          </w:tcPr>
          <w:p w:rsidR="00A45EFC" w:rsidRDefault="005A01A6">
            <w:pPr>
              <w:jc w:val="center"/>
              <w:rPr>
                <w:rFonts w:ascii="Calibri" w:hAnsi="Calibri"/>
                <w:b/>
                <w:bCs/>
                <w:color w:val="000000"/>
                <w:sz w:val="22"/>
                <w:szCs w:val="22"/>
              </w:rPr>
            </w:pPr>
            <w:r>
              <w:rPr>
                <w:rFonts w:ascii="Calibri" w:hAnsi="Calibri"/>
                <w:b/>
                <w:bCs/>
                <w:color w:val="000000"/>
                <w:sz w:val="22"/>
                <w:szCs w:val="22"/>
              </w:rPr>
              <w:t>Unspent</w:t>
            </w:r>
            <w:r w:rsidR="00A45EFC">
              <w:rPr>
                <w:rFonts w:ascii="Calibri" w:hAnsi="Calibri"/>
                <w:b/>
                <w:bCs/>
                <w:color w:val="000000"/>
                <w:sz w:val="22"/>
                <w:szCs w:val="22"/>
              </w:rPr>
              <w:t xml:space="preserve"> Bud</w:t>
            </w:r>
          </w:p>
        </w:tc>
        <w:tc>
          <w:tcPr>
            <w:tcW w:w="256" w:type="pct"/>
            <w:shd w:val="clear" w:color="auto" w:fill="auto"/>
            <w:noWrap/>
            <w:vAlign w:val="bottom"/>
            <w:hideMark/>
          </w:tcPr>
          <w:p w:rsidR="00A45EFC" w:rsidRDefault="00A45EFC">
            <w:pPr>
              <w:jc w:val="center"/>
              <w:rPr>
                <w:rFonts w:ascii="Calibri" w:hAnsi="Calibri"/>
                <w:b/>
                <w:bCs/>
                <w:color w:val="000000"/>
                <w:sz w:val="22"/>
                <w:szCs w:val="22"/>
              </w:rPr>
            </w:pPr>
            <w:r>
              <w:rPr>
                <w:rFonts w:ascii="Calibri" w:hAnsi="Calibri"/>
                <w:b/>
                <w:bCs/>
                <w:color w:val="000000"/>
                <w:sz w:val="22"/>
                <w:szCs w:val="22"/>
              </w:rPr>
              <w:t>Perc</w:t>
            </w:r>
          </w:p>
        </w:tc>
        <w:tc>
          <w:tcPr>
            <w:tcW w:w="795" w:type="pct"/>
            <w:shd w:val="clear" w:color="auto" w:fill="auto"/>
            <w:noWrap/>
            <w:vAlign w:val="bottom"/>
            <w:hideMark/>
          </w:tcPr>
          <w:p w:rsidR="00A45EFC" w:rsidRDefault="00A45EFC">
            <w:pPr>
              <w:jc w:val="center"/>
              <w:rPr>
                <w:rFonts w:ascii="Calibri" w:hAnsi="Calibri"/>
                <w:b/>
                <w:bCs/>
                <w:color w:val="000000"/>
                <w:sz w:val="22"/>
                <w:szCs w:val="22"/>
              </w:rPr>
            </w:pPr>
            <w:r>
              <w:rPr>
                <w:rFonts w:ascii="Calibri" w:hAnsi="Calibri"/>
                <w:b/>
                <w:bCs/>
                <w:color w:val="000000"/>
                <w:sz w:val="22"/>
                <w:szCs w:val="22"/>
              </w:rPr>
              <w:t>Reasons for variances</w:t>
            </w:r>
          </w:p>
        </w:tc>
      </w:tr>
      <w:tr w:rsidR="00A45EFC" w:rsidTr="00A930EE">
        <w:trPr>
          <w:trHeight w:val="315"/>
        </w:trPr>
        <w:tc>
          <w:tcPr>
            <w:tcW w:w="771" w:type="pct"/>
            <w:shd w:val="clear" w:color="auto" w:fill="auto"/>
            <w:noWrap/>
            <w:vAlign w:val="bottom"/>
            <w:hideMark/>
          </w:tcPr>
          <w:p w:rsidR="00A45EFC" w:rsidRDefault="00A45EFC">
            <w:pPr>
              <w:jc w:val="center"/>
              <w:rPr>
                <w:rFonts w:ascii="Calibri" w:hAnsi="Calibri"/>
                <w:b/>
                <w:bCs/>
                <w:color w:val="000000"/>
                <w:sz w:val="22"/>
                <w:szCs w:val="22"/>
              </w:rPr>
            </w:pPr>
          </w:p>
        </w:tc>
        <w:tc>
          <w:tcPr>
            <w:tcW w:w="1236" w:type="pct"/>
            <w:shd w:val="clear" w:color="auto" w:fill="auto"/>
            <w:noWrap/>
            <w:vAlign w:val="bottom"/>
            <w:hideMark/>
          </w:tcPr>
          <w:p w:rsidR="00A45EFC" w:rsidRDefault="00A45EFC">
            <w:pPr>
              <w:jc w:val="center"/>
              <w:rPr>
                <w:rFonts w:ascii="Calibri" w:hAnsi="Calibri"/>
                <w:b/>
                <w:bCs/>
                <w:color w:val="000000"/>
                <w:sz w:val="22"/>
                <w:szCs w:val="22"/>
              </w:rPr>
            </w:pPr>
            <w:r>
              <w:rPr>
                <w:rFonts w:ascii="Calibri" w:hAnsi="Calibri"/>
                <w:b/>
                <w:bCs/>
                <w:color w:val="000000"/>
                <w:sz w:val="22"/>
                <w:szCs w:val="22"/>
              </w:rPr>
              <w:t>MUNICIPAL MANAGER</w:t>
            </w:r>
          </w:p>
        </w:tc>
        <w:tc>
          <w:tcPr>
            <w:tcW w:w="522" w:type="pct"/>
            <w:shd w:val="clear" w:color="auto" w:fill="auto"/>
            <w:noWrap/>
            <w:vAlign w:val="bottom"/>
            <w:hideMark/>
          </w:tcPr>
          <w:p w:rsidR="00A45EFC" w:rsidRDefault="00A45EFC">
            <w:pPr>
              <w:jc w:val="center"/>
              <w:rPr>
                <w:rFonts w:ascii="Calibri" w:hAnsi="Calibri"/>
                <w:b/>
                <w:bCs/>
                <w:color w:val="000000"/>
                <w:sz w:val="22"/>
                <w:szCs w:val="22"/>
              </w:rPr>
            </w:pPr>
          </w:p>
        </w:tc>
        <w:tc>
          <w:tcPr>
            <w:tcW w:w="434" w:type="pct"/>
            <w:shd w:val="clear" w:color="auto" w:fill="auto"/>
            <w:noWrap/>
            <w:vAlign w:val="bottom"/>
            <w:hideMark/>
          </w:tcPr>
          <w:p w:rsidR="00A45EFC" w:rsidRDefault="00A45EFC">
            <w:pPr>
              <w:rPr>
                <w:sz w:val="20"/>
                <w:szCs w:val="20"/>
              </w:rPr>
            </w:pPr>
          </w:p>
        </w:tc>
        <w:tc>
          <w:tcPr>
            <w:tcW w:w="515" w:type="pct"/>
            <w:gridSpan w:val="2"/>
            <w:shd w:val="clear" w:color="auto" w:fill="auto"/>
            <w:noWrap/>
            <w:vAlign w:val="bottom"/>
            <w:hideMark/>
          </w:tcPr>
          <w:p w:rsidR="00A45EFC" w:rsidRDefault="00A45EFC">
            <w:pPr>
              <w:rPr>
                <w:sz w:val="20"/>
                <w:szCs w:val="20"/>
              </w:rPr>
            </w:pPr>
          </w:p>
        </w:tc>
        <w:tc>
          <w:tcPr>
            <w:tcW w:w="471" w:type="pct"/>
            <w:shd w:val="clear" w:color="auto" w:fill="auto"/>
            <w:noWrap/>
            <w:vAlign w:val="bottom"/>
            <w:hideMark/>
          </w:tcPr>
          <w:p w:rsidR="00A45EFC" w:rsidRDefault="00A45EFC">
            <w:pPr>
              <w:rPr>
                <w:sz w:val="20"/>
                <w:szCs w:val="20"/>
              </w:rPr>
            </w:pPr>
          </w:p>
        </w:tc>
        <w:tc>
          <w:tcPr>
            <w:tcW w:w="256" w:type="pct"/>
            <w:shd w:val="clear" w:color="auto" w:fill="auto"/>
            <w:noWrap/>
            <w:vAlign w:val="bottom"/>
            <w:hideMark/>
          </w:tcPr>
          <w:p w:rsidR="00A45EFC" w:rsidRDefault="00A45EFC">
            <w:pPr>
              <w:rPr>
                <w:sz w:val="20"/>
                <w:szCs w:val="20"/>
              </w:rPr>
            </w:pPr>
          </w:p>
        </w:tc>
        <w:tc>
          <w:tcPr>
            <w:tcW w:w="795" w:type="pct"/>
            <w:shd w:val="clear" w:color="auto" w:fill="auto"/>
            <w:noWrap/>
            <w:vAlign w:val="bottom"/>
            <w:hideMark/>
          </w:tcPr>
          <w:p w:rsidR="00A45EFC" w:rsidRDefault="00A45EFC">
            <w:pPr>
              <w:rPr>
                <w:sz w:val="20"/>
                <w:szCs w:val="20"/>
              </w:rPr>
            </w:pPr>
          </w:p>
        </w:tc>
      </w:tr>
      <w:tr w:rsidR="00A45EFC" w:rsidTr="00A930EE">
        <w:trPr>
          <w:trHeight w:val="315"/>
        </w:trPr>
        <w:tc>
          <w:tcPr>
            <w:tcW w:w="771"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12001040530000000000</w:t>
            </w:r>
          </w:p>
        </w:tc>
        <w:tc>
          <w:tcPr>
            <w:tcW w:w="1236"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PENALTIES: TENDER WITHDRAWAL</w:t>
            </w:r>
          </w:p>
        </w:tc>
        <w:tc>
          <w:tcPr>
            <w:tcW w:w="52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-600 000.00</w:t>
            </w:r>
          </w:p>
        </w:tc>
        <w:tc>
          <w:tcPr>
            <w:tcW w:w="477" w:type="pct"/>
            <w:gridSpan w:val="2"/>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-3 809.55</w:t>
            </w:r>
          </w:p>
        </w:tc>
        <w:tc>
          <w:tcPr>
            <w:tcW w:w="47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-8 499.55</w:t>
            </w:r>
          </w:p>
        </w:tc>
        <w:tc>
          <w:tcPr>
            <w:tcW w:w="471"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-591 500.45</w:t>
            </w:r>
          </w:p>
        </w:tc>
        <w:tc>
          <w:tcPr>
            <w:tcW w:w="256"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1.41</w:t>
            </w:r>
          </w:p>
        </w:tc>
        <w:tc>
          <w:tcPr>
            <w:tcW w:w="795" w:type="pct"/>
            <w:shd w:val="clear" w:color="auto" w:fill="auto"/>
            <w:noWrap/>
            <w:vAlign w:val="bottom"/>
            <w:hideMark/>
          </w:tcPr>
          <w:p w:rsidR="00A45EFC" w:rsidRDefault="00A45EFC">
            <w:pPr>
              <w:jc w:val="right"/>
              <w:rPr>
                <w:rFonts w:ascii="Calibri" w:hAnsi="Calibri"/>
                <w:color w:val="000000"/>
                <w:sz w:val="22"/>
                <w:szCs w:val="22"/>
              </w:rPr>
            </w:pPr>
          </w:p>
        </w:tc>
      </w:tr>
      <w:tr w:rsidR="00A45EFC" w:rsidTr="00A930EE">
        <w:trPr>
          <w:trHeight w:val="315"/>
        </w:trPr>
        <w:tc>
          <w:tcPr>
            <w:tcW w:w="771" w:type="pct"/>
            <w:shd w:val="clear" w:color="auto" w:fill="auto"/>
            <w:noWrap/>
            <w:vAlign w:val="bottom"/>
            <w:hideMark/>
          </w:tcPr>
          <w:p w:rsidR="00A45EFC" w:rsidRDefault="00A45EFC">
            <w:pPr>
              <w:rPr>
                <w:sz w:val="20"/>
                <w:szCs w:val="20"/>
              </w:rPr>
            </w:pPr>
          </w:p>
        </w:tc>
        <w:tc>
          <w:tcPr>
            <w:tcW w:w="1236" w:type="pct"/>
            <w:shd w:val="clear" w:color="auto" w:fill="auto"/>
            <w:noWrap/>
            <w:vAlign w:val="bottom"/>
            <w:hideMark/>
          </w:tcPr>
          <w:p w:rsidR="00A45EFC" w:rsidRDefault="00A45EFC">
            <w:pPr>
              <w:jc w:val="center"/>
              <w:rPr>
                <w:rFonts w:ascii="Calibri" w:hAnsi="Calibri"/>
                <w:b/>
                <w:bCs/>
                <w:color w:val="000000"/>
                <w:sz w:val="22"/>
                <w:szCs w:val="22"/>
              </w:rPr>
            </w:pPr>
            <w:r>
              <w:rPr>
                <w:rFonts w:ascii="Calibri" w:hAnsi="Calibri"/>
                <w:b/>
                <w:bCs/>
                <w:color w:val="000000"/>
                <w:sz w:val="22"/>
                <w:szCs w:val="22"/>
              </w:rPr>
              <w:t>CORPORATE SERVICES</w:t>
            </w:r>
          </w:p>
        </w:tc>
        <w:tc>
          <w:tcPr>
            <w:tcW w:w="522" w:type="pct"/>
            <w:shd w:val="clear" w:color="auto" w:fill="auto"/>
            <w:noWrap/>
            <w:vAlign w:val="bottom"/>
            <w:hideMark/>
          </w:tcPr>
          <w:p w:rsidR="00A45EFC" w:rsidRDefault="00A45EFC" w:rsidP="00A45EFC">
            <w:pPr>
              <w:jc w:val="center"/>
              <w:rPr>
                <w:rFonts w:ascii="Calibri" w:hAnsi="Calibri"/>
                <w:b/>
                <w:bCs/>
                <w:color w:val="000000"/>
                <w:sz w:val="22"/>
                <w:szCs w:val="22"/>
              </w:rPr>
            </w:pPr>
          </w:p>
        </w:tc>
        <w:tc>
          <w:tcPr>
            <w:tcW w:w="477" w:type="pct"/>
            <w:gridSpan w:val="2"/>
            <w:shd w:val="clear" w:color="auto" w:fill="auto"/>
            <w:noWrap/>
            <w:vAlign w:val="bottom"/>
            <w:hideMark/>
          </w:tcPr>
          <w:p w:rsidR="00A45EFC" w:rsidRDefault="00A45EFC" w:rsidP="00A45EFC">
            <w:pPr>
              <w:jc w:val="center"/>
              <w:rPr>
                <w:sz w:val="20"/>
                <w:szCs w:val="20"/>
              </w:rPr>
            </w:pPr>
          </w:p>
        </w:tc>
        <w:tc>
          <w:tcPr>
            <w:tcW w:w="472" w:type="pct"/>
            <w:shd w:val="clear" w:color="auto" w:fill="auto"/>
            <w:noWrap/>
            <w:vAlign w:val="bottom"/>
            <w:hideMark/>
          </w:tcPr>
          <w:p w:rsidR="00A45EFC" w:rsidRDefault="00A45EFC" w:rsidP="00A45EFC">
            <w:pPr>
              <w:jc w:val="center"/>
              <w:rPr>
                <w:sz w:val="20"/>
                <w:szCs w:val="20"/>
              </w:rPr>
            </w:pPr>
          </w:p>
        </w:tc>
        <w:tc>
          <w:tcPr>
            <w:tcW w:w="471" w:type="pct"/>
            <w:shd w:val="clear" w:color="auto" w:fill="auto"/>
            <w:noWrap/>
            <w:vAlign w:val="bottom"/>
            <w:hideMark/>
          </w:tcPr>
          <w:p w:rsidR="00A45EFC" w:rsidRDefault="00A45EFC" w:rsidP="00A45EFC">
            <w:pPr>
              <w:jc w:val="center"/>
              <w:rPr>
                <w:sz w:val="20"/>
                <w:szCs w:val="20"/>
              </w:rPr>
            </w:pPr>
          </w:p>
        </w:tc>
        <w:tc>
          <w:tcPr>
            <w:tcW w:w="256" w:type="pct"/>
            <w:shd w:val="clear" w:color="auto" w:fill="auto"/>
            <w:noWrap/>
            <w:vAlign w:val="bottom"/>
            <w:hideMark/>
          </w:tcPr>
          <w:p w:rsidR="00A45EFC" w:rsidRDefault="00A45EFC" w:rsidP="00A45EFC">
            <w:pPr>
              <w:jc w:val="center"/>
              <w:rPr>
                <w:sz w:val="20"/>
                <w:szCs w:val="20"/>
              </w:rPr>
            </w:pPr>
          </w:p>
        </w:tc>
        <w:tc>
          <w:tcPr>
            <w:tcW w:w="795" w:type="pct"/>
            <w:shd w:val="clear" w:color="auto" w:fill="auto"/>
            <w:noWrap/>
            <w:vAlign w:val="bottom"/>
            <w:hideMark/>
          </w:tcPr>
          <w:p w:rsidR="00A45EFC" w:rsidRDefault="00A45EFC">
            <w:pPr>
              <w:rPr>
                <w:sz w:val="20"/>
                <w:szCs w:val="20"/>
              </w:rPr>
            </w:pPr>
          </w:p>
        </w:tc>
      </w:tr>
      <w:tr w:rsidR="00A45EFC" w:rsidTr="00A930EE">
        <w:trPr>
          <w:trHeight w:val="315"/>
        </w:trPr>
        <w:tc>
          <w:tcPr>
            <w:tcW w:w="771"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13001424500000000000</w:t>
            </w:r>
          </w:p>
        </w:tc>
        <w:tc>
          <w:tcPr>
            <w:tcW w:w="1236"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PARKING FEES</w:t>
            </w:r>
          </w:p>
        </w:tc>
        <w:tc>
          <w:tcPr>
            <w:tcW w:w="52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-57 000.00</w:t>
            </w:r>
          </w:p>
        </w:tc>
        <w:tc>
          <w:tcPr>
            <w:tcW w:w="477" w:type="pct"/>
            <w:gridSpan w:val="2"/>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-4 491.30</w:t>
            </w:r>
          </w:p>
        </w:tc>
        <w:tc>
          <w:tcPr>
            <w:tcW w:w="47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-13 586.94</w:t>
            </w:r>
          </w:p>
        </w:tc>
        <w:tc>
          <w:tcPr>
            <w:tcW w:w="471"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-43 413.06</w:t>
            </w:r>
          </w:p>
        </w:tc>
        <w:tc>
          <w:tcPr>
            <w:tcW w:w="256"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23.83</w:t>
            </w:r>
          </w:p>
        </w:tc>
        <w:tc>
          <w:tcPr>
            <w:tcW w:w="795" w:type="pct"/>
            <w:shd w:val="clear" w:color="auto" w:fill="auto"/>
            <w:noWrap/>
            <w:vAlign w:val="bottom"/>
            <w:hideMark/>
          </w:tcPr>
          <w:p w:rsidR="00A45EFC" w:rsidRDefault="00A45EFC">
            <w:pPr>
              <w:jc w:val="right"/>
              <w:rPr>
                <w:rFonts w:ascii="Calibri" w:hAnsi="Calibri"/>
                <w:color w:val="000000"/>
                <w:sz w:val="22"/>
                <w:szCs w:val="22"/>
              </w:rPr>
            </w:pPr>
          </w:p>
        </w:tc>
      </w:tr>
      <w:tr w:rsidR="00A45EFC" w:rsidTr="00A930EE">
        <w:trPr>
          <w:trHeight w:val="315"/>
        </w:trPr>
        <w:tc>
          <w:tcPr>
            <w:tcW w:w="771" w:type="pct"/>
            <w:shd w:val="clear" w:color="auto" w:fill="auto"/>
            <w:noWrap/>
            <w:vAlign w:val="bottom"/>
            <w:hideMark/>
          </w:tcPr>
          <w:p w:rsidR="00A45EFC" w:rsidRDefault="00A45EFC">
            <w:pPr>
              <w:rPr>
                <w:sz w:val="20"/>
                <w:szCs w:val="20"/>
              </w:rPr>
            </w:pPr>
          </w:p>
        </w:tc>
        <w:tc>
          <w:tcPr>
            <w:tcW w:w="1236" w:type="pct"/>
            <w:shd w:val="clear" w:color="auto" w:fill="auto"/>
            <w:noWrap/>
            <w:vAlign w:val="bottom"/>
            <w:hideMark/>
          </w:tcPr>
          <w:p w:rsidR="00A45EFC" w:rsidRDefault="00A45EFC">
            <w:pPr>
              <w:jc w:val="center"/>
              <w:rPr>
                <w:rFonts w:ascii="Calibri" w:hAnsi="Calibri"/>
                <w:b/>
                <w:bCs/>
                <w:color w:val="000000"/>
                <w:sz w:val="22"/>
                <w:szCs w:val="22"/>
              </w:rPr>
            </w:pPr>
            <w:r>
              <w:rPr>
                <w:rFonts w:ascii="Calibri" w:hAnsi="Calibri"/>
                <w:b/>
                <w:bCs/>
                <w:color w:val="000000"/>
                <w:sz w:val="22"/>
                <w:szCs w:val="22"/>
              </w:rPr>
              <w:t>SOCIAL SERVICES</w:t>
            </w:r>
          </w:p>
        </w:tc>
        <w:tc>
          <w:tcPr>
            <w:tcW w:w="522" w:type="pct"/>
            <w:shd w:val="clear" w:color="auto" w:fill="auto"/>
            <w:noWrap/>
            <w:vAlign w:val="bottom"/>
            <w:hideMark/>
          </w:tcPr>
          <w:p w:rsidR="00A45EFC" w:rsidRDefault="00A45EFC" w:rsidP="00A45EFC">
            <w:pPr>
              <w:jc w:val="center"/>
              <w:rPr>
                <w:rFonts w:ascii="Calibri" w:hAnsi="Calibri"/>
                <w:b/>
                <w:bCs/>
                <w:color w:val="000000"/>
                <w:sz w:val="22"/>
                <w:szCs w:val="22"/>
              </w:rPr>
            </w:pPr>
          </w:p>
        </w:tc>
        <w:tc>
          <w:tcPr>
            <w:tcW w:w="477" w:type="pct"/>
            <w:gridSpan w:val="2"/>
            <w:shd w:val="clear" w:color="auto" w:fill="auto"/>
            <w:noWrap/>
            <w:vAlign w:val="bottom"/>
            <w:hideMark/>
          </w:tcPr>
          <w:p w:rsidR="00A45EFC" w:rsidRDefault="00A45EFC" w:rsidP="00A45EFC">
            <w:pPr>
              <w:jc w:val="center"/>
              <w:rPr>
                <w:sz w:val="20"/>
                <w:szCs w:val="20"/>
              </w:rPr>
            </w:pPr>
          </w:p>
        </w:tc>
        <w:tc>
          <w:tcPr>
            <w:tcW w:w="472" w:type="pct"/>
            <w:shd w:val="clear" w:color="auto" w:fill="auto"/>
            <w:noWrap/>
            <w:vAlign w:val="bottom"/>
            <w:hideMark/>
          </w:tcPr>
          <w:p w:rsidR="00A45EFC" w:rsidRDefault="00A45EFC" w:rsidP="00A45EFC">
            <w:pPr>
              <w:jc w:val="center"/>
              <w:rPr>
                <w:sz w:val="20"/>
                <w:szCs w:val="20"/>
              </w:rPr>
            </w:pPr>
          </w:p>
        </w:tc>
        <w:tc>
          <w:tcPr>
            <w:tcW w:w="471" w:type="pct"/>
            <w:shd w:val="clear" w:color="auto" w:fill="auto"/>
            <w:noWrap/>
            <w:vAlign w:val="bottom"/>
            <w:hideMark/>
          </w:tcPr>
          <w:p w:rsidR="00A45EFC" w:rsidRDefault="00A45EFC" w:rsidP="00A45EFC">
            <w:pPr>
              <w:jc w:val="center"/>
              <w:rPr>
                <w:sz w:val="20"/>
                <w:szCs w:val="20"/>
              </w:rPr>
            </w:pPr>
          </w:p>
        </w:tc>
        <w:tc>
          <w:tcPr>
            <w:tcW w:w="256" w:type="pct"/>
            <w:shd w:val="clear" w:color="auto" w:fill="auto"/>
            <w:noWrap/>
            <w:vAlign w:val="bottom"/>
            <w:hideMark/>
          </w:tcPr>
          <w:p w:rsidR="00A45EFC" w:rsidRDefault="00A45EFC" w:rsidP="00A45EFC">
            <w:pPr>
              <w:jc w:val="center"/>
              <w:rPr>
                <w:sz w:val="20"/>
                <w:szCs w:val="20"/>
              </w:rPr>
            </w:pPr>
          </w:p>
        </w:tc>
        <w:tc>
          <w:tcPr>
            <w:tcW w:w="795" w:type="pct"/>
            <w:shd w:val="clear" w:color="auto" w:fill="auto"/>
            <w:noWrap/>
            <w:vAlign w:val="bottom"/>
            <w:hideMark/>
          </w:tcPr>
          <w:p w:rsidR="00A45EFC" w:rsidRDefault="00A45EFC">
            <w:pPr>
              <w:rPr>
                <w:sz w:val="20"/>
                <w:szCs w:val="20"/>
              </w:rPr>
            </w:pPr>
          </w:p>
        </w:tc>
      </w:tr>
      <w:tr w:rsidR="00A45EFC" w:rsidTr="00A930EE">
        <w:trPr>
          <w:trHeight w:val="300"/>
        </w:trPr>
        <w:tc>
          <w:tcPr>
            <w:tcW w:w="771"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14001040080000000000</w:t>
            </w:r>
          </w:p>
        </w:tc>
        <w:tc>
          <w:tcPr>
            <w:tcW w:w="1236"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FINES: TRAFFIC - COURT FINES</w:t>
            </w:r>
          </w:p>
        </w:tc>
        <w:tc>
          <w:tcPr>
            <w:tcW w:w="52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-3 320 100.00</w:t>
            </w:r>
          </w:p>
        </w:tc>
        <w:tc>
          <w:tcPr>
            <w:tcW w:w="477" w:type="pct"/>
            <w:gridSpan w:val="2"/>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-36 445.00</w:t>
            </w:r>
          </w:p>
        </w:tc>
        <w:tc>
          <w:tcPr>
            <w:tcW w:w="47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-72 005.00</w:t>
            </w:r>
          </w:p>
        </w:tc>
        <w:tc>
          <w:tcPr>
            <w:tcW w:w="471"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-3 248 095.00</w:t>
            </w:r>
          </w:p>
        </w:tc>
        <w:tc>
          <w:tcPr>
            <w:tcW w:w="256"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2.16</w:t>
            </w:r>
          </w:p>
        </w:tc>
        <w:tc>
          <w:tcPr>
            <w:tcW w:w="795" w:type="pct"/>
            <w:shd w:val="clear" w:color="auto" w:fill="auto"/>
            <w:noWrap/>
            <w:vAlign w:val="bottom"/>
            <w:hideMark/>
          </w:tcPr>
          <w:p w:rsidR="00A45EFC" w:rsidRDefault="00A45EFC">
            <w:pPr>
              <w:jc w:val="right"/>
              <w:rPr>
                <w:rFonts w:ascii="Calibri" w:hAnsi="Calibri"/>
                <w:color w:val="000000"/>
                <w:sz w:val="22"/>
                <w:szCs w:val="22"/>
              </w:rPr>
            </w:pPr>
          </w:p>
        </w:tc>
      </w:tr>
      <w:tr w:rsidR="00A45EFC" w:rsidTr="00A930EE">
        <w:trPr>
          <w:trHeight w:val="300"/>
        </w:trPr>
        <w:tc>
          <w:tcPr>
            <w:tcW w:w="771"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14001060110000000000</w:t>
            </w:r>
          </w:p>
        </w:tc>
        <w:tc>
          <w:tcPr>
            <w:tcW w:w="1236"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TRADING</w:t>
            </w:r>
          </w:p>
        </w:tc>
        <w:tc>
          <w:tcPr>
            <w:tcW w:w="52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-210 930.00</w:t>
            </w:r>
          </w:p>
        </w:tc>
        <w:tc>
          <w:tcPr>
            <w:tcW w:w="477" w:type="pct"/>
            <w:gridSpan w:val="2"/>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-1 140.00</w:t>
            </w:r>
          </w:p>
        </w:tc>
        <w:tc>
          <w:tcPr>
            <w:tcW w:w="47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-1 625.00</w:t>
            </w:r>
          </w:p>
        </w:tc>
        <w:tc>
          <w:tcPr>
            <w:tcW w:w="471"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-209 305.00</w:t>
            </w:r>
          </w:p>
        </w:tc>
        <w:tc>
          <w:tcPr>
            <w:tcW w:w="256"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0.77</w:t>
            </w:r>
          </w:p>
        </w:tc>
        <w:tc>
          <w:tcPr>
            <w:tcW w:w="795" w:type="pct"/>
            <w:shd w:val="clear" w:color="auto" w:fill="auto"/>
            <w:noWrap/>
            <w:vAlign w:val="bottom"/>
            <w:hideMark/>
          </w:tcPr>
          <w:p w:rsidR="00A45EFC" w:rsidRDefault="00A45EFC">
            <w:pPr>
              <w:jc w:val="right"/>
              <w:rPr>
                <w:rFonts w:ascii="Calibri" w:hAnsi="Calibri"/>
                <w:color w:val="000000"/>
                <w:sz w:val="22"/>
                <w:szCs w:val="22"/>
              </w:rPr>
            </w:pPr>
          </w:p>
        </w:tc>
      </w:tr>
      <w:tr w:rsidR="00A45EFC" w:rsidTr="00A930EE">
        <w:trPr>
          <w:trHeight w:val="300"/>
        </w:trPr>
        <w:tc>
          <w:tcPr>
            <w:tcW w:w="771"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14001179100000000000</w:t>
            </w:r>
          </w:p>
        </w:tc>
        <w:tc>
          <w:tcPr>
            <w:tcW w:w="1236"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TS_O_M_NRF_EQUITABLE SHARE</w:t>
            </w:r>
          </w:p>
        </w:tc>
        <w:tc>
          <w:tcPr>
            <w:tcW w:w="52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-21 852 710.00</w:t>
            </w:r>
          </w:p>
        </w:tc>
        <w:tc>
          <w:tcPr>
            <w:tcW w:w="477" w:type="pct"/>
            <w:gridSpan w:val="2"/>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-1 281 031.60</w:t>
            </w:r>
          </w:p>
        </w:tc>
        <w:tc>
          <w:tcPr>
            <w:tcW w:w="47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-2 564 718.18</w:t>
            </w:r>
          </w:p>
        </w:tc>
        <w:tc>
          <w:tcPr>
            <w:tcW w:w="471"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-19 287 991.82</w:t>
            </w:r>
          </w:p>
        </w:tc>
        <w:tc>
          <w:tcPr>
            <w:tcW w:w="256"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11.73</w:t>
            </w:r>
          </w:p>
        </w:tc>
        <w:tc>
          <w:tcPr>
            <w:tcW w:w="795" w:type="pct"/>
            <w:shd w:val="clear" w:color="auto" w:fill="auto"/>
            <w:noWrap/>
            <w:vAlign w:val="bottom"/>
            <w:hideMark/>
          </w:tcPr>
          <w:p w:rsidR="00A45EFC" w:rsidRDefault="00A45EFC">
            <w:pPr>
              <w:jc w:val="right"/>
              <w:rPr>
                <w:rFonts w:ascii="Calibri" w:hAnsi="Calibri"/>
                <w:color w:val="000000"/>
                <w:sz w:val="22"/>
                <w:szCs w:val="22"/>
              </w:rPr>
            </w:pPr>
          </w:p>
        </w:tc>
      </w:tr>
      <w:tr w:rsidR="00A45EFC" w:rsidTr="00A930EE">
        <w:trPr>
          <w:trHeight w:val="300"/>
        </w:trPr>
        <w:tc>
          <w:tcPr>
            <w:tcW w:w="771"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14001322010000000000</w:t>
            </w:r>
          </w:p>
        </w:tc>
        <w:tc>
          <w:tcPr>
            <w:tcW w:w="1236"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WASTE MANGEMENT: DISPOSAL FACILITIES</w:t>
            </w:r>
          </w:p>
        </w:tc>
        <w:tc>
          <w:tcPr>
            <w:tcW w:w="52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-577 100.00</w:t>
            </w:r>
          </w:p>
        </w:tc>
        <w:tc>
          <w:tcPr>
            <w:tcW w:w="477" w:type="pct"/>
            <w:gridSpan w:val="2"/>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-11 017.44</w:t>
            </w:r>
          </w:p>
        </w:tc>
        <w:tc>
          <w:tcPr>
            <w:tcW w:w="47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-19 056.11</w:t>
            </w:r>
          </w:p>
        </w:tc>
        <w:tc>
          <w:tcPr>
            <w:tcW w:w="471"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-558 043.89</w:t>
            </w:r>
          </w:p>
        </w:tc>
        <w:tc>
          <w:tcPr>
            <w:tcW w:w="256"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3.3</w:t>
            </w:r>
          </w:p>
        </w:tc>
        <w:tc>
          <w:tcPr>
            <w:tcW w:w="795" w:type="pct"/>
            <w:shd w:val="clear" w:color="auto" w:fill="auto"/>
            <w:noWrap/>
            <w:vAlign w:val="bottom"/>
            <w:hideMark/>
          </w:tcPr>
          <w:p w:rsidR="00A45EFC" w:rsidRDefault="00A45EFC">
            <w:pPr>
              <w:jc w:val="right"/>
              <w:rPr>
                <w:rFonts w:ascii="Calibri" w:hAnsi="Calibri"/>
                <w:color w:val="000000"/>
                <w:sz w:val="22"/>
                <w:szCs w:val="22"/>
              </w:rPr>
            </w:pPr>
          </w:p>
        </w:tc>
      </w:tr>
      <w:tr w:rsidR="00A45EFC" w:rsidTr="00A930EE">
        <w:trPr>
          <w:trHeight w:val="300"/>
        </w:trPr>
        <w:tc>
          <w:tcPr>
            <w:tcW w:w="771"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14001322030000000000</w:t>
            </w:r>
          </w:p>
        </w:tc>
        <w:tc>
          <w:tcPr>
            <w:tcW w:w="1236"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WASTE MANGEMENT: REFUSE REMOVAL</w:t>
            </w:r>
          </w:p>
        </w:tc>
        <w:tc>
          <w:tcPr>
            <w:tcW w:w="52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-36 490 510.00</w:t>
            </w:r>
          </w:p>
        </w:tc>
        <w:tc>
          <w:tcPr>
            <w:tcW w:w="477" w:type="pct"/>
            <w:gridSpan w:val="2"/>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-2 883 556.61</w:t>
            </w:r>
          </w:p>
        </w:tc>
        <w:tc>
          <w:tcPr>
            <w:tcW w:w="47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-8 649 835.91</w:t>
            </w:r>
          </w:p>
        </w:tc>
        <w:tc>
          <w:tcPr>
            <w:tcW w:w="471"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-27 840 674.09</w:t>
            </w:r>
          </w:p>
        </w:tc>
        <w:tc>
          <w:tcPr>
            <w:tcW w:w="256"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23.7</w:t>
            </w:r>
          </w:p>
        </w:tc>
        <w:tc>
          <w:tcPr>
            <w:tcW w:w="795" w:type="pct"/>
            <w:shd w:val="clear" w:color="auto" w:fill="auto"/>
            <w:noWrap/>
            <w:vAlign w:val="bottom"/>
            <w:hideMark/>
          </w:tcPr>
          <w:p w:rsidR="00A45EFC" w:rsidRDefault="00A45EFC">
            <w:pPr>
              <w:jc w:val="right"/>
              <w:rPr>
                <w:rFonts w:ascii="Calibri" w:hAnsi="Calibri"/>
                <w:color w:val="000000"/>
                <w:sz w:val="22"/>
                <w:szCs w:val="22"/>
              </w:rPr>
            </w:pPr>
          </w:p>
        </w:tc>
      </w:tr>
      <w:tr w:rsidR="00A45EFC" w:rsidTr="00A930EE">
        <w:trPr>
          <w:trHeight w:val="300"/>
        </w:trPr>
        <w:tc>
          <w:tcPr>
            <w:tcW w:w="771"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14001341120000000000</w:t>
            </w:r>
          </w:p>
        </w:tc>
        <w:tc>
          <w:tcPr>
            <w:tcW w:w="1236"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INTER: RECEIV - WASTE MANAGEMENT</w:t>
            </w:r>
          </w:p>
        </w:tc>
        <w:tc>
          <w:tcPr>
            <w:tcW w:w="52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-2 240 000.00</w:t>
            </w:r>
          </w:p>
        </w:tc>
        <w:tc>
          <w:tcPr>
            <w:tcW w:w="477" w:type="pct"/>
            <w:gridSpan w:val="2"/>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-197 926.52</w:t>
            </w:r>
          </w:p>
        </w:tc>
        <w:tc>
          <w:tcPr>
            <w:tcW w:w="47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-197 920.55</w:t>
            </w:r>
          </w:p>
        </w:tc>
        <w:tc>
          <w:tcPr>
            <w:tcW w:w="471"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-2 042 079.45</w:t>
            </w:r>
          </w:p>
        </w:tc>
        <w:tc>
          <w:tcPr>
            <w:tcW w:w="256"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8.83</w:t>
            </w:r>
          </w:p>
        </w:tc>
        <w:tc>
          <w:tcPr>
            <w:tcW w:w="795" w:type="pct"/>
            <w:shd w:val="clear" w:color="auto" w:fill="auto"/>
            <w:noWrap/>
            <w:vAlign w:val="bottom"/>
            <w:hideMark/>
          </w:tcPr>
          <w:p w:rsidR="00A45EFC" w:rsidRDefault="00A45EFC">
            <w:pPr>
              <w:jc w:val="right"/>
              <w:rPr>
                <w:rFonts w:ascii="Calibri" w:hAnsi="Calibri"/>
                <w:color w:val="000000"/>
                <w:sz w:val="22"/>
                <w:szCs w:val="22"/>
              </w:rPr>
            </w:pPr>
          </w:p>
        </w:tc>
      </w:tr>
      <w:tr w:rsidR="00A45EFC" w:rsidTr="00A930EE">
        <w:trPr>
          <w:trHeight w:val="300"/>
        </w:trPr>
        <w:tc>
          <w:tcPr>
            <w:tcW w:w="771"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15001400880000000000</w:t>
            </w:r>
          </w:p>
        </w:tc>
        <w:tc>
          <w:tcPr>
            <w:tcW w:w="1236"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N-M-R PPE: S/LINE-COMMUNITY ASSETS</w:t>
            </w:r>
          </w:p>
        </w:tc>
        <w:tc>
          <w:tcPr>
            <w:tcW w:w="52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-307 540.00</w:t>
            </w:r>
          </w:p>
        </w:tc>
        <w:tc>
          <w:tcPr>
            <w:tcW w:w="477" w:type="pct"/>
            <w:gridSpan w:val="2"/>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0.00</w:t>
            </w:r>
          </w:p>
        </w:tc>
        <w:tc>
          <w:tcPr>
            <w:tcW w:w="47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-5 950.00</w:t>
            </w:r>
          </w:p>
        </w:tc>
        <w:tc>
          <w:tcPr>
            <w:tcW w:w="471"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-301 590.00</w:t>
            </w:r>
          </w:p>
        </w:tc>
        <w:tc>
          <w:tcPr>
            <w:tcW w:w="256"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1.93</w:t>
            </w:r>
          </w:p>
        </w:tc>
        <w:tc>
          <w:tcPr>
            <w:tcW w:w="795" w:type="pct"/>
            <w:shd w:val="clear" w:color="auto" w:fill="auto"/>
            <w:noWrap/>
            <w:vAlign w:val="bottom"/>
            <w:hideMark/>
          </w:tcPr>
          <w:p w:rsidR="00A45EFC" w:rsidRDefault="00A45EFC">
            <w:pPr>
              <w:jc w:val="right"/>
              <w:rPr>
                <w:rFonts w:ascii="Calibri" w:hAnsi="Calibri"/>
                <w:color w:val="000000"/>
                <w:sz w:val="22"/>
                <w:szCs w:val="22"/>
              </w:rPr>
            </w:pPr>
          </w:p>
        </w:tc>
      </w:tr>
      <w:tr w:rsidR="00A45EFC" w:rsidTr="00A930EE">
        <w:trPr>
          <w:trHeight w:val="315"/>
        </w:trPr>
        <w:tc>
          <w:tcPr>
            <w:tcW w:w="771"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15001421210000000000</w:t>
            </w:r>
          </w:p>
        </w:tc>
        <w:tc>
          <w:tcPr>
            <w:tcW w:w="1236"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ENTRANCE FEES</w:t>
            </w:r>
          </w:p>
        </w:tc>
        <w:tc>
          <w:tcPr>
            <w:tcW w:w="52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-310 000.00</w:t>
            </w:r>
          </w:p>
        </w:tc>
        <w:tc>
          <w:tcPr>
            <w:tcW w:w="477" w:type="pct"/>
            <w:gridSpan w:val="2"/>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-2 207.82</w:t>
            </w:r>
          </w:p>
        </w:tc>
        <w:tc>
          <w:tcPr>
            <w:tcW w:w="47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-17 068.02</w:t>
            </w:r>
          </w:p>
        </w:tc>
        <w:tc>
          <w:tcPr>
            <w:tcW w:w="471"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-292 931.98</w:t>
            </w:r>
          </w:p>
        </w:tc>
        <w:tc>
          <w:tcPr>
            <w:tcW w:w="256"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5.5</w:t>
            </w:r>
          </w:p>
        </w:tc>
        <w:tc>
          <w:tcPr>
            <w:tcW w:w="795" w:type="pct"/>
            <w:shd w:val="clear" w:color="auto" w:fill="auto"/>
            <w:noWrap/>
            <w:vAlign w:val="bottom"/>
            <w:hideMark/>
          </w:tcPr>
          <w:p w:rsidR="00A45EFC" w:rsidRDefault="00A45EFC">
            <w:pPr>
              <w:jc w:val="right"/>
              <w:rPr>
                <w:rFonts w:ascii="Calibri" w:hAnsi="Calibri"/>
                <w:color w:val="000000"/>
                <w:sz w:val="22"/>
                <w:szCs w:val="22"/>
              </w:rPr>
            </w:pPr>
          </w:p>
        </w:tc>
      </w:tr>
      <w:tr w:rsidR="00A45EFC" w:rsidTr="00A930EE">
        <w:trPr>
          <w:trHeight w:val="315"/>
        </w:trPr>
        <w:tc>
          <w:tcPr>
            <w:tcW w:w="771" w:type="pct"/>
            <w:shd w:val="clear" w:color="auto" w:fill="auto"/>
            <w:noWrap/>
            <w:vAlign w:val="bottom"/>
            <w:hideMark/>
          </w:tcPr>
          <w:p w:rsidR="00A45EFC" w:rsidRDefault="00A45EFC">
            <w:pPr>
              <w:rPr>
                <w:sz w:val="20"/>
                <w:szCs w:val="20"/>
              </w:rPr>
            </w:pPr>
          </w:p>
        </w:tc>
        <w:tc>
          <w:tcPr>
            <w:tcW w:w="1236" w:type="pct"/>
            <w:shd w:val="clear" w:color="auto" w:fill="auto"/>
            <w:noWrap/>
            <w:vAlign w:val="bottom"/>
            <w:hideMark/>
          </w:tcPr>
          <w:p w:rsidR="00A45EFC" w:rsidRDefault="00A45EFC">
            <w:pPr>
              <w:jc w:val="center"/>
              <w:rPr>
                <w:rFonts w:ascii="Calibri" w:hAnsi="Calibri"/>
                <w:b/>
                <w:bCs/>
                <w:color w:val="000000"/>
                <w:sz w:val="22"/>
                <w:szCs w:val="22"/>
              </w:rPr>
            </w:pPr>
            <w:r>
              <w:rPr>
                <w:rFonts w:ascii="Calibri" w:hAnsi="Calibri"/>
                <w:b/>
                <w:bCs/>
                <w:color w:val="000000"/>
                <w:sz w:val="22"/>
                <w:szCs w:val="22"/>
              </w:rPr>
              <w:t>TECHNICAL SERVICES</w:t>
            </w:r>
          </w:p>
        </w:tc>
        <w:tc>
          <w:tcPr>
            <w:tcW w:w="522" w:type="pct"/>
            <w:shd w:val="clear" w:color="auto" w:fill="auto"/>
            <w:noWrap/>
            <w:vAlign w:val="bottom"/>
            <w:hideMark/>
          </w:tcPr>
          <w:p w:rsidR="00A45EFC" w:rsidRDefault="00A45EFC" w:rsidP="00A45EFC">
            <w:pPr>
              <w:jc w:val="center"/>
              <w:rPr>
                <w:rFonts w:ascii="Calibri" w:hAnsi="Calibri"/>
                <w:b/>
                <w:bCs/>
                <w:color w:val="000000"/>
                <w:sz w:val="22"/>
                <w:szCs w:val="22"/>
              </w:rPr>
            </w:pPr>
          </w:p>
        </w:tc>
        <w:tc>
          <w:tcPr>
            <w:tcW w:w="477" w:type="pct"/>
            <w:gridSpan w:val="2"/>
            <w:shd w:val="clear" w:color="auto" w:fill="auto"/>
            <w:noWrap/>
            <w:vAlign w:val="bottom"/>
            <w:hideMark/>
          </w:tcPr>
          <w:p w:rsidR="00A45EFC" w:rsidRDefault="00A45EFC" w:rsidP="00A45EFC">
            <w:pPr>
              <w:jc w:val="center"/>
              <w:rPr>
                <w:sz w:val="20"/>
                <w:szCs w:val="20"/>
              </w:rPr>
            </w:pPr>
          </w:p>
        </w:tc>
        <w:tc>
          <w:tcPr>
            <w:tcW w:w="472" w:type="pct"/>
            <w:shd w:val="clear" w:color="auto" w:fill="auto"/>
            <w:noWrap/>
            <w:vAlign w:val="bottom"/>
            <w:hideMark/>
          </w:tcPr>
          <w:p w:rsidR="00A45EFC" w:rsidRDefault="00A45EFC" w:rsidP="00A45EFC">
            <w:pPr>
              <w:jc w:val="center"/>
              <w:rPr>
                <w:sz w:val="20"/>
                <w:szCs w:val="20"/>
              </w:rPr>
            </w:pPr>
          </w:p>
        </w:tc>
        <w:tc>
          <w:tcPr>
            <w:tcW w:w="471" w:type="pct"/>
            <w:shd w:val="clear" w:color="auto" w:fill="auto"/>
            <w:noWrap/>
            <w:vAlign w:val="bottom"/>
            <w:hideMark/>
          </w:tcPr>
          <w:p w:rsidR="00A45EFC" w:rsidRDefault="00A45EFC" w:rsidP="00A45EFC">
            <w:pPr>
              <w:jc w:val="center"/>
              <w:rPr>
                <w:sz w:val="20"/>
                <w:szCs w:val="20"/>
              </w:rPr>
            </w:pPr>
          </w:p>
        </w:tc>
        <w:tc>
          <w:tcPr>
            <w:tcW w:w="256" w:type="pct"/>
            <w:shd w:val="clear" w:color="auto" w:fill="auto"/>
            <w:noWrap/>
            <w:vAlign w:val="bottom"/>
            <w:hideMark/>
          </w:tcPr>
          <w:p w:rsidR="00A45EFC" w:rsidRDefault="00A45EFC" w:rsidP="00A45EFC">
            <w:pPr>
              <w:jc w:val="center"/>
              <w:rPr>
                <w:sz w:val="20"/>
                <w:szCs w:val="20"/>
              </w:rPr>
            </w:pPr>
          </w:p>
        </w:tc>
        <w:tc>
          <w:tcPr>
            <w:tcW w:w="795" w:type="pct"/>
            <w:shd w:val="clear" w:color="auto" w:fill="auto"/>
            <w:noWrap/>
            <w:vAlign w:val="bottom"/>
            <w:hideMark/>
          </w:tcPr>
          <w:p w:rsidR="00A45EFC" w:rsidRDefault="00A45EFC">
            <w:pPr>
              <w:rPr>
                <w:sz w:val="20"/>
                <w:szCs w:val="20"/>
              </w:rPr>
            </w:pPr>
          </w:p>
        </w:tc>
      </w:tr>
      <w:tr w:rsidR="00A45EFC" w:rsidTr="00A930EE">
        <w:trPr>
          <w:trHeight w:val="300"/>
        </w:trPr>
        <w:tc>
          <w:tcPr>
            <w:tcW w:w="771"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16001179100000000000</w:t>
            </w:r>
          </w:p>
        </w:tc>
        <w:tc>
          <w:tcPr>
            <w:tcW w:w="1236"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TS_O_M_NRF_EQUITABLE SHARE</w:t>
            </w:r>
          </w:p>
        </w:tc>
        <w:tc>
          <w:tcPr>
            <w:tcW w:w="52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-43 141 870.00</w:t>
            </w:r>
          </w:p>
        </w:tc>
        <w:tc>
          <w:tcPr>
            <w:tcW w:w="477" w:type="pct"/>
            <w:gridSpan w:val="2"/>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-5 977 798.86</w:t>
            </w:r>
          </w:p>
        </w:tc>
        <w:tc>
          <w:tcPr>
            <w:tcW w:w="47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-8 990 405.47</w:t>
            </w:r>
          </w:p>
        </w:tc>
        <w:tc>
          <w:tcPr>
            <w:tcW w:w="471"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-34 151 464.53</w:t>
            </w:r>
          </w:p>
        </w:tc>
        <w:tc>
          <w:tcPr>
            <w:tcW w:w="256"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20.83</w:t>
            </w:r>
          </w:p>
        </w:tc>
        <w:tc>
          <w:tcPr>
            <w:tcW w:w="795" w:type="pct"/>
            <w:shd w:val="clear" w:color="auto" w:fill="auto"/>
            <w:noWrap/>
            <w:vAlign w:val="bottom"/>
            <w:hideMark/>
          </w:tcPr>
          <w:p w:rsidR="00A45EFC" w:rsidRDefault="00A45EFC">
            <w:pPr>
              <w:jc w:val="right"/>
              <w:rPr>
                <w:rFonts w:ascii="Calibri" w:hAnsi="Calibri"/>
                <w:color w:val="000000"/>
                <w:sz w:val="22"/>
                <w:szCs w:val="22"/>
              </w:rPr>
            </w:pPr>
          </w:p>
        </w:tc>
      </w:tr>
      <w:tr w:rsidR="00A45EFC" w:rsidTr="00A930EE">
        <w:trPr>
          <w:trHeight w:val="300"/>
        </w:trPr>
        <w:tc>
          <w:tcPr>
            <w:tcW w:w="771"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16001321030000000000</w:t>
            </w:r>
          </w:p>
        </w:tc>
        <w:tc>
          <w:tcPr>
            <w:tcW w:w="1236"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ELEC: CONNEC NEW FEES NON-GOVERN HOUSING</w:t>
            </w:r>
          </w:p>
        </w:tc>
        <w:tc>
          <w:tcPr>
            <w:tcW w:w="52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-600 000.00</w:t>
            </w:r>
          </w:p>
        </w:tc>
        <w:tc>
          <w:tcPr>
            <w:tcW w:w="477" w:type="pct"/>
            <w:gridSpan w:val="2"/>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-19 331.25</w:t>
            </w:r>
          </w:p>
        </w:tc>
        <w:tc>
          <w:tcPr>
            <w:tcW w:w="47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-67 308.50</w:t>
            </w:r>
          </w:p>
        </w:tc>
        <w:tc>
          <w:tcPr>
            <w:tcW w:w="471"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-532 691.50</w:t>
            </w:r>
          </w:p>
        </w:tc>
        <w:tc>
          <w:tcPr>
            <w:tcW w:w="256"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11.21</w:t>
            </w:r>
          </w:p>
        </w:tc>
        <w:tc>
          <w:tcPr>
            <w:tcW w:w="795" w:type="pct"/>
            <w:shd w:val="clear" w:color="auto" w:fill="auto"/>
            <w:noWrap/>
            <w:vAlign w:val="bottom"/>
            <w:hideMark/>
          </w:tcPr>
          <w:p w:rsidR="00A45EFC" w:rsidRDefault="00A45EFC">
            <w:pPr>
              <w:jc w:val="right"/>
              <w:rPr>
                <w:rFonts w:ascii="Calibri" w:hAnsi="Calibri"/>
                <w:color w:val="000000"/>
                <w:sz w:val="22"/>
                <w:szCs w:val="22"/>
              </w:rPr>
            </w:pPr>
          </w:p>
        </w:tc>
      </w:tr>
      <w:tr w:rsidR="00A45EFC" w:rsidTr="00A930EE">
        <w:trPr>
          <w:trHeight w:val="300"/>
        </w:trPr>
        <w:tc>
          <w:tcPr>
            <w:tcW w:w="771"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16001321040000000000</w:t>
            </w:r>
          </w:p>
        </w:tc>
        <w:tc>
          <w:tcPr>
            <w:tcW w:w="1236"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ELEC: CONNEC/RECON DISCONN/RECONN FEES</w:t>
            </w:r>
          </w:p>
        </w:tc>
        <w:tc>
          <w:tcPr>
            <w:tcW w:w="52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-13 500 000.00</w:t>
            </w:r>
          </w:p>
        </w:tc>
        <w:tc>
          <w:tcPr>
            <w:tcW w:w="477" w:type="pct"/>
            <w:gridSpan w:val="2"/>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-340 282.70</w:t>
            </w:r>
          </w:p>
        </w:tc>
        <w:tc>
          <w:tcPr>
            <w:tcW w:w="47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-578 580.46</w:t>
            </w:r>
          </w:p>
        </w:tc>
        <w:tc>
          <w:tcPr>
            <w:tcW w:w="471"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-12 921 419.54</w:t>
            </w:r>
          </w:p>
        </w:tc>
        <w:tc>
          <w:tcPr>
            <w:tcW w:w="256"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4.28</w:t>
            </w:r>
          </w:p>
        </w:tc>
        <w:tc>
          <w:tcPr>
            <w:tcW w:w="795" w:type="pct"/>
            <w:shd w:val="clear" w:color="auto" w:fill="auto"/>
            <w:noWrap/>
            <w:vAlign w:val="bottom"/>
            <w:hideMark/>
          </w:tcPr>
          <w:p w:rsidR="00A45EFC" w:rsidRDefault="00A45EFC">
            <w:pPr>
              <w:jc w:val="right"/>
              <w:rPr>
                <w:rFonts w:ascii="Calibri" w:hAnsi="Calibri"/>
                <w:color w:val="000000"/>
                <w:sz w:val="22"/>
                <w:szCs w:val="22"/>
              </w:rPr>
            </w:pPr>
          </w:p>
        </w:tc>
      </w:tr>
      <w:tr w:rsidR="00A45EFC" w:rsidTr="00A930EE">
        <w:trPr>
          <w:trHeight w:val="300"/>
        </w:trPr>
        <w:tc>
          <w:tcPr>
            <w:tcW w:w="771"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16001321080000000000</w:t>
            </w:r>
          </w:p>
        </w:tc>
        <w:tc>
          <w:tcPr>
            <w:tcW w:w="1236"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ELEC: METER READING FEES</w:t>
            </w:r>
          </w:p>
        </w:tc>
        <w:tc>
          <w:tcPr>
            <w:tcW w:w="52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-30 000.00</w:t>
            </w:r>
          </w:p>
        </w:tc>
        <w:tc>
          <w:tcPr>
            <w:tcW w:w="477" w:type="pct"/>
            <w:gridSpan w:val="2"/>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-1 736.00</w:t>
            </w:r>
          </w:p>
        </w:tc>
        <w:tc>
          <w:tcPr>
            <w:tcW w:w="47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-3 894.00</w:t>
            </w:r>
          </w:p>
        </w:tc>
        <w:tc>
          <w:tcPr>
            <w:tcW w:w="471"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-26 106.00</w:t>
            </w:r>
          </w:p>
        </w:tc>
        <w:tc>
          <w:tcPr>
            <w:tcW w:w="256"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12.98</w:t>
            </w:r>
          </w:p>
        </w:tc>
        <w:tc>
          <w:tcPr>
            <w:tcW w:w="795" w:type="pct"/>
            <w:shd w:val="clear" w:color="auto" w:fill="auto"/>
            <w:noWrap/>
            <w:vAlign w:val="bottom"/>
            <w:hideMark/>
          </w:tcPr>
          <w:p w:rsidR="00A45EFC" w:rsidRDefault="00A45EFC">
            <w:pPr>
              <w:jc w:val="right"/>
              <w:rPr>
                <w:rFonts w:ascii="Calibri" w:hAnsi="Calibri"/>
                <w:color w:val="000000"/>
                <w:sz w:val="22"/>
                <w:szCs w:val="22"/>
              </w:rPr>
            </w:pPr>
          </w:p>
        </w:tc>
      </w:tr>
      <w:tr w:rsidR="00A45EFC" w:rsidTr="00A930EE">
        <w:trPr>
          <w:trHeight w:val="300"/>
        </w:trPr>
        <w:tc>
          <w:tcPr>
            <w:tcW w:w="771"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16001321120000000000</w:t>
            </w:r>
          </w:p>
        </w:tc>
        <w:tc>
          <w:tcPr>
            <w:tcW w:w="1236"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ELEC SALES: COMMERC CONVEN SINGLE PHASE</w:t>
            </w:r>
          </w:p>
        </w:tc>
        <w:tc>
          <w:tcPr>
            <w:tcW w:w="52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-57 079 740.00</w:t>
            </w:r>
          </w:p>
        </w:tc>
        <w:tc>
          <w:tcPr>
            <w:tcW w:w="477" w:type="pct"/>
            <w:gridSpan w:val="2"/>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-3 541 143.04</w:t>
            </w:r>
          </w:p>
        </w:tc>
        <w:tc>
          <w:tcPr>
            <w:tcW w:w="47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-11 890 222.83</w:t>
            </w:r>
          </w:p>
        </w:tc>
        <w:tc>
          <w:tcPr>
            <w:tcW w:w="471"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-45 189 517.17</w:t>
            </w:r>
          </w:p>
        </w:tc>
        <w:tc>
          <w:tcPr>
            <w:tcW w:w="256"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20.83</w:t>
            </w:r>
          </w:p>
        </w:tc>
        <w:tc>
          <w:tcPr>
            <w:tcW w:w="795" w:type="pct"/>
            <w:shd w:val="clear" w:color="auto" w:fill="auto"/>
            <w:noWrap/>
            <w:vAlign w:val="bottom"/>
            <w:hideMark/>
          </w:tcPr>
          <w:p w:rsidR="00A45EFC" w:rsidRDefault="00A45EFC">
            <w:pPr>
              <w:jc w:val="right"/>
              <w:rPr>
                <w:rFonts w:ascii="Calibri" w:hAnsi="Calibri"/>
                <w:color w:val="000000"/>
                <w:sz w:val="22"/>
                <w:szCs w:val="22"/>
              </w:rPr>
            </w:pPr>
          </w:p>
        </w:tc>
      </w:tr>
      <w:tr w:rsidR="00A45EFC" w:rsidTr="00A930EE">
        <w:trPr>
          <w:trHeight w:val="300"/>
        </w:trPr>
        <w:tc>
          <w:tcPr>
            <w:tcW w:w="771"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16001321270000000000</w:t>
            </w:r>
          </w:p>
        </w:tc>
        <w:tc>
          <w:tcPr>
            <w:tcW w:w="1236"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ELEC SALES: INDUSTR 11 000 VOLTS (HIGH)</w:t>
            </w:r>
          </w:p>
        </w:tc>
        <w:tc>
          <w:tcPr>
            <w:tcW w:w="52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-2 503 550.00</w:t>
            </w:r>
          </w:p>
        </w:tc>
        <w:tc>
          <w:tcPr>
            <w:tcW w:w="477" w:type="pct"/>
            <w:gridSpan w:val="2"/>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-179 754.66</w:t>
            </w:r>
          </w:p>
        </w:tc>
        <w:tc>
          <w:tcPr>
            <w:tcW w:w="47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-460 085.10</w:t>
            </w:r>
          </w:p>
        </w:tc>
        <w:tc>
          <w:tcPr>
            <w:tcW w:w="471"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-2 043 464.90</w:t>
            </w:r>
          </w:p>
        </w:tc>
        <w:tc>
          <w:tcPr>
            <w:tcW w:w="256"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18.37</w:t>
            </w:r>
          </w:p>
        </w:tc>
        <w:tc>
          <w:tcPr>
            <w:tcW w:w="795" w:type="pct"/>
            <w:shd w:val="clear" w:color="auto" w:fill="auto"/>
            <w:noWrap/>
            <w:vAlign w:val="bottom"/>
            <w:hideMark/>
          </w:tcPr>
          <w:p w:rsidR="00A45EFC" w:rsidRDefault="00A45EFC">
            <w:pPr>
              <w:jc w:val="right"/>
              <w:rPr>
                <w:rFonts w:ascii="Calibri" w:hAnsi="Calibri"/>
                <w:color w:val="000000"/>
                <w:sz w:val="22"/>
                <w:szCs w:val="22"/>
              </w:rPr>
            </w:pPr>
          </w:p>
        </w:tc>
      </w:tr>
      <w:tr w:rsidR="00A45EFC" w:rsidTr="00A930EE">
        <w:trPr>
          <w:trHeight w:val="300"/>
        </w:trPr>
        <w:tc>
          <w:tcPr>
            <w:tcW w:w="771"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lastRenderedPageBreak/>
              <w:t>16001321310000000000</w:t>
            </w:r>
          </w:p>
        </w:tc>
        <w:tc>
          <w:tcPr>
            <w:tcW w:w="1236"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ELEC SALES: SPORT/CHURCH/HOLIDAY/OLD-AGE</w:t>
            </w:r>
          </w:p>
        </w:tc>
        <w:tc>
          <w:tcPr>
            <w:tcW w:w="52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-10 552 070.00</w:t>
            </w:r>
          </w:p>
        </w:tc>
        <w:tc>
          <w:tcPr>
            <w:tcW w:w="477" w:type="pct"/>
            <w:gridSpan w:val="2"/>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-447 098.49</w:t>
            </w:r>
          </w:p>
        </w:tc>
        <w:tc>
          <w:tcPr>
            <w:tcW w:w="47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-1 035 760.50</w:t>
            </w:r>
          </w:p>
        </w:tc>
        <w:tc>
          <w:tcPr>
            <w:tcW w:w="471"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-9 516 309.50</w:t>
            </w:r>
          </w:p>
        </w:tc>
        <w:tc>
          <w:tcPr>
            <w:tcW w:w="256"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9.81</w:t>
            </w:r>
          </w:p>
        </w:tc>
        <w:tc>
          <w:tcPr>
            <w:tcW w:w="795" w:type="pct"/>
            <w:shd w:val="clear" w:color="auto" w:fill="auto"/>
            <w:noWrap/>
            <w:vAlign w:val="bottom"/>
            <w:hideMark/>
          </w:tcPr>
          <w:p w:rsidR="00A45EFC" w:rsidRDefault="00A45EFC">
            <w:pPr>
              <w:jc w:val="right"/>
              <w:rPr>
                <w:rFonts w:ascii="Calibri" w:hAnsi="Calibri"/>
                <w:color w:val="000000"/>
                <w:sz w:val="22"/>
                <w:szCs w:val="22"/>
              </w:rPr>
            </w:pPr>
          </w:p>
        </w:tc>
      </w:tr>
      <w:tr w:rsidR="00A45EFC" w:rsidTr="00A930EE">
        <w:trPr>
          <w:trHeight w:val="300"/>
        </w:trPr>
        <w:tc>
          <w:tcPr>
            <w:tcW w:w="771"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16001321330000000000</w:t>
            </w:r>
          </w:p>
        </w:tc>
        <w:tc>
          <w:tcPr>
            <w:tcW w:w="1236"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ELEC SALES: WATER PUMPS</w:t>
            </w:r>
          </w:p>
        </w:tc>
        <w:tc>
          <w:tcPr>
            <w:tcW w:w="52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-4 879 130.00</w:t>
            </w:r>
          </w:p>
        </w:tc>
        <w:tc>
          <w:tcPr>
            <w:tcW w:w="477" w:type="pct"/>
            <w:gridSpan w:val="2"/>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-9 402.29</w:t>
            </w:r>
          </w:p>
        </w:tc>
        <w:tc>
          <w:tcPr>
            <w:tcW w:w="47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-100 313.48</w:t>
            </w:r>
          </w:p>
        </w:tc>
        <w:tc>
          <w:tcPr>
            <w:tcW w:w="471"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-4 778 816.52</w:t>
            </w:r>
          </w:p>
        </w:tc>
        <w:tc>
          <w:tcPr>
            <w:tcW w:w="256"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2.05</w:t>
            </w:r>
          </w:p>
        </w:tc>
        <w:tc>
          <w:tcPr>
            <w:tcW w:w="795" w:type="pct"/>
            <w:shd w:val="clear" w:color="auto" w:fill="auto"/>
            <w:noWrap/>
            <w:vAlign w:val="bottom"/>
            <w:hideMark/>
          </w:tcPr>
          <w:p w:rsidR="00A45EFC" w:rsidRDefault="00A45EFC">
            <w:pPr>
              <w:jc w:val="right"/>
              <w:rPr>
                <w:rFonts w:ascii="Calibri" w:hAnsi="Calibri"/>
                <w:color w:val="000000"/>
                <w:sz w:val="22"/>
                <w:szCs w:val="22"/>
              </w:rPr>
            </w:pPr>
          </w:p>
        </w:tc>
      </w:tr>
      <w:tr w:rsidR="00A45EFC" w:rsidTr="00A930EE">
        <w:trPr>
          <w:trHeight w:val="300"/>
        </w:trPr>
        <w:tc>
          <w:tcPr>
            <w:tcW w:w="771"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16001321380000000000</w:t>
            </w:r>
          </w:p>
        </w:tc>
        <w:tc>
          <w:tcPr>
            <w:tcW w:w="1236"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ELEC: AVAILABILITY CHARGES</w:t>
            </w:r>
          </w:p>
        </w:tc>
        <w:tc>
          <w:tcPr>
            <w:tcW w:w="52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-13 030 800.00</w:t>
            </w:r>
          </w:p>
        </w:tc>
        <w:tc>
          <w:tcPr>
            <w:tcW w:w="477" w:type="pct"/>
            <w:gridSpan w:val="2"/>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-976 852.03</w:t>
            </w:r>
          </w:p>
        </w:tc>
        <w:tc>
          <w:tcPr>
            <w:tcW w:w="47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-2 932 077.76</w:t>
            </w:r>
          </w:p>
        </w:tc>
        <w:tc>
          <w:tcPr>
            <w:tcW w:w="471"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-10 098 722.24</w:t>
            </w:r>
          </w:p>
        </w:tc>
        <w:tc>
          <w:tcPr>
            <w:tcW w:w="256"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22.5</w:t>
            </w:r>
          </w:p>
        </w:tc>
        <w:tc>
          <w:tcPr>
            <w:tcW w:w="795" w:type="pct"/>
            <w:shd w:val="clear" w:color="auto" w:fill="auto"/>
            <w:noWrap/>
            <w:vAlign w:val="bottom"/>
            <w:hideMark/>
          </w:tcPr>
          <w:p w:rsidR="00A45EFC" w:rsidRDefault="00A45EFC">
            <w:pPr>
              <w:jc w:val="right"/>
              <w:rPr>
                <w:rFonts w:ascii="Calibri" w:hAnsi="Calibri"/>
                <w:color w:val="000000"/>
                <w:sz w:val="22"/>
                <w:szCs w:val="22"/>
              </w:rPr>
            </w:pPr>
          </w:p>
        </w:tc>
      </w:tr>
      <w:tr w:rsidR="00A45EFC" w:rsidTr="00A930EE">
        <w:trPr>
          <w:trHeight w:val="300"/>
        </w:trPr>
        <w:tc>
          <w:tcPr>
            <w:tcW w:w="771"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16001323020000000000</w:t>
            </w:r>
          </w:p>
        </w:tc>
        <w:tc>
          <w:tcPr>
            <w:tcW w:w="1236"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WASTE WATER MANG: SANITATION CHARGES</w:t>
            </w:r>
          </w:p>
        </w:tc>
        <w:tc>
          <w:tcPr>
            <w:tcW w:w="52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-29 546 410.00</w:t>
            </w:r>
          </w:p>
        </w:tc>
        <w:tc>
          <w:tcPr>
            <w:tcW w:w="477" w:type="pct"/>
            <w:gridSpan w:val="2"/>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-2 045 484.60</w:t>
            </w:r>
          </w:p>
        </w:tc>
        <w:tc>
          <w:tcPr>
            <w:tcW w:w="47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-6 163 973.35</w:t>
            </w:r>
          </w:p>
        </w:tc>
        <w:tc>
          <w:tcPr>
            <w:tcW w:w="471"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-23 382 436.65</w:t>
            </w:r>
          </w:p>
        </w:tc>
        <w:tc>
          <w:tcPr>
            <w:tcW w:w="256"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20.86</w:t>
            </w:r>
          </w:p>
        </w:tc>
        <w:tc>
          <w:tcPr>
            <w:tcW w:w="795" w:type="pct"/>
            <w:shd w:val="clear" w:color="auto" w:fill="auto"/>
            <w:noWrap/>
            <w:vAlign w:val="bottom"/>
            <w:hideMark/>
          </w:tcPr>
          <w:p w:rsidR="00A45EFC" w:rsidRDefault="00A45EFC">
            <w:pPr>
              <w:jc w:val="right"/>
              <w:rPr>
                <w:rFonts w:ascii="Calibri" w:hAnsi="Calibri"/>
                <w:color w:val="000000"/>
                <w:sz w:val="22"/>
                <w:szCs w:val="22"/>
              </w:rPr>
            </w:pPr>
          </w:p>
        </w:tc>
      </w:tr>
      <w:tr w:rsidR="00A45EFC" w:rsidTr="00A930EE">
        <w:trPr>
          <w:trHeight w:val="300"/>
        </w:trPr>
        <w:tc>
          <w:tcPr>
            <w:tcW w:w="771"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16001323060000000000</w:t>
            </w:r>
          </w:p>
        </w:tc>
        <w:tc>
          <w:tcPr>
            <w:tcW w:w="1236"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WASTE WATER MANG: AVAILABILITY CHARGES</w:t>
            </w:r>
          </w:p>
        </w:tc>
        <w:tc>
          <w:tcPr>
            <w:tcW w:w="52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-7 167 140.00</w:t>
            </w:r>
          </w:p>
        </w:tc>
        <w:tc>
          <w:tcPr>
            <w:tcW w:w="477" w:type="pct"/>
            <w:gridSpan w:val="2"/>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-368 512.61</w:t>
            </w:r>
          </w:p>
        </w:tc>
        <w:tc>
          <w:tcPr>
            <w:tcW w:w="47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-1 105 104.93</w:t>
            </w:r>
          </w:p>
        </w:tc>
        <w:tc>
          <w:tcPr>
            <w:tcW w:w="471"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-6 062 035.07</w:t>
            </w:r>
          </w:p>
        </w:tc>
        <w:tc>
          <w:tcPr>
            <w:tcW w:w="256"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15.41</w:t>
            </w:r>
          </w:p>
        </w:tc>
        <w:tc>
          <w:tcPr>
            <w:tcW w:w="795" w:type="pct"/>
            <w:shd w:val="clear" w:color="auto" w:fill="auto"/>
            <w:noWrap/>
            <w:vAlign w:val="bottom"/>
            <w:hideMark/>
          </w:tcPr>
          <w:p w:rsidR="00A45EFC" w:rsidRDefault="00A45EFC">
            <w:pPr>
              <w:jc w:val="right"/>
              <w:rPr>
                <w:rFonts w:ascii="Calibri" w:hAnsi="Calibri"/>
                <w:color w:val="000000"/>
                <w:sz w:val="22"/>
                <w:szCs w:val="22"/>
              </w:rPr>
            </w:pPr>
          </w:p>
        </w:tc>
      </w:tr>
      <w:tr w:rsidR="00A45EFC" w:rsidTr="00A930EE">
        <w:trPr>
          <w:trHeight w:val="300"/>
        </w:trPr>
        <w:tc>
          <w:tcPr>
            <w:tcW w:w="771"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16001324000000000000</w:t>
            </w:r>
          </w:p>
        </w:tc>
        <w:tc>
          <w:tcPr>
            <w:tcW w:w="1236"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WATER: CONNECTION/RECONNECTION</w:t>
            </w:r>
          </w:p>
        </w:tc>
        <w:tc>
          <w:tcPr>
            <w:tcW w:w="52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-257 070.00</w:t>
            </w:r>
          </w:p>
        </w:tc>
        <w:tc>
          <w:tcPr>
            <w:tcW w:w="477" w:type="pct"/>
            <w:gridSpan w:val="2"/>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-21 014.48</w:t>
            </w:r>
          </w:p>
        </w:tc>
        <w:tc>
          <w:tcPr>
            <w:tcW w:w="47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-34 927.93</w:t>
            </w:r>
          </w:p>
        </w:tc>
        <w:tc>
          <w:tcPr>
            <w:tcW w:w="471"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-222 142.07</w:t>
            </w:r>
          </w:p>
        </w:tc>
        <w:tc>
          <w:tcPr>
            <w:tcW w:w="256"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13.58</w:t>
            </w:r>
          </w:p>
        </w:tc>
        <w:tc>
          <w:tcPr>
            <w:tcW w:w="795" w:type="pct"/>
            <w:shd w:val="clear" w:color="auto" w:fill="auto"/>
            <w:noWrap/>
            <w:vAlign w:val="bottom"/>
            <w:hideMark/>
          </w:tcPr>
          <w:p w:rsidR="00A45EFC" w:rsidRDefault="00A45EFC">
            <w:pPr>
              <w:jc w:val="right"/>
              <w:rPr>
                <w:rFonts w:ascii="Calibri" w:hAnsi="Calibri"/>
                <w:color w:val="000000"/>
                <w:sz w:val="22"/>
                <w:szCs w:val="22"/>
              </w:rPr>
            </w:pPr>
          </w:p>
        </w:tc>
      </w:tr>
      <w:tr w:rsidR="00A45EFC" w:rsidTr="00A930EE">
        <w:trPr>
          <w:trHeight w:val="300"/>
        </w:trPr>
        <w:tc>
          <w:tcPr>
            <w:tcW w:w="771"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16001324010000000000</w:t>
            </w:r>
          </w:p>
        </w:tc>
        <w:tc>
          <w:tcPr>
            <w:tcW w:w="1236"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WATER: METER READING FEES</w:t>
            </w:r>
          </w:p>
        </w:tc>
        <w:tc>
          <w:tcPr>
            <w:tcW w:w="52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-134 000.00</w:t>
            </w:r>
          </w:p>
        </w:tc>
        <w:tc>
          <w:tcPr>
            <w:tcW w:w="477" w:type="pct"/>
            <w:gridSpan w:val="2"/>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-14 973.00</w:t>
            </w:r>
          </w:p>
        </w:tc>
        <w:tc>
          <w:tcPr>
            <w:tcW w:w="47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-28 464.00</w:t>
            </w:r>
          </w:p>
        </w:tc>
        <w:tc>
          <w:tcPr>
            <w:tcW w:w="471"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-105 536.00</w:t>
            </w:r>
          </w:p>
        </w:tc>
        <w:tc>
          <w:tcPr>
            <w:tcW w:w="256"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21.24</w:t>
            </w:r>
          </w:p>
        </w:tc>
        <w:tc>
          <w:tcPr>
            <w:tcW w:w="795" w:type="pct"/>
            <w:shd w:val="clear" w:color="auto" w:fill="auto"/>
            <w:noWrap/>
            <w:vAlign w:val="bottom"/>
            <w:hideMark/>
          </w:tcPr>
          <w:p w:rsidR="00A45EFC" w:rsidRDefault="00A45EFC">
            <w:pPr>
              <w:jc w:val="right"/>
              <w:rPr>
                <w:rFonts w:ascii="Calibri" w:hAnsi="Calibri"/>
                <w:color w:val="000000"/>
                <w:sz w:val="22"/>
                <w:szCs w:val="22"/>
              </w:rPr>
            </w:pPr>
          </w:p>
        </w:tc>
      </w:tr>
      <w:tr w:rsidR="00A45EFC" w:rsidTr="00A930EE">
        <w:trPr>
          <w:trHeight w:val="300"/>
        </w:trPr>
        <w:tc>
          <w:tcPr>
            <w:tcW w:w="771"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16001324020000000000</w:t>
            </w:r>
          </w:p>
        </w:tc>
        <w:tc>
          <w:tcPr>
            <w:tcW w:w="1236"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WATER: SALE - CONVENTIONAL</w:t>
            </w:r>
          </w:p>
        </w:tc>
        <w:tc>
          <w:tcPr>
            <w:tcW w:w="52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-190 933 600.00</w:t>
            </w:r>
          </w:p>
        </w:tc>
        <w:tc>
          <w:tcPr>
            <w:tcW w:w="477" w:type="pct"/>
            <w:gridSpan w:val="2"/>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-14 595 303.63</w:t>
            </w:r>
          </w:p>
        </w:tc>
        <w:tc>
          <w:tcPr>
            <w:tcW w:w="47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-42 945 673.68</w:t>
            </w:r>
          </w:p>
        </w:tc>
        <w:tc>
          <w:tcPr>
            <w:tcW w:w="471"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-147 987 926.32</w:t>
            </w:r>
          </w:p>
        </w:tc>
        <w:tc>
          <w:tcPr>
            <w:tcW w:w="256"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22.49</w:t>
            </w:r>
          </w:p>
        </w:tc>
        <w:tc>
          <w:tcPr>
            <w:tcW w:w="795" w:type="pct"/>
            <w:shd w:val="clear" w:color="auto" w:fill="auto"/>
            <w:noWrap/>
            <w:vAlign w:val="bottom"/>
            <w:hideMark/>
          </w:tcPr>
          <w:p w:rsidR="00A45EFC" w:rsidRDefault="00A45EFC">
            <w:pPr>
              <w:jc w:val="right"/>
              <w:rPr>
                <w:rFonts w:ascii="Calibri" w:hAnsi="Calibri"/>
                <w:color w:val="000000"/>
                <w:sz w:val="22"/>
                <w:szCs w:val="22"/>
              </w:rPr>
            </w:pPr>
          </w:p>
        </w:tc>
      </w:tr>
      <w:tr w:rsidR="00A45EFC" w:rsidTr="00A930EE">
        <w:trPr>
          <w:trHeight w:val="300"/>
        </w:trPr>
        <w:tc>
          <w:tcPr>
            <w:tcW w:w="771"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16001324060000000000</w:t>
            </w:r>
          </w:p>
        </w:tc>
        <w:tc>
          <w:tcPr>
            <w:tcW w:w="1236"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WATER: INDUSTRIAL WATER</w:t>
            </w:r>
          </w:p>
        </w:tc>
        <w:tc>
          <w:tcPr>
            <w:tcW w:w="52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-300 279 340.00</w:t>
            </w:r>
          </w:p>
        </w:tc>
        <w:tc>
          <w:tcPr>
            <w:tcW w:w="477" w:type="pct"/>
            <w:gridSpan w:val="2"/>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-17 782 895.50</w:t>
            </w:r>
          </w:p>
        </w:tc>
        <w:tc>
          <w:tcPr>
            <w:tcW w:w="47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-45 736 716.34</w:t>
            </w:r>
          </w:p>
        </w:tc>
        <w:tc>
          <w:tcPr>
            <w:tcW w:w="471"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-254 542 623.66</w:t>
            </w:r>
          </w:p>
        </w:tc>
        <w:tc>
          <w:tcPr>
            <w:tcW w:w="256"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15.23</w:t>
            </w:r>
          </w:p>
        </w:tc>
        <w:tc>
          <w:tcPr>
            <w:tcW w:w="795" w:type="pct"/>
            <w:shd w:val="clear" w:color="auto" w:fill="auto"/>
            <w:noWrap/>
            <w:vAlign w:val="bottom"/>
            <w:hideMark/>
          </w:tcPr>
          <w:p w:rsidR="00A45EFC" w:rsidRDefault="00A45EFC">
            <w:pPr>
              <w:jc w:val="right"/>
              <w:rPr>
                <w:rFonts w:ascii="Calibri" w:hAnsi="Calibri"/>
                <w:color w:val="000000"/>
                <w:sz w:val="22"/>
                <w:szCs w:val="22"/>
              </w:rPr>
            </w:pPr>
          </w:p>
        </w:tc>
      </w:tr>
      <w:tr w:rsidR="00A45EFC" w:rsidTr="00A930EE">
        <w:trPr>
          <w:trHeight w:val="300"/>
        </w:trPr>
        <w:tc>
          <w:tcPr>
            <w:tcW w:w="771"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16001341010000000000</w:t>
            </w:r>
          </w:p>
        </w:tc>
        <w:tc>
          <w:tcPr>
            <w:tcW w:w="1236"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INTER: RECEIV - ELECTRICITY</w:t>
            </w:r>
          </w:p>
        </w:tc>
        <w:tc>
          <w:tcPr>
            <w:tcW w:w="52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-2 917 000.00</w:t>
            </w:r>
          </w:p>
        </w:tc>
        <w:tc>
          <w:tcPr>
            <w:tcW w:w="477" w:type="pct"/>
            <w:gridSpan w:val="2"/>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-341 111.00</w:t>
            </w:r>
          </w:p>
        </w:tc>
        <w:tc>
          <w:tcPr>
            <w:tcW w:w="47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-341 172.50</w:t>
            </w:r>
          </w:p>
        </w:tc>
        <w:tc>
          <w:tcPr>
            <w:tcW w:w="471"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-2 575 827.50</w:t>
            </w:r>
          </w:p>
        </w:tc>
        <w:tc>
          <w:tcPr>
            <w:tcW w:w="256"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11.69</w:t>
            </w:r>
          </w:p>
        </w:tc>
        <w:tc>
          <w:tcPr>
            <w:tcW w:w="795" w:type="pct"/>
            <w:shd w:val="clear" w:color="auto" w:fill="auto"/>
            <w:noWrap/>
            <w:vAlign w:val="bottom"/>
            <w:hideMark/>
          </w:tcPr>
          <w:p w:rsidR="00A45EFC" w:rsidRDefault="00A45EFC">
            <w:pPr>
              <w:jc w:val="right"/>
              <w:rPr>
                <w:rFonts w:ascii="Calibri" w:hAnsi="Calibri"/>
                <w:color w:val="000000"/>
                <w:sz w:val="22"/>
                <w:szCs w:val="22"/>
              </w:rPr>
            </w:pPr>
          </w:p>
        </w:tc>
      </w:tr>
      <w:tr w:rsidR="00A45EFC" w:rsidTr="00A930EE">
        <w:trPr>
          <w:trHeight w:val="300"/>
        </w:trPr>
        <w:tc>
          <w:tcPr>
            <w:tcW w:w="771"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16001341130000000000</w:t>
            </w:r>
          </w:p>
        </w:tc>
        <w:tc>
          <w:tcPr>
            <w:tcW w:w="1236"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INTER: RECEIV - WASTE WATER MANAGEMENT</w:t>
            </w:r>
          </w:p>
        </w:tc>
        <w:tc>
          <w:tcPr>
            <w:tcW w:w="52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-1 250 000.00</w:t>
            </w:r>
          </w:p>
        </w:tc>
        <w:tc>
          <w:tcPr>
            <w:tcW w:w="477" w:type="pct"/>
            <w:gridSpan w:val="2"/>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-122 684.84</w:t>
            </w:r>
          </w:p>
        </w:tc>
        <w:tc>
          <w:tcPr>
            <w:tcW w:w="47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-122 679.10</w:t>
            </w:r>
          </w:p>
        </w:tc>
        <w:tc>
          <w:tcPr>
            <w:tcW w:w="471"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-1 127 320.90</w:t>
            </w:r>
          </w:p>
        </w:tc>
        <w:tc>
          <w:tcPr>
            <w:tcW w:w="256"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9.81</w:t>
            </w:r>
          </w:p>
        </w:tc>
        <w:tc>
          <w:tcPr>
            <w:tcW w:w="795" w:type="pct"/>
            <w:shd w:val="clear" w:color="auto" w:fill="auto"/>
            <w:noWrap/>
            <w:vAlign w:val="bottom"/>
            <w:hideMark/>
          </w:tcPr>
          <w:p w:rsidR="00A45EFC" w:rsidRDefault="00A45EFC">
            <w:pPr>
              <w:jc w:val="right"/>
              <w:rPr>
                <w:rFonts w:ascii="Calibri" w:hAnsi="Calibri"/>
                <w:color w:val="000000"/>
                <w:sz w:val="22"/>
                <w:szCs w:val="22"/>
              </w:rPr>
            </w:pPr>
          </w:p>
        </w:tc>
      </w:tr>
      <w:tr w:rsidR="00A45EFC" w:rsidTr="00A930EE">
        <w:trPr>
          <w:trHeight w:val="315"/>
        </w:trPr>
        <w:tc>
          <w:tcPr>
            <w:tcW w:w="771"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16001341140000000000</w:t>
            </w:r>
          </w:p>
        </w:tc>
        <w:tc>
          <w:tcPr>
            <w:tcW w:w="1236"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INTER: RECEIV - WATER</w:t>
            </w:r>
          </w:p>
        </w:tc>
        <w:tc>
          <w:tcPr>
            <w:tcW w:w="52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-20 834 000.00</w:t>
            </w:r>
          </w:p>
        </w:tc>
        <w:tc>
          <w:tcPr>
            <w:tcW w:w="477" w:type="pct"/>
            <w:gridSpan w:val="2"/>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-2 278 078.57</w:t>
            </w:r>
          </w:p>
        </w:tc>
        <w:tc>
          <w:tcPr>
            <w:tcW w:w="47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-2 285 261.18</w:t>
            </w:r>
          </w:p>
        </w:tc>
        <w:tc>
          <w:tcPr>
            <w:tcW w:w="471"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-18 548 738.82</w:t>
            </w:r>
          </w:p>
        </w:tc>
        <w:tc>
          <w:tcPr>
            <w:tcW w:w="256"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10.96</w:t>
            </w:r>
          </w:p>
        </w:tc>
        <w:tc>
          <w:tcPr>
            <w:tcW w:w="795" w:type="pct"/>
            <w:shd w:val="clear" w:color="auto" w:fill="auto"/>
            <w:noWrap/>
            <w:vAlign w:val="bottom"/>
            <w:hideMark/>
          </w:tcPr>
          <w:p w:rsidR="00A45EFC" w:rsidRDefault="00A45EFC">
            <w:pPr>
              <w:jc w:val="right"/>
              <w:rPr>
                <w:rFonts w:ascii="Calibri" w:hAnsi="Calibri"/>
                <w:color w:val="000000"/>
                <w:sz w:val="22"/>
                <w:szCs w:val="22"/>
              </w:rPr>
            </w:pPr>
          </w:p>
        </w:tc>
      </w:tr>
      <w:tr w:rsidR="00A45EFC" w:rsidTr="00A930EE">
        <w:trPr>
          <w:trHeight w:val="315"/>
        </w:trPr>
        <w:tc>
          <w:tcPr>
            <w:tcW w:w="771" w:type="pct"/>
            <w:shd w:val="clear" w:color="auto" w:fill="auto"/>
            <w:noWrap/>
            <w:vAlign w:val="bottom"/>
            <w:hideMark/>
          </w:tcPr>
          <w:p w:rsidR="00A45EFC" w:rsidRDefault="00A45EFC">
            <w:pPr>
              <w:rPr>
                <w:sz w:val="20"/>
                <w:szCs w:val="20"/>
              </w:rPr>
            </w:pPr>
          </w:p>
        </w:tc>
        <w:tc>
          <w:tcPr>
            <w:tcW w:w="1236" w:type="pct"/>
            <w:shd w:val="clear" w:color="auto" w:fill="auto"/>
            <w:noWrap/>
            <w:vAlign w:val="bottom"/>
            <w:hideMark/>
          </w:tcPr>
          <w:p w:rsidR="00A45EFC" w:rsidRDefault="00A45EFC">
            <w:pPr>
              <w:jc w:val="center"/>
              <w:rPr>
                <w:rFonts w:ascii="Calibri" w:hAnsi="Calibri"/>
                <w:b/>
                <w:bCs/>
                <w:color w:val="000000"/>
                <w:sz w:val="22"/>
                <w:szCs w:val="22"/>
              </w:rPr>
            </w:pPr>
            <w:r>
              <w:rPr>
                <w:rFonts w:ascii="Calibri" w:hAnsi="Calibri"/>
                <w:b/>
                <w:bCs/>
                <w:color w:val="000000"/>
                <w:sz w:val="22"/>
                <w:szCs w:val="22"/>
              </w:rPr>
              <w:t>FINANCIAL SERVICES</w:t>
            </w:r>
          </w:p>
        </w:tc>
        <w:tc>
          <w:tcPr>
            <w:tcW w:w="522" w:type="pct"/>
            <w:shd w:val="clear" w:color="auto" w:fill="auto"/>
            <w:noWrap/>
            <w:vAlign w:val="bottom"/>
            <w:hideMark/>
          </w:tcPr>
          <w:p w:rsidR="00A45EFC" w:rsidRDefault="00A45EFC" w:rsidP="00A45EFC">
            <w:pPr>
              <w:jc w:val="center"/>
              <w:rPr>
                <w:rFonts w:ascii="Calibri" w:hAnsi="Calibri"/>
                <w:b/>
                <w:bCs/>
                <w:color w:val="000000"/>
                <w:sz w:val="22"/>
                <w:szCs w:val="22"/>
              </w:rPr>
            </w:pPr>
          </w:p>
        </w:tc>
        <w:tc>
          <w:tcPr>
            <w:tcW w:w="477" w:type="pct"/>
            <w:gridSpan w:val="2"/>
            <w:shd w:val="clear" w:color="auto" w:fill="auto"/>
            <w:noWrap/>
            <w:vAlign w:val="bottom"/>
            <w:hideMark/>
          </w:tcPr>
          <w:p w:rsidR="00A45EFC" w:rsidRDefault="00A45EFC" w:rsidP="00A45EFC">
            <w:pPr>
              <w:jc w:val="center"/>
              <w:rPr>
                <w:sz w:val="20"/>
                <w:szCs w:val="20"/>
              </w:rPr>
            </w:pPr>
          </w:p>
        </w:tc>
        <w:tc>
          <w:tcPr>
            <w:tcW w:w="472" w:type="pct"/>
            <w:shd w:val="clear" w:color="auto" w:fill="auto"/>
            <w:noWrap/>
            <w:vAlign w:val="bottom"/>
            <w:hideMark/>
          </w:tcPr>
          <w:p w:rsidR="00A45EFC" w:rsidRDefault="00A45EFC" w:rsidP="00A45EFC">
            <w:pPr>
              <w:jc w:val="center"/>
              <w:rPr>
                <w:sz w:val="20"/>
                <w:szCs w:val="20"/>
              </w:rPr>
            </w:pPr>
          </w:p>
        </w:tc>
        <w:tc>
          <w:tcPr>
            <w:tcW w:w="471" w:type="pct"/>
            <w:shd w:val="clear" w:color="auto" w:fill="auto"/>
            <w:noWrap/>
            <w:vAlign w:val="bottom"/>
            <w:hideMark/>
          </w:tcPr>
          <w:p w:rsidR="00A45EFC" w:rsidRDefault="00A45EFC" w:rsidP="00A45EFC">
            <w:pPr>
              <w:jc w:val="center"/>
              <w:rPr>
                <w:sz w:val="20"/>
                <w:szCs w:val="20"/>
              </w:rPr>
            </w:pPr>
          </w:p>
        </w:tc>
        <w:tc>
          <w:tcPr>
            <w:tcW w:w="256" w:type="pct"/>
            <w:shd w:val="clear" w:color="auto" w:fill="auto"/>
            <w:noWrap/>
            <w:vAlign w:val="bottom"/>
            <w:hideMark/>
          </w:tcPr>
          <w:p w:rsidR="00A45EFC" w:rsidRDefault="00A45EFC" w:rsidP="00A45EFC">
            <w:pPr>
              <w:jc w:val="center"/>
              <w:rPr>
                <w:sz w:val="20"/>
                <w:szCs w:val="20"/>
              </w:rPr>
            </w:pPr>
          </w:p>
        </w:tc>
        <w:tc>
          <w:tcPr>
            <w:tcW w:w="795" w:type="pct"/>
            <w:shd w:val="clear" w:color="auto" w:fill="auto"/>
            <w:noWrap/>
            <w:vAlign w:val="bottom"/>
            <w:hideMark/>
          </w:tcPr>
          <w:p w:rsidR="00A45EFC" w:rsidRDefault="00A45EFC">
            <w:pPr>
              <w:rPr>
                <w:sz w:val="20"/>
                <w:szCs w:val="20"/>
              </w:rPr>
            </w:pPr>
          </w:p>
        </w:tc>
      </w:tr>
      <w:tr w:rsidR="00A45EFC" w:rsidTr="00A930EE">
        <w:trPr>
          <w:trHeight w:val="300"/>
        </w:trPr>
        <w:tc>
          <w:tcPr>
            <w:tcW w:w="771"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17001022400000000000</w:t>
            </w:r>
          </w:p>
        </w:tc>
        <w:tc>
          <w:tcPr>
            <w:tcW w:w="1236"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INDUSTRIAL PROPERTIES</w:t>
            </w:r>
          </w:p>
        </w:tc>
        <w:tc>
          <w:tcPr>
            <w:tcW w:w="52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-70 376 900.00</w:t>
            </w:r>
          </w:p>
        </w:tc>
        <w:tc>
          <w:tcPr>
            <w:tcW w:w="477" w:type="pct"/>
            <w:gridSpan w:val="2"/>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-4 801 027.67</w:t>
            </w:r>
          </w:p>
        </w:tc>
        <w:tc>
          <w:tcPr>
            <w:tcW w:w="47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-16 324 257.81</w:t>
            </w:r>
          </w:p>
        </w:tc>
        <w:tc>
          <w:tcPr>
            <w:tcW w:w="471"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-54 052 642.19</w:t>
            </w:r>
          </w:p>
        </w:tc>
        <w:tc>
          <w:tcPr>
            <w:tcW w:w="256"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23.19</w:t>
            </w:r>
          </w:p>
        </w:tc>
        <w:tc>
          <w:tcPr>
            <w:tcW w:w="795" w:type="pct"/>
            <w:shd w:val="clear" w:color="auto" w:fill="auto"/>
            <w:noWrap/>
            <w:vAlign w:val="bottom"/>
            <w:hideMark/>
          </w:tcPr>
          <w:p w:rsidR="00A45EFC" w:rsidRDefault="00A45EFC">
            <w:pPr>
              <w:jc w:val="right"/>
              <w:rPr>
                <w:rFonts w:ascii="Calibri" w:hAnsi="Calibri"/>
                <w:color w:val="000000"/>
                <w:sz w:val="22"/>
                <w:szCs w:val="22"/>
              </w:rPr>
            </w:pPr>
          </w:p>
        </w:tc>
      </w:tr>
      <w:tr w:rsidR="00A45EFC" w:rsidTr="00A930EE">
        <w:trPr>
          <w:trHeight w:val="300"/>
        </w:trPr>
        <w:tc>
          <w:tcPr>
            <w:tcW w:w="771"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17001025110000000000</w:t>
            </w:r>
          </w:p>
        </w:tc>
        <w:tc>
          <w:tcPr>
            <w:tcW w:w="1236"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RESIDENTIAL PROPERTIES: VACANT LAND</w:t>
            </w:r>
          </w:p>
        </w:tc>
        <w:tc>
          <w:tcPr>
            <w:tcW w:w="52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-3 252 170.00</w:t>
            </w:r>
          </w:p>
        </w:tc>
        <w:tc>
          <w:tcPr>
            <w:tcW w:w="477" w:type="pct"/>
            <w:gridSpan w:val="2"/>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-185 657.40</w:t>
            </w:r>
          </w:p>
        </w:tc>
        <w:tc>
          <w:tcPr>
            <w:tcW w:w="47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-557 363.82</w:t>
            </w:r>
          </w:p>
        </w:tc>
        <w:tc>
          <w:tcPr>
            <w:tcW w:w="471"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-2 694 806.18</w:t>
            </w:r>
          </w:p>
        </w:tc>
        <w:tc>
          <w:tcPr>
            <w:tcW w:w="256"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17.13</w:t>
            </w:r>
          </w:p>
        </w:tc>
        <w:tc>
          <w:tcPr>
            <w:tcW w:w="795" w:type="pct"/>
            <w:shd w:val="clear" w:color="auto" w:fill="auto"/>
            <w:noWrap/>
            <w:vAlign w:val="bottom"/>
            <w:hideMark/>
          </w:tcPr>
          <w:p w:rsidR="00A45EFC" w:rsidRDefault="00A45EFC">
            <w:pPr>
              <w:jc w:val="right"/>
              <w:rPr>
                <w:rFonts w:ascii="Calibri" w:hAnsi="Calibri"/>
                <w:color w:val="000000"/>
                <w:sz w:val="22"/>
                <w:szCs w:val="22"/>
              </w:rPr>
            </w:pPr>
          </w:p>
        </w:tc>
      </w:tr>
      <w:tr w:rsidR="00A45EFC" w:rsidTr="00A930EE">
        <w:trPr>
          <w:trHeight w:val="300"/>
        </w:trPr>
        <w:tc>
          <w:tcPr>
            <w:tcW w:w="771"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17001341090000000000</w:t>
            </w:r>
          </w:p>
        </w:tc>
        <w:tc>
          <w:tcPr>
            <w:tcW w:w="1236"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INTER: RECEIV - SERVICE CHARGES</w:t>
            </w:r>
          </w:p>
        </w:tc>
        <w:tc>
          <w:tcPr>
            <w:tcW w:w="52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-3 584 000.00</w:t>
            </w:r>
          </w:p>
        </w:tc>
        <w:tc>
          <w:tcPr>
            <w:tcW w:w="477" w:type="pct"/>
            <w:gridSpan w:val="2"/>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-305 531.84</w:t>
            </w:r>
          </w:p>
        </w:tc>
        <w:tc>
          <w:tcPr>
            <w:tcW w:w="47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-305 564.15</w:t>
            </w:r>
          </w:p>
        </w:tc>
        <w:tc>
          <w:tcPr>
            <w:tcW w:w="471"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-3 278 435.85</w:t>
            </w:r>
          </w:p>
        </w:tc>
        <w:tc>
          <w:tcPr>
            <w:tcW w:w="256"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8.52</w:t>
            </w:r>
          </w:p>
        </w:tc>
        <w:tc>
          <w:tcPr>
            <w:tcW w:w="795" w:type="pct"/>
            <w:shd w:val="clear" w:color="auto" w:fill="auto"/>
            <w:noWrap/>
            <w:vAlign w:val="bottom"/>
            <w:hideMark/>
          </w:tcPr>
          <w:p w:rsidR="00A45EFC" w:rsidRDefault="00A45EFC">
            <w:pPr>
              <w:jc w:val="right"/>
              <w:rPr>
                <w:rFonts w:ascii="Calibri" w:hAnsi="Calibri"/>
                <w:color w:val="000000"/>
                <w:sz w:val="22"/>
                <w:szCs w:val="22"/>
              </w:rPr>
            </w:pPr>
          </w:p>
        </w:tc>
      </w:tr>
      <w:tr w:rsidR="00A45EFC" w:rsidTr="00A930EE">
        <w:trPr>
          <w:trHeight w:val="300"/>
        </w:trPr>
        <w:tc>
          <w:tcPr>
            <w:tcW w:w="771"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17001380010000000000</w:t>
            </w:r>
          </w:p>
        </w:tc>
        <w:tc>
          <w:tcPr>
            <w:tcW w:w="1236"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ADMINISTRATIVE HANDLING FEES</w:t>
            </w:r>
          </w:p>
        </w:tc>
        <w:tc>
          <w:tcPr>
            <w:tcW w:w="52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-30 000.00</w:t>
            </w:r>
          </w:p>
        </w:tc>
        <w:tc>
          <w:tcPr>
            <w:tcW w:w="477" w:type="pct"/>
            <w:gridSpan w:val="2"/>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-6 748.36</w:t>
            </w:r>
          </w:p>
        </w:tc>
        <w:tc>
          <w:tcPr>
            <w:tcW w:w="47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-6 748.36</w:t>
            </w:r>
          </w:p>
        </w:tc>
        <w:tc>
          <w:tcPr>
            <w:tcW w:w="471"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-23 251.64</w:t>
            </w:r>
          </w:p>
        </w:tc>
        <w:tc>
          <w:tcPr>
            <w:tcW w:w="256"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22.49</w:t>
            </w:r>
          </w:p>
        </w:tc>
        <w:tc>
          <w:tcPr>
            <w:tcW w:w="795" w:type="pct"/>
            <w:shd w:val="clear" w:color="auto" w:fill="auto"/>
            <w:noWrap/>
            <w:vAlign w:val="bottom"/>
            <w:hideMark/>
          </w:tcPr>
          <w:p w:rsidR="00A45EFC" w:rsidRDefault="00A45EFC">
            <w:pPr>
              <w:jc w:val="right"/>
              <w:rPr>
                <w:rFonts w:ascii="Calibri" w:hAnsi="Calibri"/>
                <w:color w:val="000000"/>
                <w:sz w:val="22"/>
                <w:szCs w:val="22"/>
              </w:rPr>
            </w:pPr>
          </w:p>
        </w:tc>
      </w:tr>
      <w:tr w:rsidR="00A45EFC" w:rsidTr="00A930EE">
        <w:trPr>
          <w:trHeight w:val="300"/>
        </w:trPr>
        <w:tc>
          <w:tcPr>
            <w:tcW w:w="771"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17001423310000000000</w:t>
            </w:r>
          </w:p>
        </w:tc>
        <w:tc>
          <w:tcPr>
            <w:tcW w:w="1236"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LEGAL FEES</w:t>
            </w:r>
          </w:p>
        </w:tc>
        <w:tc>
          <w:tcPr>
            <w:tcW w:w="52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-4 000 000.00</w:t>
            </w:r>
          </w:p>
        </w:tc>
        <w:tc>
          <w:tcPr>
            <w:tcW w:w="477" w:type="pct"/>
            <w:gridSpan w:val="2"/>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-369 733.28</w:t>
            </w:r>
          </w:p>
        </w:tc>
        <w:tc>
          <w:tcPr>
            <w:tcW w:w="47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-508 605.35</w:t>
            </w:r>
          </w:p>
        </w:tc>
        <w:tc>
          <w:tcPr>
            <w:tcW w:w="471"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-3 491 394.65</w:t>
            </w:r>
          </w:p>
        </w:tc>
        <w:tc>
          <w:tcPr>
            <w:tcW w:w="256"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12.71</w:t>
            </w:r>
          </w:p>
        </w:tc>
        <w:tc>
          <w:tcPr>
            <w:tcW w:w="795" w:type="pct"/>
            <w:shd w:val="clear" w:color="auto" w:fill="auto"/>
            <w:noWrap/>
            <w:vAlign w:val="bottom"/>
            <w:hideMark/>
          </w:tcPr>
          <w:p w:rsidR="00A45EFC" w:rsidRDefault="00A45EFC">
            <w:pPr>
              <w:jc w:val="right"/>
              <w:rPr>
                <w:rFonts w:ascii="Calibri" w:hAnsi="Calibri"/>
                <w:color w:val="000000"/>
                <w:sz w:val="22"/>
                <w:szCs w:val="22"/>
              </w:rPr>
            </w:pPr>
          </w:p>
        </w:tc>
      </w:tr>
      <w:tr w:rsidR="00A45EFC" w:rsidTr="00A930EE">
        <w:trPr>
          <w:trHeight w:val="315"/>
        </w:trPr>
        <w:tc>
          <w:tcPr>
            <w:tcW w:w="771"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17001425660000000000</w:t>
            </w:r>
          </w:p>
        </w:tc>
        <w:tc>
          <w:tcPr>
            <w:tcW w:w="1236"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SALE OF: CONSUMABLES</w:t>
            </w:r>
          </w:p>
        </w:tc>
        <w:tc>
          <w:tcPr>
            <w:tcW w:w="52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-30 000.00</w:t>
            </w:r>
          </w:p>
        </w:tc>
        <w:tc>
          <w:tcPr>
            <w:tcW w:w="477" w:type="pct"/>
            <w:gridSpan w:val="2"/>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-1 250.25</w:t>
            </w:r>
          </w:p>
        </w:tc>
        <w:tc>
          <w:tcPr>
            <w:tcW w:w="47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-4 358.25</w:t>
            </w:r>
          </w:p>
        </w:tc>
        <w:tc>
          <w:tcPr>
            <w:tcW w:w="471"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-25 641.75</w:t>
            </w:r>
          </w:p>
        </w:tc>
        <w:tc>
          <w:tcPr>
            <w:tcW w:w="256"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14.52</w:t>
            </w:r>
          </w:p>
        </w:tc>
        <w:tc>
          <w:tcPr>
            <w:tcW w:w="795" w:type="pct"/>
            <w:shd w:val="clear" w:color="auto" w:fill="auto"/>
            <w:noWrap/>
            <w:vAlign w:val="bottom"/>
            <w:hideMark/>
          </w:tcPr>
          <w:p w:rsidR="00A45EFC" w:rsidRDefault="00A45EFC">
            <w:pPr>
              <w:jc w:val="right"/>
              <w:rPr>
                <w:rFonts w:ascii="Calibri" w:hAnsi="Calibri"/>
                <w:color w:val="000000"/>
                <w:sz w:val="22"/>
                <w:szCs w:val="22"/>
              </w:rPr>
            </w:pPr>
          </w:p>
        </w:tc>
      </w:tr>
      <w:tr w:rsidR="00A45EFC" w:rsidTr="00A930EE">
        <w:trPr>
          <w:trHeight w:val="315"/>
        </w:trPr>
        <w:tc>
          <w:tcPr>
            <w:tcW w:w="771" w:type="pct"/>
            <w:shd w:val="clear" w:color="auto" w:fill="auto"/>
            <w:noWrap/>
            <w:vAlign w:val="bottom"/>
            <w:hideMark/>
          </w:tcPr>
          <w:p w:rsidR="00A45EFC" w:rsidRDefault="00A45EFC">
            <w:pPr>
              <w:rPr>
                <w:sz w:val="20"/>
                <w:szCs w:val="20"/>
              </w:rPr>
            </w:pPr>
          </w:p>
        </w:tc>
        <w:tc>
          <w:tcPr>
            <w:tcW w:w="1236" w:type="pct"/>
            <w:shd w:val="clear" w:color="auto" w:fill="auto"/>
            <w:noWrap/>
            <w:vAlign w:val="bottom"/>
            <w:hideMark/>
          </w:tcPr>
          <w:p w:rsidR="00A45EFC" w:rsidRDefault="00A45EFC">
            <w:pPr>
              <w:jc w:val="center"/>
              <w:rPr>
                <w:rFonts w:ascii="Calibri" w:hAnsi="Calibri"/>
                <w:b/>
                <w:bCs/>
                <w:color w:val="000000"/>
                <w:sz w:val="22"/>
                <w:szCs w:val="22"/>
              </w:rPr>
            </w:pPr>
            <w:r>
              <w:rPr>
                <w:rFonts w:ascii="Calibri" w:hAnsi="Calibri"/>
                <w:b/>
                <w:bCs/>
                <w:color w:val="000000"/>
                <w:sz w:val="22"/>
                <w:szCs w:val="22"/>
              </w:rPr>
              <w:t>LED</w:t>
            </w:r>
          </w:p>
        </w:tc>
        <w:tc>
          <w:tcPr>
            <w:tcW w:w="522" w:type="pct"/>
            <w:shd w:val="clear" w:color="auto" w:fill="auto"/>
            <w:noWrap/>
            <w:vAlign w:val="bottom"/>
            <w:hideMark/>
          </w:tcPr>
          <w:p w:rsidR="00A45EFC" w:rsidRDefault="00A45EFC" w:rsidP="00A45EFC">
            <w:pPr>
              <w:jc w:val="center"/>
              <w:rPr>
                <w:rFonts w:ascii="Calibri" w:hAnsi="Calibri"/>
                <w:b/>
                <w:bCs/>
                <w:color w:val="000000"/>
                <w:sz w:val="22"/>
                <w:szCs w:val="22"/>
              </w:rPr>
            </w:pPr>
          </w:p>
        </w:tc>
        <w:tc>
          <w:tcPr>
            <w:tcW w:w="477" w:type="pct"/>
            <w:gridSpan w:val="2"/>
            <w:shd w:val="clear" w:color="auto" w:fill="auto"/>
            <w:noWrap/>
            <w:vAlign w:val="bottom"/>
            <w:hideMark/>
          </w:tcPr>
          <w:p w:rsidR="00A45EFC" w:rsidRDefault="00A45EFC" w:rsidP="00A45EFC">
            <w:pPr>
              <w:jc w:val="center"/>
              <w:rPr>
                <w:sz w:val="20"/>
                <w:szCs w:val="20"/>
              </w:rPr>
            </w:pPr>
          </w:p>
        </w:tc>
        <w:tc>
          <w:tcPr>
            <w:tcW w:w="472" w:type="pct"/>
            <w:shd w:val="clear" w:color="auto" w:fill="auto"/>
            <w:noWrap/>
            <w:vAlign w:val="bottom"/>
            <w:hideMark/>
          </w:tcPr>
          <w:p w:rsidR="00A45EFC" w:rsidRDefault="00A45EFC" w:rsidP="00A45EFC">
            <w:pPr>
              <w:jc w:val="center"/>
              <w:rPr>
                <w:sz w:val="20"/>
                <w:szCs w:val="20"/>
              </w:rPr>
            </w:pPr>
          </w:p>
        </w:tc>
        <w:tc>
          <w:tcPr>
            <w:tcW w:w="471" w:type="pct"/>
            <w:shd w:val="clear" w:color="auto" w:fill="auto"/>
            <w:noWrap/>
            <w:vAlign w:val="bottom"/>
            <w:hideMark/>
          </w:tcPr>
          <w:p w:rsidR="00A45EFC" w:rsidRDefault="00A45EFC" w:rsidP="00A45EFC">
            <w:pPr>
              <w:jc w:val="center"/>
              <w:rPr>
                <w:sz w:val="20"/>
                <w:szCs w:val="20"/>
              </w:rPr>
            </w:pPr>
          </w:p>
        </w:tc>
        <w:tc>
          <w:tcPr>
            <w:tcW w:w="256" w:type="pct"/>
            <w:shd w:val="clear" w:color="auto" w:fill="auto"/>
            <w:noWrap/>
            <w:vAlign w:val="bottom"/>
            <w:hideMark/>
          </w:tcPr>
          <w:p w:rsidR="00A45EFC" w:rsidRDefault="00A45EFC" w:rsidP="00A45EFC">
            <w:pPr>
              <w:jc w:val="center"/>
              <w:rPr>
                <w:sz w:val="20"/>
                <w:szCs w:val="20"/>
              </w:rPr>
            </w:pPr>
          </w:p>
        </w:tc>
        <w:tc>
          <w:tcPr>
            <w:tcW w:w="795" w:type="pct"/>
            <w:shd w:val="clear" w:color="auto" w:fill="auto"/>
            <w:noWrap/>
            <w:vAlign w:val="bottom"/>
            <w:hideMark/>
          </w:tcPr>
          <w:p w:rsidR="00A45EFC" w:rsidRDefault="00A45EFC">
            <w:pPr>
              <w:rPr>
                <w:sz w:val="20"/>
                <w:szCs w:val="20"/>
              </w:rPr>
            </w:pPr>
          </w:p>
        </w:tc>
      </w:tr>
      <w:tr w:rsidR="00A45EFC" w:rsidTr="00A930EE">
        <w:trPr>
          <w:trHeight w:val="300"/>
        </w:trPr>
        <w:tc>
          <w:tcPr>
            <w:tcW w:w="771"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18001401100000000000</w:t>
            </w:r>
          </w:p>
        </w:tc>
        <w:tc>
          <w:tcPr>
            <w:tcW w:w="1236"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N-M-R PPE: AD HOC-OTHER ASSETS</w:t>
            </w:r>
          </w:p>
        </w:tc>
        <w:tc>
          <w:tcPr>
            <w:tcW w:w="52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-5 937 970.00</w:t>
            </w:r>
          </w:p>
        </w:tc>
        <w:tc>
          <w:tcPr>
            <w:tcW w:w="477" w:type="pct"/>
            <w:gridSpan w:val="2"/>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-496 941.65</w:t>
            </w:r>
          </w:p>
        </w:tc>
        <w:tc>
          <w:tcPr>
            <w:tcW w:w="47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-1 442 157.19</w:t>
            </w:r>
          </w:p>
        </w:tc>
        <w:tc>
          <w:tcPr>
            <w:tcW w:w="471"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-4 495 812.81</w:t>
            </w:r>
          </w:p>
        </w:tc>
        <w:tc>
          <w:tcPr>
            <w:tcW w:w="256"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24.28</w:t>
            </w:r>
          </w:p>
        </w:tc>
        <w:tc>
          <w:tcPr>
            <w:tcW w:w="795" w:type="pct"/>
            <w:shd w:val="clear" w:color="auto" w:fill="auto"/>
            <w:noWrap/>
            <w:vAlign w:val="bottom"/>
            <w:hideMark/>
          </w:tcPr>
          <w:p w:rsidR="00A45EFC" w:rsidRDefault="00A45EFC">
            <w:pPr>
              <w:jc w:val="right"/>
              <w:rPr>
                <w:rFonts w:ascii="Calibri" w:hAnsi="Calibri"/>
                <w:color w:val="000000"/>
                <w:sz w:val="22"/>
                <w:szCs w:val="22"/>
              </w:rPr>
            </w:pPr>
          </w:p>
        </w:tc>
      </w:tr>
      <w:tr w:rsidR="00A45EFC" w:rsidTr="00A930EE">
        <w:trPr>
          <w:trHeight w:val="300"/>
        </w:trPr>
        <w:tc>
          <w:tcPr>
            <w:tcW w:w="771"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18001424610000000000</w:t>
            </w:r>
          </w:p>
        </w:tc>
        <w:tc>
          <w:tcPr>
            <w:tcW w:w="1236"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PLAN &amp; DEV: TOWN PLANNING &amp; SERVITUDES</w:t>
            </w:r>
          </w:p>
        </w:tc>
        <w:tc>
          <w:tcPr>
            <w:tcW w:w="52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-130 000.00</w:t>
            </w:r>
          </w:p>
        </w:tc>
        <w:tc>
          <w:tcPr>
            <w:tcW w:w="477" w:type="pct"/>
            <w:gridSpan w:val="2"/>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-18 869.55</w:t>
            </w:r>
          </w:p>
        </w:tc>
        <w:tc>
          <w:tcPr>
            <w:tcW w:w="47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-29 557.17</w:t>
            </w:r>
          </w:p>
        </w:tc>
        <w:tc>
          <w:tcPr>
            <w:tcW w:w="471"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-100 442.83</w:t>
            </w:r>
          </w:p>
        </w:tc>
        <w:tc>
          <w:tcPr>
            <w:tcW w:w="256"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22.73</w:t>
            </w:r>
          </w:p>
        </w:tc>
        <w:tc>
          <w:tcPr>
            <w:tcW w:w="795" w:type="pct"/>
            <w:shd w:val="clear" w:color="auto" w:fill="auto"/>
            <w:noWrap/>
            <w:vAlign w:val="bottom"/>
            <w:hideMark/>
          </w:tcPr>
          <w:p w:rsidR="00A45EFC" w:rsidRDefault="00A45EFC">
            <w:pPr>
              <w:jc w:val="right"/>
              <w:rPr>
                <w:rFonts w:ascii="Calibri" w:hAnsi="Calibri"/>
                <w:color w:val="000000"/>
                <w:sz w:val="22"/>
                <w:szCs w:val="22"/>
              </w:rPr>
            </w:pPr>
          </w:p>
        </w:tc>
      </w:tr>
      <w:tr w:rsidR="00A45EFC" w:rsidTr="00A930EE">
        <w:trPr>
          <w:trHeight w:val="300"/>
        </w:trPr>
        <w:tc>
          <w:tcPr>
            <w:tcW w:w="771"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lastRenderedPageBreak/>
              <w:t>18001425430000000000</w:t>
            </w:r>
          </w:p>
        </w:tc>
        <w:tc>
          <w:tcPr>
            <w:tcW w:w="1236" w:type="pct"/>
            <w:shd w:val="clear" w:color="auto" w:fill="auto"/>
            <w:noWrap/>
            <w:vAlign w:val="bottom"/>
            <w:hideMark/>
          </w:tcPr>
          <w:p w:rsidR="00A45EFC" w:rsidRDefault="00A45EFC">
            <w:pPr>
              <w:rPr>
                <w:rFonts w:ascii="Calibri" w:hAnsi="Calibri"/>
                <w:color w:val="000000"/>
                <w:sz w:val="22"/>
                <w:szCs w:val="22"/>
              </w:rPr>
            </w:pPr>
            <w:r>
              <w:rPr>
                <w:rFonts w:ascii="Calibri" w:hAnsi="Calibri"/>
                <w:color w:val="000000"/>
                <w:sz w:val="22"/>
                <w:szCs w:val="22"/>
              </w:rPr>
              <w:t>SALE OF: AGRIC PROD - ASSET &lt; CAP THRESH</w:t>
            </w:r>
          </w:p>
        </w:tc>
        <w:tc>
          <w:tcPr>
            <w:tcW w:w="52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-14 109 260.00</w:t>
            </w:r>
          </w:p>
        </w:tc>
        <w:tc>
          <w:tcPr>
            <w:tcW w:w="477" w:type="pct"/>
            <w:gridSpan w:val="2"/>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-1 344.00</w:t>
            </w:r>
          </w:p>
        </w:tc>
        <w:tc>
          <w:tcPr>
            <w:tcW w:w="472"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-2 051.20</w:t>
            </w:r>
          </w:p>
        </w:tc>
        <w:tc>
          <w:tcPr>
            <w:tcW w:w="471"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-14 107 208.80</w:t>
            </w:r>
          </w:p>
        </w:tc>
        <w:tc>
          <w:tcPr>
            <w:tcW w:w="256" w:type="pct"/>
            <w:shd w:val="clear" w:color="auto" w:fill="auto"/>
            <w:noWrap/>
            <w:vAlign w:val="bottom"/>
            <w:hideMark/>
          </w:tcPr>
          <w:p w:rsidR="00A45EFC" w:rsidRDefault="00A45EFC" w:rsidP="00A45EFC">
            <w:pPr>
              <w:jc w:val="center"/>
              <w:rPr>
                <w:rFonts w:ascii="Calibri" w:hAnsi="Calibri"/>
                <w:color w:val="000000"/>
                <w:sz w:val="22"/>
                <w:szCs w:val="22"/>
              </w:rPr>
            </w:pPr>
            <w:r>
              <w:rPr>
                <w:rFonts w:ascii="Calibri" w:hAnsi="Calibri"/>
                <w:color w:val="000000"/>
                <w:sz w:val="22"/>
                <w:szCs w:val="22"/>
              </w:rPr>
              <w:t>0.01</w:t>
            </w:r>
          </w:p>
        </w:tc>
        <w:tc>
          <w:tcPr>
            <w:tcW w:w="795" w:type="pct"/>
            <w:shd w:val="clear" w:color="auto" w:fill="auto"/>
            <w:noWrap/>
            <w:vAlign w:val="bottom"/>
            <w:hideMark/>
          </w:tcPr>
          <w:p w:rsidR="00A45EFC" w:rsidRDefault="00A45EFC">
            <w:pPr>
              <w:jc w:val="right"/>
              <w:rPr>
                <w:rFonts w:ascii="Calibri" w:hAnsi="Calibri"/>
                <w:color w:val="000000"/>
                <w:sz w:val="22"/>
                <w:szCs w:val="22"/>
              </w:rPr>
            </w:pPr>
          </w:p>
        </w:tc>
      </w:tr>
    </w:tbl>
    <w:p w:rsidR="00CA4CA3" w:rsidRDefault="00CA4CA3" w:rsidP="005D2D6F">
      <w:pPr>
        <w:outlineLvl w:val="0"/>
        <w:rPr>
          <w:rFonts w:ascii="Arial" w:hAnsi="Arial" w:cs="Arial"/>
          <w:b/>
        </w:rPr>
      </w:pPr>
    </w:p>
    <w:p w:rsidR="0089619D" w:rsidRDefault="0089619D" w:rsidP="005D2D6F">
      <w:pPr>
        <w:outlineLvl w:val="0"/>
        <w:rPr>
          <w:rFonts w:ascii="Arial" w:hAnsi="Arial" w:cs="Arial"/>
          <w:b/>
        </w:rPr>
      </w:pPr>
    </w:p>
    <w:p w:rsidR="0089619D" w:rsidRDefault="0089619D" w:rsidP="005D2D6F">
      <w:pPr>
        <w:outlineLvl w:val="0"/>
        <w:rPr>
          <w:rFonts w:ascii="Arial" w:hAnsi="Arial" w:cs="Arial"/>
          <w:b/>
        </w:rPr>
      </w:pPr>
    </w:p>
    <w:tbl>
      <w:tblPr>
        <w:tblW w:w="5739" w:type="pct"/>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5224"/>
        <w:gridCol w:w="1487"/>
        <w:gridCol w:w="1421"/>
        <w:gridCol w:w="1638"/>
        <w:gridCol w:w="1398"/>
        <w:gridCol w:w="830"/>
        <w:gridCol w:w="1771"/>
      </w:tblGrid>
      <w:tr w:rsidR="00A930EE" w:rsidTr="00A930EE">
        <w:trPr>
          <w:trHeight w:val="315"/>
        </w:trPr>
        <w:tc>
          <w:tcPr>
            <w:tcW w:w="755" w:type="pct"/>
            <w:shd w:val="clear" w:color="auto" w:fill="auto"/>
            <w:noWrap/>
            <w:vAlign w:val="bottom"/>
            <w:hideMark/>
          </w:tcPr>
          <w:p w:rsidR="00A930EE" w:rsidRDefault="00A930EE">
            <w:pPr>
              <w:rPr>
                <w:sz w:val="20"/>
                <w:szCs w:val="20"/>
                <w:lang w:eastAsia="en-ZA"/>
              </w:rPr>
            </w:pPr>
          </w:p>
        </w:tc>
        <w:tc>
          <w:tcPr>
            <w:tcW w:w="1611" w:type="pct"/>
            <w:shd w:val="clear" w:color="auto" w:fill="auto"/>
            <w:noWrap/>
            <w:vAlign w:val="bottom"/>
            <w:hideMark/>
          </w:tcPr>
          <w:p w:rsidR="00A930EE" w:rsidRDefault="00A930EE">
            <w:pPr>
              <w:rPr>
                <w:rFonts w:ascii="Calibri" w:hAnsi="Calibri"/>
                <w:b/>
                <w:bCs/>
                <w:color w:val="000000"/>
                <w:sz w:val="22"/>
                <w:szCs w:val="22"/>
              </w:rPr>
            </w:pPr>
            <w:r>
              <w:rPr>
                <w:rFonts w:ascii="Calibri" w:hAnsi="Calibri"/>
                <w:b/>
                <w:bCs/>
                <w:color w:val="000000"/>
                <w:sz w:val="22"/>
                <w:szCs w:val="22"/>
              </w:rPr>
              <w:t>Expenditure more than 25% by end of September 2020</w:t>
            </w:r>
          </w:p>
        </w:tc>
        <w:tc>
          <w:tcPr>
            <w:tcW w:w="458" w:type="pct"/>
            <w:shd w:val="clear" w:color="auto" w:fill="auto"/>
            <w:noWrap/>
            <w:vAlign w:val="bottom"/>
            <w:hideMark/>
          </w:tcPr>
          <w:p w:rsidR="00A930EE" w:rsidRDefault="00A930EE">
            <w:pPr>
              <w:rPr>
                <w:rFonts w:ascii="Calibri" w:hAnsi="Calibri"/>
                <w:b/>
                <w:bCs/>
                <w:color w:val="000000"/>
                <w:sz w:val="22"/>
                <w:szCs w:val="22"/>
              </w:rPr>
            </w:pPr>
          </w:p>
        </w:tc>
        <w:tc>
          <w:tcPr>
            <w:tcW w:w="438" w:type="pct"/>
            <w:shd w:val="clear" w:color="auto" w:fill="auto"/>
            <w:noWrap/>
            <w:vAlign w:val="bottom"/>
            <w:hideMark/>
          </w:tcPr>
          <w:p w:rsidR="00A930EE" w:rsidRDefault="00A930EE">
            <w:pPr>
              <w:rPr>
                <w:sz w:val="20"/>
                <w:szCs w:val="20"/>
              </w:rPr>
            </w:pPr>
          </w:p>
        </w:tc>
        <w:tc>
          <w:tcPr>
            <w:tcW w:w="505" w:type="pct"/>
            <w:shd w:val="clear" w:color="auto" w:fill="auto"/>
            <w:noWrap/>
            <w:vAlign w:val="bottom"/>
            <w:hideMark/>
          </w:tcPr>
          <w:p w:rsidR="00A930EE" w:rsidRDefault="00A930EE">
            <w:pPr>
              <w:rPr>
                <w:sz w:val="20"/>
                <w:szCs w:val="20"/>
              </w:rPr>
            </w:pPr>
          </w:p>
        </w:tc>
        <w:tc>
          <w:tcPr>
            <w:tcW w:w="431" w:type="pct"/>
            <w:shd w:val="clear" w:color="auto" w:fill="auto"/>
            <w:noWrap/>
            <w:vAlign w:val="bottom"/>
            <w:hideMark/>
          </w:tcPr>
          <w:p w:rsidR="00A930EE" w:rsidRDefault="00A930EE">
            <w:pPr>
              <w:rPr>
                <w:sz w:val="20"/>
                <w:szCs w:val="20"/>
              </w:rPr>
            </w:pPr>
          </w:p>
        </w:tc>
        <w:tc>
          <w:tcPr>
            <w:tcW w:w="256" w:type="pct"/>
            <w:shd w:val="clear" w:color="auto" w:fill="auto"/>
            <w:noWrap/>
            <w:vAlign w:val="bottom"/>
            <w:hideMark/>
          </w:tcPr>
          <w:p w:rsidR="00A930EE" w:rsidRDefault="00A930EE">
            <w:pPr>
              <w:rPr>
                <w:sz w:val="20"/>
                <w:szCs w:val="20"/>
              </w:rPr>
            </w:pPr>
          </w:p>
        </w:tc>
        <w:tc>
          <w:tcPr>
            <w:tcW w:w="546" w:type="pct"/>
          </w:tcPr>
          <w:p w:rsidR="00A930EE" w:rsidRDefault="00A930EE">
            <w:pPr>
              <w:rPr>
                <w:sz w:val="20"/>
                <w:szCs w:val="20"/>
              </w:rPr>
            </w:pPr>
          </w:p>
        </w:tc>
      </w:tr>
      <w:tr w:rsidR="00A930EE" w:rsidTr="00A930EE">
        <w:trPr>
          <w:trHeight w:val="315"/>
        </w:trPr>
        <w:tc>
          <w:tcPr>
            <w:tcW w:w="755" w:type="pct"/>
            <w:shd w:val="clear" w:color="auto" w:fill="auto"/>
            <w:noWrap/>
            <w:vAlign w:val="bottom"/>
            <w:hideMark/>
          </w:tcPr>
          <w:p w:rsidR="00A930EE" w:rsidRDefault="00A930EE">
            <w:pPr>
              <w:rPr>
                <w:sz w:val="20"/>
                <w:szCs w:val="20"/>
              </w:rPr>
            </w:pPr>
          </w:p>
        </w:tc>
        <w:tc>
          <w:tcPr>
            <w:tcW w:w="1611" w:type="pct"/>
            <w:shd w:val="clear" w:color="auto" w:fill="auto"/>
            <w:noWrap/>
            <w:vAlign w:val="bottom"/>
            <w:hideMark/>
          </w:tcPr>
          <w:p w:rsidR="00A930EE" w:rsidRDefault="00A930EE">
            <w:pPr>
              <w:rPr>
                <w:sz w:val="20"/>
                <w:szCs w:val="20"/>
              </w:rPr>
            </w:pPr>
          </w:p>
        </w:tc>
        <w:tc>
          <w:tcPr>
            <w:tcW w:w="458" w:type="pct"/>
            <w:shd w:val="clear" w:color="auto" w:fill="auto"/>
            <w:noWrap/>
            <w:vAlign w:val="bottom"/>
            <w:hideMark/>
          </w:tcPr>
          <w:p w:rsidR="00A930EE" w:rsidRDefault="00A930EE">
            <w:pPr>
              <w:rPr>
                <w:sz w:val="20"/>
                <w:szCs w:val="20"/>
              </w:rPr>
            </w:pPr>
          </w:p>
        </w:tc>
        <w:tc>
          <w:tcPr>
            <w:tcW w:w="438" w:type="pct"/>
            <w:shd w:val="clear" w:color="auto" w:fill="auto"/>
            <w:noWrap/>
            <w:vAlign w:val="bottom"/>
            <w:hideMark/>
          </w:tcPr>
          <w:p w:rsidR="00A930EE" w:rsidRDefault="00A930EE">
            <w:pPr>
              <w:rPr>
                <w:sz w:val="20"/>
                <w:szCs w:val="20"/>
              </w:rPr>
            </w:pPr>
          </w:p>
        </w:tc>
        <w:tc>
          <w:tcPr>
            <w:tcW w:w="505" w:type="pct"/>
            <w:shd w:val="clear" w:color="auto" w:fill="auto"/>
            <w:noWrap/>
            <w:vAlign w:val="bottom"/>
            <w:hideMark/>
          </w:tcPr>
          <w:p w:rsidR="00A930EE" w:rsidRDefault="00A930EE">
            <w:pPr>
              <w:rPr>
                <w:sz w:val="20"/>
                <w:szCs w:val="20"/>
              </w:rPr>
            </w:pPr>
          </w:p>
        </w:tc>
        <w:tc>
          <w:tcPr>
            <w:tcW w:w="431" w:type="pct"/>
            <w:shd w:val="clear" w:color="auto" w:fill="auto"/>
            <w:noWrap/>
            <w:vAlign w:val="bottom"/>
            <w:hideMark/>
          </w:tcPr>
          <w:p w:rsidR="00A930EE" w:rsidRDefault="00A930EE">
            <w:pPr>
              <w:rPr>
                <w:sz w:val="20"/>
                <w:szCs w:val="20"/>
              </w:rPr>
            </w:pPr>
          </w:p>
        </w:tc>
        <w:tc>
          <w:tcPr>
            <w:tcW w:w="256" w:type="pct"/>
            <w:shd w:val="clear" w:color="auto" w:fill="auto"/>
            <w:noWrap/>
            <w:vAlign w:val="bottom"/>
            <w:hideMark/>
          </w:tcPr>
          <w:p w:rsidR="00A930EE" w:rsidRDefault="00A930EE">
            <w:pPr>
              <w:rPr>
                <w:sz w:val="20"/>
                <w:szCs w:val="20"/>
              </w:rPr>
            </w:pPr>
          </w:p>
        </w:tc>
        <w:tc>
          <w:tcPr>
            <w:tcW w:w="546" w:type="pct"/>
          </w:tcPr>
          <w:p w:rsidR="00A930EE" w:rsidRDefault="00A930EE">
            <w:pPr>
              <w:rPr>
                <w:sz w:val="20"/>
                <w:szCs w:val="20"/>
              </w:rPr>
            </w:pPr>
          </w:p>
        </w:tc>
      </w:tr>
      <w:tr w:rsidR="00A930EE" w:rsidTr="00A930EE">
        <w:trPr>
          <w:trHeight w:val="315"/>
        </w:trPr>
        <w:tc>
          <w:tcPr>
            <w:tcW w:w="755" w:type="pct"/>
            <w:shd w:val="clear" w:color="auto" w:fill="auto"/>
            <w:noWrap/>
            <w:vAlign w:val="bottom"/>
            <w:hideMark/>
          </w:tcPr>
          <w:p w:rsidR="00A930EE" w:rsidRDefault="00A930EE">
            <w:pPr>
              <w:rPr>
                <w:rFonts w:ascii="Calibri" w:hAnsi="Calibri"/>
                <w:b/>
                <w:bCs/>
                <w:color w:val="000000"/>
                <w:sz w:val="22"/>
                <w:szCs w:val="22"/>
              </w:rPr>
            </w:pPr>
            <w:r>
              <w:rPr>
                <w:rFonts w:ascii="Calibri" w:hAnsi="Calibri"/>
                <w:b/>
                <w:bCs/>
                <w:color w:val="000000"/>
                <w:sz w:val="22"/>
                <w:szCs w:val="22"/>
              </w:rPr>
              <w:t>Vote number</w:t>
            </w:r>
          </w:p>
        </w:tc>
        <w:tc>
          <w:tcPr>
            <w:tcW w:w="1611" w:type="pct"/>
            <w:shd w:val="clear" w:color="auto" w:fill="auto"/>
            <w:noWrap/>
            <w:vAlign w:val="bottom"/>
            <w:hideMark/>
          </w:tcPr>
          <w:p w:rsidR="00A930EE" w:rsidRDefault="00A930EE">
            <w:pPr>
              <w:jc w:val="center"/>
              <w:rPr>
                <w:rFonts w:ascii="Calibri" w:hAnsi="Calibri"/>
                <w:b/>
                <w:bCs/>
                <w:color w:val="000000"/>
                <w:sz w:val="22"/>
                <w:szCs w:val="22"/>
              </w:rPr>
            </w:pPr>
            <w:r>
              <w:rPr>
                <w:rFonts w:ascii="Calibri" w:hAnsi="Calibri"/>
                <w:b/>
                <w:bCs/>
                <w:color w:val="000000"/>
                <w:sz w:val="22"/>
                <w:szCs w:val="22"/>
              </w:rPr>
              <w:t>Description</w:t>
            </w:r>
          </w:p>
        </w:tc>
        <w:tc>
          <w:tcPr>
            <w:tcW w:w="458" w:type="pct"/>
            <w:shd w:val="clear" w:color="auto" w:fill="auto"/>
            <w:noWrap/>
            <w:vAlign w:val="bottom"/>
            <w:hideMark/>
          </w:tcPr>
          <w:p w:rsidR="00A930EE" w:rsidRDefault="00A930EE">
            <w:pPr>
              <w:jc w:val="center"/>
              <w:rPr>
                <w:rFonts w:ascii="Calibri" w:hAnsi="Calibri"/>
                <w:b/>
                <w:bCs/>
                <w:color w:val="000000"/>
                <w:sz w:val="22"/>
                <w:szCs w:val="22"/>
              </w:rPr>
            </w:pPr>
            <w:r>
              <w:rPr>
                <w:rFonts w:ascii="Calibri" w:hAnsi="Calibri"/>
                <w:b/>
                <w:bCs/>
                <w:color w:val="000000"/>
                <w:sz w:val="22"/>
                <w:szCs w:val="22"/>
              </w:rPr>
              <w:t>Budget</w:t>
            </w:r>
          </w:p>
        </w:tc>
        <w:tc>
          <w:tcPr>
            <w:tcW w:w="438" w:type="pct"/>
            <w:shd w:val="clear" w:color="auto" w:fill="auto"/>
            <w:noWrap/>
            <w:vAlign w:val="bottom"/>
            <w:hideMark/>
          </w:tcPr>
          <w:p w:rsidR="00A930EE" w:rsidRDefault="00A930EE">
            <w:pPr>
              <w:jc w:val="center"/>
              <w:rPr>
                <w:rFonts w:ascii="Calibri" w:hAnsi="Calibri"/>
                <w:b/>
                <w:bCs/>
                <w:color w:val="000000"/>
                <w:sz w:val="22"/>
                <w:szCs w:val="22"/>
              </w:rPr>
            </w:pPr>
            <w:r>
              <w:rPr>
                <w:rFonts w:ascii="Calibri" w:hAnsi="Calibri"/>
                <w:b/>
                <w:bCs/>
                <w:color w:val="000000"/>
                <w:sz w:val="22"/>
                <w:szCs w:val="22"/>
              </w:rPr>
              <w:t>Curr Mth Exp</w:t>
            </w:r>
          </w:p>
        </w:tc>
        <w:tc>
          <w:tcPr>
            <w:tcW w:w="505" w:type="pct"/>
            <w:shd w:val="clear" w:color="auto" w:fill="auto"/>
            <w:noWrap/>
            <w:vAlign w:val="bottom"/>
            <w:hideMark/>
          </w:tcPr>
          <w:p w:rsidR="00A930EE" w:rsidRDefault="00A930EE">
            <w:pPr>
              <w:jc w:val="center"/>
              <w:rPr>
                <w:rFonts w:ascii="Calibri" w:hAnsi="Calibri"/>
                <w:b/>
                <w:bCs/>
                <w:color w:val="000000"/>
                <w:sz w:val="22"/>
                <w:szCs w:val="22"/>
              </w:rPr>
            </w:pPr>
            <w:r>
              <w:rPr>
                <w:rFonts w:ascii="Calibri" w:hAnsi="Calibri"/>
                <w:b/>
                <w:bCs/>
                <w:color w:val="000000"/>
                <w:sz w:val="22"/>
                <w:szCs w:val="22"/>
              </w:rPr>
              <w:t>YTD Movement</w:t>
            </w:r>
          </w:p>
        </w:tc>
        <w:tc>
          <w:tcPr>
            <w:tcW w:w="431" w:type="pct"/>
            <w:shd w:val="clear" w:color="auto" w:fill="auto"/>
            <w:noWrap/>
            <w:vAlign w:val="bottom"/>
            <w:hideMark/>
          </w:tcPr>
          <w:p w:rsidR="00A930EE" w:rsidRDefault="00A930EE">
            <w:pPr>
              <w:jc w:val="center"/>
              <w:rPr>
                <w:rFonts w:ascii="Calibri" w:hAnsi="Calibri"/>
                <w:b/>
                <w:bCs/>
                <w:color w:val="000000"/>
                <w:sz w:val="22"/>
                <w:szCs w:val="22"/>
              </w:rPr>
            </w:pPr>
            <w:r>
              <w:rPr>
                <w:rFonts w:ascii="Calibri" w:hAnsi="Calibri"/>
                <w:b/>
                <w:bCs/>
                <w:color w:val="000000"/>
                <w:sz w:val="22"/>
                <w:szCs w:val="22"/>
              </w:rPr>
              <w:t>Unspent Bud</w:t>
            </w:r>
          </w:p>
        </w:tc>
        <w:tc>
          <w:tcPr>
            <w:tcW w:w="256" w:type="pct"/>
            <w:shd w:val="clear" w:color="auto" w:fill="auto"/>
            <w:noWrap/>
            <w:vAlign w:val="bottom"/>
            <w:hideMark/>
          </w:tcPr>
          <w:p w:rsidR="00A930EE" w:rsidRDefault="00A930EE">
            <w:pPr>
              <w:jc w:val="center"/>
              <w:rPr>
                <w:rFonts w:ascii="Calibri" w:hAnsi="Calibri"/>
                <w:b/>
                <w:bCs/>
                <w:color w:val="000000"/>
                <w:sz w:val="22"/>
                <w:szCs w:val="22"/>
              </w:rPr>
            </w:pPr>
            <w:r>
              <w:rPr>
                <w:rFonts w:ascii="Calibri" w:hAnsi="Calibri"/>
                <w:b/>
                <w:bCs/>
                <w:color w:val="000000"/>
                <w:sz w:val="22"/>
                <w:szCs w:val="22"/>
              </w:rPr>
              <w:t>Perc</w:t>
            </w:r>
          </w:p>
        </w:tc>
        <w:tc>
          <w:tcPr>
            <w:tcW w:w="546" w:type="pct"/>
          </w:tcPr>
          <w:p w:rsidR="00A930EE" w:rsidRDefault="00A930EE" w:rsidP="00A930EE">
            <w:pPr>
              <w:rPr>
                <w:rFonts w:ascii="Calibri" w:hAnsi="Calibri"/>
                <w:b/>
                <w:bCs/>
                <w:color w:val="000000"/>
                <w:sz w:val="22"/>
                <w:szCs w:val="22"/>
              </w:rPr>
            </w:pPr>
            <w:r>
              <w:rPr>
                <w:rFonts w:ascii="Calibri" w:hAnsi="Calibri"/>
                <w:b/>
                <w:bCs/>
                <w:color w:val="000000"/>
                <w:sz w:val="22"/>
                <w:szCs w:val="22"/>
              </w:rPr>
              <w:t>Reasons</w:t>
            </w:r>
          </w:p>
        </w:tc>
      </w:tr>
      <w:tr w:rsidR="00A930EE" w:rsidTr="00A930EE">
        <w:trPr>
          <w:trHeight w:val="315"/>
        </w:trPr>
        <w:tc>
          <w:tcPr>
            <w:tcW w:w="755" w:type="pct"/>
            <w:shd w:val="clear" w:color="auto" w:fill="auto"/>
            <w:noWrap/>
            <w:vAlign w:val="bottom"/>
            <w:hideMark/>
          </w:tcPr>
          <w:p w:rsidR="00A930EE" w:rsidRDefault="00A930EE">
            <w:pPr>
              <w:jc w:val="center"/>
              <w:rPr>
                <w:rFonts w:ascii="Calibri" w:hAnsi="Calibri"/>
                <w:b/>
                <w:bCs/>
                <w:color w:val="000000"/>
                <w:sz w:val="22"/>
                <w:szCs w:val="22"/>
              </w:rPr>
            </w:pPr>
          </w:p>
        </w:tc>
        <w:tc>
          <w:tcPr>
            <w:tcW w:w="1611" w:type="pct"/>
            <w:shd w:val="clear" w:color="auto" w:fill="auto"/>
            <w:noWrap/>
            <w:vAlign w:val="bottom"/>
            <w:hideMark/>
          </w:tcPr>
          <w:p w:rsidR="00A930EE" w:rsidRDefault="00A930EE">
            <w:pPr>
              <w:jc w:val="center"/>
              <w:rPr>
                <w:rFonts w:ascii="Calibri" w:hAnsi="Calibri"/>
                <w:b/>
                <w:bCs/>
                <w:color w:val="000000"/>
                <w:sz w:val="22"/>
                <w:szCs w:val="22"/>
              </w:rPr>
            </w:pPr>
            <w:r>
              <w:rPr>
                <w:rFonts w:ascii="Calibri" w:hAnsi="Calibri"/>
                <w:b/>
                <w:bCs/>
                <w:color w:val="000000"/>
                <w:sz w:val="22"/>
                <w:szCs w:val="22"/>
              </w:rPr>
              <w:t>COUNCIL</w:t>
            </w:r>
          </w:p>
        </w:tc>
        <w:tc>
          <w:tcPr>
            <w:tcW w:w="458" w:type="pct"/>
            <w:shd w:val="clear" w:color="auto" w:fill="auto"/>
            <w:noWrap/>
            <w:vAlign w:val="bottom"/>
            <w:hideMark/>
          </w:tcPr>
          <w:p w:rsidR="00A930EE" w:rsidRDefault="00A930EE">
            <w:pPr>
              <w:jc w:val="center"/>
              <w:rPr>
                <w:rFonts w:ascii="Calibri" w:hAnsi="Calibri"/>
                <w:b/>
                <w:bCs/>
                <w:color w:val="000000"/>
                <w:sz w:val="22"/>
                <w:szCs w:val="22"/>
              </w:rPr>
            </w:pPr>
          </w:p>
        </w:tc>
        <w:tc>
          <w:tcPr>
            <w:tcW w:w="438" w:type="pct"/>
            <w:shd w:val="clear" w:color="auto" w:fill="auto"/>
            <w:noWrap/>
            <w:vAlign w:val="bottom"/>
            <w:hideMark/>
          </w:tcPr>
          <w:p w:rsidR="00A930EE" w:rsidRDefault="00A930EE">
            <w:pPr>
              <w:rPr>
                <w:sz w:val="20"/>
                <w:szCs w:val="20"/>
              </w:rPr>
            </w:pPr>
          </w:p>
        </w:tc>
        <w:tc>
          <w:tcPr>
            <w:tcW w:w="505" w:type="pct"/>
            <w:shd w:val="clear" w:color="auto" w:fill="auto"/>
            <w:noWrap/>
            <w:vAlign w:val="bottom"/>
            <w:hideMark/>
          </w:tcPr>
          <w:p w:rsidR="00A930EE" w:rsidRDefault="00A930EE">
            <w:pPr>
              <w:rPr>
                <w:sz w:val="20"/>
                <w:szCs w:val="20"/>
              </w:rPr>
            </w:pPr>
          </w:p>
        </w:tc>
        <w:tc>
          <w:tcPr>
            <w:tcW w:w="431" w:type="pct"/>
            <w:shd w:val="clear" w:color="auto" w:fill="auto"/>
            <w:noWrap/>
            <w:vAlign w:val="bottom"/>
            <w:hideMark/>
          </w:tcPr>
          <w:p w:rsidR="00A930EE" w:rsidRDefault="00A930EE">
            <w:pPr>
              <w:rPr>
                <w:sz w:val="20"/>
                <w:szCs w:val="20"/>
              </w:rPr>
            </w:pPr>
          </w:p>
        </w:tc>
        <w:tc>
          <w:tcPr>
            <w:tcW w:w="256" w:type="pct"/>
            <w:shd w:val="clear" w:color="auto" w:fill="auto"/>
            <w:noWrap/>
            <w:vAlign w:val="bottom"/>
            <w:hideMark/>
          </w:tcPr>
          <w:p w:rsidR="00A930EE" w:rsidRDefault="00A930EE">
            <w:pPr>
              <w:rPr>
                <w:sz w:val="20"/>
                <w:szCs w:val="20"/>
              </w:rPr>
            </w:pPr>
          </w:p>
        </w:tc>
        <w:tc>
          <w:tcPr>
            <w:tcW w:w="546" w:type="pct"/>
          </w:tcPr>
          <w:p w:rsidR="00A930EE" w:rsidRDefault="00A930EE">
            <w:pPr>
              <w:rPr>
                <w:sz w:val="20"/>
                <w:szCs w:val="20"/>
              </w:rPr>
            </w:pPr>
          </w:p>
        </w:tc>
      </w:tr>
      <w:tr w:rsidR="00A930EE" w:rsidTr="00A930EE">
        <w:trPr>
          <w:trHeight w:val="300"/>
        </w:trPr>
        <w:tc>
          <w:tcPr>
            <w:tcW w:w="755" w:type="pct"/>
            <w:shd w:val="clear" w:color="auto" w:fill="auto"/>
            <w:noWrap/>
            <w:vAlign w:val="bottom"/>
            <w:hideMark/>
          </w:tcPr>
          <w:p w:rsidR="00A930EE" w:rsidRDefault="00A930EE">
            <w:pPr>
              <w:rPr>
                <w:rFonts w:ascii="Calibri" w:hAnsi="Calibri"/>
                <w:color w:val="000000"/>
                <w:sz w:val="22"/>
                <w:szCs w:val="22"/>
              </w:rPr>
            </w:pPr>
            <w:r>
              <w:rPr>
                <w:rFonts w:ascii="Calibri" w:hAnsi="Calibri"/>
                <w:color w:val="000000"/>
                <w:sz w:val="22"/>
                <w:szCs w:val="22"/>
              </w:rPr>
              <w:t>11002110010000000000</w:t>
            </w:r>
          </w:p>
        </w:tc>
        <w:tc>
          <w:tcPr>
            <w:tcW w:w="1611" w:type="pct"/>
            <w:shd w:val="clear" w:color="auto" w:fill="auto"/>
            <w:noWrap/>
            <w:vAlign w:val="bottom"/>
            <w:hideMark/>
          </w:tcPr>
          <w:p w:rsidR="00A930EE" w:rsidRDefault="00A930EE">
            <w:pPr>
              <w:rPr>
                <w:rFonts w:ascii="Calibri" w:hAnsi="Calibri"/>
                <w:color w:val="000000"/>
                <w:sz w:val="22"/>
                <w:szCs w:val="22"/>
              </w:rPr>
            </w:pPr>
            <w:r>
              <w:rPr>
                <w:rFonts w:ascii="Calibri" w:hAnsi="Calibri"/>
                <w:color w:val="000000"/>
                <w:sz w:val="22"/>
                <w:szCs w:val="22"/>
              </w:rPr>
              <w:t>MS: SAL &amp; ALL: BASIC SALARY &amp; WAGES</w:t>
            </w:r>
          </w:p>
        </w:tc>
        <w:tc>
          <w:tcPr>
            <w:tcW w:w="458"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11 512 490.00</w:t>
            </w:r>
          </w:p>
        </w:tc>
        <w:tc>
          <w:tcPr>
            <w:tcW w:w="438"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986 091.49</w:t>
            </w:r>
          </w:p>
        </w:tc>
        <w:tc>
          <w:tcPr>
            <w:tcW w:w="505"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3 033 049.65</w:t>
            </w:r>
          </w:p>
        </w:tc>
        <w:tc>
          <w:tcPr>
            <w:tcW w:w="431"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8 479 440.35</w:t>
            </w:r>
          </w:p>
        </w:tc>
        <w:tc>
          <w:tcPr>
            <w:tcW w:w="256"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26.34</w:t>
            </w:r>
          </w:p>
        </w:tc>
        <w:tc>
          <w:tcPr>
            <w:tcW w:w="546" w:type="pct"/>
          </w:tcPr>
          <w:p w:rsidR="00A930EE" w:rsidRDefault="00A930EE" w:rsidP="006C13A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pPr>
              <w:rPr>
                <w:rFonts w:ascii="Calibri" w:hAnsi="Calibri"/>
                <w:color w:val="000000"/>
                <w:sz w:val="22"/>
                <w:szCs w:val="22"/>
              </w:rPr>
            </w:pPr>
            <w:r>
              <w:rPr>
                <w:rFonts w:ascii="Calibri" w:hAnsi="Calibri"/>
                <w:color w:val="000000"/>
                <w:sz w:val="22"/>
                <w:szCs w:val="22"/>
              </w:rPr>
              <w:t>11002110220000000000</w:t>
            </w:r>
          </w:p>
        </w:tc>
        <w:tc>
          <w:tcPr>
            <w:tcW w:w="1611" w:type="pct"/>
            <w:shd w:val="clear" w:color="auto" w:fill="auto"/>
            <w:noWrap/>
            <w:vAlign w:val="bottom"/>
            <w:hideMark/>
          </w:tcPr>
          <w:p w:rsidR="00A930EE" w:rsidRDefault="00A930EE">
            <w:pPr>
              <w:rPr>
                <w:rFonts w:ascii="Calibri" w:hAnsi="Calibri"/>
                <w:color w:val="000000"/>
                <w:sz w:val="22"/>
                <w:szCs w:val="22"/>
              </w:rPr>
            </w:pPr>
            <w:r>
              <w:rPr>
                <w:rFonts w:ascii="Calibri" w:hAnsi="Calibri"/>
                <w:color w:val="000000"/>
                <w:sz w:val="22"/>
                <w:szCs w:val="22"/>
              </w:rPr>
              <w:t>MS: ALL - CELLULAR &amp; TELEPHONE</w:t>
            </w:r>
          </w:p>
        </w:tc>
        <w:tc>
          <w:tcPr>
            <w:tcW w:w="458"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147 820.00</w:t>
            </w:r>
          </w:p>
        </w:tc>
        <w:tc>
          <w:tcPr>
            <w:tcW w:w="438"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14 529.78</w:t>
            </w:r>
          </w:p>
        </w:tc>
        <w:tc>
          <w:tcPr>
            <w:tcW w:w="505"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40 101.39</w:t>
            </w:r>
          </w:p>
        </w:tc>
        <w:tc>
          <w:tcPr>
            <w:tcW w:w="431"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107 718.61</w:t>
            </w:r>
          </w:p>
        </w:tc>
        <w:tc>
          <w:tcPr>
            <w:tcW w:w="256"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27.12</w:t>
            </w:r>
          </w:p>
        </w:tc>
        <w:tc>
          <w:tcPr>
            <w:tcW w:w="546" w:type="pct"/>
          </w:tcPr>
          <w:p w:rsidR="00A930EE" w:rsidRDefault="00A930EE" w:rsidP="006C13A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pPr>
              <w:rPr>
                <w:rFonts w:ascii="Calibri" w:hAnsi="Calibri"/>
                <w:color w:val="000000"/>
                <w:sz w:val="22"/>
                <w:szCs w:val="22"/>
              </w:rPr>
            </w:pPr>
            <w:r>
              <w:rPr>
                <w:rFonts w:ascii="Calibri" w:hAnsi="Calibri"/>
                <w:color w:val="000000"/>
                <w:sz w:val="22"/>
                <w:szCs w:val="22"/>
              </w:rPr>
              <w:t>11002110260000000000</w:t>
            </w:r>
          </w:p>
        </w:tc>
        <w:tc>
          <w:tcPr>
            <w:tcW w:w="1611" w:type="pct"/>
            <w:shd w:val="clear" w:color="auto" w:fill="auto"/>
            <w:noWrap/>
            <w:vAlign w:val="bottom"/>
            <w:hideMark/>
          </w:tcPr>
          <w:p w:rsidR="00A930EE" w:rsidRDefault="00A930EE">
            <w:pPr>
              <w:rPr>
                <w:rFonts w:ascii="Calibri" w:hAnsi="Calibri"/>
                <w:color w:val="000000"/>
                <w:sz w:val="22"/>
                <w:szCs w:val="22"/>
              </w:rPr>
            </w:pPr>
            <w:r>
              <w:rPr>
                <w:rFonts w:ascii="Calibri" w:hAnsi="Calibri"/>
                <w:color w:val="000000"/>
                <w:sz w:val="22"/>
                <w:szCs w:val="22"/>
              </w:rPr>
              <w:t>MS: HB &amp; INC: HOUSING BENEFITS</w:t>
            </w:r>
          </w:p>
        </w:tc>
        <w:tc>
          <w:tcPr>
            <w:tcW w:w="458"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46 790.00</w:t>
            </w:r>
          </w:p>
        </w:tc>
        <w:tc>
          <w:tcPr>
            <w:tcW w:w="438"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3 858.04</w:t>
            </w:r>
          </w:p>
        </w:tc>
        <w:tc>
          <w:tcPr>
            <w:tcW w:w="505"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12 538.63</w:t>
            </w:r>
          </w:p>
        </w:tc>
        <w:tc>
          <w:tcPr>
            <w:tcW w:w="431"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34 251.37</w:t>
            </w:r>
          </w:p>
        </w:tc>
        <w:tc>
          <w:tcPr>
            <w:tcW w:w="256"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26.79</w:t>
            </w:r>
          </w:p>
        </w:tc>
        <w:tc>
          <w:tcPr>
            <w:tcW w:w="546" w:type="pct"/>
          </w:tcPr>
          <w:p w:rsidR="00A930EE" w:rsidRDefault="00A930EE" w:rsidP="006C13A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pPr>
              <w:rPr>
                <w:rFonts w:ascii="Calibri" w:hAnsi="Calibri"/>
                <w:color w:val="000000"/>
                <w:sz w:val="22"/>
                <w:szCs w:val="22"/>
              </w:rPr>
            </w:pPr>
            <w:r>
              <w:rPr>
                <w:rFonts w:ascii="Calibri" w:hAnsi="Calibri"/>
                <w:color w:val="000000"/>
                <w:sz w:val="22"/>
                <w:szCs w:val="22"/>
              </w:rPr>
              <w:t>11002110340000000000</w:t>
            </w:r>
          </w:p>
        </w:tc>
        <w:tc>
          <w:tcPr>
            <w:tcW w:w="1611" w:type="pct"/>
            <w:shd w:val="clear" w:color="auto" w:fill="auto"/>
            <w:noWrap/>
            <w:vAlign w:val="bottom"/>
            <w:hideMark/>
          </w:tcPr>
          <w:p w:rsidR="00A930EE" w:rsidRDefault="00A930EE">
            <w:pPr>
              <w:rPr>
                <w:rFonts w:ascii="Calibri" w:hAnsi="Calibri"/>
                <w:color w:val="000000"/>
                <w:sz w:val="22"/>
                <w:szCs w:val="22"/>
              </w:rPr>
            </w:pPr>
            <w:r>
              <w:rPr>
                <w:rFonts w:ascii="Calibri" w:hAnsi="Calibri"/>
                <w:color w:val="000000"/>
                <w:sz w:val="22"/>
                <w:szCs w:val="22"/>
              </w:rPr>
              <w:t>MS: ALL - TRAVEL OR MOTOR VEHICLE</w:t>
            </w:r>
          </w:p>
        </w:tc>
        <w:tc>
          <w:tcPr>
            <w:tcW w:w="458"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2 684 290.00</w:t>
            </w:r>
          </w:p>
        </w:tc>
        <w:tc>
          <w:tcPr>
            <w:tcW w:w="438"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272 043.99</w:t>
            </w:r>
          </w:p>
        </w:tc>
        <w:tc>
          <w:tcPr>
            <w:tcW w:w="505"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791 594.30</w:t>
            </w:r>
          </w:p>
        </w:tc>
        <w:tc>
          <w:tcPr>
            <w:tcW w:w="431"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1 892 695.70</w:t>
            </w:r>
          </w:p>
        </w:tc>
        <w:tc>
          <w:tcPr>
            <w:tcW w:w="256"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29.48</w:t>
            </w:r>
          </w:p>
        </w:tc>
        <w:tc>
          <w:tcPr>
            <w:tcW w:w="546" w:type="pct"/>
          </w:tcPr>
          <w:p w:rsidR="00A930EE" w:rsidRDefault="00A930EE" w:rsidP="006C13A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pPr>
              <w:rPr>
                <w:rFonts w:ascii="Calibri" w:hAnsi="Calibri"/>
                <w:color w:val="000000"/>
                <w:sz w:val="22"/>
                <w:szCs w:val="22"/>
              </w:rPr>
            </w:pPr>
            <w:r>
              <w:rPr>
                <w:rFonts w:ascii="Calibri" w:hAnsi="Calibri"/>
                <w:color w:val="000000"/>
                <w:sz w:val="22"/>
                <w:szCs w:val="22"/>
              </w:rPr>
              <w:t>11002110380000000000</w:t>
            </w:r>
          </w:p>
        </w:tc>
        <w:tc>
          <w:tcPr>
            <w:tcW w:w="1611" w:type="pct"/>
            <w:shd w:val="clear" w:color="auto" w:fill="auto"/>
            <w:noWrap/>
            <w:vAlign w:val="bottom"/>
            <w:hideMark/>
          </w:tcPr>
          <w:p w:rsidR="00A930EE" w:rsidRDefault="00A930EE">
            <w:pPr>
              <w:rPr>
                <w:rFonts w:ascii="Calibri" w:hAnsi="Calibri"/>
                <w:color w:val="000000"/>
                <w:sz w:val="22"/>
                <w:szCs w:val="22"/>
              </w:rPr>
            </w:pPr>
            <w:r>
              <w:rPr>
                <w:rFonts w:ascii="Calibri" w:hAnsi="Calibri"/>
                <w:color w:val="000000"/>
                <w:sz w:val="22"/>
                <w:szCs w:val="22"/>
              </w:rPr>
              <w:t>MS: OVERTIME - STRUCTURED</w:t>
            </w:r>
          </w:p>
        </w:tc>
        <w:tc>
          <w:tcPr>
            <w:tcW w:w="458"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724 530.00</w:t>
            </w:r>
          </w:p>
        </w:tc>
        <w:tc>
          <w:tcPr>
            <w:tcW w:w="438"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34 884.01</w:t>
            </w:r>
          </w:p>
        </w:tc>
        <w:tc>
          <w:tcPr>
            <w:tcW w:w="505"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310 960.28</w:t>
            </w:r>
          </w:p>
        </w:tc>
        <w:tc>
          <w:tcPr>
            <w:tcW w:w="431"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413 569.72</w:t>
            </w:r>
          </w:p>
        </w:tc>
        <w:tc>
          <w:tcPr>
            <w:tcW w:w="256"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42.91</w:t>
            </w:r>
          </w:p>
        </w:tc>
        <w:tc>
          <w:tcPr>
            <w:tcW w:w="546" w:type="pct"/>
          </w:tcPr>
          <w:p w:rsidR="00A930EE" w:rsidRDefault="00A930EE" w:rsidP="006C13A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pPr>
              <w:rPr>
                <w:rFonts w:ascii="Calibri" w:hAnsi="Calibri"/>
                <w:color w:val="000000"/>
                <w:sz w:val="22"/>
                <w:szCs w:val="22"/>
              </w:rPr>
            </w:pPr>
            <w:r>
              <w:rPr>
                <w:rFonts w:ascii="Calibri" w:hAnsi="Calibri"/>
                <w:color w:val="000000"/>
                <w:sz w:val="22"/>
                <w:szCs w:val="22"/>
              </w:rPr>
              <w:t>11002110440000000000</w:t>
            </w:r>
          </w:p>
        </w:tc>
        <w:tc>
          <w:tcPr>
            <w:tcW w:w="1611" w:type="pct"/>
            <w:shd w:val="clear" w:color="auto" w:fill="auto"/>
            <w:noWrap/>
            <w:vAlign w:val="bottom"/>
            <w:hideMark/>
          </w:tcPr>
          <w:p w:rsidR="00A930EE" w:rsidRDefault="00A930EE">
            <w:pPr>
              <w:rPr>
                <w:rFonts w:ascii="Calibri" w:hAnsi="Calibri"/>
                <w:color w:val="000000"/>
                <w:sz w:val="22"/>
                <w:szCs w:val="22"/>
              </w:rPr>
            </w:pPr>
            <w:r>
              <w:rPr>
                <w:rFonts w:ascii="Calibri" w:hAnsi="Calibri"/>
                <w:color w:val="000000"/>
                <w:sz w:val="22"/>
                <w:szCs w:val="22"/>
              </w:rPr>
              <w:t>MS: SRB - ACTING ALLOWANCE</w:t>
            </w:r>
          </w:p>
        </w:tc>
        <w:tc>
          <w:tcPr>
            <w:tcW w:w="458"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161 080.00</w:t>
            </w:r>
          </w:p>
        </w:tc>
        <w:tc>
          <w:tcPr>
            <w:tcW w:w="438"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40 895.89</w:t>
            </w:r>
          </w:p>
        </w:tc>
        <w:tc>
          <w:tcPr>
            <w:tcW w:w="505"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74 447.19</w:t>
            </w:r>
          </w:p>
        </w:tc>
        <w:tc>
          <w:tcPr>
            <w:tcW w:w="431"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86 632.81</w:t>
            </w:r>
          </w:p>
        </w:tc>
        <w:tc>
          <w:tcPr>
            <w:tcW w:w="256"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46.21</w:t>
            </w:r>
          </w:p>
        </w:tc>
        <w:tc>
          <w:tcPr>
            <w:tcW w:w="546" w:type="pct"/>
          </w:tcPr>
          <w:p w:rsidR="00A930EE" w:rsidRDefault="00A930EE" w:rsidP="006C13A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pPr>
              <w:rPr>
                <w:rFonts w:ascii="Calibri" w:hAnsi="Calibri"/>
                <w:color w:val="000000"/>
                <w:sz w:val="22"/>
                <w:szCs w:val="22"/>
              </w:rPr>
            </w:pPr>
            <w:r>
              <w:rPr>
                <w:rFonts w:ascii="Calibri" w:hAnsi="Calibri"/>
                <w:color w:val="000000"/>
                <w:sz w:val="22"/>
                <w:szCs w:val="22"/>
              </w:rPr>
              <w:t>11002110460000000000</w:t>
            </w:r>
          </w:p>
        </w:tc>
        <w:tc>
          <w:tcPr>
            <w:tcW w:w="1611" w:type="pct"/>
            <w:shd w:val="clear" w:color="auto" w:fill="auto"/>
            <w:noWrap/>
            <w:vAlign w:val="bottom"/>
            <w:hideMark/>
          </w:tcPr>
          <w:p w:rsidR="00A930EE" w:rsidRDefault="00A930EE">
            <w:pPr>
              <w:rPr>
                <w:rFonts w:ascii="Calibri" w:hAnsi="Calibri"/>
                <w:color w:val="000000"/>
                <w:sz w:val="22"/>
                <w:szCs w:val="22"/>
              </w:rPr>
            </w:pPr>
            <w:r>
              <w:rPr>
                <w:rFonts w:ascii="Calibri" w:hAnsi="Calibri"/>
                <w:color w:val="000000"/>
                <w:sz w:val="22"/>
                <w:szCs w:val="22"/>
              </w:rPr>
              <w:t>MS: SRB - ANNUAL BONUS</w:t>
            </w:r>
          </w:p>
        </w:tc>
        <w:tc>
          <w:tcPr>
            <w:tcW w:w="458"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899 890.00</w:t>
            </w:r>
          </w:p>
        </w:tc>
        <w:tc>
          <w:tcPr>
            <w:tcW w:w="438"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709 036.81</w:t>
            </w:r>
          </w:p>
        </w:tc>
        <w:tc>
          <w:tcPr>
            <w:tcW w:w="505"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783 554.51</w:t>
            </w:r>
          </w:p>
        </w:tc>
        <w:tc>
          <w:tcPr>
            <w:tcW w:w="431"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116 335.49</w:t>
            </w:r>
          </w:p>
        </w:tc>
        <w:tc>
          <w:tcPr>
            <w:tcW w:w="256"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87.07</w:t>
            </w:r>
          </w:p>
        </w:tc>
        <w:tc>
          <w:tcPr>
            <w:tcW w:w="546" w:type="pct"/>
          </w:tcPr>
          <w:p w:rsidR="00A930EE" w:rsidRDefault="00A930EE" w:rsidP="006C13A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pPr>
              <w:rPr>
                <w:rFonts w:ascii="Calibri" w:hAnsi="Calibri"/>
                <w:color w:val="000000"/>
                <w:sz w:val="22"/>
                <w:szCs w:val="22"/>
              </w:rPr>
            </w:pPr>
            <w:r>
              <w:rPr>
                <w:rFonts w:ascii="Calibri" w:hAnsi="Calibri"/>
                <w:color w:val="000000"/>
                <w:sz w:val="22"/>
                <w:szCs w:val="22"/>
              </w:rPr>
              <w:t>11002130200000000000</w:t>
            </w:r>
          </w:p>
        </w:tc>
        <w:tc>
          <w:tcPr>
            <w:tcW w:w="1611" w:type="pct"/>
            <w:shd w:val="clear" w:color="auto" w:fill="auto"/>
            <w:noWrap/>
            <w:vAlign w:val="bottom"/>
            <w:hideMark/>
          </w:tcPr>
          <w:p w:rsidR="00A930EE" w:rsidRDefault="00A930EE">
            <w:pPr>
              <w:rPr>
                <w:rFonts w:ascii="Calibri" w:hAnsi="Calibri"/>
                <w:color w:val="000000"/>
                <w:sz w:val="22"/>
                <w:szCs w:val="22"/>
              </w:rPr>
            </w:pPr>
            <w:r>
              <w:rPr>
                <w:rFonts w:ascii="Calibri" w:hAnsi="Calibri"/>
                <w:color w:val="000000"/>
                <w:sz w:val="22"/>
                <w:szCs w:val="22"/>
              </w:rPr>
              <w:t>MS: SOC CONTR - MEDICAL</w:t>
            </w:r>
          </w:p>
        </w:tc>
        <w:tc>
          <w:tcPr>
            <w:tcW w:w="458"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593 890.00</w:t>
            </w:r>
          </w:p>
        </w:tc>
        <w:tc>
          <w:tcPr>
            <w:tcW w:w="438"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81 408.36</w:t>
            </w:r>
          </w:p>
        </w:tc>
        <w:tc>
          <w:tcPr>
            <w:tcW w:w="505"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230 471.40</w:t>
            </w:r>
          </w:p>
        </w:tc>
        <w:tc>
          <w:tcPr>
            <w:tcW w:w="431"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363 418.60</w:t>
            </w:r>
          </w:p>
        </w:tc>
        <w:tc>
          <w:tcPr>
            <w:tcW w:w="256"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38.8</w:t>
            </w:r>
          </w:p>
        </w:tc>
        <w:tc>
          <w:tcPr>
            <w:tcW w:w="546" w:type="pct"/>
          </w:tcPr>
          <w:p w:rsidR="00A930EE" w:rsidRDefault="00A930EE" w:rsidP="006C13A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pPr>
              <w:rPr>
                <w:rFonts w:ascii="Calibri" w:hAnsi="Calibri"/>
                <w:color w:val="000000"/>
                <w:sz w:val="22"/>
                <w:szCs w:val="22"/>
              </w:rPr>
            </w:pPr>
            <w:r>
              <w:rPr>
                <w:rFonts w:ascii="Calibri" w:hAnsi="Calibri"/>
                <w:color w:val="000000"/>
                <w:sz w:val="22"/>
                <w:szCs w:val="22"/>
              </w:rPr>
              <w:t>11002130300000000000</w:t>
            </w:r>
          </w:p>
        </w:tc>
        <w:tc>
          <w:tcPr>
            <w:tcW w:w="1611" w:type="pct"/>
            <w:shd w:val="clear" w:color="auto" w:fill="auto"/>
            <w:noWrap/>
            <w:vAlign w:val="bottom"/>
            <w:hideMark/>
          </w:tcPr>
          <w:p w:rsidR="00A930EE" w:rsidRDefault="00A930EE">
            <w:pPr>
              <w:rPr>
                <w:rFonts w:ascii="Calibri" w:hAnsi="Calibri"/>
                <w:color w:val="000000"/>
                <w:sz w:val="22"/>
                <w:szCs w:val="22"/>
              </w:rPr>
            </w:pPr>
            <w:r>
              <w:rPr>
                <w:rFonts w:ascii="Calibri" w:hAnsi="Calibri"/>
                <w:color w:val="000000"/>
                <w:sz w:val="22"/>
                <w:szCs w:val="22"/>
              </w:rPr>
              <w:t>MS: SOC CONTR - PENSION</w:t>
            </w:r>
          </w:p>
        </w:tc>
        <w:tc>
          <w:tcPr>
            <w:tcW w:w="458"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1 448 520.00</w:t>
            </w:r>
          </w:p>
        </w:tc>
        <w:tc>
          <w:tcPr>
            <w:tcW w:w="438"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159 417.36</w:t>
            </w:r>
          </w:p>
        </w:tc>
        <w:tc>
          <w:tcPr>
            <w:tcW w:w="505"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482 849.96</w:t>
            </w:r>
          </w:p>
        </w:tc>
        <w:tc>
          <w:tcPr>
            <w:tcW w:w="431"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965 670.04</w:t>
            </w:r>
          </w:p>
        </w:tc>
        <w:tc>
          <w:tcPr>
            <w:tcW w:w="256"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33.33</w:t>
            </w:r>
          </w:p>
        </w:tc>
        <w:tc>
          <w:tcPr>
            <w:tcW w:w="546" w:type="pct"/>
          </w:tcPr>
          <w:p w:rsidR="00A930EE" w:rsidRDefault="00A930EE" w:rsidP="006C13A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pPr>
              <w:rPr>
                <w:rFonts w:ascii="Calibri" w:hAnsi="Calibri"/>
                <w:color w:val="000000"/>
                <w:sz w:val="22"/>
                <w:szCs w:val="22"/>
              </w:rPr>
            </w:pPr>
            <w:r>
              <w:rPr>
                <w:rFonts w:ascii="Calibri" w:hAnsi="Calibri"/>
                <w:color w:val="000000"/>
                <w:sz w:val="22"/>
                <w:szCs w:val="22"/>
              </w:rPr>
              <w:t>11002210310000000000</w:t>
            </w:r>
          </w:p>
        </w:tc>
        <w:tc>
          <w:tcPr>
            <w:tcW w:w="1611" w:type="pct"/>
            <w:shd w:val="clear" w:color="auto" w:fill="auto"/>
            <w:noWrap/>
            <w:vAlign w:val="bottom"/>
            <w:hideMark/>
          </w:tcPr>
          <w:p w:rsidR="00A930EE" w:rsidRDefault="00A930EE">
            <w:pPr>
              <w:rPr>
                <w:rFonts w:ascii="Calibri" w:hAnsi="Calibri"/>
                <w:color w:val="000000"/>
                <w:sz w:val="22"/>
                <w:szCs w:val="22"/>
              </w:rPr>
            </w:pPr>
            <w:r>
              <w:rPr>
                <w:rFonts w:ascii="Calibri" w:hAnsi="Calibri"/>
                <w:color w:val="000000"/>
                <w:sz w:val="22"/>
                <w:szCs w:val="22"/>
              </w:rPr>
              <w:t>WHIP: OFFICE-BEARER ALLOWANCE</w:t>
            </w:r>
          </w:p>
        </w:tc>
        <w:tc>
          <w:tcPr>
            <w:tcW w:w="458"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544 510.00</w:t>
            </w:r>
          </w:p>
        </w:tc>
        <w:tc>
          <w:tcPr>
            <w:tcW w:w="438"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56 165.58</w:t>
            </w:r>
          </w:p>
        </w:tc>
        <w:tc>
          <w:tcPr>
            <w:tcW w:w="505"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168 496.74</w:t>
            </w:r>
          </w:p>
        </w:tc>
        <w:tc>
          <w:tcPr>
            <w:tcW w:w="431"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376 013.26</w:t>
            </w:r>
          </w:p>
        </w:tc>
        <w:tc>
          <w:tcPr>
            <w:tcW w:w="256"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30.94</w:t>
            </w:r>
          </w:p>
        </w:tc>
        <w:tc>
          <w:tcPr>
            <w:tcW w:w="546" w:type="pct"/>
          </w:tcPr>
          <w:p w:rsidR="00A930EE" w:rsidRDefault="00A930EE" w:rsidP="006C13A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pPr>
              <w:rPr>
                <w:rFonts w:ascii="Calibri" w:hAnsi="Calibri"/>
                <w:color w:val="000000"/>
                <w:sz w:val="22"/>
                <w:szCs w:val="22"/>
              </w:rPr>
            </w:pPr>
            <w:r>
              <w:rPr>
                <w:rFonts w:ascii="Calibri" w:hAnsi="Calibri"/>
                <w:color w:val="000000"/>
                <w:sz w:val="22"/>
                <w:szCs w:val="22"/>
              </w:rPr>
              <w:t>11002211250000000000</w:t>
            </w:r>
          </w:p>
        </w:tc>
        <w:tc>
          <w:tcPr>
            <w:tcW w:w="1611" w:type="pct"/>
            <w:shd w:val="clear" w:color="auto" w:fill="auto"/>
            <w:noWrap/>
            <w:vAlign w:val="bottom"/>
            <w:hideMark/>
          </w:tcPr>
          <w:p w:rsidR="00A930EE" w:rsidRDefault="00A930EE">
            <w:pPr>
              <w:rPr>
                <w:rFonts w:ascii="Calibri" w:hAnsi="Calibri"/>
                <w:color w:val="000000"/>
                <w:sz w:val="22"/>
                <w:szCs w:val="22"/>
              </w:rPr>
            </w:pPr>
            <w:r>
              <w:rPr>
                <w:rFonts w:ascii="Calibri" w:hAnsi="Calibri"/>
                <w:color w:val="000000"/>
                <w:sz w:val="22"/>
                <w:szCs w:val="22"/>
              </w:rPr>
              <w:t>EXCO: TRAVELLING ALLOWANCE</w:t>
            </w:r>
          </w:p>
        </w:tc>
        <w:tc>
          <w:tcPr>
            <w:tcW w:w="458"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752 820.00</w:t>
            </w:r>
          </w:p>
        </w:tc>
        <w:tc>
          <w:tcPr>
            <w:tcW w:w="438"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81 005.12</w:t>
            </w:r>
          </w:p>
        </w:tc>
        <w:tc>
          <w:tcPr>
            <w:tcW w:w="505"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229 048.96</w:t>
            </w:r>
          </w:p>
        </w:tc>
        <w:tc>
          <w:tcPr>
            <w:tcW w:w="431"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523 771.04</w:t>
            </w:r>
          </w:p>
        </w:tc>
        <w:tc>
          <w:tcPr>
            <w:tcW w:w="256"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30.42</w:t>
            </w:r>
          </w:p>
        </w:tc>
        <w:tc>
          <w:tcPr>
            <w:tcW w:w="546" w:type="pct"/>
          </w:tcPr>
          <w:p w:rsidR="00A930EE" w:rsidRDefault="00A930EE" w:rsidP="006C13A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pPr>
              <w:rPr>
                <w:rFonts w:ascii="Calibri" w:hAnsi="Calibri"/>
                <w:color w:val="000000"/>
                <w:sz w:val="22"/>
                <w:szCs w:val="22"/>
              </w:rPr>
            </w:pPr>
            <w:r>
              <w:rPr>
                <w:rFonts w:ascii="Calibri" w:hAnsi="Calibri"/>
                <w:color w:val="000000"/>
                <w:sz w:val="22"/>
                <w:szCs w:val="22"/>
              </w:rPr>
              <w:t>11002211550000000000</w:t>
            </w:r>
          </w:p>
        </w:tc>
        <w:tc>
          <w:tcPr>
            <w:tcW w:w="1611" w:type="pct"/>
            <w:shd w:val="clear" w:color="auto" w:fill="auto"/>
            <w:noWrap/>
            <w:vAlign w:val="bottom"/>
            <w:hideMark/>
          </w:tcPr>
          <w:p w:rsidR="00A930EE" w:rsidRDefault="00A930EE">
            <w:pPr>
              <w:rPr>
                <w:rFonts w:ascii="Calibri" w:hAnsi="Calibri"/>
                <w:color w:val="000000"/>
                <w:sz w:val="22"/>
                <w:szCs w:val="22"/>
              </w:rPr>
            </w:pPr>
            <w:r>
              <w:rPr>
                <w:rFonts w:ascii="Calibri" w:hAnsi="Calibri"/>
                <w:color w:val="000000"/>
                <w:sz w:val="22"/>
                <w:szCs w:val="22"/>
              </w:rPr>
              <w:t>OTH COUNCIL: TRAVELLING ALLOWANCE</w:t>
            </w:r>
          </w:p>
        </w:tc>
        <w:tc>
          <w:tcPr>
            <w:tcW w:w="458"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1 123 600.00</w:t>
            </w:r>
          </w:p>
        </w:tc>
        <w:tc>
          <w:tcPr>
            <w:tcW w:w="438"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95 468.65</w:t>
            </w:r>
          </w:p>
        </w:tc>
        <w:tc>
          <w:tcPr>
            <w:tcW w:w="505"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286 405.95</w:t>
            </w:r>
          </w:p>
        </w:tc>
        <w:tc>
          <w:tcPr>
            <w:tcW w:w="431"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837 194.05</w:t>
            </w:r>
          </w:p>
        </w:tc>
        <w:tc>
          <w:tcPr>
            <w:tcW w:w="256"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25.49</w:t>
            </w:r>
          </w:p>
        </w:tc>
        <w:tc>
          <w:tcPr>
            <w:tcW w:w="546" w:type="pct"/>
          </w:tcPr>
          <w:p w:rsidR="00A930EE" w:rsidRDefault="00A930EE" w:rsidP="006C13A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pPr>
              <w:rPr>
                <w:rFonts w:ascii="Calibri" w:hAnsi="Calibri"/>
                <w:color w:val="000000"/>
                <w:sz w:val="22"/>
                <w:szCs w:val="22"/>
              </w:rPr>
            </w:pPr>
            <w:r>
              <w:rPr>
                <w:rFonts w:ascii="Calibri" w:hAnsi="Calibri"/>
                <w:color w:val="000000"/>
                <w:sz w:val="22"/>
                <w:szCs w:val="22"/>
              </w:rPr>
              <w:t>1100228362F000000000</w:t>
            </w:r>
          </w:p>
        </w:tc>
        <w:tc>
          <w:tcPr>
            <w:tcW w:w="1611" w:type="pct"/>
            <w:shd w:val="clear" w:color="auto" w:fill="auto"/>
            <w:noWrap/>
            <w:vAlign w:val="bottom"/>
            <w:hideMark/>
          </w:tcPr>
          <w:p w:rsidR="00A930EE" w:rsidRDefault="00A930EE">
            <w:pPr>
              <w:rPr>
                <w:rFonts w:ascii="Calibri" w:hAnsi="Calibri"/>
                <w:color w:val="000000"/>
                <w:sz w:val="22"/>
                <w:szCs w:val="22"/>
              </w:rPr>
            </w:pPr>
            <w:r>
              <w:rPr>
                <w:rFonts w:ascii="Calibri" w:hAnsi="Calibri"/>
                <w:color w:val="000000"/>
                <w:sz w:val="22"/>
                <w:szCs w:val="22"/>
              </w:rPr>
              <w:t>CONTR: MAINTENANCE FLEET</w:t>
            </w:r>
          </w:p>
        </w:tc>
        <w:tc>
          <w:tcPr>
            <w:tcW w:w="458"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80 000.00</w:t>
            </w:r>
          </w:p>
        </w:tc>
        <w:tc>
          <w:tcPr>
            <w:tcW w:w="438"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0.00</w:t>
            </w:r>
          </w:p>
        </w:tc>
        <w:tc>
          <w:tcPr>
            <w:tcW w:w="505"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22 224.52</w:t>
            </w:r>
          </w:p>
        </w:tc>
        <w:tc>
          <w:tcPr>
            <w:tcW w:w="431"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57 775.48</w:t>
            </w:r>
          </w:p>
        </w:tc>
        <w:tc>
          <w:tcPr>
            <w:tcW w:w="256"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27.78</w:t>
            </w:r>
          </w:p>
        </w:tc>
        <w:tc>
          <w:tcPr>
            <w:tcW w:w="546" w:type="pct"/>
          </w:tcPr>
          <w:p w:rsidR="00A930EE" w:rsidRDefault="00A930EE" w:rsidP="006C13A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pPr>
              <w:rPr>
                <w:rFonts w:ascii="Calibri" w:hAnsi="Calibri"/>
                <w:color w:val="000000"/>
                <w:sz w:val="22"/>
                <w:szCs w:val="22"/>
              </w:rPr>
            </w:pPr>
            <w:r>
              <w:rPr>
                <w:rFonts w:ascii="Calibri" w:hAnsi="Calibri"/>
                <w:color w:val="000000"/>
                <w:sz w:val="22"/>
                <w:szCs w:val="22"/>
              </w:rPr>
              <w:t>11002302460000000000</w:t>
            </w:r>
          </w:p>
        </w:tc>
        <w:tc>
          <w:tcPr>
            <w:tcW w:w="1611" w:type="pct"/>
            <w:shd w:val="clear" w:color="auto" w:fill="auto"/>
            <w:noWrap/>
            <w:vAlign w:val="bottom"/>
            <w:hideMark/>
          </w:tcPr>
          <w:p w:rsidR="00A930EE" w:rsidRDefault="00A930EE">
            <w:pPr>
              <w:rPr>
                <w:rFonts w:ascii="Calibri" w:hAnsi="Calibri"/>
                <w:color w:val="000000"/>
                <w:sz w:val="22"/>
                <w:szCs w:val="22"/>
              </w:rPr>
            </w:pPr>
            <w:r>
              <w:rPr>
                <w:rFonts w:ascii="Calibri" w:hAnsi="Calibri"/>
                <w:color w:val="000000"/>
                <w:sz w:val="22"/>
                <w:szCs w:val="22"/>
              </w:rPr>
              <w:t>OC: INSUR UNDER - PREMIUMS</w:t>
            </w:r>
          </w:p>
        </w:tc>
        <w:tc>
          <w:tcPr>
            <w:tcW w:w="458"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5 940.00</w:t>
            </w:r>
          </w:p>
        </w:tc>
        <w:tc>
          <w:tcPr>
            <w:tcW w:w="438"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570.61</w:t>
            </w:r>
          </w:p>
        </w:tc>
        <w:tc>
          <w:tcPr>
            <w:tcW w:w="505"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1 785.49</w:t>
            </w:r>
          </w:p>
        </w:tc>
        <w:tc>
          <w:tcPr>
            <w:tcW w:w="431"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4 154.51</w:t>
            </w:r>
          </w:p>
        </w:tc>
        <w:tc>
          <w:tcPr>
            <w:tcW w:w="256" w:type="pct"/>
            <w:shd w:val="clear" w:color="auto" w:fill="auto"/>
            <w:noWrap/>
            <w:vAlign w:val="bottom"/>
            <w:hideMark/>
          </w:tcPr>
          <w:p w:rsidR="00A930EE" w:rsidRDefault="00A930EE" w:rsidP="006C13AE">
            <w:pPr>
              <w:jc w:val="center"/>
              <w:rPr>
                <w:rFonts w:ascii="Calibri" w:hAnsi="Calibri"/>
                <w:color w:val="000000"/>
                <w:sz w:val="22"/>
                <w:szCs w:val="22"/>
              </w:rPr>
            </w:pPr>
            <w:r>
              <w:rPr>
                <w:rFonts w:ascii="Calibri" w:hAnsi="Calibri"/>
                <w:color w:val="000000"/>
                <w:sz w:val="22"/>
                <w:szCs w:val="22"/>
              </w:rPr>
              <w:t>30.05</w:t>
            </w:r>
          </w:p>
        </w:tc>
        <w:tc>
          <w:tcPr>
            <w:tcW w:w="546" w:type="pct"/>
          </w:tcPr>
          <w:p w:rsidR="00A930EE" w:rsidRDefault="00A930EE" w:rsidP="006C13AE">
            <w:pPr>
              <w:jc w:val="center"/>
              <w:rPr>
                <w:rFonts w:ascii="Calibri" w:hAnsi="Calibri"/>
                <w:color w:val="000000"/>
                <w:sz w:val="22"/>
                <w:szCs w:val="22"/>
              </w:rPr>
            </w:pPr>
          </w:p>
        </w:tc>
      </w:tr>
      <w:tr w:rsidR="00A930EE" w:rsidTr="00DA6E40">
        <w:trPr>
          <w:trHeight w:val="712"/>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11002362540000000000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INT PAID: FINANCE LEASES</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25 190.00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0.00</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7 547.69</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17 642.31</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29.96</w:t>
            </w:r>
          </w:p>
        </w:tc>
        <w:tc>
          <w:tcPr>
            <w:tcW w:w="546" w:type="pct"/>
            <w:shd w:val="clear" w:color="auto" w:fill="auto"/>
            <w:vAlign w:val="bottom"/>
          </w:tcPr>
          <w:p w:rsidR="00A930EE" w:rsidRDefault="00A930EE" w:rsidP="00A930EE">
            <w:pPr>
              <w:rPr>
                <w:rFonts w:ascii="Calibri" w:hAnsi="Calibri"/>
                <w:color w:val="000000"/>
                <w:sz w:val="22"/>
                <w:szCs w:val="22"/>
              </w:rPr>
            </w:pPr>
            <w:r>
              <w:rPr>
                <w:rFonts w:ascii="Calibri" w:hAnsi="Calibri"/>
                <w:color w:val="000000"/>
                <w:sz w:val="22"/>
                <w:szCs w:val="22"/>
              </w:rPr>
              <w:t>Interest decrease every month and budget therefore in line</w:t>
            </w:r>
          </w:p>
        </w:tc>
      </w:tr>
      <w:tr w:rsidR="00A930EE" w:rsidTr="00DA6E40">
        <w:trPr>
          <w:trHeight w:val="315"/>
        </w:trPr>
        <w:tc>
          <w:tcPr>
            <w:tcW w:w="755" w:type="pct"/>
            <w:shd w:val="clear" w:color="auto" w:fill="auto"/>
            <w:noWrap/>
            <w:vAlign w:val="bottom"/>
            <w:hideMark/>
          </w:tcPr>
          <w:p w:rsidR="00A930EE" w:rsidRDefault="00A930EE" w:rsidP="00A930EE">
            <w:pPr>
              <w:rPr>
                <w:sz w:val="20"/>
                <w:szCs w:val="20"/>
              </w:rPr>
            </w:pPr>
          </w:p>
        </w:tc>
        <w:tc>
          <w:tcPr>
            <w:tcW w:w="1611" w:type="pct"/>
            <w:shd w:val="clear" w:color="auto" w:fill="auto"/>
            <w:noWrap/>
            <w:vAlign w:val="bottom"/>
            <w:hideMark/>
          </w:tcPr>
          <w:p w:rsidR="00A930EE" w:rsidRDefault="00A930EE" w:rsidP="00A930EE">
            <w:pPr>
              <w:jc w:val="center"/>
              <w:rPr>
                <w:rFonts w:ascii="Calibri" w:hAnsi="Calibri"/>
                <w:b/>
                <w:bCs/>
                <w:color w:val="000000"/>
                <w:sz w:val="22"/>
                <w:szCs w:val="22"/>
              </w:rPr>
            </w:pPr>
            <w:r>
              <w:rPr>
                <w:rFonts w:ascii="Calibri" w:hAnsi="Calibri"/>
                <w:b/>
                <w:bCs/>
                <w:color w:val="000000"/>
                <w:sz w:val="22"/>
                <w:szCs w:val="22"/>
              </w:rPr>
              <w:t>MUNICIPAL MANAGER</w:t>
            </w:r>
          </w:p>
        </w:tc>
        <w:tc>
          <w:tcPr>
            <w:tcW w:w="458" w:type="pct"/>
            <w:shd w:val="clear" w:color="auto" w:fill="auto"/>
            <w:noWrap/>
            <w:vAlign w:val="bottom"/>
            <w:hideMark/>
          </w:tcPr>
          <w:p w:rsidR="00A930EE" w:rsidRDefault="00A930EE" w:rsidP="00A930EE">
            <w:pPr>
              <w:jc w:val="center"/>
              <w:rPr>
                <w:rFonts w:ascii="Calibri" w:hAnsi="Calibri"/>
                <w:b/>
                <w:bCs/>
                <w:color w:val="000000"/>
                <w:sz w:val="22"/>
                <w:szCs w:val="22"/>
              </w:rPr>
            </w:pPr>
          </w:p>
        </w:tc>
        <w:tc>
          <w:tcPr>
            <w:tcW w:w="438" w:type="pct"/>
            <w:shd w:val="clear" w:color="auto" w:fill="auto"/>
            <w:noWrap/>
            <w:vAlign w:val="bottom"/>
            <w:hideMark/>
          </w:tcPr>
          <w:p w:rsidR="00A930EE" w:rsidRDefault="00A930EE" w:rsidP="00A930EE">
            <w:pPr>
              <w:jc w:val="center"/>
              <w:rPr>
                <w:sz w:val="20"/>
                <w:szCs w:val="20"/>
              </w:rPr>
            </w:pPr>
          </w:p>
        </w:tc>
        <w:tc>
          <w:tcPr>
            <w:tcW w:w="505" w:type="pct"/>
            <w:shd w:val="clear" w:color="auto" w:fill="auto"/>
            <w:noWrap/>
            <w:vAlign w:val="bottom"/>
            <w:hideMark/>
          </w:tcPr>
          <w:p w:rsidR="00A930EE" w:rsidRDefault="00A930EE" w:rsidP="00A930EE">
            <w:pPr>
              <w:jc w:val="center"/>
              <w:rPr>
                <w:sz w:val="20"/>
                <w:szCs w:val="20"/>
              </w:rPr>
            </w:pPr>
          </w:p>
        </w:tc>
        <w:tc>
          <w:tcPr>
            <w:tcW w:w="431" w:type="pct"/>
            <w:shd w:val="clear" w:color="auto" w:fill="auto"/>
            <w:noWrap/>
            <w:vAlign w:val="bottom"/>
            <w:hideMark/>
          </w:tcPr>
          <w:p w:rsidR="00A930EE" w:rsidRDefault="00A930EE" w:rsidP="00A930EE">
            <w:pPr>
              <w:jc w:val="center"/>
              <w:rPr>
                <w:sz w:val="20"/>
                <w:szCs w:val="20"/>
              </w:rPr>
            </w:pPr>
          </w:p>
        </w:tc>
        <w:tc>
          <w:tcPr>
            <w:tcW w:w="256" w:type="pct"/>
            <w:shd w:val="clear" w:color="auto" w:fill="auto"/>
            <w:noWrap/>
            <w:vAlign w:val="bottom"/>
            <w:hideMark/>
          </w:tcPr>
          <w:p w:rsidR="00A930EE" w:rsidRDefault="00A930EE" w:rsidP="00A930EE">
            <w:pPr>
              <w:jc w:val="center"/>
              <w:rPr>
                <w:sz w:val="20"/>
                <w:szCs w:val="20"/>
              </w:rPr>
            </w:pPr>
          </w:p>
        </w:tc>
        <w:tc>
          <w:tcPr>
            <w:tcW w:w="546" w:type="pct"/>
            <w:shd w:val="clear" w:color="auto" w:fill="D9D9D9" w:themeFill="background1" w:themeFillShade="D9"/>
            <w:vAlign w:val="bottom"/>
          </w:tcPr>
          <w:p w:rsidR="00A930EE" w:rsidRDefault="00A930EE" w:rsidP="00A930EE">
            <w:pPr>
              <w:rPr>
                <w:sz w:val="20"/>
                <w:szCs w:val="20"/>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lastRenderedPageBreak/>
              <w:t>12002110260000000000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MS: HB &amp; INC: HOUSING BENEFITS</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210 600.00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17 611.18</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52 833.54</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157 766.46</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25.08</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12002110340000000000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MS: ALL - TRAVEL OR MOTOR VEHICLE</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4 023 300.00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321 481.79</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1 017 712.34</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3 005 587.66</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25.29</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12002110440000000000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MS: SRB - ACTING ALLOWANCE</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693 530.00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150 945.98</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182 819.68</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510 710.32</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26.36</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12002110460000000000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MS: SRB - ANNUAL BONUS</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958 680.00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55 929.43</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241 935.24</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716 744.76</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25.23</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12002130010000000000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MS: SOC CONTR - BARGAINING COUNCIL</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2 580.00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207.90</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673.20</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1 906.80</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26.09</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12002130200000000000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MS: SOC CONTR - MEDICAL</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994 660.00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85 551.36</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265 127.88</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729 532.12</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26.65</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12002130300000000000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MS: SOC CONTR - PENSION</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1 971 180.00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159 536.60</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511 328.08</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1 459 851.92</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25.94</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12002270460000000000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C&amp;PS: B&amp;A FORENSIC INVESTIGATORS</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1 700 000.00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381 867.75</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716 031.25</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983 968.75</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42.11</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12002300120000000000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OC: ADV/PUB/MARK - CORP &amp; MUN ACTIVITIES</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200 000.00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21 217.39</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51 817.39</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148 182.61</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25.9</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12002302460000000000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OC: INSUR UNDER - PREMIUMS</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158 340.00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15 210.54</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47 655.02</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110 684.98</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30.09</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12002323600000000000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INVENTORY - MATERIALS &amp; SUPPLIES</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353 570.00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89 880.00</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89 880.00</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263 690.00</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25.42</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15"/>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12002362540000000000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INT PAID: FINANCE LEASES</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760.00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0.00</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753.83</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6.17</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99.18</w:t>
            </w:r>
          </w:p>
        </w:tc>
        <w:tc>
          <w:tcPr>
            <w:tcW w:w="546" w:type="pct"/>
          </w:tcPr>
          <w:p w:rsidR="00A930EE" w:rsidRDefault="00A930EE" w:rsidP="00A930EE">
            <w:pPr>
              <w:jc w:val="center"/>
              <w:rPr>
                <w:rFonts w:ascii="Calibri" w:hAnsi="Calibri"/>
                <w:color w:val="000000"/>
                <w:sz w:val="22"/>
                <w:szCs w:val="22"/>
              </w:rPr>
            </w:pPr>
            <w:r>
              <w:rPr>
                <w:rFonts w:ascii="Calibri" w:hAnsi="Calibri"/>
                <w:color w:val="000000"/>
                <w:sz w:val="22"/>
                <w:szCs w:val="22"/>
              </w:rPr>
              <w:t>Loan paid in full</w:t>
            </w:r>
          </w:p>
        </w:tc>
      </w:tr>
      <w:tr w:rsidR="00A930EE" w:rsidTr="00A930EE">
        <w:trPr>
          <w:trHeight w:val="315"/>
        </w:trPr>
        <w:tc>
          <w:tcPr>
            <w:tcW w:w="755" w:type="pct"/>
            <w:shd w:val="clear" w:color="auto" w:fill="auto"/>
            <w:noWrap/>
            <w:vAlign w:val="bottom"/>
            <w:hideMark/>
          </w:tcPr>
          <w:p w:rsidR="00A930EE" w:rsidRDefault="00A930EE" w:rsidP="00A930EE">
            <w:pPr>
              <w:rPr>
                <w:sz w:val="20"/>
                <w:szCs w:val="20"/>
              </w:rPr>
            </w:pPr>
          </w:p>
        </w:tc>
        <w:tc>
          <w:tcPr>
            <w:tcW w:w="1611" w:type="pct"/>
            <w:shd w:val="clear" w:color="auto" w:fill="auto"/>
            <w:noWrap/>
            <w:vAlign w:val="bottom"/>
            <w:hideMark/>
          </w:tcPr>
          <w:p w:rsidR="00A930EE" w:rsidRDefault="00A930EE" w:rsidP="00A930EE">
            <w:pPr>
              <w:jc w:val="center"/>
              <w:rPr>
                <w:rFonts w:ascii="Calibri" w:hAnsi="Calibri"/>
                <w:b/>
                <w:bCs/>
                <w:color w:val="000000"/>
                <w:sz w:val="22"/>
                <w:szCs w:val="22"/>
              </w:rPr>
            </w:pPr>
            <w:r>
              <w:rPr>
                <w:rFonts w:ascii="Calibri" w:hAnsi="Calibri"/>
                <w:b/>
                <w:bCs/>
                <w:color w:val="000000"/>
                <w:sz w:val="22"/>
                <w:szCs w:val="22"/>
              </w:rPr>
              <w:t>CORPORATE SERVICES</w:t>
            </w:r>
          </w:p>
        </w:tc>
        <w:tc>
          <w:tcPr>
            <w:tcW w:w="458" w:type="pct"/>
            <w:shd w:val="clear" w:color="auto" w:fill="auto"/>
            <w:noWrap/>
            <w:vAlign w:val="bottom"/>
            <w:hideMark/>
          </w:tcPr>
          <w:p w:rsidR="00A930EE" w:rsidRDefault="00A930EE" w:rsidP="00A930EE">
            <w:pPr>
              <w:jc w:val="center"/>
              <w:rPr>
                <w:rFonts w:ascii="Calibri" w:hAnsi="Calibri"/>
                <w:b/>
                <w:bCs/>
                <w:color w:val="000000"/>
                <w:sz w:val="22"/>
                <w:szCs w:val="22"/>
              </w:rPr>
            </w:pPr>
          </w:p>
        </w:tc>
        <w:tc>
          <w:tcPr>
            <w:tcW w:w="438" w:type="pct"/>
            <w:shd w:val="clear" w:color="auto" w:fill="auto"/>
            <w:noWrap/>
            <w:vAlign w:val="bottom"/>
            <w:hideMark/>
          </w:tcPr>
          <w:p w:rsidR="00A930EE" w:rsidRDefault="00A930EE" w:rsidP="00A930EE">
            <w:pPr>
              <w:jc w:val="center"/>
              <w:rPr>
                <w:sz w:val="20"/>
                <w:szCs w:val="20"/>
              </w:rPr>
            </w:pPr>
          </w:p>
        </w:tc>
        <w:tc>
          <w:tcPr>
            <w:tcW w:w="505" w:type="pct"/>
            <w:shd w:val="clear" w:color="auto" w:fill="auto"/>
            <w:noWrap/>
            <w:vAlign w:val="bottom"/>
            <w:hideMark/>
          </w:tcPr>
          <w:p w:rsidR="00A930EE" w:rsidRDefault="00A930EE" w:rsidP="00A930EE">
            <w:pPr>
              <w:jc w:val="center"/>
              <w:rPr>
                <w:sz w:val="20"/>
                <w:szCs w:val="20"/>
              </w:rPr>
            </w:pPr>
          </w:p>
        </w:tc>
        <w:tc>
          <w:tcPr>
            <w:tcW w:w="431" w:type="pct"/>
            <w:shd w:val="clear" w:color="auto" w:fill="auto"/>
            <w:noWrap/>
            <w:vAlign w:val="bottom"/>
            <w:hideMark/>
          </w:tcPr>
          <w:p w:rsidR="00A930EE" w:rsidRDefault="00A930EE" w:rsidP="00A930EE">
            <w:pPr>
              <w:jc w:val="center"/>
              <w:rPr>
                <w:sz w:val="20"/>
                <w:szCs w:val="20"/>
              </w:rPr>
            </w:pPr>
          </w:p>
        </w:tc>
        <w:tc>
          <w:tcPr>
            <w:tcW w:w="256" w:type="pct"/>
            <w:shd w:val="clear" w:color="auto" w:fill="auto"/>
            <w:noWrap/>
            <w:vAlign w:val="bottom"/>
            <w:hideMark/>
          </w:tcPr>
          <w:p w:rsidR="00A930EE" w:rsidRDefault="00A930EE" w:rsidP="00A930EE">
            <w:pPr>
              <w:jc w:val="center"/>
              <w:rPr>
                <w:sz w:val="20"/>
                <w:szCs w:val="20"/>
              </w:rPr>
            </w:pPr>
          </w:p>
        </w:tc>
        <w:tc>
          <w:tcPr>
            <w:tcW w:w="546" w:type="pct"/>
          </w:tcPr>
          <w:p w:rsidR="00A930EE" w:rsidRDefault="00A930EE" w:rsidP="00A930EE">
            <w:pPr>
              <w:jc w:val="center"/>
              <w:rPr>
                <w:sz w:val="20"/>
                <w:szCs w:val="20"/>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13002110260000000000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MS: HB &amp; INC: HOUSING BENEFITS</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143 150.00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11 824.12</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46 365.60</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96 784.40</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32.38</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13002110320000000000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MS: ALL - LEAVE PAY</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119 750.00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92 235.77</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92 235.77</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27 514.23</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77.02</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13002110380000000000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MS: OVERTIME - STRUCTURED</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142 750.00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9 271.64</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147 717.23</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-4 967.23</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103.47</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13002110440000000000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MS: SRB - ACTING ALLOWANCE</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252 530.00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12 492.50</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63 890.06</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188 639.94</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25.29</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13002110460000000000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MS: SRB - ANNUAL BONUS</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1 098 660.00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108 821.69</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292 310.77</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806 349.23</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26.6</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13002110560000000000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MS: SRB - STANDBY ALLOWANCE</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15 050.00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1 024.59</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18 743.07</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-3 693.07</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124.53</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13002130010000000000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MS: SOC CONTR - BARGAINING COUNCIL</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4 140.00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366.30</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1 089.00</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3 051.00</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26.3</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13002140080000000000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MS: PRB - MED: PAST SERVICE COST</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28 450.00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4 843.20</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16 843.20</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11 606.80</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59.2</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13002260620000000000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OS: CLEANING SERVICES</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1 000 000.00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251 940.75</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503 881.50</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496 118.50</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50.38</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13002273340000000000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C&amp;PS: LEGAL COST ADVICE &amp; LITIGATION</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3 000 000.00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1 121 722.32</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1 013 002.28</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1 986 997.72</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33.76</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13002302460000000000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OC: INSUR UNDER - PREMIUMS</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121 370.00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11 659.11</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36 525.26</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84 844.74</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30.09</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13002303330000000000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OC: LIC - VEHICLE LIC &amp; REGISTRATIONS</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3 040.00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1 422.00</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2 071.50</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968.50</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68.14</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13002304520000000000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OC: PROFESSIONAL BODIES M/SHIP &amp; SUBS</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3 443 000.00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684 790.00</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2 054 370.00</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1 388 630.00</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59.66</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15"/>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13002305800000000000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OC: T&amp;S DOM TRP - WITHOUT OPR CAR RENTAL</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80 000.00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24 123.09</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32 513.54</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47 486.46</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40.64</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15"/>
        </w:trPr>
        <w:tc>
          <w:tcPr>
            <w:tcW w:w="755" w:type="pct"/>
            <w:shd w:val="clear" w:color="auto" w:fill="auto"/>
            <w:noWrap/>
            <w:vAlign w:val="bottom"/>
            <w:hideMark/>
          </w:tcPr>
          <w:p w:rsidR="00A930EE" w:rsidRDefault="00A930EE" w:rsidP="00A930EE">
            <w:pPr>
              <w:rPr>
                <w:sz w:val="20"/>
                <w:szCs w:val="20"/>
              </w:rPr>
            </w:pPr>
          </w:p>
        </w:tc>
        <w:tc>
          <w:tcPr>
            <w:tcW w:w="1611" w:type="pct"/>
            <w:shd w:val="clear" w:color="auto" w:fill="auto"/>
            <w:noWrap/>
            <w:vAlign w:val="bottom"/>
            <w:hideMark/>
          </w:tcPr>
          <w:p w:rsidR="00A930EE" w:rsidRDefault="00A930EE" w:rsidP="00A930EE">
            <w:pPr>
              <w:jc w:val="center"/>
              <w:rPr>
                <w:rFonts w:ascii="Calibri" w:hAnsi="Calibri"/>
                <w:b/>
                <w:bCs/>
                <w:color w:val="000000"/>
                <w:sz w:val="22"/>
                <w:szCs w:val="22"/>
              </w:rPr>
            </w:pPr>
            <w:r>
              <w:rPr>
                <w:rFonts w:ascii="Calibri" w:hAnsi="Calibri"/>
                <w:b/>
                <w:bCs/>
                <w:color w:val="000000"/>
                <w:sz w:val="22"/>
                <w:szCs w:val="22"/>
              </w:rPr>
              <w:t>SOCIAL SERVICES</w:t>
            </w:r>
          </w:p>
        </w:tc>
        <w:tc>
          <w:tcPr>
            <w:tcW w:w="458" w:type="pct"/>
            <w:shd w:val="clear" w:color="auto" w:fill="auto"/>
            <w:noWrap/>
            <w:vAlign w:val="bottom"/>
            <w:hideMark/>
          </w:tcPr>
          <w:p w:rsidR="00A930EE" w:rsidRDefault="00A930EE" w:rsidP="00A930EE">
            <w:pPr>
              <w:jc w:val="center"/>
              <w:rPr>
                <w:rFonts w:ascii="Calibri" w:hAnsi="Calibri"/>
                <w:b/>
                <w:bCs/>
                <w:color w:val="000000"/>
                <w:sz w:val="22"/>
                <w:szCs w:val="22"/>
              </w:rPr>
            </w:pPr>
          </w:p>
        </w:tc>
        <w:tc>
          <w:tcPr>
            <w:tcW w:w="438" w:type="pct"/>
            <w:shd w:val="clear" w:color="auto" w:fill="auto"/>
            <w:noWrap/>
            <w:vAlign w:val="bottom"/>
            <w:hideMark/>
          </w:tcPr>
          <w:p w:rsidR="00A930EE" w:rsidRDefault="00A930EE" w:rsidP="00A930EE">
            <w:pPr>
              <w:jc w:val="center"/>
              <w:rPr>
                <w:sz w:val="20"/>
                <w:szCs w:val="20"/>
              </w:rPr>
            </w:pPr>
          </w:p>
        </w:tc>
        <w:tc>
          <w:tcPr>
            <w:tcW w:w="505" w:type="pct"/>
            <w:shd w:val="clear" w:color="auto" w:fill="auto"/>
            <w:noWrap/>
            <w:vAlign w:val="bottom"/>
            <w:hideMark/>
          </w:tcPr>
          <w:p w:rsidR="00A930EE" w:rsidRDefault="00A930EE" w:rsidP="00A930EE">
            <w:pPr>
              <w:jc w:val="center"/>
              <w:rPr>
                <w:sz w:val="20"/>
                <w:szCs w:val="20"/>
              </w:rPr>
            </w:pPr>
          </w:p>
        </w:tc>
        <w:tc>
          <w:tcPr>
            <w:tcW w:w="431" w:type="pct"/>
            <w:shd w:val="clear" w:color="auto" w:fill="auto"/>
            <w:noWrap/>
            <w:vAlign w:val="bottom"/>
            <w:hideMark/>
          </w:tcPr>
          <w:p w:rsidR="00A930EE" w:rsidRDefault="00A930EE" w:rsidP="00A930EE">
            <w:pPr>
              <w:jc w:val="center"/>
              <w:rPr>
                <w:sz w:val="20"/>
                <w:szCs w:val="20"/>
              </w:rPr>
            </w:pPr>
          </w:p>
        </w:tc>
        <w:tc>
          <w:tcPr>
            <w:tcW w:w="256" w:type="pct"/>
            <w:shd w:val="clear" w:color="auto" w:fill="auto"/>
            <w:noWrap/>
            <w:vAlign w:val="bottom"/>
            <w:hideMark/>
          </w:tcPr>
          <w:p w:rsidR="00A930EE" w:rsidRDefault="00A930EE" w:rsidP="00A930EE">
            <w:pPr>
              <w:jc w:val="center"/>
              <w:rPr>
                <w:sz w:val="20"/>
                <w:szCs w:val="20"/>
              </w:rPr>
            </w:pPr>
          </w:p>
        </w:tc>
        <w:tc>
          <w:tcPr>
            <w:tcW w:w="546" w:type="pct"/>
          </w:tcPr>
          <w:p w:rsidR="00A930EE" w:rsidRDefault="00A930EE" w:rsidP="00A930EE">
            <w:pPr>
              <w:jc w:val="center"/>
              <w:rPr>
                <w:sz w:val="20"/>
                <w:szCs w:val="20"/>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14002110260000000000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MS: HB &amp; INC: HOUSING BENEFITS</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756 930.00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69 305.81</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198 383.28</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558 546.72</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26.2</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14002110340000000000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MS: ALL - TRAVEL OR MOTOR VEHICLE</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2 629 280.00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249 887.47</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669 305.20</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1 959 974.80</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25.45</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14002110380000000000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MS: OVERTIME - STRUCTURED</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8 755 980.00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788 517.46</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2 455 351.41</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6 300 628.59</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28.04</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14002110400000000000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MS: PAYMENTS - SHIFT ADD REMUNERATION</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3 832 650.00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349 366.08</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978 499.26</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2 854 150.74</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25.53</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14002110440000000000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MS: SRB - ACTING ALLOWANCE</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408 290.00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103 812.01</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163 151.47</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245 138.53</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39.95</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14002110560000000000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MS: SRB - STANDBY ALLOWANCE</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1 214 890.00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250 352.78</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445 279.50</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769 610.50</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36.65</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14002302460000000000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OC: INSUR UNDER - PREMIUMS</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327 380.00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31 448.95</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98 529.17</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228 850.83</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30.09</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14002303330000000000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OC: LIC - VEHICLE LIC &amp; REGISTRATIONS</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319 720.00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55 527.60</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288 480.70</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30 533.21</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90.22</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14002599400000000000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HH SSP SOC ASS: SOCIAL RELIEF</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40 000.00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2 250.00</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11 550.00</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26 200.00</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28.87</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15002110460000000000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MS: SRB - ANNUAL BONUS</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1 680 950.00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322 878.31</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525 046.56</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1 155 903.44</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31.23</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15002110560000000000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MS: SRB - STANDBY ALLOWANCE</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89 640.00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8 252.52</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25 185.49</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64 454.51</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28.09</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1500230244F000000000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OC: INSUR UNDER - EXCESS PAYMENTS FLEET</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18 000.00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5 200.00</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5 200.00</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12 800.00</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28.88</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15002302460000000000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OC: INSUR UNDER - PREMIUMS</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207 510.00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19 933.95</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60 059.68</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147 450.32</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28.94</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15"/>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15002303330000000000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OC: LIC - VEHICLE LIC &amp; REGISTRATIONS</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72 050.00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9 096.00</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21 831.70</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50 218.30</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30.3</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15"/>
        </w:trPr>
        <w:tc>
          <w:tcPr>
            <w:tcW w:w="755" w:type="pct"/>
            <w:shd w:val="clear" w:color="auto" w:fill="auto"/>
            <w:noWrap/>
            <w:vAlign w:val="bottom"/>
            <w:hideMark/>
          </w:tcPr>
          <w:p w:rsidR="00A930EE" w:rsidRDefault="00A930EE" w:rsidP="00A930EE">
            <w:pPr>
              <w:rPr>
                <w:sz w:val="20"/>
                <w:szCs w:val="20"/>
              </w:rPr>
            </w:pPr>
          </w:p>
        </w:tc>
        <w:tc>
          <w:tcPr>
            <w:tcW w:w="1611" w:type="pct"/>
            <w:shd w:val="clear" w:color="auto" w:fill="auto"/>
            <w:noWrap/>
            <w:vAlign w:val="bottom"/>
            <w:hideMark/>
          </w:tcPr>
          <w:p w:rsidR="00A930EE" w:rsidRDefault="00A930EE" w:rsidP="00A930EE">
            <w:pPr>
              <w:jc w:val="center"/>
              <w:rPr>
                <w:rFonts w:ascii="Calibri" w:hAnsi="Calibri"/>
                <w:b/>
                <w:bCs/>
                <w:color w:val="000000"/>
                <w:sz w:val="22"/>
                <w:szCs w:val="22"/>
              </w:rPr>
            </w:pPr>
            <w:r>
              <w:rPr>
                <w:rFonts w:ascii="Calibri" w:hAnsi="Calibri"/>
                <w:b/>
                <w:bCs/>
                <w:color w:val="000000"/>
                <w:sz w:val="22"/>
                <w:szCs w:val="22"/>
              </w:rPr>
              <w:t>TECHNICAL SERVICES</w:t>
            </w:r>
          </w:p>
        </w:tc>
        <w:tc>
          <w:tcPr>
            <w:tcW w:w="458" w:type="pct"/>
            <w:shd w:val="clear" w:color="auto" w:fill="auto"/>
            <w:noWrap/>
            <w:vAlign w:val="bottom"/>
            <w:hideMark/>
          </w:tcPr>
          <w:p w:rsidR="00A930EE" w:rsidRDefault="00A930EE" w:rsidP="00A930EE">
            <w:pPr>
              <w:jc w:val="center"/>
              <w:rPr>
                <w:rFonts w:ascii="Calibri" w:hAnsi="Calibri"/>
                <w:b/>
                <w:bCs/>
                <w:color w:val="000000"/>
                <w:sz w:val="22"/>
                <w:szCs w:val="22"/>
              </w:rPr>
            </w:pPr>
          </w:p>
        </w:tc>
        <w:tc>
          <w:tcPr>
            <w:tcW w:w="438" w:type="pct"/>
            <w:shd w:val="clear" w:color="auto" w:fill="auto"/>
            <w:noWrap/>
            <w:vAlign w:val="bottom"/>
            <w:hideMark/>
          </w:tcPr>
          <w:p w:rsidR="00A930EE" w:rsidRDefault="00A930EE" w:rsidP="00A930EE">
            <w:pPr>
              <w:jc w:val="center"/>
              <w:rPr>
                <w:sz w:val="20"/>
                <w:szCs w:val="20"/>
              </w:rPr>
            </w:pPr>
          </w:p>
        </w:tc>
        <w:tc>
          <w:tcPr>
            <w:tcW w:w="505" w:type="pct"/>
            <w:shd w:val="clear" w:color="auto" w:fill="auto"/>
            <w:noWrap/>
            <w:vAlign w:val="bottom"/>
            <w:hideMark/>
          </w:tcPr>
          <w:p w:rsidR="00A930EE" w:rsidRDefault="00A930EE" w:rsidP="00A930EE">
            <w:pPr>
              <w:jc w:val="center"/>
              <w:rPr>
                <w:sz w:val="20"/>
                <w:szCs w:val="20"/>
              </w:rPr>
            </w:pPr>
          </w:p>
        </w:tc>
        <w:tc>
          <w:tcPr>
            <w:tcW w:w="431" w:type="pct"/>
            <w:shd w:val="clear" w:color="auto" w:fill="auto"/>
            <w:noWrap/>
            <w:vAlign w:val="bottom"/>
            <w:hideMark/>
          </w:tcPr>
          <w:p w:rsidR="00A930EE" w:rsidRDefault="00A930EE" w:rsidP="00A930EE">
            <w:pPr>
              <w:jc w:val="center"/>
              <w:rPr>
                <w:sz w:val="20"/>
                <w:szCs w:val="20"/>
              </w:rPr>
            </w:pPr>
          </w:p>
        </w:tc>
        <w:tc>
          <w:tcPr>
            <w:tcW w:w="256" w:type="pct"/>
            <w:shd w:val="clear" w:color="auto" w:fill="auto"/>
            <w:noWrap/>
            <w:vAlign w:val="bottom"/>
            <w:hideMark/>
          </w:tcPr>
          <w:p w:rsidR="00A930EE" w:rsidRDefault="00A930EE" w:rsidP="00A930EE">
            <w:pPr>
              <w:jc w:val="center"/>
              <w:rPr>
                <w:sz w:val="20"/>
                <w:szCs w:val="20"/>
              </w:rPr>
            </w:pPr>
          </w:p>
        </w:tc>
        <w:tc>
          <w:tcPr>
            <w:tcW w:w="546" w:type="pct"/>
          </w:tcPr>
          <w:p w:rsidR="00A930EE" w:rsidRDefault="00A930EE" w:rsidP="00A930EE">
            <w:pPr>
              <w:jc w:val="center"/>
              <w:rPr>
                <w:sz w:val="20"/>
                <w:szCs w:val="20"/>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16002110320000000000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MS: ALL - LEAVE PAY</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520 910.00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54 988.89</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149 985.51</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370 924.49</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28.79</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16002110380000000000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MS: OVERTIME - STRUCTURED</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10 856 850.00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987 104.68</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2 778 416.43</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8 078 433.57</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25.59</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16002110400000000000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MS: PAYMENTS - SHIFT ADD REMUNERATION</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280 980.00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45 202.17</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88 836.95</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192 143.05</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31.61</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16002302460000000000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OC: INSUR UNDER - PREMIUMS</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1 031 600.00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99 098.08</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310 482.06</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721 117.94</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30.09</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16002303330000000000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OC: LIC - VEHICLE LIC &amp; REGISTRATIONS</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186 000.00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37 760.50</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98 201.20</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86 986.80</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52.79</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15"/>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1600230630F000000000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OC: VEHICLE TRACKING FLEET</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104 150.00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26 386.05</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26 386.05</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77 763.95</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25.33</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15"/>
        </w:trPr>
        <w:tc>
          <w:tcPr>
            <w:tcW w:w="755" w:type="pct"/>
            <w:shd w:val="clear" w:color="auto" w:fill="auto"/>
            <w:noWrap/>
            <w:vAlign w:val="bottom"/>
            <w:hideMark/>
          </w:tcPr>
          <w:p w:rsidR="00A930EE" w:rsidRDefault="00A930EE" w:rsidP="00A930EE">
            <w:pPr>
              <w:rPr>
                <w:sz w:val="20"/>
                <w:szCs w:val="20"/>
              </w:rPr>
            </w:pPr>
          </w:p>
        </w:tc>
        <w:tc>
          <w:tcPr>
            <w:tcW w:w="1611" w:type="pct"/>
            <w:shd w:val="clear" w:color="auto" w:fill="auto"/>
            <w:noWrap/>
            <w:vAlign w:val="bottom"/>
            <w:hideMark/>
          </w:tcPr>
          <w:p w:rsidR="00A930EE" w:rsidRDefault="00A930EE" w:rsidP="00A930EE">
            <w:pPr>
              <w:jc w:val="center"/>
              <w:rPr>
                <w:rFonts w:ascii="Calibri" w:hAnsi="Calibri"/>
                <w:b/>
                <w:bCs/>
                <w:color w:val="000000"/>
                <w:sz w:val="22"/>
                <w:szCs w:val="22"/>
              </w:rPr>
            </w:pPr>
            <w:r>
              <w:rPr>
                <w:rFonts w:ascii="Calibri" w:hAnsi="Calibri"/>
                <w:b/>
                <w:bCs/>
                <w:color w:val="000000"/>
                <w:sz w:val="22"/>
                <w:szCs w:val="22"/>
              </w:rPr>
              <w:t>FINANCIAL SERVICES</w:t>
            </w:r>
          </w:p>
        </w:tc>
        <w:tc>
          <w:tcPr>
            <w:tcW w:w="458" w:type="pct"/>
            <w:shd w:val="clear" w:color="auto" w:fill="auto"/>
            <w:noWrap/>
            <w:vAlign w:val="bottom"/>
            <w:hideMark/>
          </w:tcPr>
          <w:p w:rsidR="00A930EE" w:rsidRDefault="00A930EE" w:rsidP="00A930EE">
            <w:pPr>
              <w:jc w:val="center"/>
              <w:rPr>
                <w:rFonts w:ascii="Calibri" w:hAnsi="Calibri"/>
                <w:b/>
                <w:bCs/>
                <w:color w:val="000000"/>
                <w:sz w:val="22"/>
                <w:szCs w:val="22"/>
              </w:rPr>
            </w:pPr>
          </w:p>
        </w:tc>
        <w:tc>
          <w:tcPr>
            <w:tcW w:w="438" w:type="pct"/>
            <w:shd w:val="clear" w:color="auto" w:fill="auto"/>
            <w:noWrap/>
            <w:vAlign w:val="bottom"/>
            <w:hideMark/>
          </w:tcPr>
          <w:p w:rsidR="00A930EE" w:rsidRDefault="00A930EE" w:rsidP="00A930EE">
            <w:pPr>
              <w:jc w:val="center"/>
              <w:rPr>
                <w:sz w:val="20"/>
                <w:szCs w:val="20"/>
              </w:rPr>
            </w:pPr>
          </w:p>
        </w:tc>
        <w:tc>
          <w:tcPr>
            <w:tcW w:w="505" w:type="pct"/>
            <w:shd w:val="clear" w:color="auto" w:fill="auto"/>
            <w:noWrap/>
            <w:vAlign w:val="bottom"/>
            <w:hideMark/>
          </w:tcPr>
          <w:p w:rsidR="00A930EE" w:rsidRDefault="00A930EE" w:rsidP="00A930EE">
            <w:pPr>
              <w:jc w:val="center"/>
              <w:rPr>
                <w:sz w:val="20"/>
                <w:szCs w:val="20"/>
              </w:rPr>
            </w:pPr>
          </w:p>
        </w:tc>
        <w:tc>
          <w:tcPr>
            <w:tcW w:w="431" w:type="pct"/>
            <w:shd w:val="clear" w:color="auto" w:fill="auto"/>
            <w:noWrap/>
            <w:vAlign w:val="bottom"/>
            <w:hideMark/>
          </w:tcPr>
          <w:p w:rsidR="00A930EE" w:rsidRDefault="00A930EE" w:rsidP="00A930EE">
            <w:pPr>
              <w:jc w:val="center"/>
              <w:rPr>
                <w:sz w:val="20"/>
                <w:szCs w:val="20"/>
              </w:rPr>
            </w:pPr>
          </w:p>
        </w:tc>
        <w:tc>
          <w:tcPr>
            <w:tcW w:w="256" w:type="pct"/>
            <w:shd w:val="clear" w:color="auto" w:fill="auto"/>
            <w:noWrap/>
            <w:vAlign w:val="bottom"/>
            <w:hideMark/>
          </w:tcPr>
          <w:p w:rsidR="00A930EE" w:rsidRDefault="00A930EE" w:rsidP="00A930EE">
            <w:pPr>
              <w:jc w:val="center"/>
              <w:rPr>
                <w:sz w:val="20"/>
                <w:szCs w:val="20"/>
              </w:rPr>
            </w:pPr>
          </w:p>
        </w:tc>
        <w:tc>
          <w:tcPr>
            <w:tcW w:w="546" w:type="pct"/>
          </w:tcPr>
          <w:p w:rsidR="00A930EE" w:rsidRDefault="00A930EE" w:rsidP="00A930EE">
            <w:pPr>
              <w:jc w:val="center"/>
              <w:rPr>
                <w:sz w:val="20"/>
                <w:szCs w:val="20"/>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17002110400000000000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MS: PAYMENTS - SHIFT ADD REMUNERATION</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25 230.00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2 104.30</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6 312.90</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18 917.10</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25.02</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17002110460000000000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MS: SRB - ANNUAL BONUS</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2 115 690.00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295 538.30</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649 694.00</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1 465 996.00</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30.7</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17002130010000000000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MS: SOC CONTR - BARGAINING COUNCIL</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11 030.00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950.40</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2 791.80</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8 238.20</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25.31</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17002130300000000000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MS: SOC CONTR - PENSION</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4 277 700.00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373 760.58</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1 073 559.71</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3 204 140.29</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25.09</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lastRenderedPageBreak/>
              <w:t>17002300900000000000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OC: COMMISSION - THIRD PARTY VENDORS</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1 000 000.00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70 999.51</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256 746.75</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743 253.25</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25.67</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17002301120000000000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OC: COMM - POSTAGE/STAMPS/FRANKING MACH</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1 650 000.00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159 856.41</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418 661.08</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1 231 338.92</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25.37</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17002302460000000000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OC: INSUR UNDER - PREMIUMS</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1 421 050.00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136 509.64</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453 709.00</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967 341.00</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31.92</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15"/>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17002362560000000000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INT PAID: OVERDUE ACCOUNTS</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100 000.00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43.47</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296 683.11</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-196 683.11</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296.68</w:t>
            </w:r>
          </w:p>
        </w:tc>
        <w:tc>
          <w:tcPr>
            <w:tcW w:w="546" w:type="pct"/>
          </w:tcPr>
          <w:p w:rsidR="00A930EE" w:rsidRDefault="00A930EE" w:rsidP="00A930EE">
            <w:pPr>
              <w:rPr>
                <w:rFonts w:ascii="Calibri" w:hAnsi="Calibri"/>
                <w:color w:val="000000"/>
                <w:sz w:val="22"/>
                <w:szCs w:val="22"/>
              </w:rPr>
            </w:pPr>
            <w:r>
              <w:rPr>
                <w:rFonts w:ascii="Calibri" w:hAnsi="Calibri"/>
                <w:color w:val="000000"/>
                <w:sz w:val="22"/>
                <w:szCs w:val="22"/>
              </w:rPr>
              <w:t>Lizelle Trust inerest</w:t>
            </w:r>
          </w:p>
        </w:tc>
      </w:tr>
      <w:tr w:rsidR="00A930EE" w:rsidTr="00A930EE">
        <w:trPr>
          <w:trHeight w:val="315"/>
        </w:trPr>
        <w:tc>
          <w:tcPr>
            <w:tcW w:w="755" w:type="pct"/>
            <w:shd w:val="clear" w:color="auto" w:fill="auto"/>
            <w:noWrap/>
            <w:vAlign w:val="bottom"/>
            <w:hideMark/>
          </w:tcPr>
          <w:p w:rsidR="00A930EE" w:rsidRDefault="00A930EE" w:rsidP="00A930EE">
            <w:pPr>
              <w:rPr>
                <w:sz w:val="20"/>
                <w:szCs w:val="20"/>
              </w:rPr>
            </w:pPr>
          </w:p>
        </w:tc>
        <w:tc>
          <w:tcPr>
            <w:tcW w:w="1611" w:type="pct"/>
            <w:shd w:val="clear" w:color="auto" w:fill="auto"/>
            <w:noWrap/>
            <w:vAlign w:val="bottom"/>
            <w:hideMark/>
          </w:tcPr>
          <w:p w:rsidR="00A930EE" w:rsidRDefault="00A930EE" w:rsidP="00A930EE">
            <w:pPr>
              <w:jc w:val="center"/>
              <w:rPr>
                <w:rFonts w:ascii="Calibri" w:hAnsi="Calibri"/>
                <w:b/>
                <w:bCs/>
                <w:color w:val="000000"/>
                <w:sz w:val="22"/>
                <w:szCs w:val="22"/>
              </w:rPr>
            </w:pPr>
            <w:r>
              <w:rPr>
                <w:rFonts w:ascii="Calibri" w:hAnsi="Calibri"/>
                <w:b/>
                <w:bCs/>
                <w:color w:val="000000"/>
                <w:sz w:val="22"/>
                <w:szCs w:val="22"/>
              </w:rPr>
              <w:t>LED</w:t>
            </w:r>
          </w:p>
        </w:tc>
        <w:tc>
          <w:tcPr>
            <w:tcW w:w="458" w:type="pct"/>
            <w:shd w:val="clear" w:color="auto" w:fill="auto"/>
            <w:noWrap/>
            <w:vAlign w:val="bottom"/>
            <w:hideMark/>
          </w:tcPr>
          <w:p w:rsidR="00A930EE" w:rsidRDefault="00A930EE" w:rsidP="00A930EE">
            <w:pPr>
              <w:jc w:val="center"/>
              <w:rPr>
                <w:rFonts w:ascii="Calibri" w:hAnsi="Calibri"/>
                <w:b/>
                <w:bCs/>
                <w:color w:val="000000"/>
                <w:sz w:val="22"/>
                <w:szCs w:val="22"/>
              </w:rPr>
            </w:pPr>
          </w:p>
        </w:tc>
        <w:tc>
          <w:tcPr>
            <w:tcW w:w="438" w:type="pct"/>
            <w:shd w:val="clear" w:color="auto" w:fill="auto"/>
            <w:noWrap/>
            <w:vAlign w:val="bottom"/>
            <w:hideMark/>
          </w:tcPr>
          <w:p w:rsidR="00A930EE" w:rsidRDefault="00A930EE" w:rsidP="00A930EE">
            <w:pPr>
              <w:jc w:val="center"/>
              <w:rPr>
                <w:sz w:val="20"/>
                <w:szCs w:val="20"/>
              </w:rPr>
            </w:pPr>
          </w:p>
        </w:tc>
        <w:tc>
          <w:tcPr>
            <w:tcW w:w="505" w:type="pct"/>
            <w:shd w:val="clear" w:color="auto" w:fill="auto"/>
            <w:noWrap/>
            <w:vAlign w:val="bottom"/>
            <w:hideMark/>
          </w:tcPr>
          <w:p w:rsidR="00A930EE" w:rsidRDefault="00A930EE" w:rsidP="00A930EE">
            <w:pPr>
              <w:jc w:val="center"/>
              <w:rPr>
                <w:sz w:val="20"/>
                <w:szCs w:val="20"/>
              </w:rPr>
            </w:pPr>
          </w:p>
        </w:tc>
        <w:tc>
          <w:tcPr>
            <w:tcW w:w="431" w:type="pct"/>
            <w:shd w:val="clear" w:color="auto" w:fill="auto"/>
            <w:noWrap/>
            <w:vAlign w:val="bottom"/>
            <w:hideMark/>
          </w:tcPr>
          <w:p w:rsidR="00A930EE" w:rsidRDefault="00A930EE" w:rsidP="00A930EE">
            <w:pPr>
              <w:jc w:val="center"/>
              <w:rPr>
                <w:sz w:val="20"/>
                <w:szCs w:val="20"/>
              </w:rPr>
            </w:pPr>
          </w:p>
        </w:tc>
        <w:tc>
          <w:tcPr>
            <w:tcW w:w="256" w:type="pct"/>
            <w:shd w:val="clear" w:color="auto" w:fill="auto"/>
            <w:noWrap/>
            <w:vAlign w:val="bottom"/>
            <w:hideMark/>
          </w:tcPr>
          <w:p w:rsidR="00A930EE" w:rsidRDefault="00A930EE" w:rsidP="00A930EE">
            <w:pPr>
              <w:jc w:val="center"/>
              <w:rPr>
                <w:sz w:val="20"/>
                <w:szCs w:val="20"/>
              </w:rPr>
            </w:pPr>
          </w:p>
        </w:tc>
        <w:tc>
          <w:tcPr>
            <w:tcW w:w="546" w:type="pct"/>
          </w:tcPr>
          <w:p w:rsidR="00A930EE" w:rsidRDefault="00A930EE" w:rsidP="00A930EE">
            <w:pPr>
              <w:jc w:val="center"/>
              <w:rPr>
                <w:sz w:val="20"/>
                <w:szCs w:val="20"/>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18002110220000000000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MS: ALL - CELLULAR &amp; TELEPHONE</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128 120.00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14 650.87</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36 478.18</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91 641.82</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28.47</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18002110260000000000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MS: HB &amp; INC: HOUSING BENEFITS</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98 310.00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8 216.08</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25 148.24</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73 161.76</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25.58</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18002110340000000000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MS: ALL - TRAVEL OR MOTOR VEHICLE</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2 452 060.00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209 792.45</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628 721.45</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1 823 338.55</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25.64</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18002110440000000000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MS: SRB - ACTING ALLOWANCE</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175 630.00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19 566.06</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66 413.76</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109 216.24</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37.81</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18002110500000000000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MS: SRB - LONG SERVICE AWARD</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234 560.00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0.00</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74 261.96</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160 298.04</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31.66</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18002130200000000000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MS: SOC CONTR - MEDICAL</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1 153 360.00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97 759.68</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292 988.40</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860 371.60</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25.4</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18002302460000000000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OC: INSUR UNDER - PREMIUMS</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362 040.00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34 778.46</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108 961.61</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253 078.39</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30.09</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18002303330000000000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OC: LIC - VEHICLE LIC &amp; REGISTRATIONS</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2 050.00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0.00</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522.00</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1 528.00</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25.46</w:t>
            </w:r>
          </w:p>
        </w:tc>
        <w:tc>
          <w:tcPr>
            <w:tcW w:w="546" w:type="pct"/>
          </w:tcPr>
          <w:p w:rsidR="00A930EE" w:rsidRDefault="00A930EE" w:rsidP="00A930EE">
            <w:pPr>
              <w:jc w:val="center"/>
              <w:rPr>
                <w:rFonts w:ascii="Calibri" w:hAnsi="Calibri"/>
                <w:color w:val="000000"/>
                <w:sz w:val="22"/>
                <w:szCs w:val="22"/>
              </w:rPr>
            </w:pPr>
          </w:p>
        </w:tc>
      </w:tr>
      <w:tr w:rsidR="00A930EE" w:rsidTr="00A930EE">
        <w:trPr>
          <w:trHeight w:val="300"/>
        </w:trPr>
        <w:tc>
          <w:tcPr>
            <w:tcW w:w="755"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1800232061F000000000</w:t>
            </w:r>
          </w:p>
        </w:tc>
        <w:tc>
          <w:tcPr>
            <w:tcW w:w="1611" w:type="pct"/>
            <w:shd w:val="clear" w:color="auto" w:fill="auto"/>
            <w:noWrap/>
            <w:vAlign w:val="bottom"/>
            <w:hideMark/>
          </w:tcPr>
          <w:p w:rsidR="00A930EE" w:rsidRDefault="00A930EE" w:rsidP="00A930EE">
            <w:pPr>
              <w:rPr>
                <w:rFonts w:ascii="Calibri" w:hAnsi="Calibri"/>
                <w:color w:val="000000"/>
                <w:sz w:val="22"/>
                <w:szCs w:val="22"/>
              </w:rPr>
            </w:pPr>
            <w:r>
              <w:rPr>
                <w:rFonts w:ascii="Calibri" w:hAnsi="Calibri"/>
                <w:color w:val="000000"/>
                <w:sz w:val="22"/>
                <w:szCs w:val="22"/>
              </w:rPr>
              <w:t>INV - CONSUMABL STORES -ZERO RATED FLEET</w:t>
            </w:r>
          </w:p>
        </w:tc>
        <w:tc>
          <w:tcPr>
            <w:tcW w:w="45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19 500.00</w:t>
            </w:r>
          </w:p>
        </w:tc>
        <w:tc>
          <w:tcPr>
            <w:tcW w:w="438"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2 607.74</w:t>
            </w:r>
          </w:p>
        </w:tc>
        <w:tc>
          <w:tcPr>
            <w:tcW w:w="505"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4 922.51</w:t>
            </w:r>
          </w:p>
        </w:tc>
        <w:tc>
          <w:tcPr>
            <w:tcW w:w="431"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14 577.49</w:t>
            </w:r>
          </w:p>
        </w:tc>
        <w:tc>
          <w:tcPr>
            <w:tcW w:w="256" w:type="pct"/>
            <w:shd w:val="clear" w:color="auto" w:fill="auto"/>
            <w:noWrap/>
            <w:vAlign w:val="bottom"/>
            <w:hideMark/>
          </w:tcPr>
          <w:p w:rsidR="00A930EE" w:rsidRDefault="00A930EE" w:rsidP="00A930EE">
            <w:pPr>
              <w:jc w:val="center"/>
              <w:rPr>
                <w:rFonts w:ascii="Calibri" w:hAnsi="Calibri"/>
                <w:color w:val="000000"/>
                <w:sz w:val="22"/>
                <w:szCs w:val="22"/>
              </w:rPr>
            </w:pPr>
            <w:r>
              <w:rPr>
                <w:rFonts w:ascii="Calibri" w:hAnsi="Calibri"/>
                <w:color w:val="000000"/>
                <w:sz w:val="22"/>
                <w:szCs w:val="22"/>
              </w:rPr>
              <w:t>25.24</w:t>
            </w:r>
          </w:p>
        </w:tc>
        <w:tc>
          <w:tcPr>
            <w:tcW w:w="546" w:type="pct"/>
          </w:tcPr>
          <w:p w:rsidR="00A930EE" w:rsidRDefault="00A930EE" w:rsidP="00A930EE">
            <w:pPr>
              <w:jc w:val="center"/>
              <w:rPr>
                <w:rFonts w:ascii="Calibri" w:hAnsi="Calibri"/>
                <w:color w:val="000000"/>
                <w:sz w:val="22"/>
                <w:szCs w:val="22"/>
              </w:rPr>
            </w:pPr>
          </w:p>
        </w:tc>
      </w:tr>
    </w:tbl>
    <w:p w:rsidR="006C13AE" w:rsidRDefault="006C13AE" w:rsidP="005D2D6F">
      <w:pPr>
        <w:outlineLvl w:val="0"/>
        <w:rPr>
          <w:rFonts w:ascii="Arial" w:hAnsi="Arial" w:cs="Arial"/>
          <w:b/>
        </w:rPr>
      </w:pPr>
    </w:p>
    <w:p w:rsidR="0089619D" w:rsidRDefault="0089619D" w:rsidP="005D2D6F">
      <w:pPr>
        <w:outlineLvl w:val="0"/>
        <w:rPr>
          <w:rFonts w:ascii="Arial" w:hAnsi="Arial" w:cs="Arial"/>
          <w:b/>
        </w:rPr>
      </w:pPr>
    </w:p>
    <w:p w:rsidR="0089619D" w:rsidRDefault="0089619D" w:rsidP="005D2D6F">
      <w:pPr>
        <w:outlineLvl w:val="0"/>
        <w:rPr>
          <w:rFonts w:ascii="Arial" w:hAnsi="Arial" w:cs="Arial"/>
          <w:b/>
        </w:rPr>
      </w:pPr>
    </w:p>
    <w:p w:rsidR="00DD22B9" w:rsidRDefault="00DD22B9" w:rsidP="00310B08">
      <w:pPr>
        <w:ind w:left="2160" w:firstLine="720"/>
        <w:rPr>
          <w:rFonts w:ascii="Arial" w:hAnsi="Arial" w:cs="Arial"/>
          <w:b/>
          <w:highlight w:val="yellow"/>
        </w:rPr>
      </w:pPr>
    </w:p>
    <w:p w:rsidR="00A930EE" w:rsidRDefault="00A930EE" w:rsidP="00310B08">
      <w:pPr>
        <w:ind w:left="2160" w:firstLine="720"/>
        <w:rPr>
          <w:rFonts w:ascii="Arial" w:hAnsi="Arial" w:cs="Arial"/>
          <w:b/>
          <w:highlight w:val="yellow"/>
        </w:rPr>
      </w:pPr>
    </w:p>
    <w:p w:rsidR="00A930EE" w:rsidRDefault="00A930EE" w:rsidP="00310B08">
      <w:pPr>
        <w:ind w:left="2160" w:firstLine="720"/>
        <w:rPr>
          <w:rFonts w:ascii="Arial" w:hAnsi="Arial" w:cs="Arial"/>
          <w:b/>
          <w:highlight w:val="yellow"/>
        </w:rPr>
      </w:pPr>
    </w:p>
    <w:p w:rsidR="00A930EE" w:rsidRDefault="00A930EE" w:rsidP="00310B08">
      <w:pPr>
        <w:ind w:left="2160" w:firstLine="720"/>
        <w:rPr>
          <w:rFonts w:ascii="Arial" w:hAnsi="Arial" w:cs="Arial"/>
          <w:b/>
          <w:highlight w:val="yellow"/>
        </w:rPr>
      </w:pPr>
    </w:p>
    <w:p w:rsidR="00A930EE" w:rsidRDefault="00A930EE" w:rsidP="00310B08">
      <w:pPr>
        <w:ind w:left="2160" w:firstLine="720"/>
        <w:rPr>
          <w:rFonts w:ascii="Arial" w:hAnsi="Arial" w:cs="Arial"/>
          <w:b/>
          <w:highlight w:val="yellow"/>
        </w:rPr>
      </w:pPr>
    </w:p>
    <w:p w:rsidR="00A930EE" w:rsidRDefault="00A930EE" w:rsidP="00310B08">
      <w:pPr>
        <w:ind w:left="2160" w:firstLine="720"/>
        <w:rPr>
          <w:rFonts w:ascii="Arial" w:hAnsi="Arial" w:cs="Arial"/>
          <w:b/>
          <w:highlight w:val="yellow"/>
        </w:rPr>
      </w:pPr>
    </w:p>
    <w:p w:rsidR="00A930EE" w:rsidRDefault="00A930EE" w:rsidP="00310B08">
      <w:pPr>
        <w:ind w:left="2160" w:firstLine="720"/>
        <w:rPr>
          <w:rFonts w:ascii="Arial" w:hAnsi="Arial" w:cs="Arial"/>
          <w:b/>
          <w:highlight w:val="yellow"/>
        </w:rPr>
      </w:pPr>
    </w:p>
    <w:p w:rsidR="00A930EE" w:rsidRDefault="00A930EE" w:rsidP="00310B08">
      <w:pPr>
        <w:ind w:left="2160" w:firstLine="720"/>
        <w:rPr>
          <w:rFonts w:ascii="Arial" w:hAnsi="Arial" w:cs="Arial"/>
          <w:b/>
          <w:highlight w:val="yellow"/>
        </w:rPr>
      </w:pPr>
    </w:p>
    <w:p w:rsidR="00DD22B9" w:rsidRDefault="00DD22B9" w:rsidP="00310B08">
      <w:pPr>
        <w:ind w:left="2160" w:firstLine="720"/>
        <w:rPr>
          <w:rFonts w:ascii="Arial" w:hAnsi="Arial" w:cs="Arial"/>
          <w:b/>
          <w:highlight w:val="yellow"/>
        </w:rPr>
      </w:pPr>
    </w:p>
    <w:p w:rsidR="00455882" w:rsidRDefault="00455882" w:rsidP="00147FC1">
      <w:pPr>
        <w:rPr>
          <w:rFonts w:ascii="Arial" w:hAnsi="Arial" w:cs="Arial"/>
          <w:b/>
        </w:rPr>
      </w:pPr>
    </w:p>
    <w:p w:rsidR="00147FC1" w:rsidRDefault="00147FC1" w:rsidP="00147FC1">
      <w:pPr>
        <w:rPr>
          <w:rFonts w:ascii="Arial" w:hAnsi="Arial" w:cs="Arial"/>
          <w:b/>
        </w:rPr>
      </w:pPr>
    </w:p>
    <w:p w:rsidR="003F6568" w:rsidRDefault="005D2D6F" w:rsidP="00310B08">
      <w:pPr>
        <w:ind w:left="2160" w:firstLine="720"/>
        <w:rPr>
          <w:rFonts w:ascii="Arial" w:hAnsi="Arial" w:cs="Arial"/>
          <w:b/>
        </w:rPr>
      </w:pPr>
      <w:r w:rsidRPr="00C316BC">
        <w:rPr>
          <w:rFonts w:ascii="Arial" w:hAnsi="Arial" w:cs="Arial"/>
          <w:b/>
        </w:rPr>
        <w:lastRenderedPageBreak/>
        <w:t xml:space="preserve">Variance to monthly target of Cash flow for </w:t>
      </w:r>
      <w:r w:rsidR="001335A3">
        <w:rPr>
          <w:rFonts w:ascii="Arial" w:hAnsi="Arial" w:cs="Arial"/>
          <w:b/>
        </w:rPr>
        <w:t>September</w:t>
      </w:r>
      <w:r w:rsidR="00CA4CA3" w:rsidRPr="00C316BC">
        <w:rPr>
          <w:rFonts w:ascii="Arial" w:hAnsi="Arial" w:cs="Arial"/>
          <w:b/>
        </w:rPr>
        <w:t xml:space="preserve"> 2020</w:t>
      </w:r>
      <w:r w:rsidRPr="00C316BC">
        <w:rPr>
          <w:rFonts w:ascii="Arial" w:hAnsi="Arial" w:cs="Arial"/>
          <w:b/>
        </w:rPr>
        <w:t xml:space="preserve"> as per SDBIP</w:t>
      </w:r>
    </w:p>
    <w:p w:rsidR="00735874" w:rsidRDefault="00735874" w:rsidP="005D2D6F">
      <w:pPr>
        <w:ind w:left="1440" w:firstLine="720"/>
        <w:rPr>
          <w:rFonts w:ascii="Arial" w:hAnsi="Arial" w:cs="Arial"/>
          <w:b/>
        </w:rPr>
      </w:pPr>
    </w:p>
    <w:tbl>
      <w:tblPr>
        <w:tblW w:w="5839" w:type="pct"/>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6"/>
        <w:gridCol w:w="994"/>
        <w:gridCol w:w="993"/>
        <w:gridCol w:w="1135"/>
        <w:gridCol w:w="993"/>
        <w:gridCol w:w="997"/>
        <w:gridCol w:w="653"/>
        <w:gridCol w:w="993"/>
        <w:gridCol w:w="997"/>
        <w:gridCol w:w="993"/>
        <w:gridCol w:w="993"/>
        <w:gridCol w:w="990"/>
        <w:gridCol w:w="990"/>
        <w:gridCol w:w="990"/>
        <w:gridCol w:w="990"/>
        <w:gridCol w:w="983"/>
      </w:tblGrid>
      <w:tr w:rsidR="00A930EE" w:rsidRPr="001335A3" w:rsidTr="00A930EE">
        <w:trPr>
          <w:trHeight w:val="510"/>
        </w:trPr>
        <w:tc>
          <w:tcPr>
            <w:tcW w:w="550" w:type="pct"/>
            <w:shd w:val="clear" w:color="000000" w:fill="FFFF99"/>
            <w:vAlign w:val="bottom"/>
            <w:hideMark/>
          </w:tcPr>
          <w:p w:rsidR="001335A3" w:rsidRPr="001335A3" w:rsidRDefault="001335A3" w:rsidP="001335A3">
            <w:pPr>
              <w:rPr>
                <w:rFonts w:ascii="Arial Narrow" w:hAnsi="Arial Narrow"/>
                <w:b/>
                <w:bCs/>
                <w:sz w:val="16"/>
                <w:szCs w:val="16"/>
                <w:lang w:eastAsia="en-ZA"/>
              </w:rPr>
            </w:pPr>
            <w:r w:rsidRPr="001335A3">
              <w:rPr>
                <w:rFonts w:ascii="Arial Narrow" w:hAnsi="Arial Narrow"/>
                <w:b/>
                <w:bCs/>
                <w:sz w:val="16"/>
                <w:szCs w:val="16"/>
                <w:lang w:eastAsia="en-ZA"/>
              </w:rPr>
              <w:br/>
              <w:t>Detail</w:t>
            </w:r>
          </w:p>
        </w:tc>
        <w:tc>
          <w:tcPr>
            <w:tcW w:w="301" w:type="pct"/>
            <w:shd w:val="clear" w:color="000000" w:fill="FFFF99"/>
            <w:vAlign w:val="center"/>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Actual July</w:t>
            </w:r>
          </w:p>
        </w:tc>
        <w:tc>
          <w:tcPr>
            <w:tcW w:w="301" w:type="pct"/>
            <w:shd w:val="clear" w:color="000000" w:fill="FFFF99"/>
            <w:vAlign w:val="center"/>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Actual Aug</w:t>
            </w:r>
          </w:p>
        </w:tc>
        <w:tc>
          <w:tcPr>
            <w:tcW w:w="344" w:type="pct"/>
            <w:shd w:val="clear" w:color="000000" w:fill="FFFF99"/>
            <w:vAlign w:val="center"/>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Sept.</w:t>
            </w:r>
          </w:p>
        </w:tc>
        <w:tc>
          <w:tcPr>
            <w:tcW w:w="301" w:type="pct"/>
            <w:shd w:val="clear" w:color="000000" w:fill="FFFF99"/>
            <w:vAlign w:val="center"/>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Actual Sept</w:t>
            </w:r>
          </w:p>
        </w:tc>
        <w:tc>
          <w:tcPr>
            <w:tcW w:w="302" w:type="pct"/>
            <w:shd w:val="clear" w:color="000000" w:fill="FFFF99"/>
            <w:vAlign w:val="center"/>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Var</w:t>
            </w:r>
          </w:p>
        </w:tc>
        <w:tc>
          <w:tcPr>
            <w:tcW w:w="198" w:type="pct"/>
            <w:shd w:val="clear" w:color="000000" w:fill="FFFF99"/>
            <w:vAlign w:val="center"/>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Var %</w:t>
            </w:r>
          </w:p>
        </w:tc>
        <w:tc>
          <w:tcPr>
            <w:tcW w:w="301" w:type="pct"/>
            <w:shd w:val="clear" w:color="000000" w:fill="FFFF99"/>
            <w:vAlign w:val="center"/>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October</w:t>
            </w:r>
          </w:p>
        </w:tc>
        <w:tc>
          <w:tcPr>
            <w:tcW w:w="302" w:type="pct"/>
            <w:shd w:val="clear" w:color="000000" w:fill="FFFF99"/>
            <w:vAlign w:val="center"/>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November</w:t>
            </w:r>
          </w:p>
        </w:tc>
        <w:tc>
          <w:tcPr>
            <w:tcW w:w="301" w:type="pct"/>
            <w:shd w:val="clear" w:color="000000" w:fill="FFFF99"/>
            <w:vAlign w:val="center"/>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December</w:t>
            </w:r>
          </w:p>
        </w:tc>
        <w:tc>
          <w:tcPr>
            <w:tcW w:w="301" w:type="pct"/>
            <w:shd w:val="clear" w:color="000000" w:fill="FFFF99"/>
            <w:vAlign w:val="center"/>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January</w:t>
            </w:r>
          </w:p>
        </w:tc>
        <w:tc>
          <w:tcPr>
            <w:tcW w:w="300" w:type="pct"/>
            <w:shd w:val="clear" w:color="000000" w:fill="FFFF99"/>
            <w:vAlign w:val="center"/>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February</w:t>
            </w:r>
          </w:p>
        </w:tc>
        <w:tc>
          <w:tcPr>
            <w:tcW w:w="300" w:type="pct"/>
            <w:shd w:val="clear" w:color="000000" w:fill="FFFF99"/>
            <w:vAlign w:val="center"/>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March</w:t>
            </w:r>
          </w:p>
        </w:tc>
        <w:tc>
          <w:tcPr>
            <w:tcW w:w="300" w:type="pct"/>
            <w:shd w:val="clear" w:color="000000" w:fill="FFFF99"/>
            <w:vAlign w:val="center"/>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April</w:t>
            </w:r>
          </w:p>
        </w:tc>
        <w:tc>
          <w:tcPr>
            <w:tcW w:w="300" w:type="pct"/>
            <w:shd w:val="clear" w:color="000000" w:fill="FFFF99"/>
            <w:vAlign w:val="center"/>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May</w:t>
            </w:r>
          </w:p>
        </w:tc>
        <w:tc>
          <w:tcPr>
            <w:tcW w:w="299" w:type="pct"/>
            <w:shd w:val="clear" w:color="000000" w:fill="FFFF99"/>
            <w:vAlign w:val="center"/>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June</w:t>
            </w:r>
          </w:p>
        </w:tc>
      </w:tr>
      <w:tr w:rsidR="00A930EE" w:rsidRPr="001335A3" w:rsidTr="00A930EE">
        <w:trPr>
          <w:trHeight w:val="300"/>
        </w:trPr>
        <w:tc>
          <w:tcPr>
            <w:tcW w:w="550" w:type="pct"/>
            <w:shd w:val="clear" w:color="000000" w:fill="FFFF99"/>
            <w:vAlign w:val="bottom"/>
            <w:hideMark/>
          </w:tcPr>
          <w:p w:rsidR="001335A3" w:rsidRPr="001335A3" w:rsidRDefault="001335A3" w:rsidP="001335A3">
            <w:pPr>
              <w:rPr>
                <w:rFonts w:ascii="Arial Narrow" w:hAnsi="Arial Narrow"/>
                <w:b/>
                <w:bCs/>
                <w:sz w:val="16"/>
                <w:szCs w:val="16"/>
                <w:lang w:eastAsia="en-ZA"/>
              </w:rPr>
            </w:pPr>
            <w:r w:rsidRPr="001335A3">
              <w:rPr>
                <w:rFonts w:ascii="Arial Narrow" w:hAnsi="Arial Narrow"/>
                <w:b/>
                <w:bCs/>
                <w:sz w:val="16"/>
                <w:szCs w:val="16"/>
                <w:lang w:eastAsia="en-ZA"/>
              </w:rPr>
              <w:t>Cash Receipts by Source</w:t>
            </w:r>
          </w:p>
        </w:tc>
        <w:tc>
          <w:tcPr>
            <w:tcW w:w="301"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p>
        </w:tc>
        <w:tc>
          <w:tcPr>
            <w:tcW w:w="344"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p>
        </w:tc>
        <w:tc>
          <w:tcPr>
            <w:tcW w:w="302"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p>
        </w:tc>
        <w:tc>
          <w:tcPr>
            <w:tcW w:w="198"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p>
        </w:tc>
        <w:tc>
          <w:tcPr>
            <w:tcW w:w="302"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p>
        </w:tc>
        <w:tc>
          <w:tcPr>
            <w:tcW w:w="299"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p>
        </w:tc>
      </w:tr>
      <w:tr w:rsidR="00A930EE" w:rsidRPr="001335A3" w:rsidTr="00A930EE">
        <w:trPr>
          <w:trHeight w:val="300"/>
        </w:trPr>
        <w:tc>
          <w:tcPr>
            <w:tcW w:w="550" w:type="pct"/>
            <w:shd w:val="clear" w:color="000000" w:fill="FFFF99"/>
            <w:noWrap/>
            <w:vAlign w:val="bottom"/>
            <w:hideMark/>
          </w:tcPr>
          <w:p w:rsidR="001335A3" w:rsidRPr="001335A3" w:rsidRDefault="001335A3" w:rsidP="001335A3">
            <w:pPr>
              <w:ind w:firstLineChars="100" w:firstLine="160"/>
              <w:rPr>
                <w:rFonts w:ascii="Arial Narrow" w:hAnsi="Arial Narrow"/>
                <w:sz w:val="16"/>
                <w:szCs w:val="16"/>
                <w:lang w:eastAsia="en-ZA"/>
              </w:rPr>
            </w:pPr>
            <w:r w:rsidRPr="001335A3">
              <w:rPr>
                <w:rFonts w:ascii="Arial Narrow" w:hAnsi="Arial Narrow"/>
                <w:sz w:val="16"/>
                <w:szCs w:val="16"/>
                <w:lang w:eastAsia="en-ZA"/>
              </w:rPr>
              <w:t>Property rates</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13 546 689</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10 093 440</w:t>
            </w:r>
          </w:p>
        </w:tc>
        <w:tc>
          <w:tcPr>
            <w:tcW w:w="344"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14 062 000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14 056 106</w:t>
            </w:r>
          </w:p>
        </w:tc>
        <w:tc>
          <w:tcPr>
            <w:tcW w:w="302"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5 894</w:t>
            </w:r>
          </w:p>
        </w:tc>
        <w:tc>
          <w:tcPr>
            <w:tcW w:w="198"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14 062 000</w:t>
            </w:r>
          </w:p>
        </w:tc>
        <w:tc>
          <w:tcPr>
            <w:tcW w:w="302"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14 062 000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14 062 000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14 062 000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14 062 000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14 062 000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14 062 000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14 062 000</w:t>
            </w:r>
          </w:p>
        </w:tc>
        <w:tc>
          <w:tcPr>
            <w:tcW w:w="299"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-718 610</w:t>
            </w:r>
          </w:p>
        </w:tc>
      </w:tr>
      <w:tr w:rsidR="00A930EE" w:rsidRPr="001335A3" w:rsidTr="00A930EE">
        <w:trPr>
          <w:trHeight w:val="300"/>
        </w:trPr>
        <w:tc>
          <w:tcPr>
            <w:tcW w:w="550" w:type="pct"/>
            <w:shd w:val="clear" w:color="000000" w:fill="FFFF99"/>
            <w:noWrap/>
            <w:vAlign w:val="bottom"/>
            <w:hideMark/>
          </w:tcPr>
          <w:p w:rsidR="001335A3" w:rsidRPr="001335A3" w:rsidRDefault="001335A3" w:rsidP="001335A3">
            <w:pPr>
              <w:ind w:firstLineChars="100" w:firstLine="160"/>
              <w:rPr>
                <w:rFonts w:ascii="Arial Narrow" w:hAnsi="Arial Narrow"/>
                <w:sz w:val="16"/>
                <w:szCs w:val="16"/>
                <w:lang w:eastAsia="en-ZA"/>
              </w:rPr>
            </w:pPr>
            <w:r w:rsidRPr="001335A3">
              <w:rPr>
                <w:rFonts w:ascii="Arial Narrow" w:hAnsi="Arial Narrow"/>
                <w:sz w:val="16"/>
                <w:szCs w:val="16"/>
                <w:lang w:eastAsia="en-ZA"/>
              </w:rPr>
              <w:t>Service charges - electricity revenue</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20 584 596</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24 973 682</w:t>
            </w:r>
          </w:p>
        </w:tc>
        <w:tc>
          <w:tcPr>
            <w:tcW w:w="344"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28 500 000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31 381 261</w:t>
            </w:r>
          </w:p>
        </w:tc>
        <w:tc>
          <w:tcPr>
            <w:tcW w:w="302"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-2 881 261</w:t>
            </w:r>
          </w:p>
        </w:tc>
        <w:tc>
          <w:tcPr>
            <w:tcW w:w="198"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-10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24 740 000</w:t>
            </w:r>
          </w:p>
        </w:tc>
        <w:tc>
          <w:tcPr>
            <w:tcW w:w="302"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22 740 000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18 000 000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19 900 000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24 740 000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23 740 000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22 740 000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24 740 000</w:t>
            </w:r>
          </w:p>
        </w:tc>
        <w:tc>
          <w:tcPr>
            <w:tcW w:w="299"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7 836 800</w:t>
            </w:r>
          </w:p>
        </w:tc>
      </w:tr>
      <w:tr w:rsidR="00A930EE" w:rsidRPr="001335A3" w:rsidTr="00A930EE">
        <w:trPr>
          <w:trHeight w:val="300"/>
        </w:trPr>
        <w:tc>
          <w:tcPr>
            <w:tcW w:w="550" w:type="pct"/>
            <w:shd w:val="clear" w:color="000000" w:fill="FFFF99"/>
            <w:noWrap/>
            <w:vAlign w:val="bottom"/>
            <w:hideMark/>
          </w:tcPr>
          <w:p w:rsidR="001335A3" w:rsidRPr="001335A3" w:rsidRDefault="001335A3" w:rsidP="001335A3">
            <w:pPr>
              <w:ind w:firstLineChars="100" w:firstLine="160"/>
              <w:rPr>
                <w:rFonts w:ascii="Arial Narrow" w:hAnsi="Arial Narrow"/>
                <w:sz w:val="16"/>
                <w:szCs w:val="16"/>
                <w:lang w:eastAsia="en-ZA"/>
              </w:rPr>
            </w:pPr>
            <w:r w:rsidRPr="001335A3">
              <w:rPr>
                <w:rFonts w:ascii="Arial Narrow" w:hAnsi="Arial Narrow"/>
                <w:sz w:val="16"/>
                <w:szCs w:val="16"/>
                <w:lang w:eastAsia="en-ZA"/>
              </w:rPr>
              <w:t>Service charges - water revenue</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25 604 030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13 809 893</w:t>
            </w:r>
          </w:p>
        </w:tc>
        <w:tc>
          <w:tcPr>
            <w:tcW w:w="344"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39 000 000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22 576 212</w:t>
            </w:r>
          </w:p>
        </w:tc>
        <w:tc>
          <w:tcPr>
            <w:tcW w:w="302"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16 423 788</w:t>
            </w:r>
          </w:p>
        </w:tc>
        <w:tc>
          <w:tcPr>
            <w:tcW w:w="198"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42</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36 000 000</w:t>
            </w:r>
          </w:p>
        </w:tc>
        <w:tc>
          <w:tcPr>
            <w:tcW w:w="302"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38 000 000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37 000 000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37 000 000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36 000 000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36 000 000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34 000 000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35 000 000</w:t>
            </w:r>
          </w:p>
        </w:tc>
        <w:tc>
          <w:tcPr>
            <w:tcW w:w="299"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18 200 270</w:t>
            </w:r>
          </w:p>
        </w:tc>
      </w:tr>
      <w:tr w:rsidR="00A930EE" w:rsidRPr="001335A3" w:rsidTr="00A930EE">
        <w:trPr>
          <w:trHeight w:val="300"/>
        </w:trPr>
        <w:tc>
          <w:tcPr>
            <w:tcW w:w="550" w:type="pct"/>
            <w:shd w:val="clear" w:color="000000" w:fill="FFFF99"/>
            <w:noWrap/>
            <w:vAlign w:val="bottom"/>
            <w:hideMark/>
          </w:tcPr>
          <w:p w:rsidR="001335A3" w:rsidRPr="001335A3" w:rsidRDefault="001335A3" w:rsidP="001335A3">
            <w:pPr>
              <w:ind w:firstLineChars="100" w:firstLine="160"/>
              <w:rPr>
                <w:rFonts w:ascii="Arial Narrow" w:hAnsi="Arial Narrow"/>
                <w:sz w:val="16"/>
                <w:szCs w:val="16"/>
                <w:lang w:eastAsia="en-ZA"/>
              </w:rPr>
            </w:pPr>
            <w:r w:rsidRPr="001335A3">
              <w:rPr>
                <w:rFonts w:ascii="Arial Narrow" w:hAnsi="Arial Narrow"/>
                <w:sz w:val="16"/>
                <w:szCs w:val="16"/>
                <w:lang w:eastAsia="en-ZA"/>
              </w:rPr>
              <w:t>Service charges - sanitation revenue</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1 810 418</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1 334 719</w:t>
            </w:r>
          </w:p>
        </w:tc>
        <w:tc>
          <w:tcPr>
            <w:tcW w:w="344"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3 193 000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2 051 224</w:t>
            </w:r>
          </w:p>
        </w:tc>
        <w:tc>
          <w:tcPr>
            <w:tcW w:w="302"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1 141 776</w:t>
            </w:r>
          </w:p>
        </w:tc>
        <w:tc>
          <w:tcPr>
            <w:tcW w:w="198"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36</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3 193 000</w:t>
            </w:r>
          </w:p>
        </w:tc>
        <w:tc>
          <w:tcPr>
            <w:tcW w:w="302"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3 193 000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3 193 000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3 193 000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3 193 000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3 193 000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3 193 000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3 193 000</w:t>
            </w:r>
          </w:p>
        </w:tc>
        <w:tc>
          <w:tcPr>
            <w:tcW w:w="299"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-1 476 520</w:t>
            </w:r>
          </w:p>
        </w:tc>
      </w:tr>
      <w:tr w:rsidR="00A930EE" w:rsidRPr="001335A3" w:rsidTr="00A930EE">
        <w:trPr>
          <w:trHeight w:val="300"/>
        </w:trPr>
        <w:tc>
          <w:tcPr>
            <w:tcW w:w="550" w:type="pct"/>
            <w:shd w:val="clear" w:color="000000" w:fill="FFFF99"/>
            <w:noWrap/>
            <w:vAlign w:val="bottom"/>
            <w:hideMark/>
          </w:tcPr>
          <w:p w:rsidR="001335A3" w:rsidRPr="001335A3" w:rsidRDefault="001335A3" w:rsidP="001335A3">
            <w:pPr>
              <w:ind w:firstLineChars="100" w:firstLine="160"/>
              <w:rPr>
                <w:rFonts w:ascii="Arial Narrow" w:hAnsi="Arial Narrow"/>
                <w:sz w:val="16"/>
                <w:szCs w:val="16"/>
                <w:lang w:eastAsia="en-ZA"/>
              </w:rPr>
            </w:pPr>
            <w:r w:rsidRPr="001335A3">
              <w:rPr>
                <w:rFonts w:ascii="Arial Narrow" w:hAnsi="Arial Narrow"/>
                <w:sz w:val="16"/>
                <w:szCs w:val="16"/>
                <w:lang w:eastAsia="en-ZA"/>
              </w:rPr>
              <w:t>Service charges - refuse</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2 550 297</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1 738 190</w:t>
            </w:r>
          </w:p>
        </w:tc>
        <w:tc>
          <w:tcPr>
            <w:tcW w:w="344"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2 628 000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2 486 452</w:t>
            </w:r>
          </w:p>
        </w:tc>
        <w:tc>
          <w:tcPr>
            <w:tcW w:w="302"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141 548</w:t>
            </w:r>
          </w:p>
        </w:tc>
        <w:tc>
          <w:tcPr>
            <w:tcW w:w="198"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5</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2 628 000</w:t>
            </w:r>
          </w:p>
        </w:tc>
        <w:tc>
          <w:tcPr>
            <w:tcW w:w="302"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2 628 000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2 628 000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2 628 000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2 628 000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2 628 000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2 628 000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2 628 000</w:t>
            </w:r>
          </w:p>
        </w:tc>
        <w:tc>
          <w:tcPr>
            <w:tcW w:w="299"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2 356 770</w:t>
            </w:r>
          </w:p>
        </w:tc>
      </w:tr>
      <w:tr w:rsidR="00A930EE" w:rsidRPr="001335A3" w:rsidTr="00A930EE">
        <w:trPr>
          <w:trHeight w:val="300"/>
        </w:trPr>
        <w:tc>
          <w:tcPr>
            <w:tcW w:w="550" w:type="pct"/>
            <w:shd w:val="clear" w:color="000000" w:fill="FFFF99"/>
            <w:noWrap/>
            <w:vAlign w:val="bottom"/>
            <w:hideMark/>
          </w:tcPr>
          <w:p w:rsidR="001335A3" w:rsidRPr="001335A3" w:rsidRDefault="001335A3" w:rsidP="001335A3">
            <w:pPr>
              <w:ind w:firstLineChars="100" w:firstLine="160"/>
              <w:rPr>
                <w:rFonts w:ascii="Arial Narrow" w:hAnsi="Arial Narrow"/>
                <w:sz w:val="16"/>
                <w:szCs w:val="16"/>
                <w:lang w:eastAsia="en-ZA"/>
              </w:rPr>
            </w:pPr>
            <w:r w:rsidRPr="001335A3">
              <w:rPr>
                <w:rFonts w:ascii="Arial Narrow" w:hAnsi="Arial Narrow"/>
                <w:sz w:val="16"/>
                <w:szCs w:val="16"/>
                <w:lang w:eastAsia="en-ZA"/>
              </w:rPr>
              <w:t>Rental of facilities and equipment</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69 636</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481 234</w:t>
            </w:r>
          </w:p>
        </w:tc>
        <w:tc>
          <w:tcPr>
            <w:tcW w:w="344"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524 000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503 318</w:t>
            </w:r>
          </w:p>
        </w:tc>
        <w:tc>
          <w:tcPr>
            <w:tcW w:w="302"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20 682</w:t>
            </w:r>
          </w:p>
        </w:tc>
        <w:tc>
          <w:tcPr>
            <w:tcW w:w="198"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4</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524 000</w:t>
            </w:r>
          </w:p>
        </w:tc>
        <w:tc>
          <w:tcPr>
            <w:tcW w:w="302"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524 000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524 000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524 000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524 000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524 000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524 000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524 000</w:t>
            </w:r>
          </w:p>
        </w:tc>
        <w:tc>
          <w:tcPr>
            <w:tcW w:w="299"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-307 830</w:t>
            </w:r>
          </w:p>
        </w:tc>
      </w:tr>
      <w:tr w:rsidR="00A930EE" w:rsidRPr="001335A3" w:rsidTr="00A930EE">
        <w:trPr>
          <w:trHeight w:val="300"/>
        </w:trPr>
        <w:tc>
          <w:tcPr>
            <w:tcW w:w="550" w:type="pct"/>
            <w:shd w:val="clear" w:color="000000" w:fill="FFFF99"/>
            <w:noWrap/>
            <w:vAlign w:val="bottom"/>
            <w:hideMark/>
          </w:tcPr>
          <w:p w:rsidR="001335A3" w:rsidRPr="001335A3" w:rsidRDefault="001335A3" w:rsidP="001335A3">
            <w:pPr>
              <w:ind w:firstLineChars="100" w:firstLine="160"/>
              <w:rPr>
                <w:rFonts w:ascii="Arial Narrow" w:hAnsi="Arial Narrow"/>
                <w:sz w:val="16"/>
                <w:szCs w:val="16"/>
                <w:lang w:eastAsia="en-ZA"/>
              </w:rPr>
            </w:pPr>
            <w:r w:rsidRPr="001335A3">
              <w:rPr>
                <w:rFonts w:ascii="Arial Narrow" w:hAnsi="Arial Narrow"/>
                <w:sz w:val="16"/>
                <w:szCs w:val="16"/>
                <w:lang w:eastAsia="en-ZA"/>
              </w:rPr>
              <w:t>Interest earned - external investments</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447</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263 284</w:t>
            </w:r>
          </w:p>
        </w:tc>
        <w:tc>
          <w:tcPr>
            <w:tcW w:w="344"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250 000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455 585</w:t>
            </w:r>
          </w:p>
        </w:tc>
        <w:tc>
          <w:tcPr>
            <w:tcW w:w="302"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-205 585</w:t>
            </w:r>
          </w:p>
        </w:tc>
        <w:tc>
          <w:tcPr>
            <w:tcW w:w="198"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-82</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230 000</w:t>
            </w:r>
          </w:p>
        </w:tc>
        <w:tc>
          <w:tcPr>
            <w:tcW w:w="302"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210 000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180 000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170 000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170 000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166 000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300 000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208 000</w:t>
            </w:r>
          </w:p>
        </w:tc>
        <w:tc>
          <w:tcPr>
            <w:tcW w:w="299"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7 900</w:t>
            </w:r>
          </w:p>
        </w:tc>
      </w:tr>
      <w:tr w:rsidR="00A930EE" w:rsidRPr="001335A3" w:rsidTr="00A930EE">
        <w:trPr>
          <w:trHeight w:val="300"/>
        </w:trPr>
        <w:tc>
          <w:tcPr>
            <w:tcW w:w="550" w:type="pct"/>
            <w:shd w:val="clear" w:color="000000" w:fill="FFFF99"/>
            <w:noWrap/>
            <w:vAlign w:val="bottom"/>
            <w:hideMark/>
          </w:tcPr>
          <w:p w:rsidR="001335A3" w:rsidRPr="001335A3" w:rsidRDefault="001335A3" w:rsidP="001335A3">
            <w:pPr>
              <w:ind w:firstLineChars="100" w:firstLine="160"/>
              <w:rPr>
                <w:rFonts w:ascii="Arial Narrow" w:hAnsi="Arial Narrow"/>
                <w:sz w:val="16"/>
                <w:szCs w:val="16"/>
                <w:lang w:eastAsia="en-ZA"/>
              </w:rPr>
            </w:pPr>
            <w:r w:rsidRPr="001335A3">
              <w:rPr>
                <w:rFonts w:ascii="Arial Narrow" w:hAnsi="Arial Narrow"/>
                <w:sz w:val="16"/>
                <w:szCs w:val="16"/>
                <w:lang w:eastAsia="en-ZA"/>
              </w:rPr>
              <w:t>Interest earned - outstanding debtors</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325 421</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546 009</w:t>
            </w:r>
          </w:p>
        </w:tc>
        <w:tc>
          <w:tcPr>
            <w:tcW w:w="344"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3 050 000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3 796 936</w:t>
            </w:r>
          </w:p>
        </w:tc>
        <w:tc>
          <w:tcPr>
            <w:tcW w:w="302"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-746 936</w:t>
            </w:r>
          </w:p>
        </w:tc>
        <w:tc>
          <w:tcPr>
            <w:tcW w:w="198"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-24</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3 050 000</w:t>
            </w:r>
          </w:p>
        </w:tc>
        <w:tc>
          <w:tcPr>
            <w:tcW w:w="302"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3 100 000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3 200 000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3 000 000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3 100 000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3 300 000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3 100 000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3 200 000</w:t>
            </w:r>
          </w:p>
        </w:tc>
        <w:tc>
          <w:tcPr>
            <w:tcW w:w="299"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-36 900 100</w:t>
            </w:r>
          </w:p>
        </w:tc>
      </w:tr>
      <w:tr w:rsidR="00A930EE" w:rsidRPr="001335A3" w:rsidTr="00A930EE">
        <w:trPr>
          <w:trHeight w:val="300"/>
        </w:trPr>
        <w:tc>
          <w:tcPr>
            <w:tcW w:w="550" w:type="pct"/>
            <w:shd w:val="clear" w:color="000000" w:fill="FFFF99"/>
            <w:noWrap/>
            <w:vAlign w:val="bottom"/>
            <w:hideMark/>
          </w:tcPr>
          <w:p w:rsidR="001335A3" w:rsidRPr="001335A3" w:rsidRDefault="001335A3" w:rsidP="001335A3">
            <w:pPr>
              <w:ind w:firstLineChars="100" w:firstLine="160"/>
              <w:rPr>
                <w:rFonts w:ascii="Arial Narrow" w:hAnsi="Arial Narrow"/>
                <w:sz w:val="16"/>
                <w:szCs w:val="16"/>
                <w:lang w:eastAsia="en-ZA"/>
              </w:rPr>
            </w:pPr>
            <w:r w:rsidRPr="001335A3">
              <w:rPr>
                <w:rFonts w:ascii="Arial Narrow" w:hAnsi="Arial Narrow"/>
                <w:sz w:val="16"/>
                <w:szCs w:val="16"/>
                <w:lang w:eastAsia="en-ZA"/>
              </w:rPr>
              <w:t>Dividends received</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44"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2"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0</w:t>
            </w:r>
          </w:p>
        </w:tc>
        <w:tc>
          <w:tcPr>
            <w:tcW w:w="198" w:type="pct"/>
            <w:shd w:val="clear" w:color="000000" w:fill="FFFF99"/>
            <w:vAlign w:val="bottom"/>
            <w:hideMark/>
          </w:tcPr>
          <w:p w:rsidR="001335A3" w:rsidRPr="001335A3" w:rsidRDefault="001335A3" w:rsidP="00A930EE">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2"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299" w:type="pct"/>
            <w:shd w:val="clear" w:color="000000" w:fill="FFFF99"/>
            <w:noWrap/>
            <w:vAlign w:val="bottom"/>
          </w:tcPr>
          <w:p w:rsidR="001335A3" w:rsidRPr="001335A3" w:rsidRDefault="001335A3" w:rsidP="001335A3">
            <w:pPr>
              <w:jc w:val="center"/>
              <w:rPr>
                <w:rFonts w:ascii="Arial Narrow" w:hAnsi="Arial Narrow"/>
                <w:sz w:val="16"/>
                <w:szCs w:val="16"/>
                <w:lang w:eastAsia="en-ZA"/>
              </w:rPr>
            </w:pPr>
          </w:p>
        </w:tc>
      </w:tr>
      <w:tr w:rsidR="00A930EE" w:rsidRPr="001335A3" w:rsidTr="00A930EE">
        <w:trPr>
          <w:trHeight w:val="300"/>
        </w:trPr>
        <w:tc>
          <w:tcPr>
            <w:tcW w:w="550" w:type="pct"/>
            <w:shd w:val="clear" w:color="000000" w:fill="FFFF99"/>
            <w:noWrap/>
            <w:vAlign w:val="bottom"/>
            <w:hideMark/>
          </w:tcPr>
          <w:p w:rsidR="001335A3" w:rsidRPr="001335A3" w:rsidRDefault="001335A3" w:rsidP="001335A3">
            <w:pPr>
              <w:ind w:firstLineChars="100" w:firstLine="160"/>
              <w:rPr>
                <w:rFonts w:ascii="Arial Narrow" w:hAnsi="Arial Narrow"/>
                <w:sz w:val="16"/>
                <w:szCs w:val="16"/>
                <w:lang w:eastAsia="en-ZA"/>
              </w:rPr>
            </w:pPr>
            <w:r w:rsidRPr="001335A3">
              <w:rPr>
                <w:rFonts w:ascii="Arial Narrow" w:hAnsi="Arial Narrow"/>
                <w:sz w:val="16"/>
                <w:szCs w:val="16"/>
                <w:lang w:eastAsia="en-ZA"/>
              </w:rPr>
              <w:t>Fines, penalties and forfeits</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14 260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24 390</w:t>
            </w:r>
          </w:p>
        </w:tc>
        <w:tc>
          <w:tcPr>
            <w:tcW w:w="344"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500 000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40 255</w:t>
            </w:r>
          </w:p>
        </w:tc>
        <w:tc>
          <w:tcPr>
            <w:tcW w:w="302"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459 745</w:t>
            </w:r>
          </w:p>
        </w:tc>
        <w:tc>
          <w:tcPr>
            <w:tcW w:w="198"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92</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560 000</w:t>
            </w:r>
          </w:p>
        </w:tc>
        <w:tc>
          <w:tcPr>
            <w:tcW w:w="302"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560 000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500 000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500 000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700 000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650 000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500 000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700 000</w:t>
            </w:r>
          </w:p>
        </w:tc>
        <w:tc>
          <w:tcPr>
            <w:tcW w:w="299"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4 050 000</w:t>
            </w:r>
          </w:p>
        </w:tc>
      </w:tr>
      <w:tr w:rsidR="00A930EE" w:rsidRPr="001335A3" w:rsidTr="00A930EE">
        <w:trPr>
          <w:trHeight w:val="300"/>
        </w:trPr>
        <w:tc>
          <w:tcPr>
            <w:tcW w:w="550" w:type="pct"/>
            <w:shd w:val="clear" w:color="000000" w:fill="FFFF99"/>
            <w:noWrap/>
            <w:vAlign w:val="bottom"/>
            <w:hideMark/>
          </w:tcPr>
          <w:p w:rsidR="001335A3" w:rsidRPr="001335A3" w:rsidRDefault="001335A3" w:rsidP="001335A3">
            <w:pPr>
              <w:ind w:firstLineChars="100" w:firstLine="160"/>
              <w:rPr>
                <w:rFonts w:ascii="Arial Narrow" w:hAnsi="Arial Narrow"/>
                <w:sz w:val="16"/>
                <w:szCs w:val="16"/>
                <w:lang w:eastAsia="en-ZA"/>
              </w:rPr>
            </w:pPr>
            <w:r w:rsidRPr="001335A3">
              <w:rPr>
                <w:rFonts w:ascii="Arial Narrow" w:hAnsi="Arial Narrow"/>
                <w:sz w:val="16"/>
                <w:szCs w:val="16"/>
                <w:lang w:eastAsia="en-ZA"/>
              </w:rPr>
              <w:t>Licences and permits</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485</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485</w:t>
            </w:r>
          </w:p>
        </w:tc>
        <w:tc>
          <w:tcPr>
            <w:tcW w:w="344"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17 500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1 140</w:t>
            </w:r>
          </w:p>
        </w:tc>
        <w:tc>
          <w:tcPr>
            <w:tcW w:w="302"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16 360</w:t>
            </w:r>
          </w:p>
        </w:tc>
        <w:tc>
          <w:tcPr>
            <w:tcW w:w="198"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93</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17 500</w:t>
            </w:r>
          </w:p>
        </w:tc>
        <w:tc>
          <w:tcPr>
            <w:tcW w:w="302"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17 500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17 500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17 500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17 500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17 500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17 500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17 500</w:t>
            </w:r>
          </w:p>
        </w:tc>
        <w:tc>
          <w:tcPr>
            <w:tcW w:w="299"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830</w:t>
            </w:r>
          </w:p>
        </w:tc>
      </w:tr>
      <w:tr w:rsidR="00A930EE" w:rsidRPr="001335A3" w:rsidTr="00A930EE">
        <w:trPr>
          <w:trHeight w:val="300"/>
        </w:trPr>
        <w:tc>
          <w:tcPr>
            <w:tcW w:w="550" w:type="pct"/>
            <w:shd w:val="clear" w:color="000000" w:fill="FFFF99"/>
            <w:noWrap/>
            <w:vAlign w:val="bottom"/>
            <w:hideMark/>
          </w:tcPr>
          <w:p w:rsidR="001335A3" w:rsidRPr="001335A3" w:rsidRDefault="001335A3" w:rsidP="001335A3">
            <w:pPr>
              <w:ind w:firstLineChars="100" w:firstLine="160"/>
              <w:rPr>
                <w:rFonts w:ascii="Arial Narrow" w:hAnsi="Arial Narrow"/>
                <w:sz w:val="16"/>
                <w:szCs w:val="16"/>
                <w:lang w:eastAsia="en-ZA"/>
              </w:rPr>
            </w:pPr>
            <w:r w:rsidRPr="001335A3">
              <w:rPr>
                <w:rFonts w:ascii="Arial Narrow" w:hAnsi="Arial Narrow"/>
                <w:sz w:val="16"/>
                <w:szCs w:val="16"/>
                <w:lang w:eastAsia="en-ZA"/>
              </w:rPr>
              <w:t>Agency services</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44"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2"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0</w:t>
            </w:r>
          </w:p>
        </w:tc>
        <w:tc>
          <w:tcPr>
            <w:tcW w:w="198" w:type="pct"/>
            <w:shd w:val="clear" w:color="000000" w:fill="FFFF99"/>
            <w:vAlign w:val="bottom"/>
          </w:tcPr>
          <w:p w:rsidR="001335A3" w:rsidRPr="001335A3" w:rsidRDefault="001335A3" w:rsidP="001335A3">
            <w:pPr>
              <w:jc w:val="center"/>
              <w:rPr>
                <w:rFonts w:ascii="Arial Narrow" w:hAnsi="Arial Narrow"/>
                <w:color w:val="000000"/>
                <w:sz w:val="16"/>
                <w:szCs w:val="16"/>
                <w:lang w:eastAsia="en-ZA"/>
              </w:rPr>
            </w:pPr>
          </w:p>
        </w:tc>
        <w:tc>
          <w:tcPr>
            <w:tcW w:w="301" w:type="pct"/>
            <w:shd w:val="clear" w:color="000000" w:fill="FFFF99"/>
            <w:noWrap/>
            <w:vAlign w:val="bottom"/>
          </w:tcPr>
          <w:p w:rsidR="001335A3" w:rsidRPr="001335A3" w:rsidRDefault="001335A3" w:rsidP="001335A3">
            <w:pPr>
              <w:jc w:val="center"/>
              <w:rPr>
                <w:rFonts w:ascii="Arial Narrow" w:hAnsi="Arial Narrow"/>
                <w:sz w:val="16"/>
                <w:szCs w:val="16"/>
                <w:lang w:eastAsia="en-ZA"/>
              </w:rPr>
            </w:pPr>
          </w:p>
        </w:tc>
        <w:tc>
          <w:tcPr>
            <w:tcW w:w="302" w:type="pct"/>
            <w:shd w:val="clear" w:color="000000" w:fill="FFFF99"/>
            <w:noWrap/>
            <w:vAlign w:val="bottom"/>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tcPr>
          <w:p w:rsidR="001335A3" w:rsidRPr="001335A3" w:rsidRDefault="001335A3" w:rsidP="001335A3">
            <w:pPr>
              <w:jc w:val="center"/>
              <w:rPr>
                <w:rFonts w:ascii="Arial Narrow" w:hAnsi="Arial Narrow"/>
                <w:sz w:val="16"/>
                <w:szCs w:val="16"/>
                <w:lang w:eastAsia="en-ZA"/>
              </w:rPr>
            </w:pPr>
          </w:p>
        </w:tc>
        <w:tc>
          <w:tcPr>
            <w:tcW w:w="299" w:type="pct"/>
            <w:shd w:val="clear" w:color="000000" w:fill="FFFF99"/>
            <w:noWrap/>
            <w:vAlign w:val="bottom"/>
          </w:tcPr>
          <w:p w:rsidR="001335A3" w:rsidRPr="001335A3" w:rsidRDefault="001335A3" w:rsidP="001335A3">
            <w:pPr>
              <w:jc w:val="center"/>
              <w:rPr>
                <w:rFonts w:ascii="Arial Narrow" w:hAnsi="Arial Narrow"/>
                <w:sz w:val="16"/>
                <w:szCs w:val="16"/>
                <w:lang w:eastAsia="en-ZA"/>
              </w:rPr>
            </w:pPr>
          </w:p>
        </w:tc>
      </w:tr>
      <w:tr w:rsidR="00A930EE" w:rsidRPr="001335A3" w:rsidTr="00A930EE">
        <w:trPr>
          <w:trHeight w:val="300"/>
        </w:trPr>
        <w:tc>
          <w:tcPr>
            <w:tcW w:w="550" w:type="pct"/>
            <w:shd w:val="clear" w:color="000000" w:fill="FFFF99"/>
            <w:noWrap/>
            <w:vAlign w:val="bottom"/>
            <w:hideMark/>
          </w:tcPr>
          <w:p w:rsidR="001335A3" w:rsidRPr="001335A3" w:rsidRDefault="001335A3" w:rsidP="001335A3">
            <w:pPr>
              <w:ind w:firstLineChars="100" w:firstLine="160"/>
              <w:rPr>
                <w:rFonts w:ascii="Arial Narrow" w:hAnsi="Arial Narrow"/>
                <w:sz w:val="16"/>
                <w:szCs w:val="16"/>
                <w:lang w:eastAsia="en-ZA"/>
              </w:rPr>
            </w:pPr>
            <w:r w:rsidRPr="001335A3">
              <w:rPr>
                <w:rFonts w:ascii="Arial Narrow" w:hAnsi="Arial Narrow"/>
                <w:sz w:val="16"/>
                <w:szCs w:val="16"/>
                <w:lang w:eastAsia="en-ZA"/>
              </w:rPr>
              <w:t>Transfer receipts - operating</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44"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93 959 000</w:t>
            </w:r>
          </w:p>
        </w:tc>
        <w:tc>
          <w:tcPr>
            <w:tcW w:w="302"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-93 959 000</w:t>
            </w:r>
          </w:p>
        </w:tc>
        <w:tc>
          <w:tcPr>
            <w:tcW w:w="198" w:type="pct"/>
            <w:shd w:val="clear" w:color="000000" w:fill="FFFF99"/>
            <w:vAlign w:val="bottom"/>
            <w:hideMark/>
          </w:tcPr>
          <w:p w:rsidR="001335A3" w:rsidRPr="001335A3" w:rsidRDefault="001335A3" w:rsidP="00A930EE">
            <w:pPr>
              <w:jc w:val="center"/>
              <w:rPr>
                <w:rFonts w:ascii="Arial Narrow" w:hAnsi="Arial Narrow"/>
                <w:color w:val="000000"/>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2"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70 000 000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299"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-53 376 350</w:t>
            </w:r>
          </w:p>
        </w:tc>
      </w:tr>
      <w:tr w:rsidR="00A930EE" w:rsidRPr="001335A3" w:rsidTr="00A930EE">
        <w:trPr>
          <w:trHeight w:val="300"/>
        </w:trPr>
        <w:tc>
          <w:tcPr>
            <w:tcW w:w="550" w:type="pct"/>
            <w:shd w:val="clear" w:color="000000" w:fill="FFFF99"/>
            <w:noWrap/>
            <w:vAlign w:val="bottom"/>
            <w:hideMark/>
          </w:tcPr>
          <w:p w:rsidR="001335A3" w:rsidRPr="001335A3" w:rsidRDefault="001335A3" w:rsidP="001335A3">
            <w:pPr>
              <w:ind w:firstLineChars="100" w:firstLine="160"/>
              <w:rPr>
                <w:rFonts w:ascii="Arial Narrow" w:hAnsi="Arial Narrow"/>
                <w:sz w:val="16"/>
                <w:szCs w:val="16"/>
                <w:lang w:eastAsia="en-ZA"/>
              </w:rPr>
            </w:pPr>
            <w:r w:rsidRPr="001335A3">
              <w:rPr>
                <w:rFonts w:ascii="Arial Narrow" w:hAnsi="Arial Narrow"/>
                <w:sz w:val="16"/>
                <w:szCs w:val="16"/>
                <w:lang w:eastAsia="en-ZA"/>
              </w:rPr>
              <w:t>Other revenue</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13 700 656</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12 106 674</w:t>
            </w:r>
          </w:p>
        </w:tc>
        <w:tc>
          <w:tcPr>
            <w:tcW w:w="344"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1 832 000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-82 173 041</w:t>
            </w:r>
          </w:p>
        </w:tc>
        <w:tc>
          <w:tcPr>
            <w:tcW w:w="302"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84 005 041</w:t>
            </w:r>
          </w:p>
        </w:tc>
        <w:tc>
          <w:tcPr>
            <w:tcW w:w="198"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4 585</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1 832 000</w:t>
            </w:r>
          </w:p>
        </w:tc>
        <w:tc>
          <w:tcPr>
            <w:tcW w:w="302"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1 832 000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2 500 000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1 832 000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1 832 000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2 000 000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1 832 000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1 832 000</w:t>
            </w:r>
          </w:p>
        </w:tc>
        <w:tc>
          <w:tcPr>
            <w:tcW w:w="299"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10 326 110</w:t>
            </w:r>
          </w:p>
        </w:tc>
      </w:tr>
      <w:tr w:rsidR="00A930EE" w:rsidRPr="001335A3" w:rsidTr="00A930EE">
        <w:trPr>
          <w:trHeight w:val="300"/>
        </w:trPr>
        <w:tc>
          <w:tcPr>
            <w:tcW w:w="550" w:type="pct"/>
            <w:shd w:val="clear" w:color="000000" w:fill="FFFF99"/>
            <w:vAlign w:val="bottom"/>
            <w:hideMark/>
          </w:tcPr>
          <w:p w:rsidR="001335A3" w:rsidRPr="001335A3" w:rsidRDefault="001335A3" w:rsidP="001335A3">
            <w:pPr>
              <w:rPr>
                <w:rFonts w:ascii="Arial Narrow" w:hAnsi="Arial Narrow"/>
                <w:b/>
                <w:bCs/>
                <w:sz w:val="16"/>
                <w:szCs w:val="16"/>
                <w:lang w:eastAsia="en-ZA"/>
              </w:rPr>
            </w:pPr>
            <w:r w:rsidRPr="001335A3">
              <w:rPr>
                <w:rFonts w:ascii="Arial Narrow" w:hAnsi="Arial Narrow"/>
                <w:b/>
                <w:bCs/>
                <w:sz w:val="16"/>
                <w:szCs w:val="16"/>
                <w:lang w:eastAsia="en-ZA"/>
              </w:rPr>
              <w:t>Cash Receipts by Source</w:t>
            </w:r>
          </w:p>
        </w:tc>
        <w:tc>
          <w:tcPr>
            <w:tcW w:w="301"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78 206 935</w:t>
            </w:r>
          </w:p>
        </w:tc>
        <w:tc>
          <w:tcPr>
            <w:tcW w:w="301"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65 372 000</w:t>
            </w:r>
          </w:p>
        </w:tc>
        <w:tc>
          <w:tcPr>
            <w:tcW w:w="344"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93 556 500</w:t>
            </w:r>
          </w:p>
        </w:tc>
        <w:tc>
          <w:tcPr>
            <w:tcW w:w="301"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89 134 448</w:t>
            </w:r>
          </w:p>
        </w:tc>
        <w:tc>
          <w:tcPr>
            <w:tcW w:w="302"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4 422 052</w:t>
            </w:r>
          </w:p>
        </w:tc>
        <w:tc>
          <w:tcPr>
            <w:tcW w:w="198"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86 836 500</w:t>
            </w:r>
          </w:p>
        </w:tc>
        <w:tc>
          <w:tcPr>
            <w:tcW w:w="302"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156 866 500</w:t>
            </w:r>
          </w:p>
        </w:tc>
        <w:tc>
          <w:tcPr>
            <w:tcW w:w="301"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81 804 500</w:t>
            </w:r>
          </w:p>
        </w:tc>
        <w:tc>
          <w:tcPr>
            <w:tcW w:w="301"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82 826 500</w:t>
            </w:r>
          </w:p>
        </w:tc>
        <w:tc>
          <w:tcPr>
            <w:tcW w:w="300"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86 966 500</w:t>
            </w:r>
          </w:p>
        </w:tc>
        <w:tc>
          <w:tcPr>
            <w:tcW w:w="300"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86 280 500</w:t>
            </w:r>
          </w:p>
        </w:tc>
        <w:tc>
          <w:tcPr>
            <w:tcW w:w="300"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82 896 500</w:t>
            </w:r>
          </w:p>
        </w:tc>
        <w:tc>
          <w:tcPr>
            <w:tcW w:w="300"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86 104 500</w:t>
            </w:r>
          </w:p>
        </w:tc>
        <w:tc>
          <w:tcPr>
            <w:tcW w:w="299"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#DIV/0!</w:t>
            </w:r>
          </w:p>
        </w:tc>
      </w:tr>
      <w:tr w:rsidR="00A930EE" w:rsidRPr="001335A3" w:rsidTr="00A930EE">
        <w:trPr>
          <w:trHeight w:val="300"/>
        </w:trPr>
        <w:tc>
          <w:tcPr>
            <w:tcW w:w="550" w:type="pct"/>
            <w:shd w:val="clear" w:color="000000" w:fill="FFFF99"/>
            <w:noWrap/>
            <w:vAlign w:val="bottom"/>
            <w:hideMark/>
          </w:tcPr>
          <w:p w:rsidR="001335A3" w:rsidRPr="001335A3" w:rsidRDefault="001335A3" w:rsidP="001335A3">
            <w:pPr>
              <w:rPr>
                <w:rFonts w:ascii="Arial Narrow" w:hAnsi="Arial Narrow"/>
                <w:b/>
                <w:bCs/>
                <w:sz w:val="16"/>
                <w:szCs w:val="16"/>
                <w:lang w:eastAsia="en-ZA"/>
              </w:rPr>
            </w:pPr>
            <w:r w:rsidRPr="001335A3">
              <w:rPr>
                <w:rFonts w:ascii="Arial Narrow" w:hAnsi="Arial Narrow"/>
                <w:b/>
                <w:bCs/>
                <w:sz w:val="16"/>
                <w:szCs w:val="16"/>
                <w:lang w:eastAsia="en-ZA"/>
              </w:rPr>
              <w:t>Other Cash Flows by Source</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44"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2"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198"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2"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299"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r>
      <w:tr w:rsidR="00A930EE" w:rsidRPr="001335A3" w:rsidTr="00A930EE">
        <w:trPr>
          <w:trHeight w:val="780"/>
        </w:trPr>
        <w:tc>
          <w:tcPr>
            <w:tcW w:w="550" w:type="pct"/>
            <w:shd w:val="clear" w:color="000000" w:fill="FFFF99"/>
            <w:vAlign w:val="bottom"/>
            <w:hideMark/>
          </w:tcPr>
          <w:p w:rsidR="001335A3" w:rsidRPr="001335A3" w:rsidRDefault="001335A3" w:rsidP="001335A3">
            <w:pPr>
              <w:ind w:firstLineChars="100" w:firstLine="160"/>
              <w:rPr>
                <w:rFonts w:ascii="Arial Narrow" w:hAnsi="Arial Narrow"/>
                <w:sz w:val="16"/>
                <w:szCs w:val="16"/>
                <w:lang w:eastAsia="en-ZA"/>
              </w:rPr>
            </w:pPr>
            <w:r w:rsidRPr="001335A3">
              <w:rPr>
                <w:rFonts w:ascii="Arial Narrow" w:hAnsi="Arial Narrow"/>
                <w:sz w:val="16"/>
                <w:szCs w:val="16"/>
                <w:lang w:eastAsia="en-ZA"/>
              </w:rPr>
              <w:t>Transfer receipts - capital</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44"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2"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0</w:t>
            </w:r>
          </w:p>
        </w:tc>
        <w:tc>
          <w:tcPr>
            <w:tcW w:w="198"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2"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38 596 666</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38 777 000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299"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-38 596 016</w:t>
            </w:r>
          </w:p>
        </w:tc>
      </w:tr>
      <w:tr w:rsidR="00A930EE" w:rsidRPr="001335A3" w:rsidTr="00A930EE">
        <w:trPr>
          <w:trHeight w:val="1350"/>
        </w:trPr>
        <w:tc>
          <w:tcPr>
            <w:tcW w:w="550" w:type="pct"/>
            <w:shd w:val="clear" w:color="000000" w:fill="FFFF99"/>
            <w:vAlign w:val="bottom"/>
            <w:hideMark/>
          </w:tcPr>
          <w:p w:rsidR="001335A3" w:rsidRPr="001335A3" w:rsidRDefault="001335A3" w:rsidP="001335A3">
            <w:pPr>
              <w:ind w:firstLineChars="100" w:firstLine="160"/>
              <w:rPr>
                <w:rFonts w:ascii="Arial Narrow" w:hAnsi="Arial Narrow"/>
                <w:sz w:val="16"/>
                <w:szCs w:val="16"/>
                <w:lang w:eastAsia="en-ZA"/>
              </w:rPr>
            </w:pPr>
            <w:r w:rsidRPr="001335A3">
              <w:rPr>
                <w:rFonts w:ascii="Arial Narrow" w:hAnsi="Arial Narrow"/>
                <w:sz w:val="16"/>
                <w:szCs w:val="16"/>
                <w:lang w:eastAsia="en-ZA"/>
              </w:rPr>
              <w:lastRenderedPageBreak/>
              <w:t>Contributions &amp; Contributed assets</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44"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2"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0</w:t>
            </w:r>
          </w:p>
        </w:tc>
        <w:tc>
          <w:tcPr>
            <w:tcW w:w="198" w:type="pct"/>
            <w:shd w:val="clear" w:color="000000" w:fill="FFFF99"/>
            <w:vAlign w:val="bottom"/>
          </w:tcPr>
          <w:p w:rsidR="001335A3" w:rsidRPr="001335A3" w:rsidRDefault="001335A3" w:rsidP="001335A3">
            <w:pPr>
              <w:jc w:val="center"/>
              <w:rPr>
                <w:rFonts w:ascii="Arial Narrow" w:hAnsi="Arial Narrow"/>
                <w:color w:val="000000"/>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2"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299" w:type="pct"/>
            <w:shd w:val="clear" w:color="000000" w:fill="FFFF99"/>
            <w:noWrap/>
            <w:vAlign w:val="bottom"/>
          </w:tcPr>
          <w:p w:rsidR="001335A3" w:rsidRPr="001335A3" w:rsidRDefault="001335A3" w:rsidP="001335A3">
            <w:pPr>
              <w:jc w:val="center"/>
              <w:rPr>
                <w:rFonts w:ascii="Arial Narrow" w:hAnsi="Arial Narrow"/>
                <w:sz w:val="16"/>
                <w:szCs w:val="16"/>
                <w:lang w:eastAsia="en-ZA"/>
              </w:rPr>
            </w:pPr>
          </w:p>
        </w:tc>
      </w:tr>
      <w:tr w:rsidR="00A930EE" w:rsidRPr="001335A3" w:rsidTr="00A930EE">
        <w:trPr>
          <w:trHeight w:val="660"/>
        </w:trPr>
        <w:tc>
          <w:tcPr>
            <w:tcW w:w="550" w:type="pct"/>
            <w:shd w:val="clear" w:color="000000" w:fill="FFFF99"/>
            <w:vAlign w:val="bottom"/>
            <w:hideMark/>
          </w:tcPr>
          <w:p w:rsidR="001335A3" w:rsidRPr="001335A3" w:rsidRDefault="001335A3" w:rsidP="001335A3">
            <w:pPr>
              <w:ind w:firstLineChars="100" w:firstLine="160"/>
              <w:rPr>
                <w:rFonts w:ascii="Arial Narrow" w:hAnsi="Arial Narrow"/>
                <w:sz w:val="16"/>
                <w:szCs w:val="16"/>
                <w:lang w:eastAsia="en-ZA"/>
              </w:rPr>
            </w:pPr>
            <w:r w:rsidRPr="001335A3">
              <w:rPr>
                <w:rFonts w:ascii="Arial Narrow" w:hAnsi="Arial Narrow"/>
                <w:sz w:val="16"/>
                <w:szCs w:val="16"/>
                <w:lang w:eastAsia="en-ZA"/>
              </w:rPr>
              <w:t>Proceeds on disposal of PPE</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44"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2"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0</w:t>
            </w:r>
          </w:p>
        </w:tc>
        <w:tc>
          <w:tcPr>
            <w:tcW w:w="198" w:type="pct"/>
            <w:shd w:val="clear" w:color="000000" w:fill="FFFF99"/>
            <w:vAlign w:val="bottom"/>
          </w:tcPr>
          <w:p w:rsidR="001335A3" w:rsidRPr="001335A3" w:rsidRDefault="001335A3" w:rsidP="001335A3">
            <w:pPr>
              <w:jc w:val="center"/>
              <w:rPr>
                <w:rFonts w:ascii="Arial Narrow" w:hAnsi="Arial Narrow"/>
                <w:color w:val="000000"/>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2"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299" w:type="pct"/>
            <w:shd w:val="clear" w:color="000000" w:fill="FFFF99"/>
            <w:noWrap/>
            <w:vAlign w:val="bottom"/>
          </w:tcPr>
          <w:p w:rsidR="001335A3" w:rsidRPr="001335A3" w:rsidRDefault="001335A3" w:rsidP="001335A3">
            <w:pPr>
              <w:jc w:val="center"/>
              <w:rPr>
                <w:rFonts w:ascii="Arial Narrow" w:hAnsi="Arial Narrow"/>
                <w:sz w:val="16"/>
                <w:szCs w:val="16"/>
                <w:lang w:eastAsia="en-ZA"/>
              </w:rPr>
            </w:pPr>
          </w:p>
        </w:tc>
      </w:tr>
      <w:tr w:rsidR="00A930EE" w:rsidRPr="001335A3" w:rsidTr="00A930EE">
        <w:trPr>
          <w:trHeight w:val="300"/>
        </w:trPr>
        <w:tc>
          <w:tcPr>
            <w:tcW w:w="550" w:type="pct"/>
            <w:shd w:val="clear" w:color="000000" w:fill="FFFF99"/>
            <w:noWrap/>
            <w:vAlign w:val="bottom"/>
            <w:hideMark/>
          </w:tcPr>
          <w:p w:rsidR="001335A3" w:rsidRPr="001335A3" w:rsidRDefault="001335A3" w:rsidP="001335A3">
            <w:pPr>
              <w:ind w:firstLineChars="100" w:firstLine="160"/>
              <w:rPr>
                <w:rFonts w:ascii="Arial Narrow" w:hAnsi="Arial Narrow"/>
                <w:sz w:val="16"/>
                <w:szCs w:val="16"/>
                <w:lang w:eastAsia="en-ZA"/>
              </w:rPr>
            </w:pPr>
            <w:r w:rsidRPr="001335A3">
              <w:rPr>
                <w:rFonts w:ascii="Arial Narrow" w:hAnsi="Arial Narrow"/>
                <w:sz w:val="16"/>
                <w:szCs w:val="16"/>
                <w:lang w:eastAsia="en-ZA"/>
              </w:rPr>
              <w:t>Short term loans</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44"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2"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0</w:t>
            </w:r>
          </w:p>
        </w:tc>
        <w:tc>
          <w:tcPr>
            <w:tcW w:w="198" w:type="pct"/>
            <w:shd w:val="clear" w:color="000000" w:fill="FFFF99"/>
            <w:vAlign w:val="bottom"/>
          </w:tcPr>
          <w:p w:rsidR="001335A3" w:rsidRPr="001335A3" w:rsidRDefault="001335A3" w:rsidP="001335A3">
            <w:pPr>
              <w:jc w:val="center"/>
              <w:rPr>
                <w:rFonts w:ascii="Arial Narrow" w:hAnsi="Arial Narrow"/>
                <w:color w:val="000000"/>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2"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299" w:type="pct"/>
            <w:shd w:val="clear" w:color="000000" w:fill="FFFF99"/>
            <w:noWrap/>
            <w:vAlign w:val="bottom"/>
          </w:tcPr>
          <w:p w:rsidR="001335A3" w:rsidRPr="001335A3" w:rsidRDefault="001335A3" w:rsidP="001335A3">
            <w:pPr>
              <w:jc w:val="center"/>
              <w:rPr>
                <w:rFonts w:ascii="Arial Narrow" w:hAnsi="Arial Narrow"/>
                <w:sz w:val="16"/>
                <w:szCs w:val="16"/>
                <w:lang w:eastAsia="en-ZA"/>
              </w:rPr>
            </w:pPr>
          </w:p>
        </w:tc>
      </w:tr>
      <w:tr w:rsidR="00A930EE" w:rsidRPr="001335A3" w:rsidTr="00A930EE">
        <w:trPr>
          <w:trHeight w:val="300"/>
        </w:trPr>
        <w:tc>
          <w:tcPr>
            <w:tcW w:w="550" w:type="pct"/>
            <w:shd w:val="clear" w:color="000000" w:fill="FFFF99"/>
            <w:noWrap/>
            <w:vAlign w:val="bottom"/>
            <w:hideMark/>
          </w:tcPr>
          <w:p w:rsidR="001335A3" w:rsidRPr="001335A3" w:rsidRDefault="001335A3" w:rsidP="001335A3">
            <w:pPr>
              <w:ind w:firstLineChars="100" w:firstLine="160"/>
              <w:rPr>
                <w:rFonts w:ascii="Arial Narrow" w:hAnsi="Arial Narrow"/>
                <w:sz w:val="16"/>
                <w:szCs w:val="16"/>
                <w:lang w:eastAsia="en-ZA"/>
              </w:rPr>
            </w:pPr>
            <w:r w:rsidRPr="001335A3">
              <w:rPr>
                <w:rFonts w:ascii="Arial Narrow" w:hAnsi="Arial Narrow"/>
                <w:sz w:val="16"/>
                <w:szCs w:val="16"/>
                <w:lang w:eastAsia="en-ZA"/>
              </w:rPr>
              <w:t>Borrowing long term/refinancing</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44"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2"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0</w:t>
            </w:r>
          </w:p>
        </w:tc>
        <w:tc>
          <w:tcPr>
            <w:tcW w:w="198" w:type="pct"/>
            <w:shd w:val="clear" w:color="000000" w:fill="FFFF99"/>
            <w:vAlign w:val="bottom"/>
          </w:tcPr>
          <w:p w:rsidR="001335A3" w:rsidRPr="001335A3" w:rsidRDefault="001335A3" w:rsidP="001335A3">
            <w:pPr>
              <w:jc w:val="center"/>
              <w:rPr>
                <w:rFonts w:ascii="Arial Narrow" w:hAnsi="Arial Narrow"/>
                <w:color w:val="000000"/>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6 000 000</w:t>
            </w:r>
          </w:p>
        </w:tc>
        <w:tc>
          <w:tcPr>
            <w:tcW w:w="302"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10 000 000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10 000 000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17 709 000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299" w:type="pct"/>
            <w:shd w:val="clear" w:color="000000" w:fill="FFFF99"/>
            <w:noWrap/>
            <w:vAlign w:val="bottom"/>
          </w:tcPr>
          <w:p w:rsidR="001335A3" w:rsidRPr="001335A3" w:rsidRDefault="001335A3" w:rsidP="001335A3">
            <w:pPr>
              <w:jc w:val="center"/>
              <w:rPr>
                <w:rFonts w:ascii="Arial Narrow" w:hAnsi="Arial Narrow"/>
                <w:sz w:val="16"/>
                <w:szCs w:val="16"/>
                <w:lang w:eastAsia="en-ZA"/>
              </w:rPr>
            </w:pPr>
          </w:p>
        </w:tc>
      </w:tr>
      <w:tr w:rsidR="00A930EE" w:rsidRPr="001335A3" w:rsidTr="00A930EE">
        <w:trPr>
          <w:trHeight w:val="300"/>
        </w:trPr>
        <w:tc>
          <w:tcPr>
            <w:tcW w:w="550" w:type="pct"/>
            <w:shd w:val="clear" w:color="000000" w:fill="FFFF99"/>
            <w:noWrap/>
            <w:vAlign w:val="bottom"/>
            <w:hideMark/>
          </w:tcPr>
          <w:p w:rsidR="001335A3" w:rsidRPr="001335A3" w:rsidRDefault="001335A3" w:rsidP="001335A3">
            <w:pPr>
              <w:ind w:firstLineChars="100" w:firstLine="160"/>
              <w:rPr>
                <w:rFonts w:ascii="Arial Narrow" w:hAnsi="Arial Narrow"/>
                <w:sz w:val="16"/>
                <w:szCs w:val="16"/>
                <w:lang w:eastAsia="en-ZA"/>
              </w:rPr>
            </w:pPr>
            <w:r w:rsidRPr="001335A3">
              <w:rPr>
                <w:rFonts w:ascii="Arial Narrow" w:hAnsi="Arial Narrow"/>
                <w:sz w:val="16"/>
                <w:szCs w:val="16"/>
                <w:lang w:eastAsia="en-ZA"/>
              </w:rPr>
              <w:t>Increase in consumer deposits</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-360 380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-212 832</w:t>
            </w:r>
          </w:p>
        </w:tc>
        <w:tc>
          <w:tcPr>
            <w:tcW w:w="344"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-7 000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-162 448</w:t>
            </w:r>
          </w:p>
        </w:tc>
        <w:tc>
          <w:tcPr>
            <w:tcW w:w="302"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155 448</w:t>
            </w:r>
          </w:p>
        </w:tc>
        <w:tc>
          <w:tcPr>
            <w:tcW w:w="198"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-2 221</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100 000</w:t>
            </w:r>
          </w:p>
        </w:tc>
        <w:tc>
          <w:tcPr>
            <w:tcW w:w="302"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-873 977</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-500 000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1 000 000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41 000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300 000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41 000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41 000</w:t>
            </w:r>
          </w:p>
        </w:tc>
        <w:tc>
          <w:tcPr>
            <w:tcW w:w="299"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355 877</w:t>
            </w:r>
          </w:p>
        </w:tc>
      </w:tr>
      <w:tr w:rsidR="00A930EE" w:rsidRPr="001335A3" w:rsidTr="00A930EE">
        <w:trPr>
          <w:trHeight w:val="300"/>
        </w:trPr>
        <w:tc>
          <w:tcPr>
            <w:tcW w:w="550" w:type="pct"/>
            <w:shd w:val="clear" w:color="000000" w:fill="FFFF99"/>
            <w:noWrap/>
            <w:vAlign w:val="bottom"/>
            <w:hideMark/>
          </w:tcPr>
          <w:p w:rsidR="001335A3" w:rsidRPr="001335A3" w:rsidRDefault="001335A3" w:rsidP="001335A3">
            <w:pPr>
              <w:ind w:firstLineChars="100" w:firstLine="160"/>
              <w:rPr>
                <w:rFonts w:ascii="Arial Narrow" w:hAnsi="Arial Narrow"/>
                <w:sz w:val="16"/>
                <w:szCs w:val="16"/>
                <w:lang w:eastAsia="en-ZA"/>
              </w:rPr>
            </w:pPr>
            <w:r w:rsidRPr="001335A3">
              <w:rPr>
                <w:rFonts w:ascii="Arial Narrow" w:hAnsi="Arial Narrow"/>
                <w:sz w:val="16"/>
                <w:szCs w:val="16"/>
                <w:lang w:eastAsia="en-ZA"/>
              </w:rPr>
              <w:t>Receipt of non-current debtors</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44"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2"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0</w:t>
            </w:r>
          </w:p>
        </w:tc>
        <w:tc>
          <w:tcPr>
            <w:tcW w:w="198" w:type="pct"/>
            <w:shd w:val="clear" w:color="000000" w:fill="FFFF99"/>
            <w:vAlign w:val="bottom"/>
          </w:tcPr>
          <w:p w:rsidR="001335A3" w:rsidRPr="001335A3" w:rsidRDefault="001335A3" w:rsidP="001335A3">
            <w:pPr>
              <w:jc w:val="center"/>
              <w:rPr>
                <w:rFonts w:ascii="Arial Narrow" w:hAnsi="Arial Narrow"/>
                <w:color w:val="000000"/>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2"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299"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r>
      <w:tr w:rsidR="00A930EE" w:rsidRPr="001335A3" w:rsidTr="00A930EE">
        <w:trPr>
          <w:trHeight w:val="300"/>
        </w:trPr>
        <w:tc>
          <w:tcPr>
            <w:tcW w:w="550" w:type="pct"/>
            <w:shd w:val="clear" w:color="000000" w:fill="FFFF99"/>
            <w:noWrap/>
            <w:vAlign w:val="bottom"/>
            <w:hideMark/>
          </w:tcPr>
          <w:p w:rsidR="001335A3" w:rsidRPr="001335A3" w:rsidRDefault="001335A3" w:rsidP="001335A3">
            <w:pPr>
              <w:ind w:firstLineChars="100" w:firstLine="160"/>
              <w:rPr>
                <w:rFonts w:ascii="Arial Narrow" w:hAnsi="Arial Narrow"/>
                <w:sz w:val="16"/>
                <w:szCs w:val="16"/>
                <w:lang w:eastAsia="en-ZA"/>
              </w:rPr>
            </w:pPr>
            <w:r w:rsidRPr="001335A3">
              <w:rPr>
                <w:rFonts w:ascii="Arial Narrow" w:hAnsi="Arial Narrow"/>
                <w:sz w:val="16"/>
                <w:szCs w:val="16"/>
                <w:lang w:eastAsia="en-ZA"/>
              </w:rPr>
              <w:t>Receipt of non-current receivables</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44"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2"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0</w:t>
            </w:r>
          </w:p>
        </w:tc>
        <w:tc>
          <w:tcPr>
            <w:tcW w:w="198" w:type="pct"/>
            <w:shd w:val="clear" w:color="000000" w:fill="FFFF99"/>
            <w:vAlign w:val="bottom"/>
          </w:tcPr>
          <w:p w:rsidR="001335A3" w:rsidRPr="001335A3" w:rsidRDefault="001335A3" w:rsidP="001335A3">
            <w:pPr>
              <w:jc w:val="center"/>
              <w:rPr>
                <w:rFonts w:ascii="Arial Narrow" w:hAnsi="Arial Narrow"/>
                <w:color w:val="000000"/>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2"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299" w:type="pct"/>
            <w:shd w:val="clear" w:color="000000" w:fill="FFFF99"/>
            <w:noWrap/>
            <w:vAlign w:val="bottom"/>
          </w:tcPr>
          <w:p w:rsidR="001335A3" w:rsidRPr="001335A3" w:rsidRDefault="001335A3" w:rsidP="001335A3">
            <w:pPr>
              <w:jc w:val="center"/>
              <w:rPr>
                <w:rFonts w:ascii="Arial Narrow" w:hAnsi="Arial Narrow"/>
                <w:sz w:val="16"/>
                <w:szCs w:val="16"/>
                <w:lang w:eastAsia="en-ZA"/>
              </w:rPr>
            </w:pPr>
          </w:p>
        </w:tc>
      </w:tr>
      <w:tr w:rsidR="00A930EE" w:rsidRPr="001335A3" w:rsidTr="00A930EE">
        <w:trPr>
          <w:trHeight w:val="300"/>
        </w:trPr>
        <w:tc>
          <w:tcPr>
            <w:tcW w:w="550" w:type="pct"/>
            <w:shd w:val="clear" w:color="000000" w:fill="FFFF99"/>
            <w:noWrap/>
            <w:vAlign w:val="bottom"/>
            <w:hideMark/>
          </w:tcPr>
          <w:p w:rsidR="001335A3" w:rsidRPr="001335A3" w:rsidRDefault="001335A3" w:rsidP="001335A3">
            <w:pPr>
              <w:ind w:firstLineChars="100" w:firstLine="160"/>
              <w:rPr>
                <w:rFonts w:ascii="Arial Narrow" w:hAnsi="Arial Narrow"/>
                <w:sz w:val="16"/>
                <w:szCs w:val="16"/>
                <w:lang w:eastAsia="en-ZA"/>
              </w:rPr>
            </w:pPr>
            <w:r w:rsidRPr="001335A3">
              <w:rPr>
                <w:rFonts w:ascii="Arial Narrow" w:hAnsi="Arial Narrow"/>
                <w:sz w:val="16"/>
                <w:szCs w:val="16"/>
                <w:lang w:eastAsia="en-ZA"/>
              </w:rPr>
              <w:t>Change in non-current investments</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44"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2"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0</w:t>
            </w:r>
          </w:p>
        </w:tc>
        <w:tc>
          <w:tcPr>
            <w:tcW w:w="198" w:type="pct"/>
            <w:shd w:val="clear" w:color="000000" w:fill="FFFF99"/>
            <w:vAlign w:val="bottom"/>
          </w:tcPr>
          <w:p w:rsidR="001335A3" w:rsidRPr="001335A3" w:rsidRDefault="001335A3" w:rsidP="001335A3">
            <w:pPr>
              <w:jc w:val="center"/>
              <w:rPr>
                <w:rFonts w:ascii="Arial Narrow" w:hAnsi="Arial Narrow"/>
                <w:color w:val="000000"/>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0</w:t>
            </w:r>
          </w:p>
        </w:tc>
        <w:tc>
          <w:tcPr>
            <w:tcW w:w="302"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0</w:t>
            </w:r>
          </w:p>
        </w:tc>
        <w:tc>
          <w:tcPr>
            <w:tcW w:w="299" w:type="pct"/>
            <w:shd w:val="clear" w:color="000000" w:fill="FFFF99"/>
            <w:noWrap/>
            <w:vAlign w:val="bottom"/>
          </w:tcPr>
          <w:p w:rsidR="001335A3" w:rsidRPr="001335A3" w:rsidRDefault="001335A3" w:rsidP="001335A3">
            <w:pPr>
              <w:jc w:val="center"/>
              <w:rPr>
                <w:rFonts w:ascii="Arial Narrow" w:hAnsi="Arial Narrow"/>
                <w:sz w:val="16"/>
                <w:szCs w:val="16"/>
                <w:lang w:eastAsia="en-ZA"/>
              </w:rPr>
            </w:pPr>
          </w:p>
        </w:tc>
      </w:tr>
      <w:tr w:rsidR="00A930EE" w:rsidRPr="001335A3" w:rsidTr="00A930EE">
        <w:trPr>
          <w:trHeight w:val="300"/>
        </w:trPr>
        <w:tc>
          <w:tcPr>
            <w:tcW w:w="550" w:type="pct"/>
            <w:shd w:val="clear" w:color="000000" w:fill="FFFF99"/>
            <w:noWrap/>
            <w:vAlign w:val="bottom"/>
            <w:hideMark/>
          </w:tcPr>
          <w:p w:rsidR="001335A3" w:rsidRPr="001335A3" w:rsidRDefault="001335A3" w:rsidP="001335A3">
            <w:pPr>
              <w:rPr>
                <w:rFonts w:ascii="Arial Narrow" w:hAnsi="Arial Narrow"/>
                <w:b/>
                <w:bCs/>
                <w:sz w:val="16"/>
                <w:szCs w:val="16"/>
                <w:lang w:eastAsia="en-ZA"/>
              </w:rPr>
            </w:pPr>
            <w:r w:rsidRPr="001335A3">
              <w:rPr>
                <w:rFonts w:ascii="Arial Narrow" w:hAnsi="Arial Narrow"/>
                <w:b/>
                <w:bCs/>
                <w:sz w:val="16"/>
                <w:szCs w:val="16"/>
                <w:lang w:eastAsia="en-ZA"/>
              </w:rPr>
              <w:t>Total Cash Receipts by Source</w:t>
            </w:r>
          </w:p>
        </w:tc>
        <w:tc>
          <w:tcPr>
            <w:tcW w:w="301"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77 846 555</w:t>
            </w:r>
          </w:p>
        </w:tc>
        <w:tc>
          <w:tcPr>
            <w:tcW w:w="301"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65 159 168</w:t>
            </w:r>
          </w:p>
        </w:tc>
        <w:tc>
          <w:tcPr>
            <w:tcW w:w="344"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93 549 500</w:t>
            </w:r>
          </w:p>
        </w:tc>
        <w:tc>
          <w:tcPr>
            <w:tcW w:w="301"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88 972 000</w:t>
            </w:r>
          </w:p>
        </w:tc>
        <w:tc>
          <w:tcPr>
            <w:tcW w:w="302"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4 577 500</w:t>
            </w:r>
          </w:p>
        </w:tc>
        <w:tc>
          <w:tcPr>
            <w:tcW w:w="198" w:type="pct"/>
            <w:shd w:val="clear" w:color="000000" w:fill="FFFF99"/>
            <w:noWrap/>
            <w:vAlign w:val="bottom"/>
          </w:tcPr>
          <w:p w:rsidR="001335A3" w:rsidRPr="001335A3" w:rsidRDefault="001335A3" w:rsidP="001335A3">
            <w:pPr>
              <w:jc w:val="center"/>
              <w:rPr>
                <w:rFonts w:ascii="Arial Narrow" w:hAnsi="Arial Narrow"/>
                <w:b/>
                <w:bCs/>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92 936 500</w:t>
            </w:r>
          </w:p>
        </w:tc>
        <w:tc>
          <w:tcPr>
            <w:tcW w:w="302"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204 589 189</w:t>
            </w:r>
          </w:p>
        </w:tc>
        <w:tc>
          <w:tcPr>
            <w:tcW w:w="301"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81 304 500</w:t>
            </w:r>
          </w:p>
        </w:tc>
        <w:tc>
          <w:tcPr>
            <w:tcW w:w="301"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93 826 500</w:t>
            </w:r>
          </w:p>
        </w:tc>
        <w:tc>
          <w:tcPr>
            <w:tcW w:w="300"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87 007 500</w:t>
            </w:r>
          </w:p>
        </w:tc>
        <w:tc>
          <w:tcPr>
            <w:tcW w:w="300"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125 357 500</w:t>
            </w:r>
          </w:p>
        </w:tc>
        <w:tc>
          <w:tcPr>
            <w:tcW w:w="300"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100 646 500</w:t>
            </w:r>
          </w:p>
        </w:tc>
        <w:tc>
          <w:tcPr>
            <w:tcW w:w="300"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86 145 500</w:t>
            </w:r>
          </w:p>
        </w:tc>
        <w:tc>
          <w:tcPr>
            <w:tcW w:w="299"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#DIV/0!</w:t>
            </w:r>
          </w:p>
        </w:tc>
      </w:tr>
      <w:tr w:rsidR="00A930EE" w:rsidRPr="001335A3" w:rsidTr="00A930EE">
        <w:trPr>
          <w:trHeight w:val="300"/>
        </w:trPr>
        <w:tc>
          <w:tcPr>
            <w:tcW w:w="550" w:type="pct"/>
            <w:shd w:val="clear" w:color="000000" w:fill="FFFF99"/>
            <w:noWrap/>
            <w:vAlign w:val="bottom"/>
            <w:hideMark/>
          </w:tcPr>
          <w:p w:rsidR="001335A3" w:rsidRPr="001335A3" w:rsidRDefault="001335A3" w:rsidP="001335A3">
            <w:pPr>
              <w:rPr>
                <w:rFonts w:ascii="Arial Narrow" w:hAnsi="Arial Narrow"/>
                <w:sz w:val="16"/>
                <w:szCs w:val="16"/>
                <w:lang w:eastAsia="en-ZA"/>
              </w:rPr>
            </w:pPr>
            <w:r w:rsidRPr="001335A3">
              <w:rPr>
                <w:rFonts w:ascii="Arial Narrow" w:hAnsi="Arial Narrow"/>
                <w:sz w:val="16"/>
                <w:szCs w:val="16"/>
                <w:lang w:eastAsia="en-ZA"/>
              </w:rPr>
              <w:t> </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44"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2"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198"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2"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299"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r>
      <w:tr w:rsidR="00A930EE" w:rsidRPr="001335A3" w:rsidTr="00A930EE">
        <w:trPr>
          <w:trHeight w:val="300"/>
        </w:trPr>
        <w:tc>
          <w:tcPr>
            <w:tcW w:w="550" w:type="pct"/>
            <w:shd w:val="clear" w:color="000000" w:fill="FFFF99"/>
            <w:noWrap/>
            <w:vAlign w:val="bottom"/>
            <w:hideMark/>
          </w:tcPr>
          <w:p w:rsidR="001335A3" w:rsidRPr="001335A3" w:rsidRDefault="001335A3" w:rsidP="001335A3">
            <w:pPr>
              <w:rPr>
                <w:rFonts w:ascii="Arial Narrow" w:hAnsi="Arial Narrow"/>
                <w:b/>
                <w:bCs/>
                <w:sz w:val="16"/>
                <w:szCs w:val="16"/>
                <w:u w:val="single"/>
                <w:lang w:eastAsia="en-ZA"/>
              </w:rPr>
            </w:pPr>
            <w:r w:rsidRPr="001335A3">
              <w:rPr>
                <w:rFonts w:ascii="Arial Narrow" w:hAnsi="Arial Narrow"/>
                <w:b/>
                <w:bCs/>
                <w:sz w:val="16"/>
                <w:szCs w:val="16"/>
                <w:u w:val="single"/>
                <w:lang w:eastAsia="en-ZA"/>
              </w:rPr>
              <w:t>Cash Payments by Type</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44"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2"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198"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2"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299"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r>
      <w:tr w:rsidR="00A930EE" w:rsidRPr="001335A3" w:rsidTr="00A930EE">
        <w:trPr>
          <w:trHeight w:val="300"/>
        </w:trPr>
        <w:tc>
          <w:tcPr>
            <w:tcW w:w="550" w:type="pct"/>
            <w:shd w:val="clear" w:color="000000" w:fill="FFFF99"/>
            <w:noWrap/>
            <w:vAlign w:val="bottom"/>
            <w:hideMark/>
          </w:tcPr>
          <w:p w:rsidR="001335A3" w:rsidRPr="001335A3" w:rsidRDefault="001335A3" w:rsidP="001335A3">
            <w:pPr>
              <w:ind w:firstLineChars="100" w:firstLine="160"/>
              <w:rPr>
                <w:rFonts w:ascii="Arial Narrow" w:hAnsi="Arial Narrow"/>
                <w:sz w:val="16"/>
                <w:szCs w:val="16"/>
                <w:lang w:eastAsia="en-ZA"/>
              </w:rPr>
            </w:pPr>
            <w:r w:rsidRPr="001335A3">
              <w:rPr>
                <w:rFonts w:ascii="Arial Narrow" w:hAnsi="Arial Narrow"/>
                <w:sz w:val="16"/>
                <w:szCs w:val="16"/>
                <w:lang w:eastAsia="en-ZA"/>
              </w:rPr>
              <w:t>Employee related costs</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25 549 343</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24 808 299</w:t>
            </w:r>
          </w:p>
        </w:tc>
        <w:tc>
          <w:tcPr>
            <w:tcW w:w="344"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30 889 166</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27 347 707</w:t>
            </w:r>
          </w:p>
        </w:tc>
        <w:tc>
          <w:tcPr>
            <w:tcW w:w="302"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3 541 459</w:t>
            </w:r>
          </w:p>
        </w:tc>
        <w:tc>
          <w:tcPr>
            <w:tcW w:w="198"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11</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30 889 166</w:t>
            </w:r>
          </w:p>
        </w:tc>
        <w:tc>
          <w:tcPr>
            <w:tcW w:w="302"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30 889 166</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30 889 166</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30 889 166</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30 889 166</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30 889 166</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30 889 166</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30 889 166</w:t>
            </w:r>
          </w:p>
        </w:tc>
        <w:tc>
          <w:tcPr>
            <w:tcW w:w="299"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535 968</w:t>
            </w:r>
          </w:p>
        </w:tc>
      </w:tr>
      <w:tr w:rsidR="00A930EE" w:rsidRPr="001335A3" w:rsidTr="00A930EE">
        <w:trPr>
          <w:trHeight w:val="300"/>
        </w:trPr>
        <w:tc>
          <w:tcPr>
            <w:tcW w:w="550" w:type="pct"/>
            <w:shd w:val="clear" w:color="000000" w:fill="FFFF99"/>
            <w:noWrap/>
            <w:vAlign w:val="bottom"/>
            <w:hideMark/>
          </w:tcPr>
          <w:p w:rsidR="001335A3" w:rsidRPr="001335A3" w:rsidRDefault="001335A3" w:rsidP="001335A3">
            <w:pPr>
              <w:ind w:firstLineChars="100" w:firstLine="160"/>
              <w:rPr>
                <w:rFonts w:ascii="Arial Narrow" w:hAnsi="Arial Narrow"/>
                <w:sz w:val="16"/>
                <w:szCs w:val="16"/>
                <w:lang w:eastAsia="en-ZA"/>
              </w:rPr>
            </w:pPr>
            <w:r w:rsidRPr="001335A3">
              <w:rPr>
                <w:rFonts w:ascii="Arial Narrow" w:hAnsi="Arial Narrow"/>
                <w:sz w:val="16"/>
                <w:szCs w:val="16"/>
                <w:lang w:eastAsia="en-ZA"/>
              </w:rPr>
              <w:t>Remuneration of councillors</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1 614 978</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1 614 978</w:t>
            </w:r>
          </w:p>
        </w:tc>
        <w:tc>
          <w:tcPr>
            <w:tcW w:w="344"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1 753 911</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1 614 978</w:t>
            </w:r>
          </w:p>
        </w:tc>
        <w:tc>
          <w:tcPr>
            <w:tcW w:w="302"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138 933</w:t>
            </w:r>
          </w:p>
        </w:tc>
        <w:tc>
          <w:tcPr>
            <w:tcW w:w="198"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8</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1 753 911</w:t>
            </w:r>
          </w:p>
        </w:tc>
        <w:tc>
          <w:tcPr>
            <w:tcW w:w="302"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1 753 911</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1 753 911</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1 753 911</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1 753 911</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1 753 911</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1 753 911</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1 753 911</w:t>
            </w:r>
          </w:p>
        </w:tc>
        <w:tc>
          <w:tcPr>
            <w:tcW w:w="299"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-172</w:t>
            </w:r>
          </w:p>
        </w:tc>
      </w:tr>
      <w:tr w:rsidR="00A930EE" w:rsidRPr="001335A3" w:rsidTr="00A930EE">
        <w:trPr>
          <w:trHeight w:val="300"/>
        </w:trPr>
        <w:tc>
          <w:tcPr>
            <w:tcW w:w="550" w:type="pct"/>
            <w:shd w:val="clear" w:color="000000" w:fill="FFFF99"/>
            <w:noWrap/>
            <w:vAlign w:val="bottom"/>
            <w:hideMark/>
          </w:tcPr>
          <w:p w:rsidR="001335A3" w:rsidRPr="001335A3" w:rsidRDefault="001335A3" w:rsidP="001335A3">
            <w:pPr>
              <w:ind w:firstLineChars="100" w:firstLine="160"/>
              <w:rPr>
                <w:rFonts w:ascii="Arial Narrow" w:hAnsi="Arial Narrow"/>
                <w:sz w:val="16"/>
                <w:szCs w:val="16"/>
                <w:lang w:eastAsia="en-ZA"/>
              </w:rPr>
            </w:pPr>
            <w:r w:rsidRPr="001335A3">
              <w:rPr>
                <w:rFonts w:ascii="Arial Narrow" w:hAnsi="Arial Narrow"/>
                <w:sz w:val="16"/>
                <w:szCs w:val="16"/>
                <w:lang w:eastAsia="en-ZA"/>
              </w:rPr>
              <w:t>Interest paid</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62 111</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324 660</w:t>
            </w:r>
          </w:p>
        </w:tc>
        <w:tc>
          <w:tcPr>
            <w:tcW w:w="344"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417 061</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18 550</w:t>
            </w:r>
          </w:p>
        </w:tc>
        <w:tc>
          <w:tcPr>
            <w:tcW w:w="302"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398 511</w:t>
            </w:r>
          </w:p>
        </w:tc>
        <w:tc>
          <w:tcPr>
            <w:tcW w:w="198"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96</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417 061</w:t>
            </w:r>
          </w:p>
        </w:tc>
        <w:tc>
          <w:tcPr>
            <w:tcW w:w="302"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417 061</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417 061</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417 061</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417 061</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417 061</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417 061</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417 061</w:t>
            </w:r>
          </w:p>
        </w:tc>
        <w:tc>
          <w:tcPr>
            <w:tcW w:w="299"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171 558</w:t>
            </w:r>
          </w:p>
        </w:tc>
      </w:tr>
      <w:tr w:rsidR="00A930EE" w:rsidRPr="001335A3" w:rsidTr="00A930EE">
        <w:trPr>
          <w:trHeight w:val="300"/>
        </w:trPr>
        <w:tc>
          <w:tcPr>
            <w:tcW w:w="550" w:type="pct"/>
            <w:shd w:val="clear" w:color="000000" w:fill="FFFF99"/>
            <w:noWrap/>
            <w:vAlign w:val="bottom"/>
            <w:hideMark/>
          </w:tcPr>
          <w:p w:rsidR="001335A3" w:rsidRPr="001335A3" w:rsidRDefault="001335A3" w:rsidP="001335A3">
            <w:pPr>
              <w:ind w:firstLineChars="100" w:firstLine="160"/>
              <w:rPr>
                <w:rFonts w:ascii="Arial Narrow" w:hAnsi="Arial Narrow"/>
                <w:sz w:val="16"/>
                <w:szCs w:val="16"/>
                <w:lang w:eastAsia="en-ZA"/>
              </w:rPr>
            </w:pPr>
            <w:r w:rsidRPr="001335A3">
              <w:rPr>
                <w:rFonts w:ascii="Arial Narrow" w:hAnsi="Arial Narrow"/>
                <w:sz w:val="16"/>
                <w:szCs w:val="16"/>
                <w:lang w:eastAsia="en-ZA"/>
              </w:rPr>
              <w:t>Bulk purchases - Electricity</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45 936 540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38 142 592</w:t>
            </w:r>
          </w:p>
        </w:tc>
        <w:tc>
          <w:tcPr>
            <w:tcW w:w="344"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25 929 717</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28 987 639</w:t>
            </w:r>
          </w:p>
        </w:tc>
        <w:tc>
          <w:tcPr>
            <w:tcW w:w="302"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-3 057 922</w:t>
            </w:r>
          </w:p>
        </w:tc>
        <w:tc>
          <w:tcPr>
            <w:tcW w:w="198"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-12</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22 930 000</w:t>
            </w:r>
          </w:p>
        </w:tc>
        <w:tc>
          <w:tcPr>
            <w:tcW w:w="302"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20 000 000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20 930 000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16 930 000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24 930 000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25 929 717</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25 929 717</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25 929 717</w:t>
            </w:r>
          </w:p>
        </w:tc>
        <w:tc>
          <w:tcPr>
            <w:tcW w:w="299"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-13 282 368</w:t>
            </w:r>
          </w:p>
        </w:tc>
      </w:tr>
      <w:tr w:rsidR="00A930EE" w:rsidRPr="001335A3" w:rsidTr="00A930EE">
        <w:trPr>
          <w:trHeight w:val="300"/>
        </w:trPr>
        <w:tc>
          <w:tcPr>
            <w:tcW w:w="550" w:type="pct"/>
            <w:shd w:val="clear" w:color="000000" w:fill="FFFF99"/>
            <w:noWrap/>
            <w:vAlign w:val="bottom"/>
            <w:hideMark/>
          </w:tcPr>
          <w:p w:rsidR="001335A3" w:rsidRPr="001335A3" w:rsidRDefault="001335A3" w:rsidP="001335A3">
            <w:pPr>
              <w:ind w:firstLineChars="100" w:firstLine="160"/>
              <w:rPr>
                <w:rFonts w:ascii="Arial Narrow" w:hAnsi="Arial Narrow"/>
                <w:sz w:val="16"/>
                <w:szCs w:val="16"/>
                <w:lang w:eastAsia="en-ZA"/>
              </w:rPr>
            </w:pPr>
            <w:r w:rsidRPr="001335A3">
              <w:rPr>
                <w:rFonts w:ascii="Arial Narrow" w:hAnsi="Arial Narrow"/>
                <w:sz w:val="16"/>
                <w:szCs w:val="16"/>
                <w:lang w:eastAsia="en-ZA"/>
              </w:rPr>
              <w:t>Bulk purchases - Water &amp; Sewer</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16 037 540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15 313 747</w:t>
            </w:r>
          </w:p>
        </w:tc>
        <w:tc>
          <w:tcPr>
            <w:tcW w:w="344"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21 472 000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14 081 520</w:t>
            </w:r>
          </w:p>
        </w:tc>
        <w:tc>
          <w:tcPr>
            <w:tcW w:w="302"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7 390 480</w:t>
            </w:r>
          </w:p>
        </w:tc>
        <w:tc>
          <w:tcPr>
            <w:tcW w:w="198"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34</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22 472 000</w:t>
            </w:r>
          </w:p>
        </w:tc>
        <w:tc>
          <w:tcPr>
            <w:tcW w:w="302"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23 292 000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23 292 000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24 292 000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22 292 000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20 472 422</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20 472 422</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20 472 422</w:t>
            </w:r>
          </w:p>
        </w:tc>
        <w:tc>
          <w:tcPr>
            <w:tcW w:w="299"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4 631 944</w:t>
            </w:r>
          </w:p>
        </w:tc>
      </w:tr>
      <w:tr w:rsidR="00A930EE" w:rsidRPr="001335A3" w:rsidTr="00A930EE">
        <w:trPr>
          <w:trHeight w:val="300"/>
        </w:trPr>
        <w:tc>
          <w:tcPr>
            <w:tcW w:w="550" w:type="pct"/>
            <w:shd w:val="clear" w:color="000000" w:fill="FFFF99"/>
            <w:noWrap/>
            <w:vAlign w:val="bottom"/>
            <w:hideMark/>
          </w:tcPr>
          <w:p w:rsidR="001335A3" w:rsidRPr="001335A3" w:rsidRDefault="001335A3" w:rsidP="001335A3">
            <w:pPr>
              <w:ind w:firstLineChars="100" w:firstLine="160"/>
              <w:rPr>
                <w:rFonts w:ascii="Arial Narrow" w:hAnsi="Arial Narrow"/>
                <w:sz w:val="16"/>
                <w:szCs w:val="16"/>
                <w:lang w:eastAsia="en-ZA"/>
              </w:rPr>
            </w:pPr>
            <w:r w:rsidRPr="001335A3">
              <w:rPr>
                <w:rFonts w:ascii="Arial Narrow" w:hAnsi="Arial Narrow"/>
                <w:sz w:val="16"/>
                <w:szCs w:val="16"/>
                <w:lang w:eastAsia="en-ZA"/>
              </w:rPr>
              <w:t>Other materials</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530 924</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888 499</w:t>
            </w:r>
          </w:p>
        </w:tc>
        <w:tc>
          <w:tcPr>
            <w:tcW w:w="344"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2 852 410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903 598</w:t>
            </w:r>
          </w:p>
        </w:tc>
        <w:tc>
          <w:tcPr>
            <w:tcW w:w="302"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1 948 812</w:t>
            </w:r>
          </w:p>
        </w:tc>
        <w:tc>
          <w:tcPr>
            <w:tcW w:w="198"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68</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2 852 410</w:t>
            </w:r>
          </w:p>
        </w:tc>
        <w:tc>
          <w:tcPr>
            <w:tcW w:w="302"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2 852 410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2 852 410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2 852 410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2 852 410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2 852 410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2 852 410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2 852 410</w:t>
            </w:r>
          </w:p>
        </w:tc>
        <w:tc>
          <w:tcPr>
            <w:tcW w:w="299"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-222 410</w:t>
            </w:r>
          </w:p>
        </w:tc>
      </w:tr>
      <w:tr w:rsidR="00A930EE" w:rsidRPr="001335A3" w:rsidTr="00A930EE">
        <w:trPr>
          <w:trHeight w:val="300"/>
        </w:trPr>
        <w:tc>
          <w:tcPr>
            <w:tcW w:w="550" w:type="pct"/>
            <w:shd w:val="clear" w:color="000000" w:fill="FFFF99"/>
            <w:noWrap/>
            <w:vAlign w:val="bottom"/>
            <w:hideMark/>
          </w:tcPr>
          <w:p w:rsidR="001335A3" w:rsidRPr="001335A3" w:rsidRDefault="001335A3" w:rsidP="001335A3">
            <w:pPr>
              <w:ind w:firstLineChars="100" w:firstLine="160"/>
              <w:rPr>
                <w:rFonts w:ascii="Arial Narrow" w:hAnsi="Arial Narrow"/>
                <w:sz w:val="16"/>
                <w:szCs w:val="16"/>
                <w:lang w:eastAsia="en-ZA"/>
              </w:rPr>
            </w:pPr>
            <w:r w:rsidRPr="001335A3">
              <w:rPr>
                <w:rFonts w:ascii="Arial Narrow" w:hAnsi="Arial Narrow"/>
                <w:sz w:val="16"/>
                <w:szCs w:val="16"/>
                <w:lang w:eastAsia="en-ZA"/>
              </w:rPr>
              <w:t>Contracted services</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136 696</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2 424 808</w:t>
            </w:r>
          </w:p>
        </w:tc>
        <w:tc>
          <w:tcPr>
            <w:tcW w:w="344"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7 027 333</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7 680 193</w:t>
            </w:r>
          </w:p>
        </w:tc>
        <w:tc>
          <w:tcPr>
            <w:tcW w:w="302"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-652 860</w:t>
            </w:r>
          </w:p>
        </w:tc>
        <w:tc>
          <w:tcPr>
            <w:tcW w:w="198"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-9</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7 027 333</w:t>
            </w:r>
          </w:p>
        </w:tc>
        <w:tc>
          <w:tcPr>
            <w:tcW w:w="302"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7 027 333</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7 027 333</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7 027 333</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7 027 333</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7 027 333</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7 027 333</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7 027 333</w:t>
            </w:r>
          </w:p>
        </w:tc>
        <w:tc>
          <w:tcPr>
            <w:tcW w:w="299"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-426</w:t>
            </w:r>
          </w:p>
        </w:tc>
      </w:tr>
      <w:tr w:rsidR="00A930EE" w:rsidRPr="001335A3" w:rsidTr="00A930EE">
        <w:trPr>
          <w:trHeight w:val="300"/>
        </w:trPr>
        <w:tc>
          <w:tcPr>
            <w:tcW w:w="550" w:type="pct"/>
            <w:shd w:val="clear" w:color="000000" w:fill="FFFF99"/>
            <w:noWrap/>
            <w:vAlign w:val="bottom"/>
            <w:hideMark/>
          </w:tcPr>
          <w:p w:rsidR="001335A3" w:rsidRPr="001335A3" w:rsidRDefault="001335A3" w:rsidP="001335A3">
            <w:pPr>
              <w:ind w:firstLineChars="100" w:firstLine="160"/>
              <w:rPr>
                <w:rFonts w:ascii="Arial Narrow" w:hAnsi="Arial Narrow"/>
                <w:sz w:val="16"/>
                <w:szCs w:val="16"/>
                <w:lang w:eastAsia="en-ZA"/>
              </w:rPr>
            </w:pPr>
            <w:r w:rsidRPr="001335A3">
              <w:rPr>
                <w:rFonts w:ascii="Arial Narrow" w:hAnsi="Arial Narrow"/>
                <w:sz w:val="16"/>
                <w:szCs w:val="16"/>
                <w:lang w:eastAsia="en-ZA"/>
              </w:rPr>
              <w:t>Grants and subsidies paid - other municipalities</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44"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2"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0</w:t>
            </w:r>
          </w:p>
        </w:tc>
        <w:tc>
          <w:tcPr>
            <w:tcW w:w="198" w:type="pct"/>
            <w:shd w:val="clear" w:color="000000" w:fill="FFFF99"/>
            <w:vAlign w:val="bottom"/>
          </w:tcPr>
          <w:p w:rsidR="001335A3" w:rsidRPr="001335A3" w:rsidRDefault="001335A3" w:rsidP="001335A3">
            <w:pPr>
              <w:jc w:val="center"/>
              <w:rPr>
                <w:rFonts w:ascii="Arial Narrow" w:hAnsi="Arial Narrow"/>
                <w:color w:val="000000"/>
                <w:sz w:val="16"/>
                <w:szCs w:val="16"/>
                <w:lang w:eastAsia="en-ZA"/>
              </w:rPr>
            </w:pPr>
          </w:p>
        </w:tc>
        <w:tc>
          <w:tcPr>
            <w:tcW w:w="301" w:type="pct"/>
            <w:shd w:val="clear" w:color="000000" w:fill="FFFF99"/>
            <w:noWrap/>
            <w:vAlign w:val="bottom"/>
          </w:tcPr>
          <w:p w:rsidR="001335A3" w:rsidRPr="001335A3" w:rsidRDefault="001335A3" w:rsidP="001335A3">
            <w:pPr>
              <w:jc w:val="center"/>
              <w:rPr>
                <w:rFonts w:ascii="Arial Narrow" w:hAnsi="Arial Narrow"/>
                <w:sz w:val="16"/>
                <w:szCs w:val="16"/>
                <w:lang w:eastAsia="en-ZA"/>
              </w:rPr>
            </w:pPr>
          </w:p>
        </w:tc>
        <w:tc>
          <w:tcPr>
            <w:tcW w:w="302" w:type="pct"/>
            <w:shd w:val="clear" w:color="000000" w:fill="FFFF99"/>
            <w:noWrap/>
            <w:vAlign w:val="bottom"/>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tcPr>
          <w:p w:rsidR="001335A3" w:rsidRPr="001335A3" w:rsidRDefault="001335A3" w:rsidP="001335A3">
            <w:pPr>
              <w:jc w:val="center"/>
              <w:rPr>
                <w:rFonts w:ascii="Arial Narrow" w:hAnsi="Arial Narrow"/>
                <w:sz w:val="16"/>
                <w:szCs w:val="16"/>
                <w:lang w:eastAsia="en-ZA"/>
              </w:rPr>
            </w:pPr>
          </w:p>
        </w:tc>
        <w:tc>
          <w:tcPr>
            <w:tcW w:w="299" w:type="pct"/>
            <w:shd w:val="clear" w:color="000000" w:fill="FFFF99"/>
            <w:noWrap/>
            <w:vAlign w:val="bottom"/>
          </w:tcPr>
          <w:p w:rsidR="001335A3" w:rsidRPr="001335A3" w:rsidRDefault="001335A3" w:rsidP="001335A3">
            <w:pPr>
              <w:jc w:val="center"/>
              <w:rPr>
                <w:rFonts w:ascii="Arial Narrow" w:hAnsi="Arial Narrow"/>
                <w:sz w:val="16"/>
                <w:szCs w:val="16"/>
                <w:lang w:eastAsia="en-ZA"/>
              </w:rPr>
            </w:pPr>
          </w:p>
        </w:tc>
      </w:tr>
      <w:tr w:rsidR="00A930EE" w:rsidRPr="001335A3" w:rsidTr="00A930EE">
        <w:trPr>
          <w:trHeight w:val="300"/>
        </w:trPr>
        <w:tc>
          <w:tcPr>
            <w:tcW w:w="550" w:type="pct"/>
            <w:shd w:val="clear" w:color="000000" w:fill="FFFF99"/>
            <w:noWrap/>
            <w:vAlign w:val="bottom"/>
            <w:hideMark/>
          </w:tcPr>
          <w:p w:rsidR="001335A3" w:rsidRPr="001335A3" w:rsidRDefault="001335A3" w:rsidP="001335A3">
            <w:pPr>
              <w:ind w:firstLineChars="100" w:firstLine="160"/>
              <w:rPr>
                <w:rFonts w:ascii="Arial Narrow" w:hAnsi="Arial Narrow"/>
                <w:sz w:val="16"/>
                <w:szCs w:val="16"/>
                <w:lang w:eastAsia="en-ZA"/>
              </w:rPr>
            </w:pPr>
            <w:r w:rsidRPr="001335A3">
              <w:rPr>
                <w:rFonts w:ascii="Arial Narrow" w:hAnsi="Arial Narrow"/>
                <w:sz w:val="16"/>
                <w:szCs w:val="16"/>
                <w:lang w:eastAsia="en-ZA"/>
              </w:rPr>
              <w:t>Grants and subsidies paid - other</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0</w:t>
            </w:r>
          </w:p>
        </w:tc>
        <w:tc>
          <w:tcPr>
            <w:tcW w:w="344"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2 625</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2"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2 625</w:t>
            </w:r>
          </w:p>
        </w:tc>
        <w:tc>
          <w:tcPr>
            <w:tcW w:w="198"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100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2 625</w:t>
            </w:r>
          </w:p>
        </w:tc>
        <w:tc>
          <w:tcPr>
            <w:tcW w:w="302"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2 625</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2 625</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2 625</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2 625</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2 625</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2 625</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2 625</w:t>
            </w:r>
          </w:p>
        </w:tc>
        <w:tc>
          <w:tcPr>
            <w:tcW w:w="299"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319 970</w:t>
            </w:r>
          </w:p>
        </w:tc>
      </w:tr>
      <w:tr w:rsidR="00A930EE" w:rsidRPr="001335A3" w:rsidTr="00A930EE">
        <w:trPr>
          <w:trHeight w:val="300"/>
        </w:trPr>
        <w:tc>
          <w:tcPr>
            <w:tcW w:w="550" w:type="pct"/>
            <w:shd w:val="clear" w:color="000000" w:fill="FFFF99"/>
            <w:noWrap/>
            <w:vAlign w:val="bottom"/>
            <w:hideMark/>
          </w:tcPr>
          <w:p w:rsidR="001335A3" w:rsidRPr="001335A3" w:rsidRDefault="001335A3" w:rsidP="001335A3">
            <w:pPr>
              <w:ind w:firstLineChars="100" w:firstLine="160"/>
              <w:rPr>
                <w:rFonts w:ascii="Arial Narrow" w:hAnsi="Arial Narrow"/>
                <w:sz w:val="16"/>
                <w:szCs w:val="16"/>
                <w:lang w:eastAsia="en-ZA"/>
              </w:rPr>
            </w:pPr>
            <w:r w:rsidRPr="001335A3">
              <w:rPr>
                <w:rFonts w:ascii="Arial Narrow" w:hAnsi="Arial Narrow"/>
                <w:sz w:val="16"/>
                <w:szCs w:val="16"/>
                <w:lang w:eastAsia="en-ZA"/>
              </w:rPr>
              <w:lastRenderedPageBreak/>
              <w:t>General expenses</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56 803 016</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40 375 686</w:t>
            </w:r>
          </w:p>
        </w:tc>
        <w:tc>
          <w:tcPr>
            <w:tcW w:w="344"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4 493 043</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126 969 814</w:t>
            </w:r>
          </w:p>
        </w:tc>
        <w:tc>
          <w:tcPr>
            <w:tcW w:w="302"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-122 476 771</w:t>
            </w:r>
          </w:p>
        </w:tc>
        <w:tc>
          <w:tcPr>
            <w:tcW w:w="198"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-2 726</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5 493 043</w:t>
            </w:r>
          </w:p>
        </w:tc>
        <w:tc>
          <w:tcPr>
            <w:tcW w:w="302"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5 493 043</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5 493 043</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5 493 043</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5 493 043</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5 493 043</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5 493 043</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5 493 043</w:t>
            </w:r>
          </w:p>
        </w:tc>
        <w:tc>
          <w:tcPr>
            <w:tcW w:w="299"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-7 884 532</w:t>
            </w:r>
          </w:p>
        </w:tc>
      </w:tr>
      <w:tr w:rsidR="00A930EE" w:rsidRPr="001335A3" w:rsidTr="00A930EE">
        <w:trPr>
          <w:trHeight w:val="300"/>
        </w:trPr>
        <w:tc>
          <w:tcPr>
            <w:tcW w:w="550" w:type="pct"/>
            <w:shd w:val="clear" w:color="000000" w:fill="FFFF99"/>
            <w:noWrap/>
            <w:vAlign w:val="bottom"/>
            <w:hideMark/>
          </w:tcPr>
          <w:p w:rsidR="001335A3" w:rsidRPr="001335A3" w:rsidRDefault="001335A3" w:rsidP="001335A3">
            <w:pPr>
              <w:rPr>
                <w:rFonts w:ascii="Arial Narrow" w:hAnsi="Arial Narrow"/>
                <w:b/>
                <w:bCs/>
                <w:sz w:val="16"/>
                <w:szCs w:val="16"/>
                <w:lang w:eastAsia="en-ZA"/>
              </w:rPr>
            </w:pPr>
            <w:r w:rsidRPr="001335A3">
              <w:rPr>
                <w:rFonts w:ascii="Arial Narrow" w:hAnsi="Arial Narrow"/>
                <w:b/>
                <w:bCs/>
                <w:sz w:val="16"/>
                <w:szCs w:val="16"/>
                <w:lang w:eastAsia="en-ZA"/>
              </w:rPr>
              <w:t>Cash Payments by Type</w:t>
            </w:r>
          </w:p>
        </w:tc>
        <w:tc>
          <w:tcPr>
            <w:tcW w:w="301"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146 671 148</w:t>
            </w:r>
          </w:p>
        </w:tc>
        <w:tc>
          <w:tcPr>
            <w:tcW w:w="301"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123 893 268</w:t>
            </w:r>
          </w:p>
        </w:tc>
        <w:tc>
          <w:tcPr>
            <w:tcW w:w="344"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94 837 266</w:t>
            </w:r>
          </w:p>
        </w:tc>
        <w:tc>
          <w:tcPr>
            <w:tcW w:w="301"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207 604 000</w:t>
            </w:r>
          </w:p>
        </w:tc>
        <w:tc>
          <w:tcPr>
            <w:tcW w:w="302"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-112 766 734</w:t>
            </w:r>
          </w:p>
        </w:tc>
        <w:tc>
          <w:tcPr>
            <w:tcW w:w="198"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93 837 549</w:t>
            </w:r>
          </w:p>
        </w:tc>
        <w:tc>
          <w:tcPr>
            <w:tcW w:w="302"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91 727 549</w:t>
            </w:r>
          </w:p>
        </w:tc>
        <w:tc>
          <w:tcPr>
            <w:tcW w:w="301"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92 657 549</w:t>
            </w:r>
          </w:p>
        </w:tc>
        <w:tc>
          <w:tcPr>
            <w:tcW w:w="301"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89 657 549</w:t>
            </w:r>
          </w:p>
        </w:tc>
        <w:tc>
          <w:tcPr>
            <w:tcW w:w="300"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95 657 549</w:t>
            </w:r>
          </w:p>
        </w:tc>
        <w:tc>
          <w:tcPr>
            <w:tcW w:w="300"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94 837 688</w:t>
            </w:r>
          </w:p>
        </w:tc>
        <w:tc>
          <w:tcPr>
            <w:tcW w:w="300"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94 837 688</w:t>
            </w:r>
          </w:p>
        </w:tc>
        <w:tc>
          <w:tcPr>
            <w:tcW w:w="300"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94 837 688</w:t>
            </w:r>
          </w:p>
        </w:tc>
        <w:tc>
          <w:tcPr>
            <w:tcW w:w="299"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#DIV/0!</w:t>
            </w:r>
          </w:p>
        </w:tc>
      </w:tr>
      <w:tr w:rsidR="00A930EE" w:rsidRPr="001335A3" w:rsidTr="00A930EE">
        <w:trPr>
          <w:trHeight w:val="300"/>
        </w:trPr>
        <w:tc>
          <w:tcPr>
            <w:tcW w:w="550" w:type="pct"/>
            <w:shd w:val="clear" w:color="000000" w:fill="FFFF99"/>
            <w:noWrap/>
            <w:vAlign w:val="bottom"/>
            <w:hideMark/>
          </w:tcPr>
          <w:p w:rsidR="001335A3" w:rsidRPr="001335A3" w:rsidRDefault="001335A3" w:rsidP="001335A3">
            <w:pPr>
              <w:rPr>
                <w:rFonts w:ascii="Arial Narrow" w:hAnsi="Arial Narrow"/>
                <w:b/>
                <w:bCs/>
                <w:sz w:val="16"/>
                <w:szCs w:val="16"/>
                <w:lang w:eastAsia="en-ZA"/>
              </w:rPr>
            </w:pPr>
            <w:r w:rsidRPr="001335A3">
              <w:rPr>
                <w:rFonts w:ascii="Arial Narrow" w:hAnsi="Arial Narrow"/>
                <w:b/>
                <w:bCs/>
                <w:sz w:val="16"/>
                <w:szCs w:val="16"/>
                <w:lang w:eastAsia="en-ZA"/>
              </w:rPr>
              <w:t>Other Cash Flows/Payments by Type</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44"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2"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198"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2"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299"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r>
      <w:tr w:rsidR="00A930EE" w:rsidRPr="001335A3" w:rsidTr="00A930EE">
        <w:trPr>
          <w:trHeight w:val="300"/>
        </w:trPr>
        <w:tc>
          <w:tcPr>
            <w:tcW w:w="550" w:type="pct"/>
            <w:shd w:val="clear" w:color="000000" w:fill="FFFF99"/>
            <w:noWrap/>
            <w:vAlign w:val="bottom"/>
            <w:hideMark/>
          </w:tcPr>
          <w:p w:rsidR="001335A3" w:rsidRPr="001335A3" w:rsidRDefault="001335A3" w:rsidP="001335A3">
            <w:pPr>
              <w:ind w:firstLineChars="100" w:firstLine="160"/>
              <w:rPr>
                <w:rFonts w:ascii="Arial Narrow" w:hAnsi="Arial Narrow"/>
                <w:sz w:val="16"/>
                <w:szCs w:val="16"/>
                <w:lang w:eastAsia="en-ZA"/>
              </w:rPr>
            </w:pPr>
            <w:r w:rsidRPr="001335A3">
              <w:rPr>
                <w:rFonts w:ascii="Arial Narrow" w:hAnsi="Arial Narrow"/>
                <w:sz w:val="16"/>
                <w:szCs w:val="16"/>
                <w:lang w:eastAsia="en-ZA"/>
              </w:rPr>
              <w:t>Capital assets</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44"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20 000 000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805 707</w:t>
            </w:r>
          </w:p>
        </w:tc>
        <w:tc>
          <w:tcPr>
            <w:tcW w:w="302"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19 194 293</w:t>
            </w:r>
          </w:p>
        </w:tc>
        <w:tc>
          <w:tcPr>
            <w:tcW w:w="198"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96</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30 000 000</w:t>
            </w:r>
          </w:p>
        </w:tc>
        <w:tc>
          <w:tcPr>
            <w:tcW w:w="302"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25 000 000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15 000 000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8 000 000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15 000 000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20 000 000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25 000 000</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19 000 000</w:t>
            </w:r>
          </w:p>
        </w:tc>
        <w:tc>
          <w:tcPr>
            <w:tcW w:w="299"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50 286 950</w:t>
            </w:r>
          </w:p>
        </w:tc>
      </w:tr>
      <w:tr w:rsidR="00A930EE" w:rsidRPr="001335A3" w:rsidTr="00A930EE">
        <w:trPr>
          <w:trHeight w:val="300"/>
        </w:trPr>
        <w:tc>
          <w:tcPr>
            <w:tcW w:w="550" w:type="pct"/>
            <w:shd w:val="clear" w:color="000000" w:fill="FFFF99"/>
            <w:noWrap/>
            <w:vAlign w:val="bottom"/>
            <w:hideMark/>
          </w:tcPr>
          <w:p w:rsidR="001335A3" w:rsidRPr="001335A3" w:rsidRDefault="001335A3" w:rsidP="001335A3">
            <w:pPr>
              <w:ind w:firstLineChars="100" w:firstLine="160"/>
              <w:rPr>
                <w:rFonts w:ascii="Arial Narrow" w:hAnsi="Arial Narrow"/>
                <w:sz w:val="16"/>
                <w:szCs w:val="16"/>
                <w:lang w:eastAsia="en-ZA"/>
              </w:rPr>
            </w:pPr>
            <w:r w:rsidRPr="001335A3">
              <w:rPr>
                <w:rFonts w:ascii="Arial Narrow" w:hAnsi="Arial Narrow"/>
                <w:sz w:val="16"/>
                <w:szCs w:val="16"/>
                <w:lang w:eastAsia="en-ZA"/>
              </w:rPr>
              <w:t>Repayment of borrowing</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561 562</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271 936</w:t>
            </w:r>
          </w:p>
        </w:tc>
        <w:tc>
          <w:tcPr>
            <w:tcW w:w="344"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551 819</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0</w:t>
            </w:r>
          </w:p>
        </w:tc>
        <w:tc>
          <w:tcPr>
            <w:tcW w:w="302"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551 819</w:t>
            </w:r>
          </w:p>
        </w:tc>
        <w:tc>
          <w:tcPr>
            <w:tcW w:w="198"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100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551 819</w:t>
            </w:r>
          </w:p>
        </w:tc>
        <w:tc>
          <w:tcPr>
            <w:tcW w:w="302"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551 819</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812 112</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551 819</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551 819</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551 819</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551 819</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551 819</w:t>
            </w:r>
          </w:p>
        </w:tc>
        <w:tc>
          <w:tcPr>
            <w:tcW w:w="299"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256 965</w:t>
            </w:r>
          </w:p>
        </w:tc>
      </w:tr>
      <w:tr w:rsidR="00A930EE" w:rsidRPr="001335A3" w:rsidTr="00A930EE">
        <w:trPr>
          <w:trHeight w:val="300"/>
        </w:trPr>
        <w:tc>
          <w:tcPr>
            <w:tcW w:w="550" w:type="pct"/>
            <w:shd w:val="clear" w:color="000000" w:fill="FFFF99"/>
            <w:noWrap/>
            <w:vAlign w:val="bottom"/>
            <w:hideMark/>
          </w:tcPr>
          <w:p w:rsidR="001335A3" w:rsidRPr="001335A3" w:rsidRDefault="001335A3" w:rsidP="001335A3">
            <w:pPr>
              <w:ind w:firstLineChars="100" w:firstLine="160"/>
              <w:rPr>
                <w:rFonts w:ascii="Arial Narrow" w:hAnsi="Arial Narrow"/>
                <w:sz w:val="16"/>
                <w:szCs w:val="16"/>
                <w:lang w:eastAsia="en-ZA"/>
              </w:rPr>
            </w:pPr>
            <w:r w:rsidRPr="001335A3">
              <w:rPr>
                <w:rFonts w:ascii="Arial Narrow" w:hAnsi="Arial Narrow"/>
                <w:sz w:val="16"/>
                <w:szCs w:val="16"/>
                <w:lang w:eastAsia="en-ZA"/>
              </w:rPr>
              <w:t>Other Cash Flows/Payments</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44"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2 623 293</w:t>
            </w:r>
          </w:p>
        </w:tc>
        <w:tc>
          <w:tcPr>
            <w:tcW w:w="302"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-2 623 293</w:t>
            </w:r>
          </w:p>
        </w:tc>
        <w:tc>
          <w:tcPr>
            <w:tcW w:w="198" w:type="pct"/>
            <w:shd w:val="clear" w:color="000000" w:fill="FFFF99"/>
            <w:vAlign w:val="bottom"/>
          </w:tcPr>
          <w:p w:rsidR="001335A3" w:rsidRPr="001335A3" w:rsidRDefault="001335A3" w:rsidP="001335A3">
            <w:pPr>
              <w:jc w:val="center"/>
              <w:rPr>
                <w:rFonts w:ascii="Arial Narrow" w:hAnsi="Arial Narrow"/>
                <w:color w:val="000000"/>
                <w:sz w:val="16"/>
                <w:szCs w:val="16"/>
                <w:lang w:eastAsia="en-ZA"/>
              </w:rPr>
            </w:pPr>
          </w:p>
        </w:tc>
        <w:tc>
          <w:tcPr>
            <w:tcW w:w="301" w:type="pct"/>
            <w:shd w:val="clear" w:color="000000" w:fill="FFFF99"/>
            <w:noWrap/>
            <w:vAlign w:val="bottom"/>
          </w:tcPr>
          <w:p w:rsidR="001335A3" w:rsidRPr="001335A3" w:rsidRDefault="001335A3" w:rsidP="001335A3">
            <w:pPr>
              <w:jc w:val="center"/>
              <w:rPr>
                <w:rFonts w:ascii="Arial Narrow" w:hAnsi="Arial Narrow"/>
                <w:sz w:val="16"/>
                <w:szCs w:val="16"/>
                <w:lang w:eastAsia="en-ZA"/>
              </w:rPr>
            </w:pPr>
          </w:p>
        </w:tc>
        <w:tc>
          <w:tcPr>
            <w:tcW w:w="302" w:type="pct"/>
            <w:shd w:val="clear" w:color="000000" w:fill="FFFF99"/>
            <w:noWrap/>
            <w:vAlign w:val="bottom"/>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tcPr>
          <w:p w:rsidR="001335A3" w:rsidRPr="001335A3" w:rsidRDefault="001335A3" w:rsidP="001335A3">
            <w:pPr>
              <w:jc w:val="center"/>
              <w:rPr>
                <w:rFonts w:ascii="Arial Narrow" w:hAnsi="Arial Narrow"/>
                <w:sz w:val="16"/>
                <w:szCs w:val="16"/>
                <w:lang w:eastAsia="en-ZA"/>
              </w:rPr>
            </w:pPr>
          </w:p>
        </w:tc>
        <w:tc>
          <w:tcPr>
            <w:tcW w:w="300" w:type="pct"/>
            <w:shd w:val="clear" w:color="000000" w:fill="FFFF99"/>
            <w:noWrap/>
            <w:vAlign w:val="bottom"/>
          </w:tcPr>
          <w:p w:rsidR="001335A3" w:rsidRPr="001335A3" w:rsidRDefault="001335A3" w:rsidP="001335A3">
            <w:pPr>
              <w:jc w:val="center"/>
              <w:rPr>
                <w:rFonts w:ascii="Arial Narrow" w:hAnsi="Arial Narrow"/>
                <w:sz w:val="16"/>
                <w:szCs w:val="16"/>
                <w:lang w:eastAsia="en-ZA"/>
              </w:rPr>
            </w:pPr>
          </w:p>
        </w:tc>
        <w:tc>
          <w:tcPr>
            <w:tcW w:w="299" w:type="pct"/>
            <w:shd w:val="clear" w:color="000000" w:fill="FFFF99"/>
            <w:noWrap/>
            <w:vAlign w:val="bottom"/>
          </w:tcPr>
          <w:p w:rsidR="001335A3" w:rsidRPr="001335A3" w:rsidRDefault="001335A3" w:rsidP="001335A3">
            <w:pPr>
              <w:jc w:val="center"/>
              <w:rPr>
                <w:rFonts w:ascii="Arial Narrow" w:hAnsi="Arial Narrow"/>
                <w:sz w:val="16"/>
                <w:szCs w:val="16"/>
                <w:lang w:eastAsia="en-ZA"/>
              </w:rPr>
            </w:pPr>
          </w:p>
        </w:tc>
      </w:tr>
      <w:tr w:rsidR="00A930EE" w:rsidRPr="001335A3" w:rsidTr="00A930EE">
        <w:trPr>
          <w:trHeight w:val="300"/>
        </w:trPr>
        <w:tc>
          <w:tcPr>
            <w:tcW w:w="550" w:type="pct"/>
            <w:shd w:val="clear" w:color="000000" w:fill="FFFF99"/>
            <w:noWrap/>
            <w:vAlign w:val="bottom"/>
            <w:hideMark/>
          </w:tcPr>
          <w:p w:rsidR="001335A3" w:rsidRPr="001335A3" w:rsidRDefault="001335A3" w:rsidP="001335A3">
            <w:pPr>
              <w:rPr>
                <w:rFonts w:ascii="Arial Narrow" w:hAnsi="Arial Narrow"/>
                <w:b/>
                <w:bCs/>
                <w:sz w:val="16"/>
                <w:szCs w:val="16"/>
                <w:lang w:eastAsia="en-ZA"/>
              </w:rPr>
            </w:pPr>
            <w:r w:rsidRPr="001335A3">
              <w:rPr>
                <w:rFonts w:ascii="Arial Narrow" w:hAnsi="Arial Narrow"/>
                <w:b/>
                <w:bCs/>
                <w:sz w:val="16"/>
                <w:szCs w:val="16"/>
                <w:lang w:eastAsia="en-ZA"/>
              </w:rPr>
              <w:t>Total Cash Payments by Type</w:t>
            </w:r>
          </w:p>
        </w:tc>
        <w:tc>
          <w:tcPr>
            <w:tcW w:w="301"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147 232 710</w:t>
            </w:r>
          </w:p>
        </w:tc>
        <w:tc>
          <w:tcPr>
            <w:tcW w:w="301"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124 165 204</w:t>
            </w:r>
          </w:p>
        </w:tc>
        <w:tc>
          <w:tcPr>
            <w:tcW w:w="344"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115 389 085</w:t>
            </w:r>
          </w:p>
        </w:tc>
        <w:tc>
          <w:tcPr>
            <w:tcW w:w="301"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211 033 000</w:t>
            </w:r>
          </w:p>
        </w:tc>
        <w:tc>
          <w:tcPr>
            <w:tcW w:w="302"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-95 643 915</w:t>
            </w:r>
          </w:p>
        </w:tc>
        <w:tc>
          <w:tcPr>
            <w:tcW w:w="198"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-83</w:t>
            </w:r>
          </w:p>
        </w:tc>
        <w:tc>
          <w:tcPr>
            <w:tcW w:w="301"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124 389 368</w:t>
            </w:r>
          </w:p>
        </w:tc>
        <w:tc>
          <w:tcPr>
            <w:tcW w:w="302"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117 279 368</w:t>
            </w:r>
          </w:p>
        </w:tc>
        <w:tc>
          <w:tcPr>
            <w:tcW w:w="301"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108 469 661</w:t>
            </w:r>
          </w:p>
        </w:tc>
        <w:tc>
          <w:tcPr>
            <w:tcW w:w="301"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98 209 368</w:t>
            </w:r>
          </w:p>
        </w:tc>
        <w:tc>
          <w:tcPr>
            <w:tcW w:w="300"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111 209 368</w:t>
            </w:r>
          </w:p>
        </w:tc>
        <w:tc>
          <w:tcPr>
            <w:tcW w:w="300"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115 389 507</w:t>
            </w:r>
          </w:p>
        </w:tc>
        <w:tc>
          <w:tcPr>
            <w:tcW w:w="300"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120 389 507</w:t>
            </w:r>
          </w:p>
        </w:tc>
        <w:tc>
          <w:tcPr>
            <w:tcW w:w="300"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114 389 507</w:t>
            </w:r>
          </w:p>
        </w:tc>
        <w:tc>
          <w:tcPr>
            <w:tcW w:w="299" w:type="pct"/>
            <w:shd w:val="clear" w:color="000000" w:fill="FFFF99"/>
            <w:noWrap/>
            <w:vAlign w:val="bottom"/>
          </w:tcPr>
          <w:p w:rsidR="001335A3" w:rsidRPr="001335A3" w:rsidRDefault="001335A3" w:rsidP="001335A3">
            <w:pPr>
              <w:jc w:val="center"/>
              <w:rPr>
                <w:rFonts w:ascii="Arial Narrow" w:hAnsi="Arial Narrow"/>
                <w:b/>
                <w:bCs/>
                <w:sz w:val="16"/>
                <w:szCs w:val="16"/>
                <w:lang w:eastAsia="en-ZA"/>
              </w:rPr>
            </w:pPr>
          </w:p>
        </w:tc>
      </w:tr>
      <w:tr w:rsidR="00A930EE" w:rsidRPr="001335A3" w:rsidTr="00A930EE">
        <w:trPr>
          <w:trHeight w:val="300"/>
        </w:trPr>
        <w:tc>
          <w:tcPr>
            <w:tcW w:w="550" w:type="pct"/>
            <w:shd w:val="clear" w:color="000000" w:fill="FFFF99"/>
            <w:vAlign w:val="center"/>
            <w:hideMark/>
          </w:tcPr>
          <w:p w:rsidR="001335A3" w:rsidRPr="001335A3" w:rsidRDefault="001335A3" w:rsidP="001335A3">
            <w:pPr>
              <w:rPr>
                <w:rFonts w:ascii="Arial Narrow" w:hAnsi="Arial Narrow"/>
                <w:b/>
                <w:bCs/>
                <w:sz w:val="16"/>
                <w:szCs w:val="16"/>
                <w:lang w:eastAsia="en-ZA"/>
              </w:rPr>
            </w:pPr>
            <w:r w:rsidRPr="001335A3">
              <w:rPr>
                <w:rFonts w:ascii="Arial Narrow" w:hAnsi="Arial Narrow"/>
                <w:b/>
                <w:bCs/>
                <w:sz w:val="16"/>
                <w:szCs w:val="16"/>
                <w:lang w:eastAsia="en-ZA"/>
              </w:rPr>
              <w:t>NET INCREASE/(DECREASE) IN CASH HELD</w:t>
            </w:r>
          </w:p>
        </w:tc>
        <w:tc>
          <w:tcPr>
            <w:tcW w:w="301"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225 079 265</w:t>
            </w:r>
          </w:p>
        </w:tc>
        <w:tc>
          <w:tcPr>
            <w:tcW w:w="301" w:type="pct"/>
            <w:shd w:val="clear" w:color="000000" w:fill="FFFF99"/>
            <w:noWrap/>
            <w:vAlign w:val="center"/>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-59 006 036</w:t>
            </w:r>
          </w:p>
        </w:tc>
        <w:tc>
          <w:tcPr>
            <w:tcW w:w="344" w:type="pct"/>
            <w:shd w:val="clear" w:color="000000" w:fill="FFFF99"/>
            <w:noWrap/>
            <w:vAlign w:val="center"/>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-21 839 585</w:t>
            </w:r>
          </w:p>
        </w:tc>
        <w:tc>
          <w:tcPr>
            <w:tcW w:w="301" w:type="pct"/>
            <w:shd w:val="clear" w:color="000000" w:fill="FFFF99"/>
            <w:noWrap/>
            <w:vAlign w:val="center"/>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-122 061 000</w:t>
            </w:r>
          </w:p>
        </w:tc>
        <w:tc>
          <w:tcPr>
            <w:tcW w:w="302" w:type="pct"/>
            <w:shd w:val="clear" w:color="000000" w:fill="FFFF99"/>
            <w:noWrap/>
            <w:vAlign w:val="bottom"/>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100 221 415</w:t>
            </w:r>
          </w:p>
        </w:tc>
        <w:tc>
          <w:tcPr>
            <w:tcW w:w="198"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r w:rsidRPr="001335A3">
              <w:rPr>
                <w:rFonts w:ascii="Arial Narrow" w:hAnsi="Arial Narrow"/>
                <w:color w:val="000000"/>
                <w:sz w:val="16"/>
                <w:szCs w:val="16"/>
                <w:lang w:eastAsia="en-ZA"/>
              </w:rPr>
              <w:t>-459</w:t>
            </w:r>
          </w:p>
        </w:tc>
        <w:tc>
          <w:tcPr>
            <w:tcW w:w="301" w:type="pct"/>
            <w:shd w:val="clear" w:color="000000" w:fill="FFFF99"/>
            <w:noWrap/>
            <w:vAlign w:val="center"/>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-31 452 868</w:t>
            </w:r>
          </w:p>
        </w:tc>
        <w:tc>
          <w:tcPr>
            <w:tcW w:w="302" w:type="pct"/>
            <w:shd w:val="clear" w:color="000000" w:fill="FFFF99"/>
            <w:noWrap/>
            <w:vAlign w:val="center"/>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87 309 821</w:t>
            </w:r>
          </w:p>
        </w:tc>
        <w:tc>
          <w:tcPr>
            <w:tcW w:w="301" w:type="pct"/>
            <w:shd w:val="clear" w:color="000000" w:fill="FFFF99"/>
            <w:noWrap/>
            <w:vAlign w:val="center"/>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-27 165 161</w:t>
            </w:r>
          </w:p>
        </w:tc>
        <w:tc>
          <w:tcPr>
            <w:tcW w:w="301" w:type="pct"/>
            <w:shd w:val="clear" w:color="000000" w:fill="FFFF99"/>
            <w:noWrap/>
            <w:vAlign w:val="center"/>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-4 382 868</w:t>
            </w:r>
          </w:p>
        </w:tc>
        <w:tc>
          <w:tcPr>
            <w:tcW w:w="300" w:type="pct"/>
            <w:shd w:val="clear" w:color="000000" w:fill="FFFF99"/>
            <w:noWrap/>
            <w:vAlign w:val="center"/>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-24 201 868</w:t>
            </w:r>
          </w:p>
        </w:tc>
        <w:tc>
          <w:tcPr>
            <w:tcW w:w="300" w:type="pct"/>
            <w:shd w:val="clear" w:color="000000" w:fill="FFFF99"/>
            <w:noWrap/>
            <w:vAlign w:val="center"/>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9 967 993</w:t>
            </w:r>
          </w:p>
        </w:tc>
        <w:tc>
          <w:tcPr>
            <w:tcW w:w="300" w:type="pct"/>
            <w:shd w:val="clear" w:color="000000" w:fill="FFFF99"/>
            <w:noWrap/>
            <w:vAlign w:val="center"/>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-19 743 007</w:t>
            </w:r>
          </w:p>
        </w:tc>
        <w:tc>
          <w:tcPr>
            <w:tcW w:w="300" w:type="pct"/>
            <w:shd w:val="clear" w:color="000000" w:fill="FFFF99"/>
            <w:noWrap/>
            <w:vAlign w:val="center"/>
            <w:hideMark/>
          </w:tcPr>
          <w:p w:rsidR="001335A3" w:rsidRPr="001335A3" w:rsidRDefault="001335A3" w:rsidP="001335A3">
            <w:pPr>
              <w:jc w:val="center"/>
              <w:rPr>
                <w:rFonts w:ascii="Arial Narrow" w:hAnsi="Arial Narrow"/>
                <w:b/>
                <w:bCs/>
                <w:sz w:val="16"/>
                <w:szCs w:val="16"/>
                <w:lang w:eastAsia="en-ZA"/>
              </w:rPr>
            </w:pPr>
            <w:r w:rsidRPr="001335A3">
              <w:rPr>
                <w:rFonts w:ascii="Arial Narrow" w:hAnsi="Arial Narrow"/>
                <w:b/>
                <w:bCs/>
                <w:sz w:val="16"/>
                <w:szCs w:val="16"/>
                <w:lang w:eastAsia="en-ZA"/>
              </w:rPr>
              <w:t>-28 244 007</w:t>
            </w:r>
          </w:p>
        </w:tc>
        <w:tc>
          <w:tcPr>
            <w:tcW w:w="299" w:type="pct"/>
            <w:shd w:val="clear" w:color="000000" w:fill="FFFF99"/>
            <w:noWrap/>
            <w:vAlign w:val="center"/>
          </w:tcPr>
          <w:p w:rsidR="001335A3" w:rsidRPr="001335A3" w:rsidRDefault="001335A3" w:rsidP="001335A3">
            <w:pPr>
              <w:jc w:val="center"/>
              <w:rPr>
                <w:rFonts w:ascii="Arial Narrow" w:hAnsi="Arial Narrow"/>
                <w:b/>
                <w:bCs/>
                <w:sz w:val="16"/>
                <w:szCs w:val="16"/>
                <w:lang w:eastAsia="en-ZA"/>
              </w:rPr>
            </w:pPr>
          </w:p>
        </w:tc>
      </w:tr>
      <w:tr w:rsidR="00A930EE" w:rsidRPr="001335A3" w:rsidTr="00A930EE">
        <w:trPr>
          <w:trHeight w:val="300"/>
        </w:trPr>
        <w:tc>
          <w:tcPr>
            <w:tcW w:w="550" w:type="pct"/>
            <w:shd w:val="clear" w:color="000000" w:fill="FFFF99"/>
            <w:noWrap/>
            <w:vAlign w:val="bottom"/>
            <w:hideMark/>
          </w:tcPr>
          <w:p w:rsidR="001335A3" w:rsidRPr="001335A3" w:rsidRDefault="001335A3" w:rsidP="001335A3">
            <w:pPr>
              <w:ind w:firstLineChars="100" w:firstLine="160"/>
              <w:rPr>
                <w:rFonts w:ascii="Arial Narrow" w:hAnsi="Arial Narrow"/>
                <w:sz w:val="16"/>
                <w:szCs w:val="16"/>
                <w:lang w:eastAsia="en-ZA"/>
              </w:rPr>
            </w:pPr>
            <w:r w:rsidRPr="001335A3">
              <w:rPr>
                <w:rFonts w:ascii="Arial Narrow" w:hAnsi="Arial Narrow"/>
                <w:sz w:val="16"/>
                <w:szCs w:val="16"/>
                <w:lang w:eastAsia="en-ZA"/>
              </w:rPr>
              <w:t>Cash/cash equivalents at the month/year beginning:</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22 586 884</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-47 071 170</w:t>
            </w:r>
          </w:p>
        </w:tc>
        <w:tc>
          <w:tcPr>
            <w:tcW w:w="344"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85 858 632</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-81 641 000</w:t>
            </w:r>
          </w:p>
        </w:tc>
        <w:tc>
          <w:tcPr>
            <w:tcW w:w="302"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198" w:type="pct"/>
            <w:shd w:val="clear" w:color="000000" w:fill="FFFF99"/>
            <w:vAlign w:val="bottom"/>
            <w:hideMark/>
          </w:tcPr>
          <w:p w:rsidR="001335A3" w:rsidRPr="001335A3" w:rsidRDefault="001335A3" w:rsidP="001335A3">
            <w:pPr>
              <w:jc w:val="center"/>
              <w:rPr>
                <w:rFonts w:ascii="Arial Narrow" w:hAnsi="Arial Narrow"/>
                <w:color w:val="000000"/>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64 019 047</w:t>
            </w:r>
          </w:p>
        </w:tc>
        <w:tc>
          <w:tcPr>
            <w:tcW w:w="302"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32 566 179</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119 876 000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92 710 839</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88 327 971</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64 126 103</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74 094 096</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54 351 089</w:t>
            </w:r>
          </w:p>
        </w:tc>
        <w:tc>
          <w:tcPr>
            <w:tcW w:w="299"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26 107 082</w:t>
            </w:r>
          </w:p>
        </w:tc>
      </w:tr>
      <w:tr w:rsidR="00A930EE" w:rsidRPr="001335A3" w:rsidTr="00A930EE">
        <w:trPr>
          <w:trHeight w:val="300"/>
        </w:trPr>
        <w:tc>
          <w:tcPr>
            <w:tcW w:w="550" w:type="pct"/>
            <w:shd w:val="clear" w:color="000000" w:fill="FFFF99"/>
            <w:noWrap/>
            <w:vAlign w:val="bottom"/>
            <w:hideMark/>
          </w:tcPr>
          <w:p w:rsidR="001335A3" w:rsidRPr="001335A3" w:rsidRDefault="001335A3" w:rsidP="001335A3">
            <w:pPr>
              <w:ind w:firstLineChars="100" w:firstLine="160"/>
              <w:rPr>
                <w:rFonts w:ascii="Arial Narrow" w:hAnsi="Arial Narrow"/>
                <w:sz w:val="16"/>
                <w:szCs w:val="16"/>
                <w:lang w:eastAsia="en-ZA"/>
              </w:rPr>
            </w:pPr>
            <w:r w:rsidRPr="001335A3">
              <w:rPr>
                <w:rFonts w:ascii="Arial Narrow" w:hAnsi="Arial Narrow"/>
                <w:sz w:val="16"/>
                <w:szCs w:val="16"/>
                <w:lang w:eastAsia="en-ZA"/>
              </w:rPr>
              <w:t>Cash/cash equivalents at the month/year end:</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247 666 149</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-106 077 207</w:t>
            </w:r>
          </w:p>
        </w:tc>
        <w:tc>
          <w:tcPr>
            <w:tcW w:w="344"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64 019 047</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-203 702 000</w:t>
            </w:r>
          </w:p>
        </w:tc>
        <w:tc>
          <w:tcPr>
            <w:tcW w:w="302"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198"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32 566 179</w:t>
            </w:r>
          </w:p>
        </w:tc>
        <w:tc>
          <w:tcPr>
            <w:tcW w:w="302"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119 876 000</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92 710 839</w:t>
            </w:r>
          </w:p>
        </w:tc>
        <w:tc>
          <w:tcPr>
            <w:tcW w:w="301"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88 327 971</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64 126 103</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74 094 096</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54 351 089</w:t>
            </w:r>
          </w:p>
        </w:tc>
        <w:tc>
          <w:tcPr>
            <w:tcW w:w="300"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26 107 082</w:t>
            </w:r>
          </w:p>
        </w:tc>
        <w:tc>
          <w:tcPr>
            <w:tcW w:w="299" w:type="pct"/>
            <w:shd w:val="clear" w:color="000000" w:fill="FFFF99"/>
            <w:noWrap/>
            <w:vAlign w:val="bottom"/>
            <w:hideMark/>
          </w:tcPr>
          <w:p w:rsidR="001335A3" w:rsidRPr="001335A3" w:rsidRDefault="001335A3" w:rsidP="001335A3">
            <w:pPr>
              <w:jc w:val="center"/>
              <w:rPr>
                <w:rFonts w:ascii="Arial Narrow" w:hAnsi="Arial Narrow"/>
                <w:sz w:val="16"/>
                <w:szCs w:val="16"/>
                <w:lang w:eastAsia="en-ZA"/>
              </w:rPr>
            </w:pPr>
            <w:r w:rsidRPr="001335A3">
              <w:rPr>
                <w:rFonts w:ascii="Arial Narrow" w:hAnsi="Arial Narrow"/>
                <w:sz w:val="16"/>
                <w:szCs w:val="16"/>
                <w:lang w:eastAsia="en-ZA"/>
              </w:rPr>
              <w:t>#DIV/0!</w:t>
            </w:r>
          </w:p>
        </w:tc>
      </w:tr>
    </w:tbl>
    <w:p w:rsidR="00735874" w:rsidRDefault="00735874" w:rsidP="005D2D6F">
      <w:pPr>
        <w:ind w:left="1440" w:firstLine="720"/>
        <w:rPr>
          <w:rFonts w:ascii="Arial" w:hAnsi="Arial" w:cs="Arial"/>
          <w:b/>
        </w:rPr>
      </w:pPr>
    </w:p>
    <w:p w:rsidR="00F20A9E" w:rsidRDefault="00F20A9E">
      <w:pPr>
        <w:rPr>
          <w:rFonts w:ascii="Arial" w:hAnsi="Arial" w:cs="Arial"/>
          <w:b/>
        </w:rPr>
        <w:sectPr w:rsidR="00F20A9E">
          <w:headerReference w:type="default" r:id="rId28"/>
          <w:footerReference w:type="default" r:id="rId29"/>
          <w:headerReference w:type="first" r:id="rId30"/>
          <w:footerReference w:type="first" r:id="rId31"/>
          <w:pgSz w:w="16838" w:h="11906" w:orient="landscape"/>
          <w:pgMar w:top="1843" w:right="1259" w:bottom="1418" w:left="1440" w:header="709" w:footer="709" w:gutter="0"/>
          <w:cols w:space="720"/>
          <w:formProt w:val="0"/>
          <w:titlePg/>
          <w:docGrid w:linePitch="360" w:charSpace="-6145"/>
        </w:sectPr>
      </w:pPr>
    </w:p>
    <w:p w:rsidR="005D2D6F" w:rsidRDefault="005D2D6F" w:rsidP="00A73768">
      <w:pPr>
        <w:pStyle w:val="ListParagraph"/>
        <w:numPr>
          <w:ilvl w:val="0"/>
          <w:numId w:val="30"/>
        </w:numPr>
        <w:spacing w:line="360" w:lineRule="auto"/>
        <w:jc w:val="both"/>
        <w:rPr>
          <w:rFonts w:ascii="Arial" w:hAnsi="Arial" w:cs="Arial"/>
          <w:b/>
          <w:sz w:val="28"/>
          <w:szCs w:val="28"/>
        </w:rPr>
      </w:pPr>
      <w:r w:rsidRPr="005D2D6F">
        <w:rPr>
          <w:rFonts w:ascii="Arial" w:hAnsi="Arial" w:cs="Arial"/>
          <w:b/>
          <w:sz w:val="28"/>
          <w:szCs w:val="28"/>
        </w:rPr>
        <w:lastRenderedPageBreak/>
        <w:t xml:space="preserve"> </w:t>
      </w:r>
      <w:r w:rsidRPr="00050A26">
        <w:rPr>
          <w:rFonts w:ascii="Arial" w:hAnsi="Arial" w:cs="Arial"/>
          <w:b/>
          <w:sz w:val="28"/>
          <w:szCs w:val="28"/>
        </w:rPr>
        <w:t>Capital programme performance</w:t>
      </w:r>
    </w:p>
    <w:tbl>
      <w:tblPr>
        <w:tblW w:w="11208" w:type="dxa"/>
        <w:tblInd w:w="-1418" w:type="dxa"/>
        <w:tblLook w:val="04A0" w:firstRow="1" w:lastRow="0" w:firstColumn="1" w:lastColumn="0" w:noHBand="0" w:noVBand="1"/>
      </w:tblPr>
      <w:tblGrid>
        <w:gridCol w:w="2694"/>
        <w:gridCol w:w="428"/>
        <w:gridCol w:w="941"/>
        <w:gridCol w:w="941"/>
        <w:gridCol w:w="941"/>
        <w:gridCol w:w="941"/>
        <w:gridCol w:w="941"/>
        <w:gridCol w:w="941"/>
        <w:gridCol w:w="749"/>
        <w:gridCol w:w="749"/>
        <w:gridCol w:w="942"/>
      </w:tblGrid>
      <w:tr w:rsidR="00B77A4B" w:rsidRPr="00B77A4B" w:rsidTr="00B77A4B">
        <w:trPr>
          <w:trHeight w:val="276"/>
        </w:trPr>
        <w:tc>
          <w:tcPr>
            <w:tcW w:w="11208" w:type="dxa"/>
            <w:gridSpan w:val="11"/>
            <w:tcBorders>
              <w:top w:val="nil"/>
              <w:left w:val="nil"/>
              <w:bottom w:val="single" w:sz="4" w:space="0" w:color="auto"/>
              <w:right w:val="nil"/>
            </w:tcBorders>
            <w:shd w:val="clear" w:color="auto" w:fill="auto"/>
            <w:hideMark/>
          </w:tcPr>
          <w:p w:rsidR="00B77A4B" w:rsidRPr="00B77A4B" w:rsidRDefault="00B77A4B" w:rsidP="00A910D4">
            <w:pPr>
              <w:rPr>
                <w:rFonts w:ascii="Arial Narrow" w:hAnsi="Arial Narrow" w:cs="Arial"/>
                <w:b/>
                <w:bCs/>
                <w:sz w:val="20"/>
                <w:szCs w:val="20"/>
                <w:lang w:val="en-GB"/>
              </w:rPr>
            </w:pPr>
            <w:bookmarkStart w:id="10" w:name="RANGE!A1:K166"/>
            <w:r w:rsidRPr="00B77A4B">
              <w:rPr>
                <w:rFonts w:ascii="Arial Narrow" w:hAnsi="Arial Narrow" w:cs="Arial"/>
                <w:b/>
                <w:bCs/>
                <w:sz w:val="20"/>
                <w:szCs w:val="20"/>
                <w:lang w:val="en-GB"/>
              </w:rPr>
              <w:t xml:space="preserve">FS204 Metsimaholo - Supporting Table SC13a </w:t>
            </w:r>
            <w:r w:rsidR="00A910D4">
              <w:rPr>
                <w:rFonts w:ascii="Arial Narrow" w:hAnsi="Arial Narrow" w:cs="Arial"/>
                <w:b/>
                <w:bCs/>
                <w:sz w:val="20"/>
                <w:szCs w:val="20"/>
                <w:lang w:val="en-GB"/>
              </w:rPr>
              <w:t>Quarter</w:t>
            </w:r>
            <w:r w:rsidRPr="00B77A4B">
              <w:rPr>
                <w:rFonts w:ascii="Arial Narrow" w:hAnsi="Arial Narrow" w:cs="Arial"/>
                <w:b/>
                <w:bCs/>
                <w:sz w:val="20"/>
                <w:szCs w:val="20"/>
                <w:lang w:val="en-GB"/>
              </w:rPr>
              <w:t xml:space="preserve"> Budget Statement - capital expenditure on new assets by asset class </w:t>
            </w:r>
            <w:r w:rsidR="00A910D4">
              <w:rPr>
                <w:rFonts w:ascii="Arial Narrow" w:hAnsi="Arial Narrow" w:cs="Arial"/>
                <w:b/>
                <w:bCs/>
                <w:sz w:val="20"/>
                <w:szCs w:val="20"/>
                <w:lang w:val="en-GB"/>
              </w:rPr>
              <w:t>–</w:t>
            </w:r>
            <w:r w:rsidRPr="00B77A4B">
              <w:rPr>
                <w:rFonts w:ascii="Arial Narrow" w:hAnsi="Arial Narrow" w:cs="Arial"/>
                <w:b/>
                <w:bCs/>
                <w:sz w:val="20"/>
                <w:szCs w:val="20"/>
                <w:lang w:val="en-GB"/>
              </w:rPr>
              <w:t xml:space="preserve"> </w:t>
            </w:r>
            <w:r w:rsidR="00A910D4">
              <w:rPr>
                <w:rFonts w:ascii="Arial Narrow" w:hAnsi="Arial Narrow" w:cs="Arial"/>
                <w:b/>
                <w:bCs/>
                <w:sz w:val="20"/>
                <w:szCs w:val="20"/>
                <w:lang w:val="en-GB"/>
              </w:rPr>
              <w:t>Q1</w:t>
            </w:r>
            <w:r w:rsidRPr="00B77A4B">
              <w:rPr>
                <w:rFonts w:ascii="Arial Narrow" w:hAnsi="Arial Narrow" w:cs="Arial"/>
                <w:b/>
                <w:bCs/>
                <w:sz w:val="20"/>
                <w:szCs w:val="20"/>
                <w:lang w:val="en-GB"/>
              </w:rPr>
              <w:t xml:space="preserve"> September</w:t>
            </w:r>
            <w:bookmarkEnd w:id="10"/>
          </w:p>
        </w:tc>
      </w:tr>
      <w:tr w:rsidR="00B77A4B" w:rsidRPr="00B77A4B" w:rsidTr="00B77A4B">
        <w:trPr>
          <w:trHeight w:val="204"/>
        </w:trPr>
        <w:tc>
          <w:tcPr>
            <w:tcW w:w="2694" w:type="dxa"/>
            <w:vMerge w:val="restart"/>
            <w:tcBorders>
              <w:top w:val="nil"/>
              <w:left w:val="single" w:sz="4" w:space="0" w:color="auto"/>
              <w:bottom w:val="nil"/>
              <w:right w:val="nil"/>
            </w:tcBorders>
            <w:shd w:val="clear" w:color="auto" w:fill="auto"/>
            <w:noWrap/>
            <w:vAlign w:val="center"/>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Description</w:t>
            </w:r>
          </w:p>
        </w:tc>
        <w:tc>
          <w:tcPr>
            <w:tcW w:w="428" w:type="dxa"/>
            <w:vMerge w:val="restart"/>
            <w:tcBorders>
              <w:top w:val="nil"/>
              <w:left w:val="single" w:sz="4" w:space="0" w:color="auto"/>
              <w:bottom w:val="nil"/>
              <w:right w:val="single" w:sz="4" w:space="0" w:color="auto"/>
            </w:tcBorders>
            <w:shd w:val="clear" w:color="auto" w:fill="auto"/>
            <w:noWrap/>
            <w:vAlign w:val="center"/>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Ref</w:t>
            </w:r>
          </w:p>
        </w:tc>
        <w:tc>
          <w:tcPr>
            <w:tcW w:w="941" w:type="dxa"/>
            <w:tcBorders>
              <w:top w:val="nil"/>
              <w:left w:val="nil"/>
              <w:bottom w:val="single" w:sz="4" w:space="0" w:color="auto"/>
              <w:right w:val="single" w:sz="4" w:space="0" w:color="auto"/>
            </w:tcBorders>
            <w:shd w:val="clear" w:color="auto" w:fill="auto"/>
            <w:vAlign w:val="center"/>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2019/20</w:t>
            </w:r>
          </w:p>
        </w:tc>
        <w:tc>
          <w:tcPr>
            <w:tcW w:w="941" w:type="dxa"/>
            <w:tcBorders>
              <w:top w:val="nil"/>
              <w:left w:val="nil"/>
              <w:bottom w:val="single" w:sz="4" w:space="0" w:color="auto"/>
              <w:right w:val="single" w:sz="4" w:space="0" w:color="auto"/>
            </w:tcBorders>
            <w:shd w:val="clear" w:color="auto" w:fill="auto"/>
            <w:vAlign w:val="center"/>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Budget Year 2020/21</w:t>
            </w:r>
          </w:p>
        </w:tc>
        <w:tc>
          <w:tcPr>
            <w:tcW w:w="941" w:type="dxa"/>
            <w:tcBorders>
              <w:top w:val="nil"/>
              <w:left w:val="nil"/>
              <w:bottom w:val="single" w:sz="4" w:space="0" w:color="auto"/>
              <w:right w:val="single" w:sz="4" w:space="0" w:color="auto"/>
            </w:tcBorders>
            <w:shd w:val="clear" w:color="auto" w:fill="auto"/>
            <w:vAlign w:val="center"/>
            <w:hideMark/>
          </w:tcPr>
          <w:p w:rsidR="00B77A4B" w:rsidRPr="00B77A4B" w:rsidRDefault="00B77A4B" w:rsidP="00B77A4B">
            <w:pPr>
              <w:rPr>
                <w:rFonts w:ascii="Arial Narrow" w:hAnsi="Arial Narrow" w:cs="Arial"/>
                <w:b/>
                <w:bCs/>
                <w:sz w:val="16"/>
                <w:szCs w:val="16"/>
                <w:lang w:val="en-GB"/>
              </w:rPr>
            </w:pPr>
            <w:r w:rsidRPr="00B77A4B">
              <w:rPr>
                <w:rFonts w:ascii="Arial Narrow" w:hAnsi="Arial Narrow" w:cs="Arial"/>
                <w:b/>
                <w:bCs/>
                <w:sz w:val="16"/>
                <w:szCs w:val="16"/>
                <w:lang w:val="en-GB"/>
              </w:rPr>
              <w:t> </w:t>
            </w:r>
          </w:p>
        </w:tc>
        <w:tc>
          <w:tcPr>
            <w:tcW w:w="941" w:type="dxa"/>
            <w:tcBorders>
              <w:top w:val="nil"/>
              <w:left w:val="nil"/>
              <w:bottom w:val="single" w:sz="4" w:space="0" w:color="auto"/>
              <w:right w:val="single" w:sz="4" w:space="0" w:color="auto"/>
            </w:tcBorders>
            <w:shd w:val="clear" w:color="auto" w:fill="auto"/>
            <w:vAlign w:val="center"/>
            <w:hideMark/>
          </w:tcPr>
          <w:p w:rsidR="00B77A4B" w:rsidRPr="00B77A4B" w:rsidRDefault="00B77A4B" w:rsidP="00B77A4B">
            <w:pPr>
              <w:rPr>
                <w:rFonts w:ascii="Arial Narrow" w:hAnsi="Arial Narrow" w:cs="Arial"/>
                <w:b/>
                <w:bCs/>
                <w:sz w:val="16"/>
                <w:szCs w:val="16"/>
                <w:lang w:val="en-GB"/>
              </w:rPr>
            </w:pPr>
            <w:r w:rsidRPr="00B77A4B">
              <w:rPr>
                <w:rFonts w:ascii="Arial Narrow" w:hAnsi="Arial Narrow" w:cs="Arial"/>
                <w:b/>
                <w:bCs/>
                <w:sz w:val="16"/>
                <w:szCs w:val="16"/>
                <w:lang w:val="en-GB"/>
              </w:rPr>
              <w:t> </w:t>
            </w:r>
          </w:p>
        </w:tc>
        <w:tc>
          <w:tcPr>
            <w:tcW w:w="941" w:type="dxa"/>
            <w:tcBorders>
              <w:top w:val="nil"/>
              <w:left w:val="nil"/>
              <w:bottom w:val="single" w:sz="4" w:space="0" w:color="auto"/>
              <w:right w:val="single" w:sz="4" w:space="0" w:color="auto"/>
            </w:tcBorders>
            <w:shd w:val="clear" w:color="auto" w:fill="auto"/>
            <w:vAlign w:val="center"/>
            <w:hideMark/>
          </w:tcPr>
          <w:p w:rsidR="00B77A4B" w:rsidRPr="00B77A4B" w:rsidRDefault="00B77A4B" w:rsidP="00B77A4B">
            <w:pPr>
              <w:rPr>
                <w:rFonts w:ascii="Arial Narrow" w:hAnsi="Arial Narrow" w:cs="Arial"/>
                <w:b/>
                <w:bCs/>
                <w:sz w:val="16"/>
                <w:szCs w:val="16"/>
                <w:lang w:val="en-GB"/>
              </w:rPr>
            </w:pPr>
            <w:r w:rsidRPr="00B77A4B">
              <w:rPr>
                <w:rFonts w:ascii="Arial Narrow" w:hAnsi="Arial Narrow" w:cs="Arial"/>
                <w:b/>
                <w:bCs/>
                <w:sz w:val="16"/>
                <w:szCs w:val="16"/>
                <w:lang w:val="en-GB"/>
              </w:rPr>
              <w:t> </w:t>
            </w:r>
          </w:p>
        </w:tc>
        <w:tc>
          <w:tcPr>
            <w:tcW w:w="941" w:type="dxa"/>
            <w:tcBorders>
              <w:top w:val="nil"/>
              <w:left w:val="nil"/>
              <w:bottom w:val="single" w:sz="4" w:space="0" w:color="auto"/>
              <w:right w:val="single" w:sz="4" w:space="0" w:color="auto"/>
            </w:tcBorders>
            <w:shd w:val="clear" w:color="auto" w:fill="auto"/>
            <w:vAlign w:val="center"/>
            <w:hideMark/>
          </w:tcPr>
          <w:p w:rsidR="00B77A4B" w:rsidRPr="00B77A4B" w:rsidRDefault="00B77A4B" w:rsidP="00B77A4B">
            <w:pPr>
              <w:rPr>
                <w:rFonts w:ascii="Arial Narrow" w:hAnsi="Arial Narrow" w:cs="Arial"/>
                <w:b/>
                <w:bCs/>
                <w:sz w:val="16"/>
                <w:szCs w:val="16"/>
                <w:lang w:val="en-GB"/>
              </w:rPr>
            </w:pPr>
            <w:r w:rsidRPr="00B77A4B">
              <w:rPr>
                <w:rFonts w:ascii="Arial Narrow" w:hAnsi="Arial Narrow" w:cs="Arial"/>
                <w:b/>
                <w:bCs/>
                <w:sz w:val="16"/>
                <w:szCs w:val="16"/>
                <w:lang w:val="en-GB"/>
              </w:rPr>
              <w:t> </w:t>
            </w:r>
          </w:p>
        </w:tc>
        <w:tc>
          <w:tcPr>
            <w:tcW w:w="749" w:type="dxa"/>
            <w:tcBorders>
              <w:top w:val="nil"/>
              <w:left w:val="nil"/>
              <w:bottom w:val="single" w:sz="4" w:space="0" w:color="auto"/>
              <w:right w:val="single" w:sz="4" w:space="0" w:color="auto"/>
            </w:tcBorders>
            <w:shd w:val="clear" w:color="auto" w:fill="auto"/>
            <w:vAlign w:val="center"/>
            <w:hideMark/>
          </w:tcPr>
          <w:p w:rsidR="00B77A4B" w:rsidRPr="00B77A4B" w:rsidRDefault="00B77A4B" w:rsidP="00B77A4B">
            <w:pPr>
              <w:rPr>
                <w:rFonts w:ascii="Arial Narrow" w:hAnsi="Arial Narrow" w:cs="Arial"/>
                <w:b/>
                <w:bCs/>
                <w:sz w:val="16"/>
                <w:szCs w:val="16"/>
                <w:lang w:val="en-GB"/>
              </w:rPr>
            </w:pPr>
            <w:r w:rsidRPr="00B77A4B">
              <w:rPr>
                <w:rFonts w:ascii="Arial Narrow" w:hAnsi="Arial Narrow" w:cs="Arial"/>
                <w:b/>
                <w:bCs/>
                <w:sz w:val="16"/>
                <w:szCs w:val="16"/>
                <w:lang w:val="en-GB"/>
              </w:rPr>
              <w:t> </w:t>
            </w:r>
          </w:p>
        </w:tc>
        <w:tc>
          <w:tcPr>
            <w:tcW w:w="749" w:type="dxa"/>
            <w:tcBorders>
              <w:top w:val="nil"/>
              <w:left w:val="nil"/>
              <w:bottom w:val="single" w:sz="4" w:space="0" w:color="auto"/>
              <w:right w:val="single" w:sz="4" w:space="0" w:color="auto"/>
            </w:tcBorders>
            <w:shd w:val="clear" w:color="auto" w:fill="auto"/>
            <w:vAlign w:val="center"/>
            <w:hideMark/>
          </w:tcPr>
          <w:p w:rsidR="00B77A4B" w:rsidRPr="00B77A4B" w:rsidRDefault="00B77A4B" w:rsidP="00B77A4B">
            <w:pPr>
              <w:rPr>
                <w:rFonts w:ascii="Arial Narrow" w:hAnsi="Arial Narrow" w:cs="Arial"/>
                <w:b/>
                <w:bCs/>
                <w:sz w:val="16"/>
                <w:szCs w:val="16"/>
                <w:lang w:val="en-GB"/>
              </w:rPr>
            </w:pPr>
            <w:r w:rsidRPr="00B77A4B">
              <w:rPr>
                <w:rFonts w:ascii="Arial Narrow" w:hAnsi="Arial Narrow" w:cs="Arial"/>
                <w:b/>
                <w:bCs/>
                <w:sz w:val="16"/>
                <w:szCs w:val="16"/>
                <w:lang w:val="en-GB"/>
              </w:rPr>
              <w:t> </w:t>
            </w:r>
          </w:p>
        </w:tc>
        <w:tc>
          <w:tcPr>
            <w:tcW w:w="941" w:type="dxa"/>
            <w:tcBorders>
              <w:top w:val="nil"/>
              <w:left w:val="nil"/>
              <w:bottom w:val="single" w:sz="4" w:space="0" w:color="auto"/>
              <w:right w:val="single" w:sz="4" w:space="0" w:color="auto"/>
            </w:tcBorders>
            <w:shd w:val="clear" w:color="auto" w:fill="auto"/>
            <w:vAlign w:val="center"/>
            <w:hideMark/>
          </w:tcPr>
          <w:p w:rsidR="00B77A4B" w:rsidRPr="00B77A4B" w:rsidRDefault="00B77A4B" w:rsidP="00B77A4B">
            <w:pPr>
              <w:rPr>
                <w:rFonts w:ascii="Arial Narrow" w:hAnsi="Arial Narrow" w:cs="Arial"/>
                <w:b/>
                <w:bCs/>
                <w:sz w:val="16"/>
                <w:szCs w:val="16"/>
                <w:lang w:val="en-GB"/>
              </w:rPr>
            </w:pPr>
            <w:r w:rsidRPr="00B77A4B">
              <w:rPr>
                <w:rFonts w:ascii="Arial Narrow" w:hAnsi="Arial Narrow" w:cs="Arial"/>
                <w:b/>
                <w:bCs/>
                <w:sz w:val="16"/>
                <w:szCs w:val="16"/>
                <w:lang w:val="en-GB"/>
              </w:rPr>
              <w:t> </w:t>
            </w:r>
          </w:p>
        </w:tc>
      </w:tr>
      <w:tr w:rsidR="00B77A4B" w:rsidRPr="00B77A4B" w:rsidTr="00B77A4B">
        <w:trPr>
          <w:trHeight w:val="408"/>
        </w:trPr>
        <w:tc>
          <w:tcPr>
            <w:tcW w:w="2694" w:type="dxa"/>
            <w:vMerge/>
            <w:tcBorders>
              <w:top w:val="nil"/>
              <w:left w:val="single" w:sz="4" w:space="0" w:color="auto"/>
              <w:bottom w:val="nil"/>
              <w:right w:val="nil"/>
            </w:tcBorders>
            <w:vAlign w:val="center"/>
            <w:hideMark/>
          </w:tcPr>
          <w:p w:rsidR="00B77A4B" w:rsidRPr="00B77A4B" w:rsidRDefault="00B77A4B" w:rsidP="00B77A4B">
            <w:pPr>
              <w:rPr>
                <w:rFonts w:ascii="Arial Narrow" w:hAnsi="Arial Narrow" w:cs="Arial"/>
                <w:b/>
                <w:bCs/>
                <w:sz w:val="16"/>
                <w:szCs w:val="16"/>
                <w:lang w:val="en-GB"/>
              </w:rPr>
            </w:pPr>
          </w:p>
        </w:tc>
        <w:tc>
          <w:tcPr>
            <w:tcW w:w="428" w:type="dxa"/>
            <w:vMerge/>
            <w:tcBorders>
              <w:top w:val="nil"/>
              <w:left w:val="single" w:sz="4" w:space="0" w:color="auto"/>
              <w:bottom w:val="nil"/>
              <w:right w:val="single" w:sz="4" w:space="0" w:color="auto"/>
            </w:tcBorders>
            <w:vAlign w:val="center"/>
            <w:hideMark/>
          </w:tcPr>
          <w:p w:rsidR="00B77A4B" w:rsidRPr="00B77A4B" w:rsidRDefault="00B77A4B" w:rsidP="00B77A4B">
            <w:pPr>
              <w:rPr>
                <w:rFonts w:ascii="Arial Narrow" w:hAnsi="Arial Narrow" w:cs="Arial"/>
                <w:b/>
                <w:bCs/>
                <w:sz w:val="16"/>
                <w:szCs w:val="16"/>
                <w:lang w:val="en-GB"/>
              </w:rPr>
            </w:pPr>
          </w:p>
        </w:tc>
        <w:tc>
          <w:tcPr>
            <w:tcW w:w="941" w:type="dxa"/>
            <w:tcBorders>
              <w:top w:val="nil"/>
              <w:left w:val="nil"/>
              <w:bottom w:val="nil"/>
              <w:right w:val="single" w:sz="4" w:space="0" w:color="auto"/>
            </w:tcBorders>
            <w:shd w:val="clear" w:color="auto" w:fill="auto"/>
            <w:vAlign w:val="center"/>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Audited Outcome</w:t>
            </w:r>
          </w:p>
        </w:tc>
        <w:tc>
          <w:tcPr>
            <w:tcW w:w="941" w:type="dxa"/>
            <w:tcBorders>
              <w:top w:val="nil"/>
              <w:left w:val="nil"/>
              <w:bottom w:val="nil"/>
              <w:right w:val="single" w:sz="4" w:space="0" w:color="auto"/>
            </w:tcBorders>
            <w:shd w:val="clear" w:color="auto" w:fill="auto"/>
            <w:vAlign w:val="center"/>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Original Budget</w:t>
            </w:r>
          </w:p>
        </w:tc>
        <w:tc>
          <w:tcPr>
            <w:tcW w:w="941" w:type="dxa"/>
            <w:tcBorders>
              <w:top w:val="nil"/>
              <w:left w:val="nil"/>
              <w:bottom w:val="nil"/>
              <w:right w:val="single" w:sz="4" w:space="0" w:color="auto"/>
            </w:tcBorders>
            <w:shd w:val="clear" w:color="auto" w:fill="auto"/>
            <w:vAlign w:val="center"/>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Adjusted Budget</w:t>
            </w:r>
          </w:p>
        </w:tc>
        <w:tc>
          <w:tcPr>
            <w:tcW w:w="941" w:type="dxa"/>
            <w:tcBorders>
              <w:top w:val="nil"/>
              <w:left w:val="nil"/>
              <w:bottom w:val="nil"/>
              <w:right w:val="single" w:sz="4" w:space="0" w:color="auto"/>
            </w:tcBorders>
            <w:shd w:val="clear" w:color="auto" w:fill="auto"/>
            <w:vAlign w:val="center"/>
            <w:hideMark/>
          </w:tcPr>
          <w:p w:rsidR="00B77A4B" w:rsidRPr="00B77A4B" w:rsidRDefault="00A910D4" w:rsidP="00B77A4B">
            <w:pPr>
              <w:jc w:val="center"/>
              <w:rPr>
                <w:rFonts w:ascii="Arial Narrow" w:hAnsi="Arial Narrow" w:cs="Arial"/>
                <w:b/>
                <w:bCs/>
                <w:sz w:val="16"/>
                <w:szCs w:val="16"/>
                <w:lang w:val="en-GB"/>
              </w:rPr>
            </w:pPr>
            <w:r>
              <w:rPr>
                <w:rFonts w:ascii="Arial Narrow" w:hAnsi="Arial Narrow" w:cs="Arial"/>
                <w:b/>
                <w:bCs/>
                <w:sz w:val="16"/>
                <w:szCs w:val="16"/>
                <w:lang w:val="en-GB"/>
              </w:rPr>
              <w:t>Q1</w:t>
            </w:r>
            <w:r w:rsidR="00B77A4B" w:rsidRPr="00B77A4B">
              <w:rPr>
                <w:rFonts w:ascii="Arial Narrow" w:hAnsi="Arial Narrow" w:cs="Arial"/>
                <w:b/>
                <w:bCs/>
                <w:sz w:val="16"/>
                <w:szCs w:val="16"/>
                <w:lang w:val="en-GB"/>
              </w:rPr>
              <w:t xml:space="preserve"> actual</w:t>
            </w:r>
          </w:p>
        </w:tc>
        <w:tc>
          <w:tcPr>
            <w:tcW w:w="941" w:type="dxa"/>
            <w:tcBorders>
              <w:top w:val="nil"/>
              <w:left w:val="nil"/>
              <w:bottom w:val="nil"/>
              <w:right w:val="single" w:sz="4" w:space="0" w:color="auto"/>
            </w:tcBorders>
            <w:shd w:val="clear" w:color="auto" w:fill="auto"/>
            <w:vAlign w:val="center"/>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YearTD actual</w:t>
            </w:r>
          </w:p>
        </w:tc>
        <w:tc>
          <w:tcPr>
            <w:tcW w:w="941" w:type="dxa"/>
            <w:tcBorders>
              <w:top w:val="nil"/>
              <w:left w:val="nil"/>
              <w:bottom w:val="nil"/>
              <w:right w:val="single" w:sz="4" w:space="0" w:color="auto"/>
            </w:tcBorders>
            <w:shd w:val="clear" w:color="auto" w:fill="auto"/>
            <w:vAlign w:val="center"/>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YearTD budget</w:t>
            </w:r>
          </w:p>
        </w:tc>
        <w:tc>
          <w:tcPr>
            <w:tcW w:w="749" w:type="dxa"/>
            <w:tcBorders>
              <w:top w:val="nil"/>
              <w:left w:val="nil"/>
              <w:bottom w:val="nil"/>
              <w:right w:val="single" w:sz="4" w:space="0" w:color="auto"/>
            </w:tcBorders>
            <w:shd w:val="clear" w:color="auto" w:fill="auto"/>
            <w:vAlign w:val="center"/>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YTD variance</w:t>
            </w:r>
          </w:p>
        </w:tc>
        <w:tc>
          <w:tcPr>
            <w:tcW w:w="749" w:type="dxa"/>
            <w:tcBorders>
              <w:top w:val="nil"/>
              <w:left w:val="nil"/>
              <w:bottom w:val="nil"/>
              <w:right w:val="single" w:sz="4" w:space="0" w:color="auto"/>
            </w:tcBorders>
            <w:shd w:val="clear" w:color="auto" w:fill="auto"/>
            <w:vAlign w:val="center"/>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YTD variance</w:t>
            </w:r>
          </w:p>
        </w:tc>
        <w:tc>
          <w:tcPr>
            <w:tcW w:w="941" w:type="dxa"/>
            <w:tcBorders>
              <w:top w:val="nil"/>
              <w:left w:val="nil"/>
              <w:bottom w:val="nil"/>
              <w:right w:val="single" w:sz="4" w:space="0" w:color="auto"/>
            </w:tcBorders>
            <w:shd w:val="clear" w:color="auto" w:fill="auto"/>
            <w:vAlign w:val="center"/>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Full Year Forecast</w:t>
            </w:r>
          </w:p>
        </w:tc>
      </w:tr>
      <w:tr w:rsidR="00B77A4B" w:rsidRPr="00B77A4B" w:rsidTr="00B77A4B">
        <w:trPr>
          <w:trHeight w:val="204"/>
        </w:trPr>
        <w:tc>
          <w:tcPr>
            <w:tcW w:w="2694" w:type="dxa"/>
            <w:tcBorders>
              <w:top w:val="nil"/>
              <w:left w:val="single" w:sz="4" w:space="0" w:color="auto"/>
              <w:bottom w:val="single" w:sz="4" w:space="0" w:color="auto"/>
              <w:right w:val="nil"/>
            </w:tcBorders>
            <w:shd w:val="clear" w:color="auto" w:fill="auto"/>
            <w:noWrap/>
            <w:vAlign w:val="center"/>
            <w:hideMark/>
          </w:tcPr>
          <w:p w:rsidR="00B77A4B" w:rsidRPr="00B77A4B" w:rsidRDefault="00B77A4B" w:rsidP="00B77A4B">
            <w:pPr>
              <w:rPr>
                <w:rFonts w:ascii="Arial Narrow" w:hAnsi="Arial Narrow" w:cs="Arial"/>
                <w:b/>
                <w:bCs/>
                <w:sz w:val="16"/>
                <w:szCs w:val="16"/>
                <w:lang w:val="en-GB"/>
              </w:rPr>
            </w:pPr>
            <w:r w:rsidRPr="00B77A4B">
              <w:rPr>
                <w:rFonts w:ascii="Arial Narrow" w:hAnsi="Arial Narrow" w:cs="Arial"/>
                <w:b/>
                <w:bCs/>
                <w:sz w:val="16"/>
                <w:szCs w:val="16"/>
                <w:lang w:val="en-GB"/>
              </w:rPr>
              <w:t>R thousands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w:t>
            </w:r>
          </w:p>
        </w:tc>
        <w:tc>
          <w:tcPr>
            <w:tcW w:w="941" w:type="dxa"/>
            <w:tcBorders>
              <w:top w:val="nil"/>
              <w:left w:val="nil"/>
              <w:bottom w:val="single" w:sz="4" w:space="0" w:color="auto"/>
              <w:right w:val="single" w:sz="4" w:space="0" w:color="auto"/>
            </w:tcBorders>
            <w:shd w:val="clear" w:color="auto" w:fill="auto"/>
            <w:noWrap/>
            <w:vAlign w:val="center"/>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single" w:sz="4" w:space="0" w:color="auto"/>
              <w:right w:val="single" w:sz="4" w:space="0" w:color="auto"/>
            </w:tcBorders>
            <w:shd w:val="clear" w:color="auto" w:fill="auto"/>
            <w:noWrap/>
            <w:vAlign w:val="center"/>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single" w:sz="4" w:space="0" w:color="auto"/>
              <w:right w:val="single" w:sz="4" w:space="0" w:color="auto"/>
            </w:tcBorders>
            <w:shd w:val="clear" w:color="auto" w:fill="auto"/>
            <w:noWrap/>
            <w:vAlign w:val="center"/>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single" w:sz="4" w:space="0" w:color="auto"/>
              <w:right w:val="single" w:sz="4" w:space="0" w:color="auto"/>
            </w:tcBorders>
            <w:shd w:val="clear" w:color="auto" w:fill="auto"/>
            <w:noWrap/>
            <w:vAlign w:val="center"/>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749" w:type="dxa"/>
            <w:tcBorders>
              <w:top w:val="nil"/>
              <w:left w:val="nil"/>
              <w:bottom w:val="single" w:sz="4" w:space="0" w:color="auto"/>
              <w:right w:val="single" w:sz="4" w:space="0" w:color="auto"/>
            </w:tcBorders>
            <w:shd w:val="clear" w:color="auto" w:fill="auto"/>
            <w:noWrap/>
            <w:vAlign w:val="center"/>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749" w:type="dxa"/>
            <w:tcBorders>
              <w:top w:val="nil"/>
              <w:left w:val="nil"/>
              <w:bottom w:val="single" w:sz="4" w:space="0" w:color="auto"/>
              <w:right w:val="single" w:sz="4" w:space="0" w:color="auto"/>
            </w:tcBorders>
            <w:shd w:val="clear" w:color="auto" w:fill="auto"/>
            <w:noWrap/>
            <w:vAlign w:val="center"/>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w:t>
            </w:r>
          </w:p>
        </w:tc>
        <w:tc>
          <w:tcPr>
            <w:tcW w:w="941" w:type="dxa"/>
            <w:tcBorders>
              <w:top w:val="nil"/>
              <w:left w:val="nil"/>
              <w:bottom w:val="single" w:sz="4" w:space="0" w:color="auto"/>
              <w:right w:val="single" w:sz="4" w:space="0" w:color="auto"/>
            </w:tcBorders>
            <w:shd w:val="clear" w:color="auto" w:fill="auto"/>
            <w:noWrap/>
            <w:vAlign w:val="center"/>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r>
      <w:tr w:rsidR="00B77A4B" w:rsidRPr="00B77A4B" w:rsidTr="00B77A4B">
        <w:trPr>
          <w:trHeight w:val="255"/>
        </w:trPr>
        <w:tc>
          <w:tcPr>
            <w:tcW w:w="2694" w:type="dxa"/>
            <w:tcBorders>
              <w:top w:val="single" w:sz="4" w:space="0" w:color="auto"/>
              <w:left w:val="single" w:sz="4" w:space="0" w:color="auto"/>
              <w:bottom w:val="nil"/>
              <w:right w:val="nil"/>
            </w:tcBorders>
            <w:shd w:val="clear" w:color="auto" w:fill="auto"/>
            <w:noWrap/>
            <w:vAlign w:val="bottom"/>
            <w:hideMark/>
          </w:tcPr>
          <w:p w:rsidR="00B77A4B" w:rsidRPr="00B77A4B" w:rsidRDefault="00B77A4B" w:rsidP="00B77A4B">
            <w:pPr>
              <w:rPr>
                <w:rFonts w:ascii="Arial Narrow" w:hAnsi="Arial Narrow" w:cs="Arial"/>
                <w:b/>
                <w:bCs/>
                <w:sz w:val="16"/>
                <w:szCs w:val="16"/>
                <w:u w:val="single"/>
                <w:lang w:val="en-GB"/>
              </w:rPr>
            </w:pPr>
            <w:r w:rsidRPr="00B77A4B">
              <w:rPr>
                <w:rFonts w:ascii="Arial Narrow" w:hAnsi="Arial Narrow" w:cs="Arial"/>
                <w:b/>
                <w:bCs/>
                <w:sz w:val="16"/>
                <w:szCs w:val="16"/>
                <w:u w:val="single"/>
                <w:lang w:val="en-GB"/>
              </w:rPr>
              <w:t>Capital expenditure on new assets by Asset Class/Sub-class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rPr>
                <w:rFonts w:ascii="Arial Narrow" w:hAnsi="Arial Narrow" w:cs="Arial"/>
                <w:sz w:val="16"/>
                <w:szCs w:val="16"/>
                <w:lang w:val="en-GB"/>
              </w:rPr>
            </w:pPr>
            <w:r w:rsidRPr="00B77A4B">
              <w:rPr>
                <w:rFonts w:ascii="Arial Narrow" w:hAnsi="Arial Narrow" w:cs="Arial"/>
                <w:sz w:val="16"/>
                <w:szCs w:val="16"/>
                <w:lang w:val="en-GB"/>
              </w:rPr>
              <w:t> </w:t>
            </w: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rPr>
                <w:rFonts w:ascii="Arial Narrow" w:hAnsi="Arial Narrow" w:cs="Arial"/>
                <w:sz w:val="16"/>
                <w:szCs w:val="16"/>
                <w:lang w:val="en-GB"/>
              </w:rPr>
            </w:pPr>
            <w:r w:rsidRPr="00B77A4B">
              <w:rPr>
                <w:rFonts w:ascii="Arial Narrow" w:hAnsi="Arial Narrow" w:cs="Arial"/>
                <w:sz w:val="16"/>
                <w:szCs w:val="16"/>
                <w:lang w:val="en-GB"/>
              </w:rPr>
              <w:t> </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rPr>
                <w:rFonts w:ascii="Arial Narrow" w:hAnsi="Arial Narrow" w:cs="Arial"/>
                <w:sz w:val="16"/>
                <w:szCs w:val="16"/>
                <w:lang w:val="en-GB"/>
              </w:rPr>
            </w:pPr>
            <w:r w:rsidRPr="00B77A4B">
              <w:rPr>
                <w:rFonts w:ascii="Arial Narrow" w:hAnsi="Arial Narrow" w:cs="Arial"/>
                <w:sz w:val="16"/>
                <w:szCs w:val="16"/>
                <w:lang w:val="en-GB"/>
              </w:rPr>
              <w:t> </w:t>
            </w:r>
          </w:p>
        </w:tc>
      </w:tr>
      <w:tr w:rsidR="00B77A4B" w:rsidRPr="00B77A4B" w:rsidTr="00B77A4B">
        <w:trPr>
          <w:trHeight w:val="102"/>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rPr>
                <w:rFonts w:ascii="Arial Narrow" w:hAnsi="Arial Narrow" w:cs="Arial"/>
                <w:b/>
                <w:bCs/>
                <w:sz w:val="16"/>
                <w:szCs w:val="16"/>
                <w:u w:val="single"/>
                <w:lang w:val="en-GB"/>
              </w:rPr>
            </w:pPr>
            <w:r w:rsidRPr="00B77A4B">
              <w:rPr>
                <w:rFonts w:ascii="Arial Narrow" w:hAnsi="Arial Narrow" w:cs="Arial"/>
                <w:b/>
                <w:bCs/>
                <w:sz w:val="16"/>
                <w:szCs w:val="16"/>
                <w:u w:val="single"/>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rPr>
                <w:rFonts w:ascii="Arial Narrow" w:hAnsi="Arial Narrow" w:cs="Arial"/>
                <w:sz w:val="16"/>
                <w:szCs w:val="16"/>
                <w:lang w:val="en-GB"/>
              </w:rPr>
            </w:pPr>
            <w:r w:rsidRPr="00B77A4B">
              <w:rPr>
                <w:rFonts w:ascii="Arial Narrow" w:hAnsi="Arial Narrow" w:cs="Arial"/>
                <w:sz w:val="16"/>
                <w:szCs w:val="16"/>
                <w:lang w:val="en-GB"/>
              </w:rPr>
              <w:t> </w:t>
            </w: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rPr>
                <w:rFonts w:ascii="Arial Narrow" w:hAnsi="Arial Narrow" w:cs="Arial"/>
                <w:sz w:val="16"/>
                <w:szCs w:val="16"/>
                <w:lang w:val="en-GB"/>
              </w:rPr>
            </w:pPr>
            <w:r w:rsidRPr="00B77A4B">
              <w:rPr>
                <w:rFonts w:ascii="Arial Narrow" w:hAnsi="Arial Narrow" w:cs="Arial"/>
                <w:sz w:val="16"/>
                <w:szCs w:val="16"/>
                <w:lang w:val="en-GB"/>
              </w:rPr>
              <w:t> </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rPr>
                <w:rFonts w:ascii="Arial Narrow" w:hAnsi="Arial Narrow" w:cs="Arial"/>
                <w:sz w:val="16"/>
                <w:szCs w:val="16"/>
                <w:lang w:val="en-GB"/>
              </w:rPr>
            </w:pPr>
            <w:r w:rsidRPr="00B77A4B">
              <w:rPr>
                <w:rFonts w:ascii="Arial Narrow" w:hAnsi="Arial Narrow" w:cs="Arial"/>
                <w:sz w:val="16"/>
                <w:szCs w:val="16"/>
                <w:lang w:val="en-GB"/>
              </w:rPr>
              <w:t> </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rPr>
                <w:rFonts w:ascii="Arial Narrow" w:hAnsi="Arial Narrow" w:cs="Arial"/>
                <w:b/>
                <w:bCs/>
                <w:sz w:val="16"/>
                <w:szCs w:val="16"/>
                <w:u w:val="single"/>
                <w:lang w:val="en-GB"/>
              </w:rPr>
            </w:pPr>
            <w:r w:rsidRPr="00B77A4B">
              <w:rPr>
                <w:rFonts w:ascii="Arial Narrow" w:hAnsi="Arial Narrow" w:cs="Arial"/>
                <w:b/>
                <w:bCs/>
                <w:sz w:val="16"/>
                <w:szCs w:val="16"/>
                <w:u w:val="single"/>
                <w:lang w:val="en-GB"/>
              </w:rPr>
              <w:t>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43,945</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117,661</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123,390</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390</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390</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29,988</w:t>
            </w:r>
          </w:p>
        </w:tc>
        <w:tc>
          <w:tcPr>
            <w:tcW w:w="749"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29,599</w:t>
            </w:r>
          </w:p>
        </w:tc>
        <w:tc>
          <w:tcPr>
            <w:tcW w:w="749" w:type="dxa"/>
            <w:tcBorders>
              <w:top w:val="nil"/>
              <w:left w:val="nil"/>
              <w:bottom w:val="single" w:sz="4" w:space="0" w:color="auto"/>
              <w:right w:val="single" w:sz="4" w:space="0" w:color="auto"/>
            </w:tcBorders>
            <w:shd w:val="clear" w:color="auto" w:fill="auto"/>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98.7%</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123,390</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100" w:firstLine="160"/>
              <w:rPr>
                <w:rFonts w:ascii="Arial Narrow" w:hAnsi="Arial Narrow" w:cs="Arial"/>
                <w:sz w:val="16"/>
                <w:szCs w:val="16"/>
                <w:lang w:val="en-GB"/>
              </w:rPr>
            </w:pPr>
            <w:r w:rsidRPr="00B77A4B">
              <w:rPr>
                <w:rFonts w:ascii="Arial Narrow" w:hAnsi="Arial Narrow" w:cs="Arial"/>
                <w:sz w:val="16"/>
                <w:szCs w:val="16"/>
                <w:lang w:val="en-GB"/>
              </w:rPr>
              <w:t>Roads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single" w:sz="4" w:space="0" w:color="auto"/>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6,303</w:t>
            </w:r>
          </w:p>
        </w:tc>
        <w:tc>
          <w:tcPr>
            <w:tcW w:w="941" w:type="dxa"/>
            <w:tcBorders>
              <w:top w:val="single" w:sz="4" w:space="0" w:color="auto"/>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59,892</w:t>
            </w:r>
          </w:p>
        </w:tc>
        <w:tc>
          <w:tcPr>
            <w:tcW w:w="941" w:type="dxa"/>
            <w:tcBorders>
              <w:top w:val="single" w:sz="4" w:space="0" w:color="auto"/>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59,892</w:t>
            </w:r>
          </w:p>
        </w:tc>
        <w:tc>
          <w:tcPr>
            <w:tcW w:w="941" w:type="dxa"/>
            <w:tcBorders>
              <w:top w:val="single" w:sz="4" w:space="0" w:color="auto"/>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single" w:sz="4" w:space="0" w:color="auto"/>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single" w:sz="4" w:space="0" w:color="auto"/>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14,973</w:t>
            </w: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14,973</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100.0%</w:t>
            </w:r>
          </w:p>
        </w:tc>
        <w:tc>
          <w:tcPr>
            <w:tcW w:w="941" w:type="dxa"/>
            <w:tcBorders>
              <w:top w:val="single" w:sz="4" w:space="0" w:color="auto"/>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59,892</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Roads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2,371</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58,155</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58,155</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14,539</w:t>
            </w: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14,539</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100.0%</w:t>
            </w: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58,155</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Road Structures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Road Furniture</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3,932</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1,736</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1,736</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434</w:t>
            </w: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434</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100.0%</w:t>
            </w: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1,736</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100" w:firstLine="160"/>
              <w:rPr>
                <w:rFonts w:ascii="Arial Narrow" w:hAnsi="Arial Narrow" w:cs="Arial"/>
                <w:sz w:val="16"/>
                <w:szCs w:val="16"/>
                <w:lang w:val="en-GB"/>
              </w:rPr>
            </w:pPr>
            <w:r w:rsidRPr="00B77A4B">
              <w:rPr>
                <w:rFonts w:ascii="Arial Narrow" w:hAnsi="Arial Narrow" w:cs="Arial"/>
                <w:sz w:val="16"/>
                <w:szCs w:val="16"/>
                <w:lang w:val="en-GB"/>
              </w:rPr>
              <w:t>Storm water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Drainage Collection</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Storm water Conveyance</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Attenuation</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100" w:firstLine="160"/>
              <w:rPr>
                <w:rFonts w:ascii="Arial Narrow" w:hAnsi="Arial Narrow" w:cs="Arial"/>
                <w:sz w:val="16"/>
                <w:szCs w:val="16"/>
                <w:lang w:val="en-GB"/>
              </w:rPr>
            </w:pPr>
            <w:r w:rsidRPr="00B77A4B">
              <w:rPr>
                <w:rFonts w:ascii="Arial Narrow" w:hAnsi="Arial Narrow" w:cs="Arial"/>
                <w:sz w:val="16"/>
                <w:szCs w:val="16"/>
                <w:lang w:val="en-GB"/>
              </w:rPr>
              <w:t>Electrical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10,109</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26,356</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7,400</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390</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390</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4,693</w:t>
            </w: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4,304</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91.7%</w:t>
            </w:r>
          </w:p>
        </w:tc>
        <w:tc>
          <w:tcPr>
            <w:tcW w:w="941"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7,400</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Power Plants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HV Substations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100</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100</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25</w:t>
            </w: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25</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100.0%</w:t>
            </w: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100</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HV Switching Station</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HV Transmission Conductors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MV Substations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300</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300</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75</w:t>
            </w: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75</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100.0%</w:t>
            </w: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300</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MV Switching Stations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MV Networks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2,000</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2,000</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500</w:t>
            </w: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500</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100.0%</w:t>
            </w: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2,000</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LV Networks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9,278</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23,956</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5,000</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390</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390</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4,093</w:t>
            </w: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3,704</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90.5%</w:t>
            </w: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5,000</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831</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100" w:firstLine="160"/>
              <w:rPr>
                <w:rFonts w:ascii="Arial Narrow" w:hAnsi="Arial Narrow" w:cs="Arial"/>
                <w:sz w:val="16"/>
                <w:szCs w:val="16"/>
                <w:lang w:val="en-GB"/>
              </w:rPr>
            </w:pPr>
            <w:r w:rsidRPr="00B77A4B">
              <w:rPr>
                <w:rFonts w:ascii="Arial Narrow" w:hAnsi="Arial Narrow" w:cs="Arial"/>
                <w:sz w:val="16"/>
                <w:szCs w:val="16"/>
                <w:lang w:val="en-GB"/>
              </w:rPr>
              <w:t>Water Supply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2,318</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4,293</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4,293</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1,073</w:t>
            </w: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1,073</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100.0%</w:t>
            </w:r>
          </w:p>
        </w:tc>
        <w:tc>
          <w:tcPr>
            <w:tcW w:w="941"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4,293</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Dams and Weirs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Boreholes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Reservoirs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Pump Stations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Water Treatment Works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2,318</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4,293</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4,293</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1,073</w:t>
            </w: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1,073</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100.0%</w:t>
            </w: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4,293</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Bulk Mains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Distribution</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Distribution Points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PRV Stations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100" w:firstLine="160"/>
              <w:rPr>
                <w:rFonts w:ascii="Arial Narrow" w:hAnsi="Arial Narrow" w:cs="Arial"/>
                <w:sz w:val="16"/>
                <w:szCs w:val="16"/>
                <w:lang w:val="en-GB"/>
              </w:rPr>
            </w:pPr>
            <w:r w:rsidRPr="00B77A4B">
              <w:rPr>
                <w:rFonts w:ascii="Arial Narrow" w:hAnsi="Arial Narrow" w:cs="Arial"/>
                <w:sz w:val="16"/>
                <w:szCs w:val="16"/>
                <w:lang w:val="en-GB"/>
              </w:rPr>
              <w:t>Sanitation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25,215</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25,493</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50,178</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8,842</w:t>
            </w: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8,842</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100.0%</w:t>
            </w:r>
          </w:p>
        </w:tc>
        <w:tc>
          <w:tcPr>
            <w:tcW w:w="941"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50,178</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Pump Station</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Reticulation</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13,104</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286</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286</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71</w:t>
            </w: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71</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100.0%</w:t>
            </w: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286</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Waste Water Treatment Works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25,000</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49,685</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8,719</w:t>
            </w: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8,719</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100.0%</w:t>
            </w: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49,685</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Outfall Sewers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Toilet Facilities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12,111</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208</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208</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52</w:t>
            </w: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52</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100.0%</w:t>
            </w: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208</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100" w:firstLine="160"/>
              <w:rPr>
                <w:rFonts w:ascii="Arial Narrow" w:hAnsi="Arial Narrow" w:cs="Arial"/>
                <w:sz w:val="16"/>
                <w:szCs w:val="16"/>
                <w:lang w:val="en-GB"/>
              </w:rPr>
            </w:pPr>
            <w:r w:rsidRPr="00B77A4B">
              <w:rPr>
                <w:rFonts w:ascii="Arial Narrow" w:hAnsi="Arial Narrow" w:cs="Arial"/>
                <w:sz w:val="16"/>
                <w:szCs w:val="16"/>
                <w:lang w:val="en-GB"/>
              </w:rPr>
              <w:t>Solid Waste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1,427</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1,427</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357</w:t>
            </w: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357</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100.0%</w:t>
            </w:r>
          </w:p>
        </w:tc>
        <w:tc>
          <w:tcPr>
            <w:tcW w:w="941"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1,427</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Landfill Sites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1,427</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1,427</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357</w:t>
            </w: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357</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100.0%</w:t>
            </w: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1,427</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Waste Transfer Stations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Waste Processing Facilities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Waste Drop-off Points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A910D4">
        <w:trPr>
          <w:trHeight w:val="255"/>
        </w:trPr>
        <w:tc>
          <w:tcPr>
            <w:tcW w:w="2694" w:type="dxa"/>
            <w:tcBorders>
              <w:top w:val="nil"/>
              <w:left w:val="single" w:sz="4" w:space="0" w:color="auto"/>
              <w:bottom w:val="single" w:sz="4" w:space="0" w:color="auto"/>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Waste Separation Facilities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single" w:sz="4" w:space="0" w:color="auto"/>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single" w:sz="4" w:space="0" w:color="auto"/>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single" w:sz="4" w:space="0" w:color="auto"/>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single" w:sz="4" w:space="0" w:color="auto"/>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single" w:sz="4" w:space="0" w:color="auto"/>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single" w:sz="4" w:space="0" w:color="auto"/>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single" w:sz="4" w:space="0" w:color="auto"/>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single" w:sz="4" w:space="0" w:color="auto"/>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r>
      <w:tr w:rsidR="00B77A4B" w:rsidRPr="00B77A4B" w:rsidTr="00A910D4">
        <w:trPr>
          <w:trHeight w:val="255"/>
        </w:trPr>
        <w:tc>
          <w:tcPr>
            <w:tcW w:w="2694" w:type="dxa"/>
            <w:tcBorders>
              <w:top w:val="single" w:sz="4" w:space="0" w:color="auto"/>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lastRenderedPageBreak/>
              <w:t>Electricity Generation Facilities</w:t>
            </w:r>
          </w:p>
        </w:tc>
        <w:tc>
          <w:tcPr>
            <w:tcW w:w="428" w:type="dxa"/>
            <w:tcBorders>
              <w:top w:val="single" w:sz="4" w:space="0" w:color="auto"/>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single" w:sz="4" w:space="0" w:color="auto"/>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single" w:sz="4" w:space="0" w:color="auto"/>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single" w:sz="4" w:space="0" w:color="auto"/>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single" w:sz="4" w:space="0" w:color="auto"/>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single" w:sz="4" w:space="0" w:color="auto"/>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single" w:sz="4" w:space="0" w:color="auto"/>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single" w:sz="4" w:space="0" w:color="auto"/>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single" w:sz="4" w:space="0" w:color="auto"/>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single" w:sz="4" w:space="0" w:color="auto"/>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100" w:firstLine="160"/>
              <w:rPr>
                <w:rFonts w:ascii="Arial Narrow" w:hAnsi="Arial Narrow" w:cs="Arial"/>
                <w:sz w:val="16"/>
                <w:szCs w:val="16"/>
                <w:lang w:val="en-GB"/>
              </w:rPr>
            </w:pPr>
            <w:r w:rsidRPr="00B77A4B">
              <w:rPr>
                <w:rFonts w:ascii="Arial Narrow" w:hAnsi="Arial Narrow" w:cs="Arial"/>
                <w:sz w:val="16"/>
                <w:szCs w:val="16"/>
                <w:lang w:val="en-GB"/>
              </w:rPr>
              <w:t>Rail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Rail Lines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Rail Structures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Rail Furniture</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Drainage Collection</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Storm water Conveyance</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Attenuation</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MV Substations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LV Networks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100" w:firstLine="160"/>
              <w:rPr>
                <w:rFonts w:ascii="Arial Narrow" w:hAnsi="Arial Narrow" w:cs="Arial"/>
                <w:sz w:val="16"/>
                <w:szCs w:val="16"/>
                <w:lang w:val="en-GB"/>
              </w:rPr>
            </w:pPr>
            <w:r w:rsidRPr="00B77A4B">
              <w:rPr>
                <w:rFonts w:ascii="Arial Narrow" w:hAnsi="Arial Narrow" w:cs="Arial"/>
                <w:sz w:val="16"/>
                <w:szCs w:val="16"/>
                <w:lang w:val="en-GB"/>
              </w:rPr>
              <w:t>Coastal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Sand Pumps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Piers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Revetments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Promenades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100" w:firstLine="160"/>
              <w:rPr>
                <w:rFonts w:ascii="Arial Narrow" w:hAnsi="Arial Narrow" w:cs="Arial"/>
                <w:sz w:val="16"/>
                <w:szCs w:val="16"/>
                <w:lang w:val="en-GB"/>
              </w:rPr>
            </w:pPr>
            <w:r w:rsidRPr="00B77A4B">
              <w:rPr>
                <w:rFonts w:ascii="Arial Narrow" w:hAnsi="Arial Narrow" w:cs="Arial"/>
                <w:sz w:val="16"/>
                <w:szCs w:val="16"/>
                <w:lang w:val="en-GB"/>
              </w:rPr>
              <w:t>Information and Communication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200</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200</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50</w:t>
            </w: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50</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100.0%</w:t>
            </w:r>
          </w:p>
        </w:tc>
        <w:tc>
          <w:tcPr>
            <w:tcW w:w="941"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200</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Data Centres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Core Layers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Distribution Layers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200</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200</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50</w:t>
            </w: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50</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100.0%</w:t>
            </w: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200</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10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rPr>
                <w:rFonts w:ascii="Arial Narrow" w:hAnsi="Arial Narrow" w:cs="Arial"/>
                <w:b/>
                <w:bCs/>
                <w:sz w:val="16"/>
                <w:szCs w:val="16"/>
                <w:u w:val="single"/>
                <w:lang w:val="en-GB"/>
              </w:rPr>
            </w:pPr>
            <w:r w:rsidRPr="00B77A4B">
              <w:rPr>
                <w:rFonts w:ascii="Arial Narrow" w:hAnsi="Arial Narrow" w:cs="Arial"/>
                <w:b/>
                <w:bCs/>
                <w:sz w:val="16"/>
                <w:szCs w:val="16"/>
                <w:u w:val="single"/>
                <w:lang w:val="en-GB"/>
              </w:rPr>
              <w:t>Community Assets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4,497</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12,099</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12,099</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376</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376</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3,025</w:t>
            </w:r>
          </w:p>
        </w:tc>
        <w:tc>
          <w:tcPr>
            <w:tcW w:w="749"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2,649</w:t>
            </w:r>
          </w:p>
        </w:tc>
        <w:tc>
          <w:tcPr>
            <w:tcW w:w="749" w:type="dxa"/>
            <w:tcBorders>
              <w:top w:val="nil"/>
              <w:left w:val="nil"/>
              <w:bottom w:val="single" w:sz="4" w:space="0" w:color="auto"/>
              <w:right w:val="single" w:sz="4" w:space="0" w:color="auto"/>
            </w:tcBorders>
            <w:shd w:val="clear" w:color="auto" w:fill="auto"/>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87.6%</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12,099</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100" w:firstLine="160"/>
              <w:rPr>
                <w:rFonts w:ascii="Arial Narrow" w:hAnsi="Arial Narrow" w:cs="Arial"/>
                <w:sz w:val="16"/>
                <w:szCs w:val="16"/>
                <w:lang w:val="en-GB"/>
              </w:rPr>
            </w:pPr>
            <w:r w:rsidRPr="00B77A4B">
              <w:rPr>
                <w:rFonts w:ascii="Arial Narrow" w:hAnsi="Arial Narrow" w:cs="Arial"/>
                <w:sz w:val="16"/>
                <w:szCs w:val="16"/>
                <w:lang w:val="en-GB"/>
              </w:rPr>
              <w:t>Community Facilities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4,497</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12,099</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12,099</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376</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376</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3,025</w:t>
            </w: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2,649</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87.6%</w:t>
            </w:r>
          </w:p>
        </w:tc>
        <w:tc>
          <w:tcPr>
            <w:tcW w:w="941"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12,099</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Halls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Centres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Crèches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Clinics/Care Centres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Fire/Ambulance Stations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Testing Stations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Museums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Galleries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Theatres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Libraries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Cemeteries/Crematoria</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9,655</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9,655</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2,414</w:t>
            </w: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2,414</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100.0%</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9,655</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Police</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Purls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Public Open Space</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4,497</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2,444</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2,444</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376</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376</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611</w:t>
            </w: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235</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38.4%</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2,444</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Nature Reserves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Public Ablution Facilities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Markets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Stalls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Abattoirs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Airports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Taxi Ranks/Bus Terminals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100" w:firstLine="160"/>
              <w:rPr>
                <w:rFonts w:ascii="Arial Narrow" w:hAnsi="Arial Narrow" w:cs="Arial"/>
                <w:sz w:val="16"/>
                <w:szCs w:val="16"/>
                <w:lang w:val="en-GB"/>
              </w:rPr>
            </w:pPr>
            <w:r w:rsidRPr="00B77A4B">
              <w:rPr>
                <w:rFonts w:ascii="Arial Narrow" w:hAnsi="Arial Narrow" w:cs="Arial"/>
                <w:sz w:val="16"/>
                <w:szCs w:val="16"/>
                <w:lang w:val="en-GB"/>
              </w:rPr>
              <w:t>Sport and Recreation Facilities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Indoor Facilities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Outdoor Facilities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rPr>
                <w:rFonts w:ascii="Arial Narrow" w:hAnsi="Arial Narrow" w:cs="Arial"/>
                <w:b/>
                <w:bCs/>
                <w:sz w:val="16"/>
                <w:szCs w:val="16"/>
                <w:u w:val="single"/>
                <w:lang w:val="en-GB"/>
              </w:rPr>
            </w:pPr>
            <w:r w:rsidRPr="00B77A4B">
              <w:rPr>
                <w:rFonts w:ascii="Arial Narrow" w:hAnsi="Arial Narrow" w:cs="Arial"/>
                <w:b/>
                <w:bCs/>
                <w:sz w:val="16"/>
                <w:szCs w:val="16"/>
                <w:u w:val="single"/>
                <w:lang w:val="en-GB"/>
              </w:rPr>
              <w:t>Heritage assets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single" w:sz="4" w:space="0" w:color="auto"/>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100" w:firstLine="160"/>
              <w:rPr>
                <w:rFonts w:ascii="Arial Narrow" w:hAnsi="Arial Narrow" w:cs="Arial"/>
                <w:sz w:val="16"/>
                <w:szCs w:val="16"/>
                <w:lang w:val="en-GB"/>
              </w:rPr>
            </w:pPr>
            <w:r w:rsidRPr="00B77A4B">
              <w:rPr>
                <w:rFonts w:ascii="Arial Narrow" w:hAnsi="Arial Narrow" w:cs="Arial"/>
                <w:sz w:val="16"/>
                <w:szCs w:val="16"/>
                <w:lang w:val="en-GB"/>
              </w:rPr>
              <w:t>Monuments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A910D4">
        <w:trPr>
          <w:trHeight w:val="255"/>
        </w:trPr>
        <w:tc>
          <w:tcPr>
            <w:tcW w:w="2694" w:type="dxa"/>
            <w:tcBorders>
              <w:top w:val="nil"/>
              <w:left w:val="single" w:sz="4" w:space="0" w:color="auto"/>
              <w:bottom w:val="single" w:sz="4" w:space="0" w:color="auto"/>
              <w:right w:val="nil"/>
            </w:tcBorders>
            <w:shd w:val="clear" w:color="auto" w:fill="auto"/>
            <w:noWrap/>
            <w:vAlign w:val="bottom"/>
            <w:hideMark/>
          </w:tcPr>
          <w:p w:rsidR="00B77A4B" w:rsidRPr="00B77A4B" w:rsidRDefault="00B77A4B" w:rsidP="00B77A4B">
            <w:pPr>
              <w:ind w:firstLineChars="100" w:firstLine="160"/>
              <w:rPr>
                <w:rFonts w:ascii="Arial Narrow" w:hAnsi="Arial Narrow" w:cs="Arial"/>
                <w:sz w:val="16"/>
                <w:szCs w:val="16"/>
                <w:lang w:val="en-GB"/>
              </w:rPr>
            </w:pPr>
            <w:r w:rsidRPr="00B77A4B">
              <w:rPr>
                <w:rFonts w:ascii="Arial Narrow" w:hAnsi="Arial Narrow" w:cs="Arial"/>
                <w:sz w:val="16"/>
                <w:szCs w:val="16"/>
                <w:lang w:val="en-GB"/>
              </w:rPr>
              <w:t>Historic Buildings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single" w:sz="4" w:space="0" w:color="auto"/>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nil"/>
              <w:bottom w:val="single" w:sz="4" w:space="0" w:color="auto"/>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single" w:sz="4" w:space="0" w:color="auto"/>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single" w:sz="4" w:space="0" w:color="auto"/>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single" w:sz="4" w:space="0" w:color="auto"/>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single" w:sz="4" w:space="0" w:color="auto"/>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single" w:sz="4" w:space="0" w:color="auto"/>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single" w:sz="4" w:space="0" w:color="auto"/>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A910D4">
        <w:trPr>
          <w:trHeight w:val="255"/>
        </w:trPr>
        <w:tc>
          <w:tcPr>
            <w:tcW w:w="2694" w:type="dxa"/>
            <w:tcBorders>
              <w:top w:val="single" w:sz="4" w:space="0" w:color="auto"/>
              <w:left w:val="single" w:sz="4" w:space="0" w:color="auto"/>
              <w:bottom w:val="nil"/>
              <w:right w:val="nil"/>
            </w:tcBorders>
            <w:shd w:val="clear" w:color="auto" w:fill="auto"/>
            <w:noWrap/>
            <w:vAlign w:val="bottom"/>
            <w:hideMark/>
          </w:tcPr>
          <w:p w:rsidR="00B77A4B" w:rsidRPr="00B77A4B" w:rsidRDefault="00B77A4B" w:rsidP="00B77A4B">
            <w:pPr>
              <w:ind w:firstLineChars="100" w:firstLine="160"/>
              <w:rPr>
                <w:rFonts w:ascii="Arial Narrow" w:hAnsi="Arial Narrow" w:cs="Arial"/>
                <w:sz w:val="16"/>
                <w:szCs w:val="16"/>
                <w:lang w:val="en-GB"/>
              </w:rPr>
            </w:pPr>
            <w:r w:rsidRPr="00B77A4B">
              <w:rPr>
                <w:rFonts w:ascii="Arial Narrow" w:hAnsi="Arial Narrow" w:cs="Arial"/>
                <w:sz w:val="16"/>
                <w:szCs w:val="16"/>
                <w:lang w:val="en-GB"/>
              </w:rPr>
              <w:lastRenderedPageBreak/>
              <w:t>Works of Art</w:t>
            </w:r>
          </w:p>
        </w:tc>
        <w:tc>
          <w:tcPr>
            <w:tcW w:w="428" w:type="dxa"/>
            <w:tcBorders>
              <w:top w:val="single" w:sz="4" w:space="0" w:color="auto"/>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single" w:sz="4" w:space="0" w:color="auto"/>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single" w:sz="4" w:space="0" w:color="auto"/>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single" w:sz="4" w:space="0" w:color="auto"/>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single" w:sz="4" w:space="0" w:color="auto"/>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single" w:sz="4" w:space="0" w:color="auto"/>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single" w:sz="4" w:space="0" w:color="auto"/>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single" w:sz="4" w:space="0" w:color="auto"/>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single" w:sz="4" w:space="0" w:color="auto"/>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single" w:sz="4" w:space="0" w:color="auto"/>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100" w:firstLine="160"/>
              <w:rPr>
                <w:rFonts w:ascii="Arial Narrow" w:hAnsi="Arial Narrow" w:cs="Arial"/>
                <w:sz w:val="16"/>
                <w:szCs w:val="16"/>
                <w:lang w:val="en-GB"/>
              </w:rPr>
            </w:pPr>
            <w:r w:rsidRPr="00B77A4B">
              <w:rPr>
                <w:rFonts w:ascii="Arial Narrow" w:hAnsi="Arial Narrow" w:cs="Arial"/>
                <w:sz w:val="16"/>
                <w:szCs w:val="16"/>
                <w:lang w:val="en-GB"/>
              </w:rPr>
              <w:t>Conservation Areas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100" w:firstLine="160"/>
              <w:rPr>
                <w:rFonts w:ascii="Arial Narrow" w:hAnsi="Arial Narrow" w:cs="Arial"/>
                <w:sz w:val="16"/>
                <w:szCs w:val="16"/>
                <w:lang w:val="en-GB"/>
              </w:rPr>
            </w:pPr>
            <w:r w:rsidRPr="00B77A4B">
              <w:rPr>
                <w:rFonts w:ascii="Arial Narrow" w:hAnsi="Arial Narrow" w:cs="Arial"/>
                <w:sz w:val="16"/>
                <w:szCs w:val="16"/>
                <w:lang w:val="en-GB"/>
              </w:rPr>
              <w:t>Other Heritage</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102"/>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rPr>
                <w:rFonts w:ascii="Arial Narrow" w:hAnsi="Arial Narrow" w:cs="Arial"/>
                <w:sz w:val="16"/>
                <w:szCs w:val="16"/>
                <w:lang w:val="en-GB"/>
              </w:rPr>
            </w:pPr>
            <w:r w:rsidRPr="00B77A4B">
              <w:rPr>
                <w:rFonts w:ascii="Arial Narrow" w:hAnsi="Arial Narrow" w:cs="Arial"/>
                <w:sz w:val="16"/>
                <w:szCs w:val="16"/>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rPr>
                <w:rFonts w:ascii="Arial Narrow" w:hAnsi="Arial Narrow" w:cs="Arial"/>
                <w:b/>
                <w:bCs/>
                <w:sz w:val="16"/>
                <w:szCs w:val="16"/>
                <w:u w:val="single"/>
                <w:lang w:val="en-GB"/>
              </w:rPr>
            </w:pPr>
            <w:r w:rsidRPr="00B77A4B">
              <w:rPr>
                <w:rFonts w:ascii="Arial Narrow" w:hAnsi="Arial Narrow" w:cs="Arial"/>
                <w:b/>
                <w:bCs/>
                <w:sz w:val="16"/>
                <w:szCs w:val="16"/>
                <w:u w:val="single"/>
                <w:lang w:val="en-GB"/>
              </w:rPr>
              <w:t>Investment properties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 </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w:t>
            </w:r>
          </w:p>
        </w:tc>
        <w:tc>
          <w:tcPr>
            <w:tcW w:w="749"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single" w:sz="4" w:space="0" w:color="auto"/>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100" w:firstLine="160"/>
              <w:rPr>
                <w:rFonts w:ascii="Arial Narrow" w:hAnsi="Arial Narrow" w:cs="Arial"/>
                <w:sz w:val="16"/>
                <w:szCs w:val="16"/>
                <w:lang w:val="en-GB"/>
              </w:rPr>
            </w:pPr>
            <w:r w:rsidRPr="00B77A4B">
              <w:rPr>
                <w:rFonts w:ascii="Arial Narrow" w:hAnsi="Arial Narrow" w:cs="Arial"/>
                <w:sz w:val="16"/>
                <w:szCs w:val="16"/>
                <w:lang w:val="en-GB"/>
              </w:rPr>
              <w:t>Revenue Generating</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Improved Property</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Unimproved Property</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100" w:firstLine="160"/>
              <w:rPr>
                <w:rFonts w:ascii="Arial Narrow" w:hAnsi="Arial Narrow" w:cs="Arial"/>
                <w:sz w:val="16"/>
                <w:szCs w:val="16"/>
                <w:lang w:val="en-GB"/>
              </w:rPr>
            </w:pPr>
            <w:r w:rsidRPr="00B77A4B">
              <w:rPr>
                <w:rFonts w:ascii="Arial Narrow" w:hAnsi="Arial Narrow" w:cs="Arial"/>
                <w:sz w:val="16"/>
                <w:szCs w:val="16"/>
                <w:lang w:val="en-GB"/>
              </w:rPr>
              <w:t>Non-revenue Generating</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Improved Property</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Unimproved Property</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rPr>
                <w:rFonts w:ascii="Arial Narrow" w:hAnsi="Arial Narrow" w:cs="Arial"/>
                <w:b/>
                <w:bCs/>
                <w:sz w:val="16"/>
                <w:szCs w:val="16"/>
                <w:u w:val="single"/>
                <w:lang w:val="en-GB"/>
              </w:rPr>
            </w:pPr>
            <w:r w:rsidRPr="00B77A4B">
              <w:rPr>
                <w:rFonts w:ascii="Arial Narrow" w:hAnsi="Arial Narrow" w:cs="Arial"/>
                <w:b/>
                <w:bCs/>
                <w:sz w:val="16"/>
                <w:szCs w:val="16"/>
                <w:u w:val="single"/>
                <w:lang w:val="en-GB"/>
              </w:rPr>
              <w:t>Other assets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2,350</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2,200</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573</w:t>
            </w:r>
          </w:p>
        </w:tc>
        <w:tc>
          <w:tcPr>
            <w:tcW w:w="749"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573</w:t>
            </w:r>
          </w:p>
        </w:tc>
        <w:tc>
          <w:tcPr>
            <w:tcW w:w="749" w:type="dxa"/>
            <w:tcBorders>
              <w:top w:val="nil"/>
              <w:left w:val="nil"/>
              <w:bottom w:val="single" w:sz="4" w:space="0" w:color="auto"/>
              <w:right w:val="single" w:sz="4" w:space="0" w:color="auto"/>
            </w:tcBorders>
            <w:shd w:val="clear" w:color="auto" w:fill="auto"/>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100.0%</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2,200</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100" w:firstLine="160"/>
              <w:rPr>
                <w:rFonts w:ascii="Arial Narrow" w:hAnsi="Arial Narrow" w:cs="Arial"/>
                <w:sz w:val="16"/>
                <w:szCs w:val="16"/>
                <w:lang w:val="en-GB"/>
              </w:rPr>
            </w:pPr>
            <w:r w:rsidRPr="00B77A4B">
              <w:rPr>
                <w:rFonts w:ascii="Arial Narrow" w:hAnsi="Arial Narrow" w:cs="Arial"/>
                <w:sz w:val="16"/>
                <w:szCs w:val="16"/>
                <w:lang w:val="en-GB"/>
              </w:rPr>
              <w:t>Operational Buildings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2,350</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2,200</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573</w:t>
            </w: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573</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100.0%</w:t>
            </w:r>
          </w:p>
        </w:tc>
        <w:tc>
          <w:tcPr>
            <w:tcW w:w="941"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2,200</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Municipal Offices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350</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200</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73</w:t>
            </w: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73</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100.0%</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200</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Pay/Enquiry Points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Building Plan Offices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Workshops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Yards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Stores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Laboratories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Training Centres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Manufacturing Plant</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Depots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2,000</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2,000</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500</w:t>
            </w: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500</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100.0%</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2,000</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100" w:firstLine="160"/>
              <w:rPr>
                <w:rFonts w:ascii="Arial Narrow" w:hAnsi="Arial Narrow" w:cs="Arial"/>
                <w:sz w:val="16"/>
                <w:szCs w:val="16"/>
                <w:lang w:val="en-GB"/>
              </w:rPr>
            </w:pPr>
            <w:r w:rsidRPr="00B77A4B">
              <w:rPr>
                <w:rFonts w:ascii="Arial Narrow" w:hAnsi="Arial Narrow" w:cs="Arial"/>
                <w:sz w:val="16"/>
                <w:szCs w:val="16"/>
                <w:lang w:val="en-GB"/>
              </w:rPr>
              <w:t>Housing</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p>
        </w:tc>
        <w:tc>
          <w:tcPr>
            <w:tcW w:w="941"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Staff Housing</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Social Housing</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102"/>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100" w:firstLine="160"/>
              <w:rPr>
                <w:rFonts w:ascii="Arial Narrow" w:hAnsi="Arial Narrow" w:cs="Arial"/>
                <w:sz w:val="16"/>
                <w:szCs w:val="16"/>
                <w:lang w:val="en-GB"/>
              </w:rPr>
            </w:pPr>
            <w:r w:rsidRPr="00B77A4B">
              <w:rPr>
                <w:rFonts w:ascii="Arial Narrow" w:hAnsi="Arial Narrow" w:cs="Arial"/>
                <w:sz w:val="16"/>
                <w:szCs w:val="16"/>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rPr>
                <w:rFonts w:ascii="Arial Narrow" w:hAnsi="Arial Narrow" w:cs="Arial"/>
                <w:b/>
                <w:bCs/>
                <w:sz w:val="16"/>
                <w:szCs w:val="16"/>
                <w:u w:val="single"/>
                <w:lang w:val="en-GB"/>
              </w:rPr>
            </w:pPr>
            <w:r w:rsidRPr="00B77A4B">
              <w:rPr>
                <w:rFonts w:ascii="Arial Narrow" w:hAnsi="Arial Narrow" w:cs="Arial"/>
                <w:b/>
                <w:bCs/>
                <w:sz w:val="16"/>
                <w:szCs w:val="16"/>
                <w:u w:val="single"/>
                <w:lang w:val="en-GB"/>
              </w:rPr>
              <w:t>Biological or Cultivated Assets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w:t>
            </w:r>
          </w:p>
        </w:tc>
        <w:tc>
          <w:tcPr>
            <w:tcW w:w="749"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w:t>
            </w:r>
          </w:p>
        </w:tc>
        <w:tc>
          <w:tcPr>
            <w:tcW w:w="749" w:type="dxa"/>
            <w:tcBorders>
              <w:top w:val="nil"/>
              <w:left w:val="nil"/>
              <w:bottom w:val="single" w:sz="4" w:space="0" w:color="auto"/>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100" w:firstLine="160"/>
              <w:rPr>
                <w:rFonts w:ascii="Arial Narrow" w:hAnsi="Arial Narrow" w:cs="Arial"/>
                <w:sz w:val="16"/>
                <w:szCs w:val="16"/>
                <w:lang w:val="en-GB"/>
              </w:rPr>
            </w:pPr>
            <w:r w:rsidRPr="00B77A4B">
              <w:rPr>
                <w:rFonts w:ascii="Arial Narrow" w:hAnsi="Arial Narrow" w:cs="Arial"/>
                <w:sz w:val="16"/>
                <w:szCs w:val="16"/>
                <w:lang w:val="en-GB"/>
              </w:rPr>
              <w:t>Biological or Cultivated Assets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102"/>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rPr>
                <w:rFonts w:ascii="Arial Narrow" w:hAnsi="Arial Narrow" w:cs="Arial"/>
                <w:sz w:val="16"/>
                <w:szCs w:val="16"/>
                <w:lang w:val="en-GB"/>
              </w:rPr>
            </w:pPr>
            <w:r w:rsidRPr="00B77A4B">
              <w:rPr>
                <w:rFonts w:ascii="Arial Narrow" w:hAnsi="Arial Narrow" w:cs="Arial"/>
                <w:sz w:val="16"/>
                <w:szCs w:val="16"/>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rPr>
                <w:rFonts w:ascii="Arial Narrow" w:hAnsi="Arial Narrow" w:cs="Arial"/>
                <w:b/>
                <w:bCs/>
                <w:sz w:val="16"/>
                <w:szCs w:val="16"/>
                <w:u w:val="single"/>
                <w:lang w:val="en-GB"/>
              </w:rPr>
            </w:pPr>
            <w:r w:rsidRPr="00B77A4B">
              <w:rPr>
                <w:rFonts w:ascii="Arial Narrow" w:hAnsi="Arial Narrow" w:cs="Arial"/>
                <w:b/>
                <w:bCs/>
                <w:sz w:val="16"/>
                <w:szCs w:val="16"/>
                <w:u w:val="single"/>
                <w:lang w:val="en-GB"/>
              </w:rPr>
              <w:t>Intangible Assets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200</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200</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50</w:t>
            </w:r>
          </w:p>
        </w:tc>
        <w:tc>
          <w:tcPr>
            <w:tcW w:w="749"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50</w:t>
            </w:r>
          </w:p>
        </w:tc>
        <w:tc>
          <w:tcPr>
            <w:tcW w:w="749" w:type="dxa"/>
            <w:tcBorders>
              <w:top w:val="nil"/>
              <w:left w:val="nil"/>
              <w:bottom w:val="single" w:sz="4" w:space="0" w:color="auto"/>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100.0%</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200</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100" w:firstLine="160"/>
              <w:rPr>
                <w:rFonts w:ascii="Arial Narrow" w:hAnsi="Arial Narrow" w:cs="Arial"/>
                <w:sz w:val="16"/>
                <w:szCs w:val="16"/>
                <w:lang w:val="en-GB"/>
              </w:rPr>
            </w:pPr>
            <w:r w:rsidRPr="00B77A4B">
              <w:rPr>
                <w:rFonts w:ascii="Arial Narrow" w:hAnsi="Arial Narrow" w:cs="Arial"/>
                <w:sz w:val="16"/>
                <w:szCs w:val="16"/>
                <w:lang w:val="en-GB"/>
              </w:rPr>
              <w:t>Servitudes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100" w:firstLine="160"/>
              <w:rPr>
                <w:rFonts w:ascii="Arial Narrow" w:hAnsi="Arial Narrow" w:cs="Arial"/>
                <w:sz w:val="16"/>
                <w:szCs w:val="16"/>
                <w:lang w:val="en-GB"/>
              </w:rPr>
            </w:pPr>
            <w:r w:rsidRPr="00B77A4B">
              <w:rPr>
                <w:rFonts w:ascii="Arial Narrow" w:hAnsi="Arial Narrow" w:cs="Arial"/>
                <w:sz w:val="16"/>
                <w:szCs w:val="16"/>
                <w:lang w:val="en-GB"/>
              </w:rPr>
              <w:t>Licences and Rights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200</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200</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50</w:t>
            </w: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50</w:t>
            </w:r>
          </w:p>
        </w:tc>
        <w:tc>
          <w:tcPr>
            <w:tcW w:w="749" w:type="dxa"/>
            <w:tcBorders>
              <w:top w:val="nil"/>
              <w:left w:val="nil"/>
              <w:bottom w:val="nil"/>
              <w:right w:val="nil"/>
            </w:tcBorders>
            <w:shd w:val="clear" w:color="auto" w:fill="auto"/>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100.0%</w:t>
            </w:r>
          </w:p>
        </w:tc>
        <w:tc>
          <w:tcPr>
            <w:tcW w:w="941"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200</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Water Rights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Effluent Licenses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Solid Waste Licenses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Computer Software and Applications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200</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200</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50</w:t>
            </w: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50</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100.0%</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200</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Load Settlement Software Applications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200" w:firstLine="320"/>
              <w:rPr>
                <w:rFonts w:ascii="Arial Narrow" w:hAnsi="Arial Narrow" w:cs="Arial"/>
                <w:i/>
                <w:iCs/>
                <w:sz w:val="16"/>
                <w:szCs w:val="16"/>
                <w:lang w:val="en-GB"/>
              </w:rPr>
            </w:pPr>
            <w:r w:rsidRPr="00B77A4B">
              <w:rPr>
                <w:rFonts w:ascii="Arial Narrow" w:hAnsi="Arial Narrow" w:cs="Arial"/>
                <w:i/>
                <w:iCs/>
                <w:sz w:val="16"/>
                <w:szCs w:val="16"/>
                <w:lang w:val="en-GB"/>
              </w:rPr>
              <w:t>Unspecified</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10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rPr>
                <w:rFonts w:ascii="Arial Narrow" w:hAnsi="Arial Narrow" w:cs="Arial"/>
                <w:sz w:val="16"/>
                <w:szCs w:val="16"/>
                <w:lang w:val="en-GB"/>
              </w:rPr>
            </w:pPr>
            <w:r w:rsidRPr="00B77A4B">
              <w:rPr>
                <w:rFonts w:ascii="Arial Narrow" w:hAnsi="Arial Narrow" w:cs="Arial"/>
                <w:sz w:val="16"/>
                <w:szCs w:val="16"/>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rPr>
                <w:rFonts w:ascii="Arial Narrow" w:hAnsi="Arial Narrow" w:cs="Arial"/>
                <w:b/>
                <w:bCs/>
                <w:sz w:val="16"/>
                <w:szCs w:val="16"/>
                <w:u w:val="single"/>
                <w:lang w:val="en-GB"/>
              </w:rPr>
            </w:pPr>
            <w:r w:rsidRPr="00B77A4B">
              <w:rPr>
                <w:rFonts w:ascii="Arial Narrow" w:hAnsi="Arial Narrow" w:cs="Arial"/>
                <w:b/>
                <w:bCs/>
                <w:sz w:val="16"/>
                <w:szCs w:val="16"/>
                <w:u w:val="single"/>
                <w:lang w:val="en-GB"/>
              </w:rPr>
              <w:t>Computer Equipment</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507</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1,570</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1,570</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393</w:t>
            </w:r>
          </w:p>
        </w:tc>
        <w:tc>
          <w:tcPr>
            <w:tcW w:w="749"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393</w:t>
            </w:r>
          </w:p>
        </w:tc>
        <w:tc>
          <w:tcPr>
            <w:tcW w:w="749" w:type="dxa"/>
            <w:tcBorders>
              <w:top w:val="nil"/>
              <w:left w:val="nil"/>
              <w:bottom w:val="single" w:sz="4" w:space="0" w:color="auto"/>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100.0%</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1,570</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100" w:firstLine="160"/>
              <w:rPr>
                <w:rFonts w:ascii="Arial Narrow" w:hAnsi="Arial Narrow" w:cs="Arial"/>
                <w:sz w:val="16"/>
                <w:szCs w:val="16"/>
                <w:lang w:val="en-GB"/>
              </w:rPr>
            </w:pPr>
            <w:r w:rsidRPr="00B77A4B">
              <w:rPr>
                <w:rFonts w:ascii="Arial Narrow" w:hAnsi="Arial Narrow" w:cs="Arial"/>
                <w:sz w:val="16"/>
                <w:szCs w:val="16"/>
                <w:lang w:val="en-GB"/>
              </w:rPr>
              <w:t>Computer Equipment</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507</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1,570</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1,570</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393</w:t>
            </w: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393</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100.0%</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1,570</w:t>
            </w:r>
          </w:p>
        </w:tc>
      </w:tr>
      <w:tr w:rsidR="00B77A4B" w:rsidRPr="00B77A4B" w:rsidTr="00B77A4B">
        <w:trPr>
          <w:trHeight w:val="102"/>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rPr>
                <w:rFonts w:ascii="Arial Narrow" w:hAnsi="Arial Narrow" w:cs="Arial"/>
                <w:sz w:val="16"/>
                <w:szCs w:val="16"/>
                <w:lang w:val="en-GB"/>
              </w:rPr>
            </w:pPr>
            <w:r w:rsidRPr="00B77A4B">
              <w:rPr>
                <w:rFonts w:ascii="Arial Narrow" w:hAnsi="Arial Narrow" w:cs="Arial"/>
                <w:sz w:val="16"/>
                <w:szCs w:val="16"/>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rPr>
                <w:rFonts w:ascii="Arial Narrow" w:hAnsi="Arial Narrow" w:cs="Arial"/>
                <w:b/>
                <w:bCs/>
                <w:sz w:val="16"/>
                <w:szCs w:val="16"/>
                <w:u w:val="single"/>
                <w:lang w:val="en-GB"/>
              </w:rPr>
            </w:pPr>
            <w:r w:rsidRPr="00B77A4B">
              <w:rPr>
                <w:rFonts w:ascii="Arial Narrow" w:hAnsi="Arial Narrow" w:cs="Arial"/>
                <w:b/>
                <w:bCs/>
                <w:sz w:val="16"/>
                <w:szCs w:val="16"/>
                <w:u w:val="single"/>
                <w:lang w:val="en-GB"/>
              </w:rPr>
              <w:t>Furniture and Office Equipment</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11</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2,157</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2,157</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539</w:t>
            </w:r>
          </w:p>
        </w:tc>
        <w:tc>
          <w:tcPr>
            <w:tcW w:w="749"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539</w:t>
            </w:r>
          </w:p>
        </w:tc>
        <w:tc>
          <w:tcPr>
            <w:tcW w:w="749" w:type="dxa"/>
            <w:tcBorders>
              <w:top w:val="nil"/>
              <w:left w:val="nil"/>
              <w:bottom w:val="single" w:sz="4" w:space="0" w:color="auto"/>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100.0%</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2,157</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100" w:firstLine="160"/>
              <w:rPr>
                <w:rFonts w:ascii="Arial Narrow" w:hAnsi="Arial Narrow" w:cs="Arial"/>
                <w:sz w:val="16"/>
                <w:szCs w:val="16"/>
                <w:lang w:val="en-GB"/>
              </w:rPr>
            </w:pPr>
            <w:r w:rsidRPr="00B77A4B">
              <w:rPr>
                <w:rFonts w:ascii="Arial Narrow" w:hAnsi="Arial Narrow" w:cs="Arial"/>
                <w:sz w:val="16"/>
                <w:szCs w:val="16"/>
                <w:lang w:val="en-GB"/>
              </w:rPr>
              <w:t>Furniture and Office Equipment</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11</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2,157</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2,157</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539</w:t>
            </w: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539</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100.0%</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2,157</w:t>
            </w:r>
          </w:p>
        </w:tc>
      </w:tr>
      <w:tr w:rsidR="00B77A4B" w:rsidRPr="00B77A4B" w:rsidTr="00B77A4B">
        <w:trPr>
          <w:trHeight w:val="102"/>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rPr>
                <w:rFonts w:ascii="Arial Narrow" w:hAnsi="Arial Narrow" w:cs="Arial"/>
                <w:sz w:val="16"/>
                <w:szCs w:val="16"/>
                <w:lang w:val="en-GB"/>
              </w:rPr>
            </w:pPr>
            <w:r w:rsidRPr="00B77A4B">
              <w:rPr>
                <w:rFonts w:ascii="Arial Narrow" w:hAnsi="Arial Narrow" w:cs="Arial"/>
                <w:sz w:val="16"/>
                <w:szCs w:val="16"/>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rPr>
                <w:rFonts w:ascii="Arial Narrow" w:hAnsi="Arial Narrow" w:cs="Arial"/>
                <w:b/>
                <w:bCs/>
                <w:sz w:val="16"/>
                <w:szCs w:val="16"/>
                <w:u w:val="single"/>
                <w:lang w:val="en-GB"/>
              </w:rPr>
            </w:pPr>
            <w:r w:rsidRPr="00B77A4B">
              <w:rPr>
                <w:rFonts w:ascii="Arial Narrow" w:hAnsi="Arial Narrow" w:cs="Arial"/>
                <w:b/>
                <w:bCs/>
                <w:sz w:val="16"/>
                <w:szCs w:val="16"/>
                <w:u w:val="single"/>
                <w:lang w:val="en-GB"/>
              </w:rPr>
              <w:t>Machinery and Equipment</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250</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3,296</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3,296</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824</w:t>
            </w:r>
          </w:p>
        </w:tc>
        <w:tc>
          <w:tcPr>
            <w:tcW w:w="749"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824</w:t>
            </w:r>
          </w:p>
        </w:tc>
        <w:tc>
          <w:tcPr>
            <w:tcW w:w="749" w:type="dxa"/>
            <w:tcBorders>
              <w:top w:val="nil"/>
              <w:left w:val="nil"/>
              <w:bottom w:val="single" w:sz="4" w:space="0" w:color="auto"/>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100.0%</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3,296</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100" w:firstLine="160"/>
              <w:rPr>
                <w:rFonts w:ascii="Arial Narrow" w:hAnsi="Arial Narrow" w:cs="Arial"/>
                <w:sz w:val="16"/>
                <w:szCs w:val="16"/>
                <w:lang w:val="en-GB"/>
              </w:rPr>
            </w:pPr>
            <w:r w:rsidRPr="00B77A4B">
              <w:rPr>
                <w:rFonts w:ascii="Arial Narrow" w:hAnsi="Arial Narrow" w:cs="Arial"/>
                <w:sz w:val="16"/>
                <w:szCs w:val="16"/>
                <w:lang w:val="en-GB"/>
              </w:rPr>
              <w:t>Machinery and Equipment</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250</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3,296</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3,296</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824</w:t>
            </w: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824</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100.0%</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3,296</w:t>
            </w:r>
          </w:p>
        </w:tc>
      </w:tr>
      <w:tr w:rsidR="00B77A4B" w:rsidRPr="00B77A4B" w:rsidTr="00B77A4B">
        <w:trPr>
          <w:trHeight w:val="102"/>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rPr>
                <w:rFonts w:ascii="Arial Narrow" w:hAnsi="Arial Narrow" w:cs="Arial"/>
                <w:sz w:val="16"/>
                <w:szCs w:val="16"/>
                <w:lang w:val="en-GB"/>
              </w:rPr>
            </w:pPr>
            <w:r w:rsidRPr="00B77A4B">
              <w:rPr>
                <w:rFonts w:ascii="Arial Narrow" w:hAnsi="Arial Narrow" w:cs="Arial"/>
                <w:sz w:val="16"/>
                <w:szCs w:val="16"/>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rPr>
                <w:rFonts w:ascii="Arial Narrow" w:hAnsi="Arial Narrow" w:cs="Arial"/>
                <w:b/>
                <w:bCs/>
                <w:sz w:val="16"/>
                <w:szCs w:val="16"/>
                <w:u w:val="single"/>
                <w:lang w:val="en-GB"/>
              </w:rPr>
            </w:pPr>
            <w:r w:rsidRPr="00B77A4B">
              <w:rPr>
                <w:rFonts w:ascii="Arial Narrow" w:hAnsi="Arial Narrow" w:cs="Arial"/>
                <w:b/>
                <w:bCs/>
                <w:sz w:val="16"/>
                <w:szCs w:val="16"/>
                <w:u w:val="single"/>
                <w:lang w:val="en-GB"/>
              </w:rPr>
              <w:t>Transport Assets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601</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18,977</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18,977</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4,744</w:t>
            </w:r>
          </w:p>
        </w:tc>
        <w:tc>
          <w:tcPr>
            <w:tcW w:w="749"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4,744</w:t>
            </w:r>
          </w:p>
        </w:tc>
        <w:tc>
          <w:tcPr>
            <w:tcW w:w="749" w:type="dxa"/>
            <w:tcBorders>
              <w:top w:val="nil"/>
              <w:left w:val="nil"/>
              <w:bottom w:val="single" w:sz="4" w:space="0" w:color="auto"/>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100.0%</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18,977</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100" w:firstLine="160"/>
              <w:rPr>
                <w:rFonts w:ascii="Arial Narrow" w:hAnsi="Arial Narrow" w:cs="Arial"/>
                <w:sz w:val="16"/>
                <w:szCs w:val="16"/>
                <w:lang w:val="en-GB"/>
              </w:rPr>
            </w:pPr>
            <w:r w:rsidRPr="00B77A4B">
              <w:rPr>
                <w:rFonts w:ascii="Arial Narrow" w:hAnsi="Arial Narrow" w:cs="Arial"/>
                <w:sz w:val="16"/>
                <w:szCs w:val="16"/>
                <w:lang w:val="en-GB"/>
              </w:rPr>
              <w:t>Transport Assets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601</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18,977</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18,977</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4,744</w:t>
            </w: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4,744</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100.0%</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18,977</w:t>
            </w:r>
          </w:p>
        </w:tc>
      </w:tr>
      <w:tr w:rsidR="00B77A4B" w:rsidRPr="00B77A4B" w:rsidTr="00B77A4B">
        <w:trPr>
          <w:trHeight w:val="102"/>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rPr>
                <w:rFonts w:ascii="Arial Narrow" w:hAnsi="Arial Narrow" w:cs="Arial"/>
                <w:sz w:val="16"/>
                <w:szCs w:val="16"/>
                <w:lang w:val="en-GB"/>
              </w:rPr>
            </w:pPr>
            <w:r w:rsidRPr="00B77A4B">
              <w:rPr>
                <w:rFonts w:ascii="Arial Narrow" w:hAnsi="Arial Narrow" w:cs="Arial"/>
                <w:sz w:val="16"/>
                <w:szCs w:val="16"/>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rPr>
                <w:rFonts w:ascii="Arial Narrow" w:hAnsi="Arial Narrow" w:cs="Arial"/>
                <w:b/>
                <w:bCs/>
                <w:sz w:val="16"/>
                <w:szCs w:val="16"/>
                <w:u w:val="single"/>
                <w:lang w:val="en-GB"/>
              </w:rPr>
            </w:pPr>
            <w:r w:rsidRPr="00B77A4B">
              <w:rPr>
                <w:rFonts w:ascii="Arial Narrow" w:hAnsi="Arial Narrow" w:cs="Arial"/>
                <w:b/>
                <w:bCs/>
                <w:sz w:val="16"/>
                <w:szCs w:val="16"/>
                <w:u w:val="single"/>
                <w:lang w:val="en-GB"/>
              </w:rPr>
              <w:t>Land</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50</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50</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13</w:t>
            </w:r>
          </w:p>
        </w:tc>
        <w:tc>
          <w:tcPr>
            <w:tcW w:w="749"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13</w:t>
            </w:r>
          </w:p>
        </w:tc>
        <w:tc>
          <w:tcPr>
            <w:tcW w:w="749" w:type="dxa"/>
            <w:tcBorders>
              <w:top w:val="nil"/>
              <w:left w:val="nil"/>
              <w:bottom w:val="single" w:sz="4" w:space="0" w:color="auto"/>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100.0%</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50</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100" w:firstLine="160"/>
              <w:rPr>
                <w:rFonts w:ascii="Arial Narrow" w:hAnsi="Arial Narrow" w:cs="Arial"/>
                <w:sz w:val="16"/>
                <w:szCs w:val="16"/>
                <w:lang w:val="en-GB"/>
              </w:rPr>
            </w:pPr>
            <w:r w:rsidRPr="00B77A4B">
              <w:rPr>
                <w:rFonts w:ascii="Arial Narrow" w:hAnsi="Arial Narrow" w:cs="Arial"/>
                <w:sz w:val="16"/>
                <w:szCs w:val="16"/>
                <w:lang w:val="en-GB"/>
              </w:rPr>
              <w:t>Land</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50</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50</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13</w:t>
            </w: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13</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100.0%</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50</w:t>
            </w:r>
          </w:p>
        </w:tc>
      </w:tr>
      <w:tr w:rsidR="00B77A4B" w:rsidRPr="00B77A4B" w:rsidTr="00A910D4">
        <w:trPr>
          <w:trHeight w:val="102"/>
        </w:trPr>
        <w:tc>
          <w:tcPr>
            <w:tcW w:w="2694" w:type="dxa"/>
            <w:tcBorders>
              <w:top w:val="nil"/>
              <w:left w:val="single" w:sz="4" w:space="0" w:color="auto"/>
              <w:bottom w:val="single" w:sz="4" w:space="0" w:color="auto"/>
              <w:right w:val="nil"/>
            </w:tcBorders>
            <w:shd w:val="clear" w:color="auto" w:fill="auto"/>
            <w:noWrap/>
            <w:vAlign w:val="bottom"/>
            <w:hideMark/>
          </w:tcPr>
          <w:p w:rsidR="00B77A4B" w:rsidRPr="00B77A4B" w:rsidRDefault="00B77A4B" w:rsidP="00B77A4B">
            <w:pPr>
              <w:rPr>
                <w:rFonts w:ascii="Arial Narrow" w:hAnsi="Arial Narrow" w:cs="Arial"/>
                <w:sz w:val="16"/>
                <w:szCs w:val="16"/>
                <w:lang w:val="en-GB"/>
              </w:rPr>
            </w:pPr>
            <w:r w:rsidRPr="00B77A4B">
              <w:rPr>
                <w:rFonts w:ascii="Arial Narrow" w:hAnsi="Arial Narrow" w:cs="Arial"/>
                <w:sz w:val="16"/>
                <w:szCs w:val="16"/>
                <w:lang w:val="en-GB"/>
              </w:rPr>
              <w:t> </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single" w:sz="4" w:space="0" w:color="auto"/>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A910D4">
        <w:trPr>
          <w:trHeight w:val="255"/>
        </w:trPr>
        <w:tc>
          <w:tcPr>
            <w:tcW w:w="2694" w:type="dxa"/>
            <w:tcBorders>
              <w:top w:val="single" w:sz="4" w:space="0" w:color="auto"/>
              <w:left w:val="single" w:sz="4" w:space="0" w:color="auto"/>
              <w:bottom w:val="nil"/>
              <w:right w:val="nil"/>
            </w:tcBorders>
            <w:shd w:val="clear" w:color="auto" w:fill="auto"/>
            <w:noWrap/>
            <w:vAlign w:val="bottom"/>
            <w:hideMark/>
          </w:tcPr>
          <w:p w:rsidR="00B77A4B" w:rsidRPr="00B77A4B" w:rsidRDefault="00B77A4B" w:rsidP="00B77A4B">
            <w:pPr>
              <w:rPr>
                <w:rFonts w:ascii="Arial Narrow" w:hAnsi="Arial Narrow" w:cs="Arial"/>
                <w:b/>
                <w:bCs/>
                <w:sz w:val="16"/>
                <w:szCs w:val="16"/>
                <w:u w:val="single"/>
                <w:lang w:val="en-GB"/>
              </w:rPr>
            </w:pPr>
            <w:r w:rsidRPr="00B77A4B">
              <w:rPr>
                <w:rFonts w:ascii="Arial Narrow" w:hAnsi="Arial Narrow" w:cs="Arial"/>
                <w:b/>
                <w:bCs/>
                <w:sz w:val="16"/>
                <w:szCs w:val="16"/>
                <w:u w:val="single"/>
                <w:lang w:val="en-GB"/>
              </w:rPr>
              <w:lastRenderedPageBreak/>
              <w:t>Zoo's, Marine and Non-biological Animals</w:t>
            </w:r>
          </w:p>
        </w:tc>
        <w:tc>
          <w:tcPr>
            <w:tcW w:w="428" w:type="dxa"/>
            <w:tcBorders>
              <w:top w:val="single" w:sz="4" w:space="0" w:color="auto"/>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w:t>
            </w:r>
          </w:p>
        </w:tc>
        <w:tc>
          <w:tcPr>
            <w:tcW w:w="749" w:type="dxa"/>
            <w:tcBorders>
              <w:top w:val="single" w:sz="4" w:space="0" w:color="auto"/>
              <w:left w:val="nil"/>
              <w:bottom w:val="single" w:sz="4" w:space="0" w:color="auto"/>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w:t>
            </w:r>
          </w:p>
        </w:tc>
      </w:tr>
      <w:tr w:rsidR="00B77A4B" w:rsidRPr="00B77A4B" w:rsidTr="00B77A4B">
        <w:trPr>
          <w:trHeight w:val="255"/>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100" w:firstLine="160"/>
              <w:rPr>
                <w:rFonts w:ascii="Arial Narrow" w:hAnsi="Arial Narrow" w:cs="Arial"/>
                <w:sz w:val="16"/>
                <w:szCs w:val="16"/>
                <w:lang w:val="en-GB"/>
              </w:rPr>
            </w:pPr>
            <w:r w:rsidRPr="00B77A4B">
              <w:rPr>
                <w:rFonts w:ascii="Arial Narrow" w:hAnsi="Arial Narrow" w:cs="Arial"/>
                <w:sz w:val="16"/>
                <w:szCs w:val="16"/>
                <w:lang w:val="en-GB"/>
              </w:rPr>
              <w:t>Zoo's, Marine and Non-biological Animals</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000000" w:fill="FFFF99"/>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102"/>
        </w:trPr>
        <w:tc>
          <w:tcPr>
            <w:tcW w:w="2694" w:type="dxa"/>
            <w:tcBorders>
              <w:top w:val="nil"/>
              <w:left w:val="single" w:sz="4" w:space="0" w:color="auto"/>
              <w:bottom w:val="nil"/>
              <w:right w:val="nil"/>
            </w:tcBorders>
            <w:shd w:val="clear" w:color="auto" w:fill="auto"/>
            <w:noWrap/>
            <w:vAlign w:val="bottom"/>
            <w:hideMark/>
          </w:tcPr>
          <w:p w:rsidR="00B77A4B" w:rsidRPr="00B77A4B" w:rsidRDefault="00B77A4B" w:rsidP="00B77A4B">
            <w:pPr>
              <w:ind w:firstLineChars="100" w:firstLine="160"/>
              <w:rPr>
                <w:rFonts w:ascii="Arial Narrow" w:hAnsi="Arial Narrow" w:cs="Arial"/>
                <w:sz w:val="16"/>
                <w:szCs w:val="16"/>
                <w:lang w:val="en-GB"/>
              </w:rPr>
            </w:pPr>
            <w:r w:rsidRPr="00B77A4B">
              <w:rPr>
                <w:rFonts w:ascii="Arial Narrow" w:hAnsi="Arial Narrow" w:cs="Arial"/>
                <w:sz w:val="16"/>
                <w:szCs w:val="16"/>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 </w:t>
            </w: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hideMark/>
          </w:tcPr>
          <w:p w:rsidR="00B77A4B" w:rsidRPr="00B77A4B" w:rsidRDefault="00B77A4B" w:rsidP="00B77A4B">
            <w:pPr>
              <w:jc w:val="center"/>
              <w:rPr>
                <w:rFonts w:ascii="Arial Narrow" w:hAnsi="Arial Narrow" w:cs="Arial"/>
                <w:sz w:val="16"/>
                <w:szCs w:val="16"/>
                <w:lang w:val="en-GB"/>
              </w:rPr>
            </w:pPr>
          </w:p>
        </w:tc>
        <w:tc>
          <w:tcPr>
            <w:tcW w:w="941" w:type="dxa"/>
            <w:tcBorders>
              <w:top w:val="nil"/>
              <w:left w:val="nil"/>
              <w:bottom w:val="nil"/>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p>
        </w:tc>
      </w:tr>
      <w:tr w:rsidR="00B77A4B" w:rsidRPr="00B77A4B" w:rsidTr="00B77A4B">
        <w:trPr>
          <w:trHeight w:val="255"/>
        </w:trPr>
        <w:tc>
          <w:tcPr>
            <w:tcW w:w="2694" w:type="dxa"/>
            <w:tcBorders>
              <w:top w:val="single" w:sz="4" w:space="0" w:color="auto"/>
              <w:left w:val="single" w:sz="4" w:space="0" w:color="auto"/>
              <w:bottom w:val="single" w:sz="4" w:space="0" w:color="auto"/>
              <w:right w:val="nil"/>
            </w:tcBorders>
            <w:shd w:val="clear" w:color="auto" w:fill="auto"/>
            <w:noWrap/>
            <w:vAlign w:val="bottom"/>
            <w:hideMark/>
          </w:tcPr>
          <w:p w:rsidR="00B77A4B" w:rsidRPr="00B77A4B" w:rsidRDefault="00B77A4B" w:rsidP="00B77A4B">
            <w:pPr>
              <w:rPr>
                <w:rFonts w:ascii="Arial Narrow" w:hAnsi="Arial Narrow" w:cs="Arial"/>
                <w:b/>
                <w:bCs/>
                <w:sz w:val="16"/>
                <w:szCs w:val="16"/>
                <w:lang w:val="en-GB"/>
              </w:rPr>
            </w:pPr>
            <w:r w:rsidRPr="00B77A4B">
              <w:rPr>
                <w:rFonts w:ascii="Arial Narrow" w:hAnsi="Arial Narrow" w:cs="Arial"/>
                <w:b/>
                <w:bCs/>
                <w:sz w:val="16"/>
                <w:szCs w:val="16"/>
                <w:lang w:val="en-GB"/>
              </w:rPr>
              <w:t>Total Capital Expenditure on new assets</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sz w:val="16"/>
                <w:szCs w:val="16"/>
                <w:lang w:val="en-GB"/>
              </w:rPr>
            </w:pPr>
            <w:r w:rsidRPr="00B77A4B">
              <w:rPr>
                <w:rFonts w:ascii="Arial Narrow" w:hAnsi="Arial Narrow" w:cs="Arial"/>
                <w:sz w:val="16"/>
                <w:szCs w:val="16"/>
                <w:lang w:val="en-GB"/>
              </w:rPr>
              <w:t>1</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49,811</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158,359</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163,938</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766</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766</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40,148</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39,382</w:t>
            </w:r>
          </w:p>
        </w:tc>
        <w:tc>
          <w:tcPr>
            <w:tcW w:w="749" w:type="dxa"/>
            <w:tcBorders>
              <w:top w:val="single" w:sz="4" w:space="0" w:color="auto"/>
              <w:left w:val="nil"/>
              <w:bottom w:val="single" w:sz="4" w:space="0" w:color="auto"/>
              <w:right w:val="single" w:sz="4" w:space="0" w:color="auto"/>
            </w:tcBorders>
            <w:shd w:val="clear" w:color="auto" w:fill="auto"/>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98.1%</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B77A4B" w:rsidRPr="00B77A4B" w:rsidRDefault="00B77A4B" w:rsidP="00B77A4B">
            <w:pPr>
              <w:jc w:val="center"/>
              <w:rPr>
                <w:rFonts w:ascii="Arial Narrow" w:hAnsi="Arial Narrow" w:cs="Arial"/>
                <w:b/>
                <w:bCs/>
                <w:sz w:val="16"/>
                <w:szCs w:val="16"/>
                <w:lang w:val="en-GB"/>
              </w:rPr>
            </w:pPr>
            <w:r w:rsidRPr="00B77A4B">
              <w:rPr>
                <w:rFonts w:ascii="Arial Narrow" w:hAnsi="Arial Narrow" w:cs="Arial"/>
                <w:b/>
                <w:bCs/>
                <w:sz w:val="16"/>
                <w:szCs w:val="16"/>
                <w:lang w:val="en-GB"/>
              </w:rPr>
              <w:t>163,938</w:t>
            </w:r>
          </w:p>
        </w:tc>
      </w:tr>
    </w:tbl>
    <w:p w:rsidR="00B77A4B" w:rsidRDefault="00B77A4B" w:rsidP="00B77A4B">
      <w:pPr>
        <w:spacing w:line="360" w:lineRule="auto"/>
        <w:jc w:val="both"/>
        <w:rPr>
          <w:rFonts w:ascii="Arial" w:hAnsi="Arial" w:cs="Arial"/>
          <w:b/>
          <w:sz w:val="28"/>
          <w:szCs w:val="28"/>
        </w:rPr>
      </w:pPr>
    </w:p>
    <w:tbl>
      <w:tblPr>
        <w:tblW w:w="11281" w:type="dxa"/>
        <w:tblInd w:w="-1418" w:type="dxa"/>
        <w:tblLook w:val="04A0" w:firstRow="1" w:lastRow="0" w:firstColumn="1" w:lastColumn="0" w:noHBand="0" w:noVBand="1"/>
      </w:tblPr>
      <w:tblGrid>
        <w:gridCol w:w="3403"/>
        <w:gridCol w:w="428"/>
        <w:gridCol w:w="850"/>
        <w:gridCol w:w="850"/>
        <w:gridCol w:w="850"/>
        <w:gridCol w:w="850"/>
        <w:gridCol w:w="850"/>
        <w:gridCol w:w="850"/>
        <w:gridCol w:w="749"/>
        <w:gridCol w:w="749"/>
        <w:gridCol w:w="852"/>
      </w:tblGrid>
      <w:tr w:rsidR="00A910D4" w:rsidRPr="00A910D4" w:rsidTr="00A910D4">
        <w:trPr>
          <w:trHeight w:val="276"/>
        </w:trPr>
        <w:tc>
          <w:tcPr>
            <w:tcW w:w="11281" w:type="dxa"/>
            <w:gridSpan w:val="11"/>
            <w:tcBorders>
              <w:top w:val="nil"/>
              <w:left w:val="nil"/>
              <w:bottom w:val="single" w:sz="4" w:space="0" w:color="auto"/>
              <w:right w:val="nil"/>
            </w:tcBorders>
            <w:shd w:val="clear" w:color="auto" w:fill="auto"/>
            <w:hideMark/>
          </w:tcPr>
          <w:p w:rsidR="00A910D4" w:rsidRPr="00A910D4" w:rsidRDefault="00A910D4" w:rsidP="00A910D4">
            <w:pPr>
              <w:rPr>
                <w:rFonts w:ascii="Arial Narrow" w:hAnsi="Arial Narrow" w:cs="Arial"/>
                <w:b/>
                <w:bCs/>
                <w:sz w:val="20"/>
                <w:szCs w:val="20"/>
                <w:lang w:val="en-GB"/>
              </w:rPr>
            </w:pPr>
            <w:r w:rsidRPr="00A910D4">
              <w:rPr>
                <w:rFonts w:ascii="Arial Narrow" w:hAnsi="Arial Narrow" w:cs="Arial"/>
                <w:b/>
                <w:bCs/>
                <w:sz w:val="20"/>
                <w:szCs w:val="20"/>
                <w:lang w:val="en-GB"/>
              </w:rPr>
              <w:t xml:space="preserve">FS204 Metsimaholo - Supporting Table SC13b </w:t>
            </w:r>
            <w:r>
              <w:rPr>
                <w:rFonts w:ascii="Arial Narrow" w:hAnsi="Arial Narrow" w:cs="Arial"/>
                <w:b/>
                <w:bCs/>
                <w:sz w:val="20"/>
                <w:szCs w:val="20"/>
                <w:lang w:val="en-GB"/>
              </w:rPr>
              <w:t>Quarter</w:t>
            </w:r>
            <w:r w:rsidRPr="00A910D4">
              <w:rPr>
                <w:rFonts w:ascii="Arial Narrow" w:hAnsi="Arial Narrow" w:cs="Arial"/>
                <w:b/>
                <w:bCs/>
                <w:sz w:val="20"/>
                <w:szCs w:val="20"/>
                <w:lang w:val="en-GB"/>
              </w:rPr>
              <w:t xml:space="preserve"> Budget Statement - capital expenditure on renewal of existing assets by asset class </w:t>
            </w:r>
            <w:r>
              <w:rPr>
                <w:rFonts w:ascii="Arial Narrow" w:hAnsi="Arial Narrow" w:cs="Arial"/>
                <w:b/>
                <w:bCs/>
                <w:sz w:val="20"/>
                <w:szCs w:val="20"/>
                <w:lang w:val="en-GB"/>
              </w:rPr>
              <w:t>–</w:t>
            </w:r>
            <w:r w:rsidRPr="00A910D4">
              <w:rPr>
                <w:rFonts w:ascii="Arial Narrow" w:hAnsi="Arial Narrow" w:cs="Arial"/>
                <w:b/>
                <w:bCs/>
                <w:sz w:val="20"/>
                <w:szCs w:val="20"/>
                <w:lang w:val="en-GB"/>
              </w:rPr>
              <w:t xml:space="preserve"> </w:t>
            </w:r>
            <w:r>
              <w:rPr>
                <w:rFonts w:ascii="Arial Narrow" w:hAnsi="Arial Narrow" w:cs="Arial"/>
                <w:b/>
                <w:bCs/>
                <w:sz w:val="20"/>
                <w:szCs w:val="20"/>
                <w:lang w:val="en-GB"/>
              </w:rPr>
              <w:t>Q1</w:t>
            </w:r>
            <w:r w:rsidRPr="00A910D4">
              <w:rPr>
                <w:rFonts w:ascii="Arial Narrow" w:hAnsi="Arial Narrow" w:cs="Arial"/>
                <w:b/>
                <w:bCs/>
                <w:sz w:val="20"/>
                <w:szCs w:val="20"/>
                <w:lang w:val="en-GB"/>
              </w:rPr>
              <w:t xml:space="preserve"> September</w:t>
            </w:r>
          </w:p>
        </w:tc>
      </w:tr>
      <w:tr w:rsidR="00A910D4" w:rsidRPr="00A910D4" w:rsidTr="00A910D4">
        <w:trPr>
          <w:trHeight w:val="204"/>
        </w:trPr>
        <w:tc>
          <w:tcPr>
            <w:tcW w:w="3403" w:type="dxa"/>
            <w:vMerge w:val="restart"/>
            <w:tcBorders>
              <w:top w:val="nil"/>
              <w:left w:val="single" w:sz="4" w:space="0" w:color="auto"/>
              <w:bottom w:val="nil"/>
              <w:right w:val="nil"/>
            </w:tcBorders>
            <w:shd w:val="clear" w:color="auto" w:fill="auto"/>
            <w:noWrap/>
            <w:vAlign w:val="center"/>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Description</w:t>
            </w:r>
          </w:p>
        </w:tc>
        <w:tc>
          <w:tcPr>
            <w:tcW w:w="428" w:type="dxa"/>
            <w:vMerge w:val="restart"/>
            <w:tcBorders>
              <w:top w:val="nil"/>
              <w:left w:val="single" w:sz="4" w:space="0" w:color="auto"/>
              <w:bottom w:val="nil"/>
              <w:right w:val="single" w:sz="4" w:space="0" w:color="auto"/>
            </w:tcBorders>
            <w:shd w:val="clear" w:color="auto" w:fill="auto"/>
            <w:noWrap/>
            <w:vAlign w:val="center"/>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Ref</w:t>
            </w:r>
          </w:p>
        </w:tc>
        <w:tc>
          <w:tcPr>
            <w:tcW w:w="850" w:type="dxa"/>
            <w:tcBorders>
              <w:top w:val="nil"/>
              <w:left w:val="nil"/>
              <w:bottom w:val="single" w:sz="4" w:space="0" w:color="auto"/>
              <w:right w:val="single" w:sz="4" w:space="0" w:color="auto"/>
            </w:tcBorders>
            <w:shd w:val="clear" w:color="auto" w:fill="auto"/>
            <w:vAlign w:val="center"/>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2019/20</w:t>
            </w:r>
          </w:p>
        </w:tc>
        <w:tc>
          <w:tcPr>
            <w:tcW w:w="850" w:type="dxa"/>
            <w:tcBorders>
              <w:top w:val="nil"/>
              <w:left w:val="nil"/>
              <w:bottom w:val="single" w:sz="4" w:space="0" w:color="auto"/>
              <w:right w:val="single" w:sz="4" w:space="0" w:color="auto"/>
            </w:tcBorders>
            <w:shd w:val="clear" w:color="auto" w:fill="auto"/>
            <w:vAlign w:val="center"/>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Budget Year 2020/21</w:t>
            </w:r>
          </w:p>
        </w:tc>
        <w:tc>
          <w:tcPr>
            <w:tcW w:w="850" w:type="dxa"/>
            <w:tcBorders>
              <w:top w:val="nil"/>
              <w:left w:val="nil"/>
              <w:bottom w:val="single" w:sz="4" w:space="0" w:color="auto"/>
              <w:right w:val="single" w:sz="4" w:space="0" w:color="auto"/>
            </w:tcBorders>
            <w:shd w:val="clear" w:color="auto" w:fill="auto"/>
            <w:vAlign w:val="center"/>
            <w:hideMark/>
          </w:tcPr>
          <w:p w:rsidR="00A910D4" w:rsidRPr="00A910D4" w:rsidRDefault="00A910D4" w:rsidP="00A910D4">
            <w:pPr>
              <w:rPr>
                <w:rFonts w:ascii="Arial Narrow" w:hAnsi="Arial Narrow" w:cs="Arial"/>
                <w:b/>
                <w:bCs/>
                <w:sz w:val="16"/>
                <w:szCs w:val="16"/>
                <w:lang w:val="en-GB"/>
              </w:rPr>
            </w:pPr>
            <w:r w:rsidRPr="00A910D4">
              <w:rPr>
                <w:rFonts w:ascii="Arial Narrow" w:hAnsi="Arial Narrow" w:cs="Arial"/>
                <w:b/>
                <w:bCs/>
                <w:sz w:val="16"/>
                <w:szCs w:val="16"/>
                <w:lang w:val="en-GB"/>
              </w:rPr>
              <w:t> </w:t>
            </w:r>
          </w:p>
        </w:tc>
        <w:tc>
          <w:tcPr>
            <w:tcW w:w="850" w:type="dxa"/>
            <w:tcBorders>
              <w:top w:val="nil"/>
              <w:left w:val="nil"/>
              <w:bottom w:val="single" w:sz="4" w:space="0" w:color="auto"/>
              <w:right w:val="single" w:sz="4" w:space="0" w:color="auto"/>
            </w:tcBorders>
            <w:shd w:val="clear" w:color="auto" w:fill="auto"/>
            <w:vAlign w:val="center"/>
            <w:hideMark/>
          </w:tcPr>
          <w:p w:rsidR="00A910D4" w:rsidRPr="00A910D4" w:rsidRDefault="00A910D4" w:rsidP="00A910D4">
            <w:pPr>
              <w:rPr>
                <w:rFonts w:ascii="Arial Narrow" w:hAnsi="Arial Narrow" w:cs="Arial"/>
                <w:b/>
                <w:bCs/>
                <w:sz w:val="16"/>
                <w:szCs w:val="16"/>
                <w:lang w:val="en-GB"/>
              </w:rPr>
            </w:pPr>
            <w:r w:rsidRPr="00A910D4">
              <w:rPr>
                <w:rFonts w:ascii="Arial Narrow" w:hAnsi="Arial Narrow" w:cs="Arial"/>
                <w:b/>
                <w:bCs/>
                <w:sz w:val="16"/>
                <w:szCs w:val="16"/>
                <w:lang w:val="en-GB"/>
              </w:rPr>
              <w:t> </w:t>
            </w:r>
          </w:p>
        </w:tc>
        <w:tc>
          <w:tcPr>
            <w:tcW w:w="850" w:type="dxa"/>
            <w:tcBorders>
              <w:top w:val="nil"/>
              <w:left w:val="nil"/>
              <w:bottom w:val="single" w:sz="4" w:space="0" w:color="auto"/>
              <w:right w:val="single" w:sz="4" w:space="0" w:color="auto"/>
            </w:tcBorders>
            <w:shd w:val="clear" w:color="auto" w:fill="auto"/>
            <w:vAlign w:val="center"/>
            <w:hideMark/>
          </w:tcPr>
          <w:p w:rsidR="00A910D4" w:rsidRPr="00A910D4" w:rsidRDefault="00A910D4" w:rsidP="00A910D4">
            <w:pPr>
              <w:rPr>
                <w:rFonts w:ascii="Arial Narrow" w:hAnsi="Arial Narrow" w:cs="Arial"/>
                <w:b/>
                <w:bCs/>
                <w:sz w:val="16"/>
                <w:szCs w:val="16"/>
                <w:lang w:val="en-GB"/>
              </w:rPr>
            </w:pPr>
            <w:r w:rsidRPr="00A910D4">
              <w:rPr>
                <w:rFonts w:ascii="Arial Narrow" w:hAnsi="Arial Narrow" w:cs="Arial"/>
                <w:b/>
                <w:bCs/>
                <w:sz w:val="16"/>
                <w:szCs w:val="16"/>
                <w:lang w:val="en-GB"/>
              </w:rPr>
              <w:t> </w:t>
            </w:r>
          </w:p>
        </w:tc>
        <w:tc>
          <w:tcPr>
            <w:tcW w:w="850" w:type="dxa"/>
            <w:tcBorders>
              <w:top w:val="nil"/>
              <w:left w:val="nil"/>
              <w:bottom w:val="single" w:sz="4" w:space="0" w:color="auto"/>
              <w:right w:val="single" w:sz="4" w:space="0" w:color="auto"/>
            </w:tcBorders>
            <w:shd w:val="clear" w:color="auto" w:fill="auto"/>
            <w:vAlign w:val="center"/>
            <w:hideMark/>
          </w:tcPr>
          <w:p w:rsidR="00A910D4" w:rsidRPr="00A910D4" w:rsidRDefault="00A910D4" w:rsidP="00A910D4">
            <w:pPr>
              <w:rPr>
                <w:rFonts w:ascii="Arial Narrow" w:hAnsi="Arial Narrow" w:cs="Arial"/>
                <w:b/>
                <w:bCs/>
                <w:sz w:val="16"/>
                <w:szCs w:val="16"/>
                <w:lang w:val="en-GB"/>
              </w:rPr>
            </w:pPr>
            <w:r w:rsidRPr="00A910D4">
              <w:rPr>
                <w:rFonts w:ascii="Arial Narrow" w:hAnsi="Arial Narrow" w:cs="Arial"/>
                <w:b/>
                <w:bCs/>
                <w:sz w:val="16"/>
                <w:szCs w:val="16"/>
                <w:lang w:val="en-GB"/>
              </w:rPr>
              <w:t> </w:t>
            </w:r>
          </w:p>
        </w:tc>
        <w:tc>
          <w:tcPr>
            <w:tcW w:w="749" w:type="dxa"/>
            <w:tcBorders>
              <w:top w:val="nil"/>
              <w:left w:val="nil"/>
              <w:bottom w:val="single" w:sz="4" w:space="0" w:color="auto"/>
              <w:right w:val="single" w:sz="4" w:space="0" w:color="auto"/>
            </w:tcBorders>
            <w:shd w:val="clear" w:color="auto" w:fill="auto"/>
            <w:vAlign w:val="center"/>
            <w:hideMark/>
          </w:tcPr>
          <w:p w:rsidR="00A910D4" w:rsidRPr="00A910D4" w:rsidRDefault="00A910D4" w:rsidP="00A910D4">
            <w:pPr>
              <w:rPr>
                <w:rFonts w:ascii="Arial Narrow" w:hAnsi="Arial Narrow" w:cs="Arial"/>
                <w:b/>
                <w:bCs/>
                <w:sz w:val="16"/>
                <w:szCs w:val="16"/>
                <w:lang w:val="en-GB"/>
              </w:rPr>
            </w:pPr>
            <w:r w:rsidRPr="00A910D4">
              <w:rPr>
                <w:rFonts w:ascii="Arial Narrow" w:hAnsi="Arial Narrow" w:cs="Arial"/>
                <w:b/>
                <w:bCs/>
                <w:sz w:val="16"/>
                <w:szCs w:val="16"/>
                <w:lang w:val="en-GB"/>
              </w:rPr>
              <w:t> </w:t>
            </w:r>
          </w:p>
        </w:tc>
        <w:tc>
          <w:tcPr>
            <w:tcW w:w="749" w:type="dxa"/>
            <w:tcBorders>
              <w:top w:val="nil"/>
              <w:left w:val="nil"/>
              <w:bottom w:val="single" w:sz="4" w:space="0" w:color="auto"/>
              <w:right w:val="single" w:sz="4" w:space="0" w:color="auto"/>
            </w:tcBorders>
            <w:shd w:val="clear" w:color="auto" w:fill="auto"/>
            <w:vAlign w:val="center"/>
            <w:hideMark/>
          </w:tcPr>
          <w:p w:rsidR="00A910D4" w:rsidRPr="00A910D4" w:rsidRDefault="00A910D4" w:rsidP="00A910D4">
            <w:pPr>
              <w:rPr>
                <w:rFonts w:ascii="Arial Narrow" w:hAnsi="Arial Narrow" w:cs="Arial"/>
                <w:b/>
                <w:bCs/>
                <w:sz w:val="16"/>
                <w:szCs w:val="16"/>
                <w:lang w:val="en-GB"/>
              </w:rPr>
            </w:pPr>
            <w:r w:rsidRPr="00A910D4">
              <w:rPr>
                <w:rFonts w:ascii="Arial Narrow" w:hAnsi="Arial Narrow" w:cs="Arial"/>
                <w:b/>
                <w:bCs/>
                <w:sz w:val="16"/>
                <w:szCs w:val="16"/>
                <w:lang w:val="en-GB"/>
              </w:rPr>
              <w:t> </w:t>
            </w:r>
          </w:p>
        </w:tc>
        <w:tc>
          <w:tcPr>
            <w:tcW w:w="850" w:type="dxa"/>
            <w:tcBorders>
              <w:top w:val="nil"/>
              <w:left w:val="nil"/>
              <w:bottom w:val="single" w:sz="4" w:space="0" w:color="auto"/>
              <w:right w:val="single" w:sz="4" w:space="0" w:color="auto"/>
            </w:tcBorders>
            <w:shd w:val="clear" w:color="auto" w:fill="auto"/>
            <w:vAlign w:val="center"/>
            <w:hideMark/>
          </w:tcPr>
          <w:p w:rsidR="00A910D4" w:rsidRPr="00A910D4" w:rsidRDefault="00A910D4" w:rsidP="00A910D4">
            <w:pPr>
              <w:rPr>
                <w:rFonts w:ascii="Arial Narrow" w:hAnsi="Arial Narrow" w:cs="Arial"/>
                <w:b/>
                <w:bCs/>
                <w:sz w:val="16"/>
                <w:szCs w:val="16"/>
                <w:lang w:val="en-GB"/>
              </w:rPr>
            </w:pPr>
            <w:r w:rsidRPr="00A910D4">
              <w:rPr>
                <w:rFonts w:ascii="Arial Narrow" w:hAnsi="Arial Narrow" w:cs="Arial"/>
                <w:b/>
                <w:bCs/>
                <w:sz w:val="16"/>
                <w:szCs w:val="16"/>
                <w:lang w:val="en-GB"/>
              </w:rPr>
              <w:t> </w:t>
            </w:r>
          </w:p>
        </w:tc>
      </w:tr>
      <w:tr w:rsidR="00A910D4" w:rsidRPr="00A910D4" w:rsidTr="00A910D4">
        <w:trPr>
          <w:trHeight w:val="408"/>
        </w:trPr>
        <w:tc>
          <w:tcPr>
            <w:tcW w:w="3403" w:type="dxa"/>
            <w:vMerge/>
            <w:tcBorders>
              <w:top w:val="nil"/>
              <w:left w:val="single" w:sz="4" w:space="0" w:color="auto"/>
              <w:bottom w:val="nil"/>
              <w:right w:val="nil"/>
            </w:tcBorders>
            <w:vAlign w:val="center"/>
            <w:hideMark/>
          </w:tcPr>
          <w:p w:rsidR="00A910D4" w:rsidRPr="00A910D4" w:rsidRDefault="00A910D4" w:rsidP="00A910D4">
            <w:pPr>
              <w:rPr>
                <w:rFonts w:ascii="Arial Narrow" w:hAnsi="Arial Narrow" w:cs="Arial"/>
                <w:b/>
                <w:bCs/>
                <w:sz w:val="16"/>
                <w:szCs w:val="16"/>
                <w:lang w:val="en-GB"/>
              </w:rPr>
            </w:pPr>
          </w:p>
        </w:tc>
        <w:tc>
          <w:tcPr>
            <w:tcW w:w="428" w:type="dxa"/>
            <w:vMerge/>
            <w:tcBorders>
              <w:top w:val="nil"/>
              <w:left w:val="single" w:sz="4" w:space="0" w:color="auto"/>
              <w:bottom w:val="nil"/>
              <w:right w:val="single" w:sz="4" w:space="0" w:color="auto"/>
            </w:tcBorders>
            <w:vAlign w:val="center"/>
            <w:hideMark/>
          </w:tcPr>
          <w:p w:rsidR="00A910D4" w:rsidRPr="00A910D4" w:rsidRDefault="00A910D4" w:rsidP="00A910D4">
            <w:pPr>
              <w:rPr>
                <w:rFonts w:ascii="Arial Narrow" w:hAnsi="Arial Narrow" w:cs="Arial"/>
                <w:b/>
                <w:bCs/>
                <w:sz w:val="16"/>
                <w:szCs w:val="16"/>
                <w:lang w:val="en-GB"/>
              </w:rPr>
            </w:pPr>
          </w:p>
        </w:tc>
        <w:tc>
          <w:tcPr>
            <w:tcW w:w="850" w:type="dxa"/>
            <w:tcBorders>
              <w:top w:val="nil"/>
              <w:left w:val="nil"/>
              <w:bottom w:val="nil"/>
              <w:right w:val="single" w:sz="4" w:space="0" w:color="auto"/>
            </w:tcBorders>
            <w:shd w:val="clear" w:color="auto" w:fill="auto"/>
            <w:vAlign w:val="center"/>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Audited Outcome</w:t>
            </w:r>
          </w:p>
        </w:tc>
        <w:tc>
          <w:tcPr>
            <w:tcW w:w="850" w:type="dxa"/>
            <w:tcBorders>
              <w:top w:val="nil"/>
              <w:left w:val="nil"/>
              <w:bottom w:val="nil"/>
              <w:right w:val="single" w:sz="4" w:space="0" w:color="auto"/>
            </w:tcBorders>
            <w:shd w:val="clear" w:color="auto" w:fill="auto"/>
            <w:vAlign w:val="center"/>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Original Budget</w:t>
            </w:r>
          </w:p>
        </w:tc>
        <w:tc>
          <w:tcPr>
            <w:tcW w:w="850" w:type="dxa"/>
            <w:tcBorders>
              <w:top w:val="nil"/>
              <w:left w:val="nil"/>
              <w:bottom w:val="nil"/>
              <w:right w:val="single" w:sz="4" w:space="0" w:color="auto"/>
            </w:tcBorders>
            <w:shd w:val="clear" w:color="auto" w:fill="auto"/>
            <w:vAlign w:val="center"/>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Adjusted Budget</w:t>
            </w:r>
          </w:p>
        </w:tc>
        <w:tc>
          <w:tcPr>
            <w:tcW w:w="850" w:type="dxa"/>
            <w:tcBorders>
              <w:top w:val="nil"/>
              <w:left w:val="nil"/>
              <w:bottom w:val="nil"/>
              <w:right w:val="single" w:sz="4" w:space="0" w:color="auto"/>
            </w:tcBorders>
            <w:shd w:val="clear" w:color="auto" w:fill="auto"/>
            <w:vAlign w:val="center"/>
            <w:hideMark/>
          </w:tcPr>
          <w:p w:rsidR="00A910D4" w:rsidRPr="00A910D4" w:rsidRDefault="00A910D4" w:rsidP="00A910D4">
            <w:pPr>
              <w:jc w:val="center"/>
              <w:rPr>
                <w:rFonts w:ascii="Arial Narrow" w:hAnsi="Arial Narrow" w:cs="Arial"/>
                <w:b/>
                <w:bCs/>
                <w:sz w:val="16"/>
                <w:szCs w:val="16"/>
                <w:lang w:val="en-GB"/>
              </w:rPr>
            </w:pPr>
            <w:r>
              <w:rPr>
                <w:rFonts w:ascii="Arial Narrow" w:hAnsi="Arial Narrow" w:cs="Arial"/>
                <w:b/>
                <w:bCs/>
                <w:sz w:val="16"/>
                <w:szCs w:val="16"/>
                <w:lang w:val="en-GB"/>
              </w:rPr>
              <w:t>Q1</w:t>
            </w:r>
            <w:r w:rsidRPr="00A910D4">
              <w:rPr>
                <w:rFonts w:ascii="Arial Narrow" w:hAnsi="Arial Narrow" w:cs="Arial"/>
                <w:b/>
                <w:bCs/>
                <w:sz w:val="16"/>
                <w:szCs w:val="16"/>
                <w:lang w:val="en-GB"/>
              </w:rPr>
              <w:t xml:space="preserve"> actual</w:t>
            </w:r>
          </w:p>
        </w:tc>
        <w:tc>
          <w:tcPr>
            <w:tcW w:w="850" w:type="dxa"/>
            <w:tcBorders>
              <w:top w:val="nil"/>
              <w:left w:val="nil"/>
              <w:bottom w:val="nil"/>
              <w:right w:val="single" w:sz="4" w:space="0" w:color="auto"/>
            </w:tcBorders>
            <w:shd w:val="clear" w:color="auto" w:fill="auto"/>
            <w:vAlign w:val="center"/>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YearTD actual</w:t>
            </w:r>
          </w:p>
        </w:tc>
        <w:tc>
          <w:tcPr>
            <w:tcW w:w="850" w:type="dxa"/>
            <w:tcBorders>
              <w:top w:val="nil"/>
              <w:left w:val="nil"/>
              <w:bottom w:val="nil"/>
              <w:right w:val="single" w:sz="4" w:space="0" w:color="auto"/>
            </w:tcBorders>
            <w:shd w:val="clear" w:color="auto" w:fill="auto"/>
            <w:vAlign w:val="center"/>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YearTD budget</w:t>
            </w:r>
          </w:p>
        </w:tc>
        <w:tc>
          <w:tcPr>
            <w:tcW w:w="749" w:type="dxa"/>
            <w:tcBorders>
              <w:top w:val="nil"/>
              <w:left w:val="nil"/>
              <w:bottom w:val="nil"/>
              <w:right w:val="single" w:sz="4" w:space="0" w:color="auto"/>
            </w:tcBorders>
            <w:shd w:val="clear" w:color="auto" w:fill="auto"/>
            <w:vAlign w:val="center"/>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YTD variance</w:t>
            </w:r>
          </w:p>
        </w:tc>
        <w:tc>
          <w:tcPr>
            <w:tcW w:w="749" w:type="dxa"/>
            <w:tcBorders>
              <w:top w:val="nil"/>
              <w:left w:val="nil"/>
              <w:bottom w:val="nil"/>
              <w:right w:val="single" w:sz="4" w:space="0" w:color="auto"/>
            </w:tcBorders>
            <w:shd w:val="clear" w:color="auto" w:fill="auto"/>
            <w:vAlign w:val="center"/>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YTD variance</w:t>
            </w:r>
          </w:p>
        </w:tc>
        <w:tc>
          <w:tcPr>
            <w:tcW w:w="850" w:type="dxa"/>
            <w:tcBorders>
              <w:top w:val="nil"/>
              <w:left w:val="nil"/>
              <w:bottom w:val="nil"/>
              <w:right w:val="single" w:sz="4" w:space="0" w:color="auto"/>
            </w:tcBorders>
            <w:shd w:val="clear" w:color="auto" w:fill="auto"/>
            <w:vAlign w:val="center"/>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Full Year Forecast</w:t>
            </w:r>
          </w:p>
        </w:tc>
      </w:tr>
      <w:tr w:rsidR="00A910D4" w:rsidRPr="00A910D4" w:rsidTr="00A910D4">
        <w:trPr>
          <w:trHeight w:val="204"/>
        </w:trPr>
        <w:tc>
          <w:tcPr>
            <w:tcW w:w="3403" w:type="dxa"/>
            <w:tcBorders>
              <w:top w:val="nil"/>
              <w:left w:val="single" w:sz="4" w:space="0" w:color="auto"/>
              <w:bottom w:val="single" w:sz="4" w:space="0" w:color="auto"/>
              <w:right w:val="nil"/>
            </w:tcBorders>
            <w:shd w:val="clear" w:color="auto" w:fill="auto"/>
            <w:noWrap/>
            <w:vAlign w:val="center"/>
            <w:hideMark/>
          </w:tcPr>
          <w:p w:rsidR="00A910D4" w:rsidRPr="00A910D4" w:rsidRDefault="00A910D4" w:rsidP="00A910D4">
            <w:pPr>
              <w:rPr>
                <w:rFonts w:ascii="Arial Narrow" w:hAnsi="Arial Narrow" w:cs="Arial"/>
                <w:b/>
                <w:bCs/>
                <w:sz w:val="16"/>
                <w:szCs w:val="16"/>
                <w:lang w:val="en-GB"/>
              </w:rPr>
            </w:pPr>
            <w:r w:rsidRPr="00A910D4">
              <w:rPr>
                <w:rFonts w:ascii="Arial Narrow" w:hAnsi="Arial Narrow" w:cs="Arial"/>
                <w:b/>
                <w:bCs/>
                <w:sz w:val="16"/>
                <w:szCs w:val="16"/>
                <w:lang w:val="en-GB"/>
              </w:rPr>
              <w:t>R thousands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w:t>
            </w:r>
          </w:p>
        </w:tc>
        <w:tc>
          <w:tcPr>
            <w:tcW w:w="850" w:type="dxa"/>
            <w:tcBorders>
              <w:top w:val="nil"/>
              <w:left w:val="nil"/>
              <w:bottom w:val="single" w:sz="4" w:space="0" w:color="auto"/>
              <w:right w:val="single" w:sz="4" w:space="0" w:color="auto"/>
            </w:tcBorders>
            <w:shd w:val="clear" w:color="auto" w:fill="auto"/>
            <w:noWrap/>
            <w:vAlign w:val="center"/>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single" w:sz="4" w:space="0" w:color="auto"/>
              <w:right w:val="single" w:sz="4" w:space="0" w:color="auto"/>
            </w:tcBorders>
            <w:shd w:val="clear" w:color="auto" w:fill="auto"/>
            <w:noWrap/>
            <w:vAlign w:val="center"/>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single" w:sz="4" w:space="0" w:color="auto"/>
              <w:right w:val="single" w:sz="4" w:space="0" w:color="auto"/>
            </w:tcBorders>
            <w:shd w:val="clear" w:color="auto" w:fill="auto"/>
            <w:noWrap/>
            <w:vAlign w:val="center"/>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single" w:sz="4" w:space="0" w:color="auto"/>
              <w:right w:val="single" w:sz="4" w:space="0" w:color="auto"/>
            </w:tcBorders>
            <w:shd w:val="clear" w:color="auto" w:fill="auto"/>
            <w:noWrap/>
            <w:vAlign w:val="center"/>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749" w:type="dxa"/>
            <w:tcBorders>
              <w:top w:val="nil"/>
              <w:left w:val="nil"/>
              <w:bottom w:val="single" w:sz="4" w:space="0" w:color="auto"/>
              <w:right w:val="single" w:sz="4" w:space="0" w:color="auto"/>
            </w:tcBorders>
            <w:shd w:val="clear" w:color="auto" w:fill="auto"/>
            <w:noWrap/>
            <w:vAlign w:val="center"/>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749" w:type="dxa"/>
            <w:tcBorders>
              <w:top w:val="nil"/>
              <w:left w:val="nil"/>
              <w:bottom w:val="single" w:sz="4" w:space="0" w:color="auto"/>
              <w:right w:val="single" w:sz="4" w:space="0" w:color="auto"/>
            </w:tcBorders>
            <w:shd w:val="clear" w:color="auto" w:fill="auto"/>
            <w:noWrap/>
            <w:vAlign w:val="center"/>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center"/>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r>
      <w:tr w:rsidR="00A910D4" w:rsidRPr="00A910D4" w:rsidTr="00A910D4">
        <w:trPr>
          <w:trHeight w:val="255"/>
        </w:trPr>
        <w:tc>
          <w:tcPr>
            <w:tcW w:w="3403" w:type="dxa"/>
            <w:tcBorders>
              <w:top w:val="single" w:sz="4" w:space="0" w:color="auto"/>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b/>
                <w:bCs/>
                <w:sz w:val="16"/>
                <w:szCs w:val="16"/>
                <w:u w:val="single"/>
                <w:lang w:val="en-GB"/>
              </w:rPr>
            </w:pPr>
            <w:r w:rsidRPr="00A910D4">
              <w:rPr>
                <w:rFonts w:ascii="Arial Narrow" w:hAnsi="Arial Narrow" w:cs="Arial"/>
                <w:b/>
                <w:bCs/>
                <w:sz w:val="16"/>
                <w:szCs w:val="16"/>
                <w:u w:val="single"/>
                <w:lang w:val="en-GB"/>
              </w:rPr>
              <w:t>Capital expenditure on renewal of existing assets by Asset Class/Sub-class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102"/>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b/>
                <w:bCs/>
                <w:sz w:val="16"/>
                <w:szCs w:val="16"/>
                <w:u w:val="single"/>
                <w:lang w:val="en-GB"/>
              </w:rPr>
            </w:pPr>
            <w:r w:rsidRPr="00A910D4">
              <w:rPr>
                <w:rFonts w:ascii="Arial Narrow" w:hAnsi="Arial Narrow" w:cs="Arial"/>
                <w:b/>
                <w:bCs/>
                <w:sz w:val="16"/>
                <w:szCs w:val="16"/>
                <w:u w:val="single"/>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b/>
                <w:bCs/>
                <w:sz w:val="16"/>
                <w:szCs w:val="16"/>
                <w:u w:val="single"/>
                <w:lang w:val="en-GB"/>
              </w:rPr>
            </w:pPr>
            <w:r w:rsidRPr="00A910D4">
              <w:rPr>
                <w:rFonts w:ascii="Arial Narrow" w:hAnsi="Arial Narrow" w:cs="Arial"/>
                <w:b/>
                <w:bCs/>
                <w:sz w:val="16"/>
                <w:szCs w:val="16"/>
                <w:u w:val="single"/>
                <w:lang w:val="en-GB"/>
              </w:rPr>
              <w:t>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3,543</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74,066</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69,066</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40</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40</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18,017</w:t>
            </w:r>
          </w:p>
        </w:tc>
        <w:tc>
          <w:tcPr>
            <w:tcW w:w="74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17,977</w:t>
            </w:r>
          </w:p>
        </w:tc>
        <w:tc>
          <w:tcPr>
            <w:tcW w:w="749" w:type="dxa"/>
            <w:tcBorders>
              <w:top w:val="nil"/>
              <w:left w:val="nil"/>
              <w:bottom w:val="single" w:sz="4" w:space="0" w:color="auto"/>
              <w:right w:val="single" w:sz="4" w:space="0" w:color="auto"/>
            </w:tcBorders>
            <w:shd w:val="clear" w:color="auto" w:fill="auto"/>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99.8%</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69,066</w:t>
            </w: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Roads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single" w:sz="4" w:space="0" w:color="auto"/>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single" w:sz="4" w:space="0" w:color="auto"/>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30,000</w:t>
            </w:r>
          </w:p>
        </w:tc>
        <w:tc>
          <w:tcPr>
            <w:tcW w:w="850" w:type="dxa"/>
            <w:tcBorders>
              <w:top w:val="single" w:sz="4" w:space="0" w:color="auto"/>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30,000</w:t>
            </w:r>
          </w:p>
        </w:tc>
        <w:tc>
          <w:tcPr>
            <w:tcW w:w="850" w:type="dxa"/>
            <w:tcBorders>
              <w:top w:val="single" w:sz="4" w:space="0" w:color="auto"/>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single" w:sz="4" w:space="0" w:color="auto"/>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single" w:sz="4" w:space="0" w:color="auto"/>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7,500</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7,500</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100.0%</w:t>
            </w:r>
          </w:p>
        </w:tc>
        <w:tc>
          <w:tcPr>
            <w:tcW w:w="850" w:type="dxa"/>
            <w:tcBorders>
              <w:top w:val="single" w:sz="4" w:space="0" w:color="auto"/>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30,000</w:t>
            </w: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Roads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30,000</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30,000</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7,500</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7,500</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100.0%</w:t>
            </w: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30,000</w:t>
            </w: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Road Structures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Road Furniture</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Storm water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Drainage Collection</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Storm water Conveyance</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Attenuation</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Electrical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15,016</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15,016</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3,754</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3,754</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100.0%</w:t>
            </w:r>
          </w:p>
        </w:tc>
        <w:tc>
          <w:tcPr>
            <w:tcW w:w="850"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15,016</w:t>
            </w: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Power Plants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HV Substations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HV Switching Station</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HV Transmission Conductors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MV Substations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MV Switching Stations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MV Networks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3,916</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3,916</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979</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979</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100.0%</w:t>
            </w: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3,916</w:t>
            </w: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LV Networks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11,100</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11,100</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2,775</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2,775</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100.0%</w:t>
            </w: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11,100</w:t>
            </w: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Water Supply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673</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4,000</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4,000</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40</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40</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1,000</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960</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96.0%</w:t>
            </w:r>
          </w:p>
        </w:tc>
        <w:tc>
          <w:tcPr>
            <w:tcW w:w="850"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4,000</w:t>
            </w: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Dams and Weirs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Boreholes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Reservoirs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Pump Stations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Water Treatment Works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49</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2,000</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2,000</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500</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500</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100.0%</w:t>
            </w: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2,000</w:t>
            </w: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Bulk Mains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Distribution</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Distribution Points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PRV Stations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624</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2,000</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2,000</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40</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40</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500</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460</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92.0%</w:t>
            </w: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2,000</w:t>
            </w: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Sanitation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2,869</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25,050</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20,050</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5,763</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5,763</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100.0%</w:t>
            </w:r>
          </w:p>
        </w:tc>
        <w:tc>
          <w:tcPr>
            <w:tcW w:w="850"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20,050</w:t>
            </w: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Pump Station</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Reticulation</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Waste Water Treatment Works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2,869</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25,000</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20,000</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5,750</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5,750</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100.0%</w:t>
            </w: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20,000</w:t>
            </w: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Outfall Sewers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Toilet Facilities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50</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50</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13</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13</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100.0%</w:t>
            </w: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50</w:t>
            </w:r>
          </w:p>
        </w:tc>
      </w:tr>
      <w:tr w:rsidR="00A910D4" w:rsidRPr="00A910D4" w:rsidTr="00A910D4">
        <w:trPr>
          <w:trHeight w:val="255"/>
        </w:trPr>
        <w:tc>
          <w:tcPr>
            <w:tcW w:w="3403" w:type="dxa"/>
            <w:tcBorders>
              <w:top w:val="nil"/>
              <w:left w:val="single" w:sz="4" w:space="0" w:color="auto"/>
              <w:bottom w:val="single" w:sz="4" w:space="0" w:color="auto"/>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Solid Waste Infrastructure</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single" w:sz="4" w:space="0" w:color="auto"/>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r>
      <w:tr w:rsidR="00A910D4" w:rsidRPr="00A910D4" w:rsidTr="00A910D4">
        <w:trPr>
          <w:trHeight w:val="255"/>
        </w:trPr>
        <w:tc>
          <w:tcPr>
            <w:tcW w:w="3403" w:type="dxa"/>
            <w:tcBorders>
              <w:top w:val="single" w:sz="4" w:space="0" w:color="auto"/>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lastRenderedPageBreak/>
              <w:t>Landfill Sites</w:t>
            </w:r>
          </w:p>
        </w:tc>
        <w:tc>
          <w:tcPr>
            <w:tcW w:w="428" w:type="dxa"/>
            <w:tcBorders>
              <w:top w:val="single" w:sz="4" w:space="0" w:color="auto"/>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single" w:sz="4" w:space="0" w:color="auto"/>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single" w:sz="4" w:space="0" w:color="auto"/>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single" w:sz="4" w:space="0" w:color="auto"/>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Waste Transfer Stations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Waste Processing Facilities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Waste Drop-off Points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Waste Separation Facilities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Electricity Generation Facilities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Rail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Rail Lines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Rail Structures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Rail Furniture</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Drainage Collection</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Storm water Conveyance</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Attenuation</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MV Substations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LV Networks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Coastal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Sand Pumps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Piers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Revetments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Promenades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Information and Communication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Data Centres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Core Layers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Distribution Layers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10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b/>
                <w:bCs/>
                <w:sz w:val="16"/>
                <w:szCs w:val="16"/>
                <w:u w:val="single"/>
                <w:lang w:val="en-GB"/>
              </w:rPr>
            </w:pPr>
            <w:r w:rsidRPr="00A910D4">
              <w:rPr>
                <w:rFonts w:ascii="Arial Narrow" w:hAnsi="Arial Narrow" w:cs="Arial"/>
                <w:b/>
                <w:bCs/>
                <w:sz w:val="16"/>
                <w:szCs w:val="16"/>
                <w:u w:val="single"/>
                <w:lang w:val="en-GB"/>
              </w:rPr>
              <w:t>Community Assets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6,367</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6,367</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1,592</w:t>
            </w:r>
          </w:p>
        </w:tc>
        <w:tc>
          <w:tcPr>
            <w:tcW w:w="74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1,592</w:t>
            </w:r>
          </w:p>
        </w:tc>
        <w:tc>
          <w:tcPr>
            <w:tcW w:w="749" w:type="dxa"/>
            <w:tcBorders>
              <w:top w:val="nil"/>
              <w:left w:val="nil"/>
              <w:bottom w:val="single" w:sz="4" w:space="0" w:color="auto"/>
              <w:right w:val="single" w:sz="4" w:space="0" w:color="auto"/>
            </w:tcBorders>
            <w:shd w:val="clear" w:color="auto" w:fill="auto"/>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100.0%</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6,367</w:t>
            </w: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Community Facilities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6,367</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6,367</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1,592</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1,592</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100.0%</w:t>
            </w:r>
          </w:p>
        </w:tc>
        <w:tc>
          <w:tcPr>
            <w:tcW w:w="850"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6,367</w:t>
            </w: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Halls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Centres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Crèches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Clinics/Care Centres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Fire/Ambulance Stations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Testing Stations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Museums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Galleries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Theatres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Libraries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Cemeteries/Crematoria</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5,367</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5,367</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1,342</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1,342</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100.0%</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5,367</w:t>
            </w: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Police</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Purls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Public Open Space</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1,000</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1,000</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250</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250</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100.0%</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1,000</w:t>
            </w: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Nature Reserves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Public Ablution Facilities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Markets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Stalls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Abattoirs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Airports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Taxi Ranks/Bus Terminals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Sport and Recreation Facilities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r>
      <w:tr w:rsidR="00A910D4" w:rsidRPr="00A910D4" w:rsidTr="00A910D4">
        <w:trPr>
          <w:trHeight w:val="255"/>
        </w:trPr>
        <w:tc>
          <w:tcPr>
            <w:tcW w:w="3403" w:type="dxa"/>
            <w:tcBorders>
              <w:top w:val="nil"/>
              <w:left w:val="single" w:sz="4" w:space="0" w:color="auto"/>
              <w:bottom w:val="single" w:sz="4" w:space="0" w:color="auto"/>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Indoor Facilities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single" w:sz="4" w:space="0" w:color="auto"/>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single" w:sz="4" w:space="0" w:color="auto"/>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single" w:sz="4" w:space="0" w:color="auto"/>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single" w:sz="4" w:space="0" w:color="auto"/>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single" w:sz="4" w:space="0" w:color="auto"/>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single" w:sz="4" w:space="0" w:color="auto"/>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single" w:sz="4" w:space="0" w:color="auto"/>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single" w:sz="4" w:space="0" w:color="auto"/>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single" w:sz="4" w:space="0" w:color="auto"/>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lastRenderedPageBreak/>
              <w:t>Outdoor Facilities</w:t>
            </w:r>
          </w:p>
        </w:tc>
        <w:tc>
          <w:tcPr>
            <w:tcW w:w="428" w:type="dxa"/>
            <w:tcBorders>
              <w:top w:val="single" w:sz="4" w:space="0" w:color="auto"/>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single" w:sz="4" w:space="0" w:color="auto"/>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single" w:sz="4" w:space="0" w:color="auto"/>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b/>
                <w:bCs/>
                <w:sz w:val="16"/>
                <w:szCs w:val="16"/>
                <w:u w:val="single"/>
                <w:lang w:val="en-GB"/>
              </w:rPr>
            </w:pPr>
            <w:r w:rsidRPr="00A910D4">
              <w:rPr>
                <w:rFonts w:ascii="Arial Narrow" w:hAnsi="Arial Narrow" w:cs="Arial"/>
                <w:b/>
                <w:bCs/>
                <w:sz w:val="16"/>
                <w:szCs w:val="16"/>
                <w:u w:val="single"/>
                <w:lang w:val="en-GB"/>
              </w:rPr>
              <w:t>Heritage assets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single" w:sz="4" w:space="0" w:color="auto"/>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Monuments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Historic Buildings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Works of Art</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Conservation Areas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Other Heritage</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102"/>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b/>
                <w:bCs/>
                <w:sz w:val="16"/>
                <w:szCs w:val="16"/>
                <w:u w:val="single"/>
                <w:lang w:val="en-GB"/>
              </w:rPr>
            </w:pPr>
            <w:r w:rsidRPr="00A910D4">
              <w:rPr>
                <w:rFonts w:ascii="Arial Narrow" w:hAnsi="Arial Narrow" w:cs="Arial"/>
                <w:b/>
                <w:bCs/>
                <w:sz w:val="16"/>
                <w:szCs w:val="16"/>
                <w:u w:val="single"/>
                <w:lang w:val="en-GB"/>
              </w:rPr>
              <w:t>Investment properties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 </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74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single" w:sz="4" w:space="0" w:color="auto"/>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Revenue Generating</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Improved Property</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Unimproved Property</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Non-revenue Generating</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Improved Property</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Unimproved Property</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b/>
                <w:bCs/>
                <w:sz w:val="16"/>
                <w:szCs w:val="16"/>
                <w:u w:val="single"/>
                <w:lang w:val="en-GB"/>
              </w:rPr>
            </w:pPr>
            <w:r w:rsidRPr="00A910D4">
              <w:rPr>
                <w:rFonts w:ascii="Arial Narrow" w:hAnsi="Arial Narrow" w:cs="Arial"/>
                <w:b/>
                <w:bCs/>
                <w:sz w:val="16"/>
                <w:szCs w:val="16"/>
                <w:u w:val="single"/>
                <w:lang w:val="en-GB"/>
              </w:rPr>
              <w:t>Other assets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4,200</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4,200</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1,050</w:t>
            </w:r>
          </w:p>
        </w:tc>
        <w:tc>
          <w:tcPr>
            <w:tcW w:w="74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1,050</w:t>
            </w:r>
          </w:p>
        </w:tc>
        <w:tc>
          <w:tcPr>
            <w:tcW w:w="749" w:type="dxa"/>
            <w:tcBorders>
              <w:top w:val="nil"/>
              <w:left w:val="nil"/>
              <w:bottom w:val="single" w:sz="4" w:space="0" w:color="auto"/>
              <w:right w:val="single" w:sz="4" w:space="0" w:color="auto"/>
            </w:tcBorders>
            <w:shd w:val="clear" w:color="auto" w:fill="auto"/>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100.0%</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4,200</w:t>
            </w: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Operational Buildings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4,200</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4,200</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1,050</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1,050</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100.0%</w:t>
            </w:r>
          </w:p>
        </w:tc>
        <w:tc>
          <w:tcPr>
            <w:tcW w:w="850"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4,200</w:t>
            </w: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Municipal Offices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4,200</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4,200</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1,050</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1,050</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100.0%</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4,200</w:t>
            </w: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Pay/Enquiry Points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Building Plan Offices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Workshops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Yards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Stores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Laboratories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Training Centres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Manufacturing Plant</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Depots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Housing</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Staff Housing</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Social Housing</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102"/>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b/>
                <w:bCs/>
                <w:sz w:val="16"/>
                <w:szCs w:val="16"/>
                <w:u w:val="single"/>
                <w:lang w:val="en-GB"/>
              </w:rPr>
            </w:pPr>
            <w:r w:rsidRPr="00A910D4">
              <w:rPr>
                <w:rFonts w:ascii="Arial Narrow" w:hAnsi="Arial Narrow" w:cs="Arial"/>
                <w:b/>
                <w:bCs/>
                <w:sz w:val="16"/>
                <w:szCs w:val="16"/>
                <w:u w:val="single"/>
                <w:lang w:val="en-GB"/>
              </w:rPr>
              <w:t>Biological or Cultivated Assets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74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749" w:type="dxa"/>
            <w:tcBorders>
              <w:top w:val="nil"/>
              <w:left w:val="nil"/>
              <w:bottom w:val="single" w:sz="4" w:space="0" w:color="auto"/>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Biological or Cultivated Assets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102"/>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b/>
                <w:bCs/>
                <w:sz w:val="16"/>
                <w:szCs w:val="16"/>
                <w:u w:val="single"/>
                <w:lang w:val="en-GB"/>
              </w:rPr>
            </w:pPr>
            <w:r w:rsidRPr="00A910D4">
              <w:rPr>
                <w:rFonts w:ascii="Arial Narrow" w:hAnsi="Arial Narrow" w:cs="Arial"/>
                <w:b/>
                <w:bCs/>
                <w:sz w:val="16"/>
                <w:szCs w:val="16"/>
                <w:u w:val="single"/>
                <w:lang w:val="en-GB"/>
              </w:rPr>
              <w:t>Intangible Assets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74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749" w:type="dxa"/>
            <w:tcBorders>
              <w:top w:val="nil"/>
              <w:left w:val="nil"/>
              <w:bottom w:val="single" w:sz="4" w:space="0" w:color="auto"/>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Servitudes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Licences and Rights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Water Rights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Effluent Licenses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Solid Waste Licenses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Computer Software and Applications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Load Settlement Software Applications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Unspecified</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10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b/>
                <w:bCs/>
                <w:sz w:val="16"/>
                <w:szCs w:val="16"/>
                <w:u w:val="single"/>
                <w:lang w:val="en-GB"/>
              </w:rPr>
            </w:pPr>
            <w:r w:rsidRPr="00A910D4">
              <w:rPr>
                <w:rFonts w:ascii="Arial Narrow" w:hAnsi="Arial Narrow" w:cs="Arial"/>
                <w:b/>
                <w:bCs/>
                <w:sz w:val="16"/>
                <w:szCs w:val="16"/>
                <w:u w:val="single"/>
                <w:lang w:val="en-GB"/>
              </w:rPr>
              <w:t>Computer Equipment</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0</w:t>
            </w:r>
          </w:p>
        </w:tc>
        <w:tc>
          <w:tcPr>
            <w:tcW w:w="74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0</w:t>
            </w:r>
          </w:p>
        </w:tc>
        <w:tc>
          <w:tcPr>
            <w:tcW w:w="749" w:type="dxa"/>
            <w:tcBorders>
              <w:top w:val="nil"/>
              <w:left w:val="nil"/>
              <w:bottom w:val="single" w:sz="4" w:space="0" w:color="auto"/>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100.0%</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w:t>
            </w: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Computer Equipment</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0</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0</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100.0%</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w:t>
            </w:r>
          </w:p>
        </w:tc>
      </w:tr>
      <w:tr w:rsidR="00A910D4" w:rsidRPr="00A910D4" w:rsidTr="00A910D4">
        <w:trPr>
          <w:trHeight w:val="102"/>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b/>
                <w:bCs/>
                <w:sz w:val="16"/>
                <w:szCs w:val="16"/>
                <w:u w:val="single"/>
                <w:lang w:val="en-GB"/>
              </w:rPr>
            </w:pPr>
            <w:r w:rsidRPr="00A910D4">
              <w:rPr>
                <w:rFonts w:ascii="Arial Narrow" w:hAnsi="Arial Narrow" w:cs="Arial"/>
                <w:b/>
                <w:bCs/>
                <w:sz w:val="16"/>
                <w:szCs w:val="16"/>
                <w:u w:val="single"/>
                <w:lang w:val="en-GB"/>
              </w:rPr>
              <w:t>Furniture and Office Equipment</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78</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1,342</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1,342</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335</w:t>
            </w:r>
          </w:p>
        </w:tc>
        <w:tc>
          <w:tcPr>
            <w:tcW w:w="74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335</w:t>
            </w:r>
          </w:p>
        </w:tc>
        <w:tc>
          <w:tcPr>
            <w:tcW w:w="749" w:type="dxa"/>
            <w:tcBorders>
              <w:top w:val="nil"/>
              <w:left w:val="nil"/>
              <w:bottom w:val="single" w:sz="4" w:space="0" w:color="auto"/>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100.0%</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1,342</w:t>
            </w: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Furniture and Office Equipment</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78</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1,342</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1,342</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335</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335</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100.0%</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1,342</w:t>
            </w:r>
          </w:p>
        </w:tc>
      </w:tr>
      <w:tr w:rsidR="00A910D4" w:rsidRPr="00A910D4" w:rsidTr="00A910D4">
        <w:trPr>
          <w:trHeight w:val="102"/>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b/>
                <w:bCs/>
                <w:sz w:val="16"/>
                <w:szCs w:val="16"/>
                <w:u w:val="single"/>
                <w:lang w:val="en-GB"/>
              </w:rPr>
            </w:pPr>
            <w:r w:rsidRPr="00A910D4">
              <w:rPr>
                <w:rFonts w:ascii="Arial Narrow" w:hAnsi="Arial Narrow" w:cs="Arial"/>
                <w:b/>
                <w:bCs/>
                <w:sz w:val="16"/>
                <w:szCs w:val="16"/>
                <w:u w:val="single"/>
                <w:lang w:val="en-GB"/>
              </w:rPr>
              <w:t>Machinery and Equipment</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1,579</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1,729</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410</w:t>
            </w:r>
          </w:p>
        </w:tc>
        <w:tc>
          <w:tcPr>
            <w:tcW w:w="74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410</w:t>
            </w:r>
          </w:p>
        </w:tc>
        <w:tc>
          <w:tcPr>
            <w:tcW w:w="749" w:type="dxa"/>
            <w:tcBorders>
              <w:top w:val="nil"/>
              <w:left w:val="nil"/>
              <w:bottom w:val="single" w:sz="4" w:space="0" w:color="auto"/>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100.0%</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1,729</w:t>
            </w: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Machinery and Equipment</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1,579</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1,729</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410</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410</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100.0%</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1,729</w:t>
            </w:r>
          </w:p>
        </w:tc>
      </w:tr>
      <w:tr w:rsidR="00A910D4" w:rsidRPr="00A910D4" w:rsidTr="00A910D4">
        <w:trPr>
          <w:trHeight w:val="102"/>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single" w:sz="4" w:space="0" w:color="auto"/>
              <w:right w:val="nil"/>
            </w:tcBorders>
            <w:shd w:val="clear" w:color="auto" w:fill="auto"/>
            <w:noWrap/>
            <w:vAlign w:val="bottom"/>
            <w:hideMark/>
          </w:tcPr>
          <w:p w:rsidR="00A910D4" w:rsidRPr="00A910D4" w:rsidRDefault="00A910D4" w:rsidP="00A910D4">
            <w:pPr>
              <w:rPr>
                <w:rFonts w:ascii="Arial Narrow" w:hAnsi="Arial Narrow" w:cs="Arial"/>
                <w:b/>
                <w:bCs/>
                <w:sz w:val="16"/>
                <w:szCs w:val="16"/>
                <w:u w:val="single"/>
                <w:lang w:val="en-GB"/>
              </w:rPr>
            </w:pPr>
            <w:r w:rsidRPr="00A910D4">
              <w:rPr>
                <w:rFonts w:ascii="Arial Narrow" w:hAnsi="Arial Narrow" w:cs="Arial"/>
                <w:b/>
                <w:bCs/>
                <w:sz w:val="16"/>
                <w:szCs w:val="16"/>
                <w:u w:val="single"/>
                <w:lang w:val="en-GB"/>
              </w:rPr>
              <w:t>Transport Assets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873</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873</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218</w:t>
            </w:r>
          </w:p>
        </w:tc>
        <w:tc>
          <w:tcPr>
            <w:tcW w:w="74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218</w:t>
            </w:r>
          </w:p>
        </w:tc>
        <w:tc>
          <w:tcPr>
            <w:tcW w:w="749" w:type="dxa"/>
            <w:tcBorders>
              <w:top w:val="nil"/>
              <w:left w:val="nil"/>
              <w:bottom w:val="single" w:sz="4" w:space="0" w:color="auto"/>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100.0%</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873</w:t>
            </w:r>
          </w:p>
        </w:tc>
      </w:tr>
      <w:tr w:rsidR="00A910D4" w:rsidRPr="00A910D4" w:rsidTr="00A910D4">
        <w:trPr>
          <w:trHeight w:val="255"/>
        </w:trPr>
        <w:tc>
          <w:tcPr>
            <w:tcW w:w="3403" w:type="dxa"/>
            <w:tcBorders>
              <w:top w:val="single" w:sz="4" w:space="0" w:color="auto"/>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lastRenderedPageBreak/>
              <w:t>Transport Assets</w:t>
            </w:r>
          </w:p>
        </w:tc>
        <w:tc>
          <w:tcPr>
            <w:tcW w:w="428" w:type="dxa"/>
            <w:tcBorders>
              <w:top w:val="single" w:sz="4" w:space="0" w:color="auto"/>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873</w:t>
            </w:r>
          </w:p>
        </w:tc>
        <w:tc>
          <w:tcPr>
            <w:tcW w:w="850"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873</w:t>
            </w:r>
          </w:p>
        </w:tc>
        <w:tc>
          <w:tcPr>
            <w:tcW w:w="850"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218</w:t>
            </w:r>
          </w:p>
        </w:tc>
        <w:tc>
          <w:tcPr>
            <w:tcW w:w="749" w:type="dxa"/>
            <w:tcBorders>
              <w:top w:val="single" w:sz="4" w:space="0" w:color="auto"/>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218</w:t>
            </w:r>
          </w:p>
        </w:tc>
        <w:tc>
          <w:tcPr>
            <w:tcW w:w="749" w:type="dxa"/>
            <w:tcBorders>
              <w:top w:val="single" w:sz="4" w:space="0" w:color="auto"/>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100.0%</w:t>
            </w:r>
          </w:p>
        </w:tc>
        <w:tc>
          <w:tcPr>
            <w:tcW w:w="850"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873</w:t>
            </w:r>
          </w:p>
        </w:tc>
      </w:tr>
      <w:tr w:rsidR="00A910D4" w:rsidRPr="00A910D4" w:rsidTr="00A910D4">
        <w:trPr>
          <w:trHeight w:val="102"/>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b/>
                <w:bCs/>
                <w:sz w:val="16"/>
                <w:szCs w:val="16"/>
                <w:u w:val="single"/>
                <w:lang w:val="en-GB"/>
              </w:rPr>
            </w:pPr>
            <w:r w:rsidRPr="00A910D4">
              <w:rPr>
                <w:rFonts w:ascii="Arial Narrow" w:hAnsi="Arial Narrow" w:cs="Arial"/>
                <w:b/>
                <w:bCs/>
                <w:sz w:val="16"/>
                <w:szCs w:val="16"/>
                <w:u w:val="single"/>
                <w:lang w:val="en-GB"/>
              </w:rPr>
              <w:t>Land</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74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749" w:type="dxa"/>
            <w:tcBorders>
              <w:top w:val="nil"/>
              <w:left w:val="nil"/>
              <w:bottom w:val="single" w:sz="4" w:space="0" w:color="auto"/>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Land</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102"/>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b/>
                <w:bCs/>
                <w:sz w:val="16"/>
                <w:szCs w:val="16"/>
                <w:u w:val="single"/>
                <w:lang w:val="en-GB"/>
              </w:rPr>
            </w:pPr>
            <w:r w:rsidRPr="00A910D4">
              <w:rPr>
                <w:rFonts w:ascii="Arial Narrow" w:hAnsi="Arial Narrow" w:cs="Arial"/>
                <w:b/>
                <w:bCs/>
                <w:sz w:val="16"/>
                <w:szCs w:val="16"/>
                <w:u w:val="single"/>
                <w:lang w:val="en-GB"/>
              </w:rPr>
              <w:t>Zoo's, Marine and Non-biological Animals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74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749" w:type="dxa"/>
            <w:tcBorders>
              <w:top w:val="nil"/>
              <w:left w:val="nil"/>
              <w:bottom w:val="single" w:sz="4" w:space="0" w:color="auto"/>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r>
      <w:tr w:rsidR="00A910D4" w:rsidRPr="00A910D4" w:rsidTr="00A910D4">
        <w:trPr>
          <w:trHeight w:val="255"/>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Zoo's, Marine and Non-biological Animals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102"/>
        </w:trPr>
        <w:tc>
          <w:tcPr>
            <w:tcW w:w="3403"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3403" w:type="dxa"/>
            <w:tcBorders>
              <w:top w:val="single" w:sz="4" w:space="0" w:color="auto"/>
              <w:left w:val="single" w:sz="4" w:space="0" w:color="auto"/>
              <w:bottom w:val="single" w:sz="4" w:space="0" w:color="auto"/>
              <w:right w:val="nil"/>
            </w:tcBorders>
            <w:shd w:val="clear" w:color="auto" w:fill="auto"/>
            <w:noWrap/>
            <w:vAlign w:val="bottom"/>
            <w:hideMark/>
          </w:tcPr>
          <w:p w:rsidR="00A910D4" w:rsidRPr="00A910D4" w:rsidRDefault="00A910D4" w:rsidP="00A910D4">
            <w:pPr>
              <w:rPr>
                <w:rFonts w:ascii="Arial Narrow" w:hAnsi="Arial Narrow" w:cs="Arial"/>
                <w:b/>
                <w:bCs/>
                <w:sz w:val="16"/>
                <w:szCs w:val="16"/>
                <w:lang w:val="en-GB"/>
              </w:rPr>
            </w:pPr>
            <w:r w:rsidRPr="00A910D4">
              <w:rPr>
                <w:rFonts w:ascii="Arial Narrow" w:hAnsi="Arial Narrow" w:cs="Arial"/>
                <w:b/>
                <w:bCs/>
                <w:sz w:val="16"/>
                <w:szCs w:val="16"/>
                <w:lang w:val="en-GB"/>
              </w:rPr>
              <w:t xml:space="preserve">Total Capital Expenditure on renewal of existing assets </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3,621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88,428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83,578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40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40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21,622</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21,582</w:t>
            </w:r>
          </w:p>
        </w:tc>
        <w:tc>
          <w:tcPr>
            <w:tcW w:w="749" w:type="dxa"/>
            <w:tcBorders>
              <w:top w:val="single" w:sz="4" w:space="0" w:color="auto"/>
              <w:left w:val="nil"/>
              <w:bottom w:val="single" w:sz="4" w:space="0" w:color="auto"/>
              <w:right w:val="single" w:sz="4" w:space="0" w:color="auto"/>
            </w:tcBorders>
            <w:shd w:val="clear" w:color="auto" w:fill="auto"/>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99.8%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83,578</w:t>
            </w:r>
          </w:p>
        </w:tc>
      </w:tr>
    </w:tbl>
    <w:p w:rsidR="00A910D4" w:rsidRDefault="00A910D4" w:rsidP="00B77A4B">
      <w:pPr>
        <w:spacing w:line="360" w:lineRule="auto"/>
        <w:jc w:val="both"/>
        <w:rPr>
          <w:rFonts w:ascii="Arial" w:hAnsi="Arial" w:cs="Arial"/>
          <w:b/>
          <w:sz w:val="28"/>
          <w:szCs w:val="28"/>
        </w:rPr>
      </w:pPr>
    </w:p>
    <w:tbl>
      <w:tblPr>
        <w:tblW w:w="11321" w:type="dxa"/>
        <w:tblInd w:w="-1418" w:type="dxa"/>
        <w:tblLook w:val="04A0" w:firstRow="1" w:lastRow="0" w:firstColumn="1" w:lastColumn="0" w:noHBand="0" w:noVBand="1"/>
      </w:tblPr>
      <w:tblGrid>
        <w:gridCol w:w="3545"/>
        <w:gridCol w:w="428"/>
        <w:gridCol w:w="813"/>
        <w:gridCol w:w="850"/>
        <w:gridCol w:w="850"/>
        <w:gridCol w:w="813"/>
        <w:gridCol w:w="813"/>
        <w:gridCol w:w="850"/>
        <w:gridCol w:w="749"/>
        <w:gridCol w:w="749"/>
        <w:gridCol w:w="850"/>
        <w:gridCol w:w="11"/>
      </w:tblGrid>
      <w:tr w:rsidR="00A910D4" w:rsidRPr="00A910D4" w:rsidTr="00A910D4">
        <w:trPr>
          <w:trHeight w:val="276"/>
        </w:trPr>
        <w:tc>
          <w:tcPr>
            <w:tcW w:w="11321" w:type="dxa"/>
            <w:gridSpan w:val="12"/>
            <w:tcBorders>
              <w:top w:val="nil"/>
              <w:left w:val="nil"/>
              <w:bottom w:val="single" w:sz="4" w:space="0" w:color="auto"/>
              <w:right w:val="nil"/>
            </w:tcBorders>
            <w:shd w:val="clear" w:color="auto" w:fill="auto"/>
            <w:hideMark/>
          </w:tcPr>
          <w:p w:rsidR="00A910D4" w:rsidRPr="00A910D4" w:rsidRDefault="00A910D4" w:rsidP="00A910D4">
            <w:pPr>
              <w:rPr>
                <w:rFonts w:ascii="Arial Narrow" w:hAnsi="Arial Narrow" w:cs="Arial"/>
                <w:b/>
                <w:bCs/>
                <w:sz w:val="20"/>
                <w:szCs w:val="20"/>
                <w:lang w:val="en-GB"/>
              </w:rPr>
            </w:pPr>
            <w:r w:rsidRPr="00A910D4">
              <w:rPr>
                <w:rFonts w:ascii="Arial Narrow" w:hAnsi="Arial Narrow" w:cs="Arial"/>
                <w:b/>
                <w:bCs/>
                <w:sz w:val="20"/>
                <w:szCs w:val="20"/>
                <w:lang w:val="en-GB"/>
              </w:rPr>
              <w:t xml:space="preserve">FS204 Metsimaholo - Supporting Table SC13e </w:t>
            </w:r>
            <w:r>
              <w:rPr>
                <w:rFonts w:ascii="Arial Narrow" w:hAnsi="Arial Narrow" w:cs="Arial"/>
                <w:b/>
                <w:bCs/>
                <w:sz w:val="20"/>
                <w:szCs w:val="20"/>
                <w:lang w:val="en-GB"/>
              </w:rPr>
              <w:t>Quarter</w:t>
            </w:r>
            <w:r w:rsidRPr="00A910D4">
              <w:rPr>
                <w:rFonts w:ascii="Arial Narrow" w:hAnsi="Arial Narrow" w:cs="Arial"/>
                <w:b/>
                <w:bCs/>
                <w:sz w:val="20"/>
                <w:szCs w:val="20"/>
                <w:lang w:val="en-GB"/>
              </w:rPr>
              <w:t xml:space="preserve"> Budget Statement - capital expenditure on upgrading of existing assets by asset class </w:t>
            </w:r>
            <w:r>
              <w:rPr>
                <w:rFonts w:ascii="Arial Narrow" w:hAnsi="Arial Narrow" w:cs="Arial"/>
                <w:b/>
                <w:bCs/>
                <w:sz w:val="20"/>
                <w:szCs w:val="20"/>
                <w:lang w:val="en-GB"/>
              </w:rPr>
              <w:t>–</w:t>
            </w:r>
            <w:r w:rsidRPr="00A910D4">
              <w:rPr>
                <w:rFonts w:ascii="Arial Narrow" w:hAnsi="Arial Narrow" w:cs="Arial"/>
                <w:b/>
                <w:bCs/>
                <w:sz w:val="20"/>
                <w:szCs w:val="20"/>
                <w:lang w:val="en-GB"/>
              </w:rPr>
              <w:t xml:space="preserve"> </w:t>
            </w:r>
            <w:r>
              <w:rPr>
                <w:rFonts w:ascii="Arial Narrow" w:hAnsi="Arial Narrow" w:cs="Arial"/>
                <w:b/>
                <w:bCs/>
                <w:sz w:val="20"/>
                <w:szCs w:val="20"/>
                <w:lang w:val="en-GB"/>
              </w:rPr>
              <w:t>Q1</w:t>
            </w:r>
            <w:r w:rsidRPr="00A910D4">
              <w:rPr>
                <w:rFonts w:ascii="Arial Narrow" w:hAnsi="Arial Narrow" w:cs="Arial"/>
                <w:b/>
                <w:bCs/>
                <w:sz w:val="20"/>
                <w:szCs w:val="20"/>
                <w:lang w:val="en-GB"/>
              </w:rPr>
              <w:t xml:space="preserve"> September</w:t>
            </w:r>
          </w:p>
        </w:tc>
      </w:tr>
      <w:tr w:rsidR="00A910D4" w:rsidRPr="00A910D4" w:rsidTr="00A910D4">
        <w:trPr>
          <w:gridAfter w:val="1"/>
          <w:wAfter w:w="11" w:type="dxa"/>
          <w:trHeight w:val="204"/>
        </w:trPr>
        <w:tc>
          <w:tcPr>
            <w:tcW w:w="3545" w:type="dxa"/>
            <w:vMerge w:val="restart"/>
            <w:tcBorders>
              <w:top w:val="nil"/>
              <w:left w:val="single" w:sz="4" w:space="0" w:color="auto"/>
              <w:bottom w:val="nil"/>
              <w:right w:val="nil"/>
            </w:tcBorders>
            <w:shd w:val="clear" w:color="auto" w:fill="auto"/>
            <w:noWrap/>
            <w:vAlign w:val="center"/>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Description</w:t>
            </w:r>
          </w:p>
        </w:tc>
        <w:tc>
          <w:tcPr>
            <w:tcW w:w="428" w:type="dxa"/>
            <w:vMerge w:val="restart"/>
            <w:tcBorders>
              <w:top w:val="nil"/>
              <w:left w:val="single" w:sz="4" w:space="0" w:color="auto"/>
              <w:bottom w:val="nil"/>
              <w:right w:val="single" w:sz="4" w:space="0" w:color="auto"/>
            </w:tcBorders>
            <w:shd w:val="clear" w:color="auto" w:fill="auto"/>
            <w:noWrap/>
            <w:vAlign w:val="center"/>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Ref</w:t>
            </w:r>
          </w:p>
        </w:tc>
        <w:tc>
          <w:tcPr>
            <w:tcW w:w="813" w:type="dxa"/>
            <w:tcBorders>
              <w:top w:val="nil"/>
              <w:left w:val="nil"/>
              <w:bottom w:val="single" w:sz="4" w:space="0" w:color="auto"/>
              <w:right w:val="single" w:sz="4" w:space="0" w:color="auto"/>
            </w:tcBorders>
            <w:shd w:val="clear" w:color="auto" w:fill="auto"/>
            <w:vAlign w:val="center"/>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2019/20</w:t>
            </w:r>
          </w:p>
        </w:tc>
        <w:tc>
          <w:tcPr>
            <w:tcW w:w="850" w:type="dxa"/>
            <w:tcBorders>
              <w:top w:val="nil"/>
              <w:left w:val="nil"/>
              <w:bottom w:val="single" w:sz="4" w:space="0" w:color="auto"/>
              <w:right w:val="single" w:sz="4" w:space="0" w:color="auto"/>
            </w:tcBorders>
            <w:shd w:val="clear" w:color="auto" w:fill="auto"/>
            <w:vAlign w:val="center"/>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Budget Year 2020/21</w:t>
            </w:r>
          </w:p>
        </w:tc>
        <w:tc>
          <w:tcPr>
            <w:tcW w:w="850" w:type="dxa"/>
            <w:tcBorders>
              <w:top w:val="nil"/>
              <w:left w:val="nil"/>
              <w:bottom w:val="single" w:sz="4" w:space="0" w:color="auto"/>
              <w:right w:val="single" w:sz="4" w:space="0" w:color="auto"/>
            </w:tcBorders>
            <w:shd w:val="clear" w:color="auto" w:fill="auto"/>
            <w:vAlign w:val="center"/>
            <w:hideMark/>
          </w:tcPr>
          <w:p w:rsidR="00A910D4" w:rsidRPr="00A910D4" w:rsidRDefault="00A910D4" w:rsidP="00A910D4">
            <w:pPr>
              <w:rPr>
                <w:rFonts w:ascii="Arial Narrow" w:hAnsi="Arial Narrow" w:cs="Arial"/>
                <w:b/>
                <w:bCs/>
                <w:sz w:val="16"/>
                <w:szCs w:val="16"/>
                <w:lang w:val="en-GB"/>
              </w:rPr>
            </w:pPr>
            <w:r w:rsidRPr="00A910D4">
              <w:rPr>
                <w:rFonts w:ascii="Arial Narrow" w:hAnsi="Arial Narrow" w:cs="Arial"/>
                <w:b/>
                <w:bCs/>
                <w:sz w:val="16"/>
                <w:szCs w:val="16"/>
                <w:lang w:val="en-GB"/>
              </w:rPr>
              <w:t> </w:t>
            </w:r>
          </w:p>
        </w:tc>
        <w:tc>
          <w:tcPr>
            <w:tcW w:w="813" w:type="dxa"/>
            <w:tcBorders>
              <w:top w:val="nil"/>
              <w:left w:val="nil"/>
              <w:bottom w:val="single" w:sz="4" w:space="0" w:color="auto"/>
              <w:right w:val="single" w:sz="4" w:space="0" w:color="auto"/>
            </w:tcBorders>
            <w:shd w:val="clear" w:color="auto" w:fill="auto"/>
            <w:vAlign w:val="center"/>
            <w:hideMark/>
          </w:tcPr>
          <w:p w:rsidR="00A910D4" w:rsidRPr="00A910D4" w:rsidRDefault="00A910D4" w:rsidP="00A910D4">
            <w:pPr>
              <w:rPr>
                <w:rFonts w:ascii="Arial Narrow" w:hAnsi="Arial Narrow" w:cs="Arial"/>
                <w:b/>
                <w:bCs/>
                <w:sz w:val="16"/>
                <w:szCs w:val="16"/>
                <w:lang w:val="en-GB"/>
              </w:rPr>
            </w:pPr>
            <w:r w:rsidRPr="00A910D4">
              <w:rPr>
                <w:rFonts w:ascii="Arial Narrow" w:hAnsi="Arial Narrow" w:cs="Arial"/>
                <w:b/>
                <w:bCs/>
                <w:sz w:val="16"/>
                <w:szCs w:val="16"/>
                <w:lang w:val="en-GB"/>
              </w:rPr>
              <w:t> </w:t>
            </w:r>
          </w:p>
        </w:tc>
        <w:tc>
          <w:tcPr>
            <w:tcW w:w="813" w:type="dxa"/>
            <w:tcBorders>
              <w:top w:val="nil"/>
              <w:left w:val="nil"/>
              <w:bottom w:val="single" w:sz="4" w:space="0" w:color="auto"/>
              <w:right w:val="single" w:sz="4" w:space="0" w:color="auto"/>
            </w:tcBorders>
            <w:shd w:val="clear" w:color="auto" w:fill="auto"/>
            <w:vAlign w:val="center"/>
            <w:hideMark/>
          </w:tcPr>
          <w:p w:rsidR="00A910D4" w:rsidRPr="00A910D4" w:rsidRDefault="00A910D4" w:rsidP="00A910D4">
            <w:pPr>
              <w:rPr>
                <w:rFonts w:ascii="Arial Narrow" w:hAnsi="Arial Narrow" w:cs="Arial"/>
                <w:b/>
                <w:bCs/>
                <w:sz w:val="16"/>
                <w:szCs w:val="16"/>
                <w:lang w:val="en-GB"/>
              </w:rPr>
            </w:pPr>
            <w:r w:rsidRPr="00A910D4">
              <w:rPr>
                <w:rFonts w:ascii="Arial Narrow" w:hAnsi="Arial Narrow" w:cs="Arial"/>
                <w:b/>
                <w:bCs/>
                <w:sz w:val="16"/>
                <w:szCs w:val="16"/>
                <w:lang w:val="en-GB"/>
              </w:rPr>
              <w:t> </w:t>
            </w:r>
          </w:p>
        </w:tc>
        <w:tc>
          <w:tcPr>
            <w:tcW w:w="850" w:type="dxa"/>
            <w:tcBorders>
              <w:top w:val="nil"/>
              <w:left w:val="nil"/>
              <w:bottom w:val="single" w:sz="4" w:space="0" w:color="auto"/>
              <w:right w:val="single" w:sz="4" w:space="0" w:color="auto"/>
            </w:tcBorders>
            <w:shd w:val="clear" w:color="auto" w:fill="auto"/>
            <w:vAlign w:val="center"/>
            <w:hideMark/>
          </w:tcPr>
          <w:p w:rsidR="00A910D4" w:rsidRPr="00A910D4" w:rsidRDefault="00A910D4" w:rsidP="00A910D4">
            <w:pPr>
              <w:rPr>
                <w:rFonts w:ascii="Arial Narrow" w:hAnsi="Arial Narrow" w:cs="Arial"/>
                <w:b/>
                <w:bCs/>
                <w:sz w:val="16"/>
                <w:szCs w:val="16"/>
                <w:lang w:val="en-GB"/>
              </w:rPr>
            </w:pPr>
            <w:r w:rsidRPr="00A910D4">
              <w:rPr>
                <w:rFonts w:ascii="Arial Narrow" w:hAnsi="Arial Narrow" w:cs="Arial"/>
                <w:b/>
                <w:bCs/>
                <w:sz w:val="16"/>
                <w:szCs w:val="16"/>
                <w:lang w:val="en-GB"/>
              </w:rPr>
              <w:t> </w:t>
            </w:r>
          </w:p>
        </w:tc>
        <w:tc>
          <w:tcPr>
            <w:tcW w:w="749" w:type="dxa"/>
            <w:tcBorders>
              <w:top w:val="nil"/>
              <w:left w:val="nil"/>
              <w:bottom w:val="single" w:sz="4" w:space="0" w:color="auto"/>
              <w:right w:val="single" w:sz="4" w:space="0" w:color="auto"/>
            </w:tcBorders>
            <w:shd w:val="clear" w:color="auto" w:fill="auto"/>
            <w:vAlign w:val="center"/>
            <w:hideMark/>
          </w:tcPr>
          <w:p w:rsidR="00A910D4" w:rsidRPr="00A910D4" w:rsidRDefault="00A910D4" w:rsidP="00A910D4">
            <w:pPr>
              <w:rPr>
                <w:rFonts w:ascii="Arial Narrow" w:hAnsi="Arial Narrow" w:cs="Arial"/>
                <w:b/>
                <w:bCs/>
                <w:sz w:val="16"/>
                <w:szCs w:val="16"/>
                <w:lang w:val="en-GB"/>
              </w:rPr>
            </w:pPr>
            <w:r w:rsidRPr="00A910D4">
              <w:rPr>
                <w:rFonts w:ascii="Arial Narrow" w:hAnsi="Arial Narrow" w:cs="Arial"/>
                <w:b/>
                <w:bCs/>
                <w:sz w:val="16"/>
                <w:szCs w:val="16"/>
                <w:lang w:val="en-GB"/>
              </w:rPr>
              <w:t> </w:t>
            </w:r>
          </w:p>
        </w:tc>
        <w:tc>
          <w:tcPr>
            <w:tcW w:w="749" w:type="dxa"/>
            <w:tcBorders>
              <w:top w:val="nil"/>
              <w:left w:val="nil"/>
              <w:bottom w:val="single" w:sz="4" w:space="0" w:color="auto"/>
              <w:right w:val="single" w:sz="4" w:space="0" w:color="auto"/>
            </w:tcBorders>
            <w:shd w:val="clear" w:color="auto" w:fill="auto"/>
            <w:vAlign w:val="center"/>
            <w:hideMark/>
          </w:tcPr>
          <w:p w:rsidR="00A910D4" w:rsidRPr="00A910D4" w:rsidRDefault="00A910D4" w:rsidP="00A910D4">
            <w:pPr>
              <w:rPr>
                <w:rFonts w:ascii="Arial Narrow" w:hAnsi="Arial Narrow" w:cs="Arial"/>
                <w:b/>
                <w:bCs/>
                <w:sz w:val="16"/>
                <w:szCs w:val="16"/>
                <w:lang w:val="en-GB"/>
              </w:rPr>
            </w:pPr>
            <w:r w:rsidRPr="00A910D4">
              <w:rPr>
                <w:rFonts w:ascii="Arial Narrow" w:hAnsi="Arial Narrow" w:cs="Arial"/>
                <w:b/>
                <w:bCs/>
                <w:sz w:val="16"/>
                <w:szCs w:val="16"/>
                <w:lang w:val="en-GB"/>
              </w:rPr>
              <w:t> </w:t>
            </w:r>
          </w:p>
        </w:tc>
        <w:tc>
          <w:tcPr>
            <w:tcW w:w="850" w:type="dxa"/>
            <w:tcBorders>
              <w:top w:val="nil"/>
              <w:left w:val="nil"/>
              <w:bottom w:val="single" w:sz="4" w:space="0" w:color="auto"/>
              <w:right w:val="single" w:sz="4" w:space="0" w:color="auto"/>
            </w:tcBorders>
            <w:shd w:val="clear" w:color="auto" w:fill="auto"/>
            <w:vAlign w:val="center"/>
            <w:hideMark/>
          </w:tcPr>
          <w:p w:rsidR="00A910D4" w:rsidRPr="00A910D4" w:rsidRDefault="00A910D4" w:rsidP="00A910D4">
            <w:pPr>
              <w:rPr>
                <w:rFonts w:ascii="Arial Narrow" w:hAnsi="Arial Narrow" w:cs="Arial"/>
                <w:b/>
                <w:bCs/>
                <w:sz w:val="16"/>
                <w:szCs w:val="16"/>
                <w:lang w:val="en-GB"/>
              </w:rPr>
            </w:pPr>
            <w:r w:rsidRPr="00A910D4">
              <w:rPr>
                <w:rFonts w:ascii="Arial Narrow" w:hAnsi="Arial Narrow" w:cs="Arial"/>
                <w:b/>
                <w:bCs/>
                <w:sz w:val="16"/>
                <w:szCs w:val="16"/>
                <w:lang w:val="en-GB"/>
              </w:rPr>
              <w:t> </w:t>
            </w:r>
          </w:p>
        </w:tc>
      </w:tr>
      <w:tr w:rsidR="00A910D4" w:rsidRPr="00A910D4" w:rsidTr="00A910D4">
        <w:trPr>
          <w:gridAfter w:val="1"/>
          <w:wAfter w:w="11" w:type="dxa"/>
          <w:trHeight w:val="408"/>
        </w:trPr>
        <w:tc>
          <w:tcPr>
            <w:tcW w:w="3545" w:type="dxa"/>
            <w:vMerge/>
            <w:tcBorders>
              <w:top w:val="nil"/>
              <w:left w:val="single" w:sz="4" w:space="0" w:color="auto"/>
              <w:bottom w:val="nil"/>
              <w:right w:val="nil"/>
            </w:tcBorders>
            <w:vAlign w:val="center"/>
            <w:hideMark/>
          </w:tcPr>
          <w:p w:rsidR="00A910D4" w:rsidRPr="00A910D4" w:rsidRDefault="00A910D4" w:rsidP="00A910D4">
            <w:pPr>
              <w:rPr>
                <w:rFonts w:ascii="Arial Narrow" w:hAnsi="Arial Narrow" w:cs="Arial"/>
                <w:b/>
                <w:bCs/>
                <w:sz w:val="16"/>
                <w:szCs w:val="16"/>
                <w:lang w:val="en-GB"/>
              </w:rPr>
            </w:pPr>
          </w:p>
        </w:tc>
        <w:tc>
          <w:tcPr>
            <w:tcW w:w="428" w:type="dxa"/>
            <w:vMerge/>
            <w:tcBorders>
              <w:top w:val="nil"/>
              <w:left w:val="single" w:sz="4" w:space="0" w:color="auto"/>
              <w:bottom w:val="nil"/>
              <w:right w:val="single" w:sz="4" w:space="0" w:color="auto"/>
            </w:tcBorders>
            <w:vAlign w:val="center"/>
            <w:hideMark/>
          </w:tcPr>
          <w:p w:rsidR="00A910D4" w:rsidRPr="00A910D4" w:rsidRDefault="00A910D4" w:rsidP="00A910D4">
            <w:pPr>
              <w:rPr>
                <w:rFonts w:ascii="Arial Narrow" w:hAnsi="Arial Narrow" w:cs="Arial"/>
                <w:b/>
                <w:bCs/>
                <w:sz w:val="16"/>
                <w:szCs w:val="16"/>
                <w:lang w:val="en-GB"/>
              </w:rPr>
            </w:pPr>
          </w:p>
        </w:tc>
        <w:tc>
          <w:tcPr>
            <w:tcW w:w="813" w:type="dxa"/>
            <w:tcBorders>
              <w:top w:val="nil"/>
              <w:left w:val="nil"/>
              <w:bottom w:val="nil"/>
              <w:right w:val="single" w:sz="4" w:space="0" w:color="auto"/>
            </w:tcBorders>
            <w:shd w:val="clear" w:color="auto" w:fill="auto"/>
            <w:vAlign w:val="center"/>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Audited Outcome</w:t>
            </w:r>
          </w:p>
        </w:tc>
        <w:tc>
          <w:tcPr>
            <w:tcW w:w="850" w:type="dxa"/>
            <w:tcBorders>
              <w:top w:val="nil"/>
              <w:left w:val="nil"/>
              <w:bottom w:val="nil"/>
              <w:right w:val="single" w:sz="4" w:space="0" w:color="auto"/>
            </w:tcBorders>
            <w:shd w:val="clear" w:color="auto" w:fill="auto"/>
            <w:vAlign w:val="center"/>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Original Budget</w:t>
            </w:r>
          </w:p>
        </w:tc>
        <w:tc>
          <w:tcPr>
            <w:tcW w:w="850" w:type="dxa"/>
            <w:tcBorders>
              <w:top w:val="nil"/>
              <w:left w:val="nil"/>
              <w:bottom w:val="nil"/>
              <w:right w:val="single" w:sz="4" w:space="0" w:color="auto"/>
            </w:tcBorders>
            <w:shd w:val="clear" w:color="auto" w:fill="auto"/>
            <w:vAlign w:val="center"/>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Adjusted Budget</w:t>
            </w:r>
          </w:p>
        </w:tc>
        <w:tc>
          <w:tcPr>
            <w:tcW w:w="813" w:type="dxa"/>
            <w:tcBorders>
              <w:top w:val="nil"/>
              <w:left w:val="nil"/>
              <w:bottom w:val="nil"/>
              <w:right w:val="single" w:sz="4" w:space="0" w:color="auto"/>
            </w:tcBorders>
            <w:shd w:val="clear" w:color="auto" w:fill="auto"/>
            <w:vAlign w:val="center"/>
            <w:hideMark/>
          </w:tcPr>
          <w:p w:rsidR="00A910D4" w:rsidRPr="00A910D4" w:rsidRDefault="00A910D4" w:rsidP="00A910D4">
            <w:pPr>
              <w:jc w:val="center"/>
              <w:rPr>
                <w:rFonts w:ascii="Arial Narrow" w:hAnsi="Arial Narrow" w:cs="Arial"/>
                <w:b/>
                <w:bCs/>
                <w:sz w:val="16"/>
                <w:szCs w:val="16"/>
                <w:lang w:val="en-GB"/>
              </w:rPr>
            </w:pPr>
            <w:r>
              <w:rPr>
                <w:rFonts w:ascii="Arial Narrow" w:hAnsi="Arial Narrow" w:cs="Arial"/>
                <w:b/>
                <w:bCs/>
                <w:sz w:val="16"/>
                <w:szCs w:val="16"/>
                <w:lang w:val="en-GB"/>
              </w:rPr>
              <w:t xml:space="preserve">Q1 </w:t>
            </w:r>
            <w:r w:rsidRPr="00A910D4">
              <w:rPr>
                <w:rFonts w:ascii="Arial Narrow" w:hAnsi="Arial Narrow" w:cs="Arial"/>
                <w:b/>
                <w:bCs/>
                <w:sz w:val="16"/>
                <w:szCs w:val="16"/>
                <w:lang w:val="en-GB"/>
              </w:rPr>
              <w:t xml:space="preserve"> actual</w:t>
            </w:r>
          </w:p>
        </w:tc>
        <w:tc>
          <w:tcPr>
            <w:tcW w:w="813" w:type="dxa"/>
            <w:tcBorders>
              <w:top w:val="nil"/>
              <w:left w:val="nil"/>
              <w:bottom w:val="nil"/>
              <w:right w:val="single" w:sz="4" w:space="0" w:color="auto"/>
            </w:tcBorders>
            <w:shd w:val="clear" w:color="auto" w:fill="auto"/>
            <w:vAlign w:val="center"/>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YearTD actual</w:t>
            </w:r>
          </w:p>
        </w:tc>
        <w:tc>
          <w:tcPr>
            <w:tcW w:w="850" w:type="dxa"/>
            <w:tcBorders>
              <w:top w:val="nil"/>
              <w:left w:val="nil"/>
              <w:bottom w:val="nil"/>
              <w:right w:val="single" w:sz="4" w:space="0" w:color="auto"/>
            </w:tcBorders>
            <w:shd w:val="clear" w:color="auto" w:fill="auto"/>
            <w:vAlign w:val="center"/>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YearTD budget</w:t>
            </w:r>
          </w:p>
        </w:tc>
        <w:tc>
          <w:tcPr>
            <w:tcW w:w="749" w:type="dxa"/>
            <w:tcBorders>
              <w:top w:val="nil"/>
              <w:left w:val="nil"/>
              <w:bottom w:val="nil"/>
              <w:right w:val="single" w:sz="4" w:space="0" w:color="auto"/>
            </w:tcBorders>
            <w:shd w:val="clear" w:color="auto" w:fill="auto"/>
            <w:vAlign w:val="center"/>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YTD variance</w:t>
            </w:r>
          </w:p>
        </w:tc>
        <w:tc>
          <w:tcPr>
            <w:tcW w:w="749" w:type="dxa"/>
            <w:tcBorders>
              <w:top w:val="nil"/>
              <w:left w:val="nil"/>
              <w:bottom w:val="nil"/>
              <w:right w:val="single" w:sz="4" w:space="0" w:color="auto"/>
            </w:tcBorders>
            <w:shd w:val="clear" w:color="auto" w:fill="auto"/>
            <w:vAlign w:val="center"/>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YTD variance</w:t>
            </w:r>
          </w:p>
        </w:tc>
        <w:tc>
          <w:tcPr>
            <w:tcW w:w="850" w:type="dxa"/>
            <w:tcBorders>
              <w:top w:val="nil"/>
              <w:left w:val="nil"/>
              <w:bottom w:val="nil"/>
              <w:right w:val="single" w:sz="4" w:space="0" w:color="auto"/>
            </w:tcBorders>
            <w:shd w:val="clear" w:color="auto" w:fill="auto"/>
            <w:vAlign w:val="center"/>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Full Year Forecast</w:t>
            </w:r>
          </w:p>
        </w:tc>
      </w:tr>
      <w:tr w:rsidR="00A910D4" w:rsidRPr="00A910D4" w:rsidTr="00A910D4">
        <w:trPr>
          <w:gridAfter w:val="1"/>
          <w:wAfter w:w="11" w:type="dxa"/>
          <w:trHeight w:val="204"/>
        </w:trPr>
        <w:tc>
          <w:tcPr>
            <w:tcW w:w="3545" w:type="dxa"/>
            <w:tcBorders>
              <w:top w:val="nil"/>
              <w:left w:val="single" w:sz="4" w:space="0" w:color="auto"/>
              <w:bottom w:val="single" w:sz="4" w:space="0" w:color="auto"/>
              <w:right w:val="nil"/>
            </w:tcBorders>
            <w:shd w:val="clear" w:color="auto" w:fill="auto"/>
            <w:noWrap/>
            <w:vAlign w:val="center"/>
            <w:hideMark/>
          </w:tcPr>
          <w:p w:rsidR="00A910D4" w:rsidRPr="00A910D4" w:rsidRDefault="00A910D4" w:rsidP="00A910D4">
            <w:pPr>
              <w:rPr>
                <w:rFonts w:ascii="Arial Narrow" w:hAnsi="Arial Narrow" w:cs="Arial"/>
                <w:b/>
                <w:bCs/>
                <w:sz w:val="16"/>
                <w:szCs w:val="16"/>
                <w:lang w:val="en-GB"/>
              </w:rPr>
            </w:pPr>
            <w:r w:rsidRPr="00A910D4">
              <w:rPr>
                <w:rFonts w:ascii="Arial Narrow" w:hAnsi="Arial Narrow" w:cs="Arial"/>
                <w:b/>
                <w:bCs/>
                <w:sz w:val="16"/>
                <w:szCs w:val="16"/>
                <w:lang w:val="en-GB"/>
              </w:rPr>
              <w:t>R thousands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w:t>
            </w:r>
          </w:p>
        </w:tc>
        <w:tc>
          <w:tcPr>
            <w:tcW w:w="813" w:type="dxa"/>
            <w:tcBorders>
              <w:top w:val="nil"/>
              <w:left w:val="nil"/>
              <w:bottom w:val="single" w:sz="4" w:space="0" w:color="auto"/>
              <w:right w:val="single" w:sz="4" w:space="0" w:color="auto"/>
            </w:tcBorders>
            <w:shd w:val="clear" w:color="auto" w:fill="auto"/>
            <w:noWrap/>
            <w:vAlign w:val="center"/>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single" w:sz="4" w:space="0" w:color="auto"/>
              <w:right w:val="single" w:sz="4" w:space="0" w:color="auto"/>
            </w:tcBorders>
            <w:shd w:val="clear" w:color="auto" w:fill="auto"/>
            <w:noWrap/>
            <w:vAlign w:val="center"/>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single" w:sz="4" w:space="0" w:color="auto"/>
              <w:right w:val="single" w:sz="4" w:space="0" w:color="auto"/>
            </w:tcBorders>
            <w:shd w:val="clear" w:color="auto" w:fill="auto"/>
            <w:noWrap/>
            <w:vAlign w:val="center"/>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single" w:sz="4" w:space="0" w:color="auto"/>
              <w:right w:val="single" w:sz="4" w:space="0" w:color="auto"/>
            </w:tcBorders>
            <w:shd w:val="clear" w:color="auto" w:fill="auto"/>
            <w:noWrap/>
            <w:vAlign w:val="center"/>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749" w:type="dxa"/>
            <w:tcBorders>
              <w:top w:val="nil"/>
              <w:left w:val="nil"/>
              <w:bottom w:val="single" w:sz="4" w:space="0" w:color="auto"/>
              <w:right w:val="single" w:sz="4" w:space="0" w:color="auto"/>
            </w:tcBorders>
            <w:shd w:val="clear" w:color="auto" w:fill="auto"/>
            <w:noWrap/>
            <w:vAlign w:val="center"/>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749" w:type="dxa"/>
            <w:tcBorders>
              <w:top w:val="nil"/>
              <w:left w:val="nil"/>
              <w:bottom w:val="single" w:sz="4" w:space="0" w:color="auto"/>
              <w:right w:val="single" w:sz="4" w:space="0" w:color="auto"/>
            </w:tcBorders>
            <w:shd w:val="clear" w:color="auto" w:fill="auto"/>
            <w:noWrap/>
            <w:vAlign w:val="center"/>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center"/>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r>
      <w:tr w:rsidR="00A910D4" w:rsidRPr="00A910D4" w:rsidTr="00A910D4">
        <w:trPr>
          <w:gridAfter w:val="1"/>
          <w:wAfter w:w="11" w:type="dxa"/>
          <w:trHeight w:val="255"/>
        </w:trPr>
        <w:tc>
          <w:tcPr>
            <w:tcW w:w="3545" w:type="dxa"/>
            <w:tcBorders>
              <w:top w:val="single" w:sz="4" w:space="0" w:color="auto"/>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b/>
                <w:bCs/>
                <w:sz w:val="16"/>
                <w:szCs w:val="16"/>
                <w:u w:val="single"/>
                <w:lang w:val="en-GB"/>
              </w:rPr>
            </w:pPr>
            <w:r w:rsidRPr="00A910D4">
              <w:rPr>
                <w:rFonts w:ascii="Arial Narrow" w:hAnsi="Arial Narrow" w:cs="Arial"/>
                <w:b/>
                <w:bCs/>
                <w:sz w:val="16"/>
                <w:szCs w:val="16"/>
                <w:u w:val="single"/>
                <w:lang w:val="en-GB"/>
              </w:rPr>
              <w:t>Capital expenditure on upgrading of existing assets by Asset Class/Sub-class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r>
      <w:tr w:rsidR="00A910D4" w:rsidRPr="00A910D4" w:rsidTr="00A910D4">
        <w:trPr>
          <w:gridAfter w:val="1"/>
          <w:wAfter w:w="11" w:type="dxa"/>
          <w:trHeight w:val="102"/>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b/>
                <w:bCs/>
                <w:sz w:val="16"/>
                <w:szCs w:val="16"/>
                <w:u w:val="single"/>
                <w:lang w:val="en-GB"/>
              </w:rPr>
            </w:pPr>
            <w:r w:rsidRPr="00A910D4">
              <w:rPr>
                <w:rFonts w:ascii="Arial Narrow" w:hAnsi="Arial Narrow" w:cs="Arial"/>
                <w:b/>
                <w:bCs/>
                <w:sz w:val="16"/>
                <w:szCs w:val="16"/>
                <w:u w:val="single"/>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b/>
                <w:bCs/>
                <w:sz w:val="16"/>
                <w:szCs w:val="16"/>
                <w:u w:val="single"/>
                <w:lang w:val="en-GB"/>
              </w:rPr>
            </w:pPr>
            <w:r w:rsidRPr="00A910D4">
              <w:rPr>
                <w:rFonts w:ascii="Arial Narrow" w:hAnsi="Arial Narrow" w:cs="Arial"/>
                <w:b/>
                <w:bCs/>
                <w:sz w:val="16"/>
                <w:szCs w:val="16"/>
                <w:u w:val="single"/>
                <w:lang w:val="en-GB"/>
              </w:rPr>
              <w:t>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5,000</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5,000</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1,250</w:t>
            </w:r>
          </w:p>
        </w:tc>
        <w:tc>
          <w:tcPr>
            <w:tcW w:w="74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1,250</w:t>
            </w:r>
          </w:p>
        </w:tc>
        <w:tc>
          <w:tcPr>
            <w:tcW w:w="749" w:type="dxa"/>
            <w:tcBorders>
              <w:top w:val="nil"/>
              <w:left w:val="nil"/>
              <w:bottom w:val="single" w:sz="4" w:space="0" w:color="auto"/>
              <w:right w:val="single" w:sz="4" w:space="0" w:color="auto"/>
            </w:tcBorders>
            <w:shd w:val="clear" w:color="auto" w:fill="auto"/>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100.0%</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5,000</w:t>
            </w: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Roads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single" w:sz="4" w:space="0" w:color="auto"/>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single" w:sz="4" w:space="0" w:color="auto"/>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single" w:sz="4" w:space="0" w:color="auto"/>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13" w:type="dxa"/>
            <w:tcBorders>
              <w:top w:val="single" w:sz="4" w:space="0" w:color="auto"/>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13" w:type="dxa"/>
            <w:tcBorders>
              <w:top w:val="single" w:sz="4" w:space="0" w:color="auto"/>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single" w:sz="4" w:space="0" w:color="auto"/>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single" w:sz="4" w:space="0" w:color="auto"/>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Roads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Road Structures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Road Furniture</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Storm water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Drainage Collection</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Storm water Conveyance</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Attenuation</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Electrical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2,000</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2,000</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500</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500</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100.0%</w:t>
            </w:r>
          </w:p>
        </w:tc>
        <w:tc>
          <w:tcPr>
            <w:tcW w:w="850"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2,000</w:t>
            </w: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Power Plants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HV Substations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2,000</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2,000</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500</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500</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100.0%</w:t>
            </w: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2,000</w:t>
            </w: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HV Switching Station</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HV Transmission Conductors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MV Substations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MV Switching Stations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MV Networks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LV Networks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Water Supply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Dams and Weirs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Boreholes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Reservoirs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Pump Stations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Water Treatment Works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Bulk Mains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Distribution</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Distribution Points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PRV Stations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Sanitation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Pump Station</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Reticulation</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Waste Water Treatment Works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single" w:sz="4" w:space="0" w:color="auto"/>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Outfall Sewers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single" w:sz="4" w:space="0" w:color="auto"/>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single" w:sz="4" w:space="0" w:color="auto"/>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single" w:sz="4" w:space="0" w:color="auto"/>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single" w:sz="4" w:space="0" w:color="auto"/>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single" w:sz="4" w:space="0" w:color="auto"/>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single" w:sz="4" w:space="0" w:color="auto"/>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single" w:sz="4" w:space="0" w:color="auto"/>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single" w:sz="4" w:space="0" w:color="auto"/>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single" w:sz="4" w:space="0" w:color="auto"/>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lastRenderedPageBreak/>
              <w:t>Toilet Facilities</w:t>
            </w:r>
          </w:p>
        </w:tc>
        <w:tc>
          <w:tcPr>
            <w:tcW w:w="428" w:type="dxa"/>
            <w:tcBorders>
              <w:top w:val="single" w:sz="4" w:space="0" w:color="auto"/>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single" w:sz="4" w:space="0" w:color="auto"/>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single" w:sz="4" w:space="0" w:color="auto"/>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single" w:sz="4" w:space="0" w:color="auto"/>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Solid Waste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Landfill Sites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Waste Transfer Stations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Waste Processing Facilities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Waste Drop-off Points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Waste Separation Facilities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Electricity Generation Facilities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Rail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Rail Lines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Rail Structures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Rail Furniture</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Drainage Collection</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Storm water Conveyance</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Attenuation</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MV Substations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LV Networks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Coastal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Sand Pumps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Piers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Revetments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Promenades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Information and Communication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3,000</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3,000</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750</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750</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100.0%</w:t>
            </w:r>
          </w:p>
        </w:tc>
        <w:tc>
          <w:tcPr>
            <w:tcW w:w="850"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3,000</w:t>
            </w: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Data Centres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3,000</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3,000</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750</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750</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100.0%</w:t>
            </w: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3,000</w:t>
            </w: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Core Layers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Distribution Layers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10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b/>
                <w:bCs/>
                <w:sz w:val="16"/>
                <w:szCs w:val="16"/>
                <w:u w:val="single"/>
                <w:lang w:val="en-GB"/>
              </w:rPr>
            </w:pPr>
            <w:r w:rsidRPr="00A910D4">
              <w:rPr>
                <w:rFonts w:ascii="Arial Narrow" w:hAnsi="Arial Narrow" w:cs="Arial"/>
                <w:b/>
                <w:bCs/>
                <w:sz w:val="16"/>
                <w:szCs w:val="16"/>
                <w:u w:val="single"/>
                <w:lang w:val="en-GB"/>
              </w:rPr>
              <w:t>Community Assets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500</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500</w:t>
            </w:r>
          </w:p>
        </w:tc>
        <w:tc>
          <w:tcPr>
            <w:tcW w:w="813"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13"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125</w:t>
            </w:r>
          </w:p>
        </w:tc>
        <w:tc>
          <w:tcPr>
            <w:tcW w:w="74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125</w:t>
            </w:r>
          </w:p>
        </w:tc>
        <w:tc>
          <w:tcPr>
            <w:tcW w:w="749" w:type="dxa"/>
            <w:tcBorders>
              <w:top w:val="nil"/>
              <w:left w:val="nil"/>
              <w:bottom w:val="single" w:sz="4" w:space="0" w:color="auto"/>
              <w:right w:val="single" w:sz="4" w:space="0" w:color="auto"/>
            </w:tcBorders>
            <w:shd w:val="clear" w:color="auto" w:fill="auto"/>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100.0%</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500</w:t>
            </w: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Community Facilities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500</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500</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125</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125</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100.0%</w:t>
            </w:r>
          </w:p>
        </w:tc>
        <w:tc>
          <w:tcPr>
            <w:tcW w:w="850"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500</w:t>
            </w: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Halls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Centres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Crèches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Clinics/Care Centres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Fire/Ambulance Stations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Testing Stations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Museums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Galleries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Theatres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Libraries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Cemeteries/Crematoria</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Police</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Purls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Public Open Space</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500</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500</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125</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125</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100.0%</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500</w:t>
            </w: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Nature Reserves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Public Ablution Facilities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Markets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Stalls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Abattoirs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Airports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single" w:sz="4" w:space="0" w:color="auto"/>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Taxi Ranks/Bus Terminals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single" w:sz="4" w:space="0" w:color="auto"/>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single" w:sz="4" w:space="0" w:color="auto"/>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single" w:sz="4" w:space="0" w:color="auto"/>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single" w:sz="4" w:space="0" w:color="auto"/>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single" w:sz="4" w:space="0" w:color="auto"/>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single" w:sz="4" w:space="0" w:color="auto"/>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single" w:sz="4" w:space="0" w:color="auto"/>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single" w:sz="4" w:space="0" w:color="auto"/>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single" w:sz="4" w:space="0" w:color="auto"/>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lastRenderedPageBreak/>
              <w:t>Capital Spares</w:t>
            </w:r>
          </w:p>
        </w:tc>
        <w:tc>
          <w:tcPr>
            <w:tcW w:w="428" w:type="dxa"/>
            <w:tcBorders>
              <w:top w:val="single" w:sz="4" w:space="0" w:color="auto"/>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single" w:sz="4" w:space="0" w:color="auto"/>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single" w:sz="4" w:space="0" w:color="auto"/>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Sport and Recreation Facilities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Indoor Facilities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Outdoor Facilities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b/>
                <w:bCs/>
                <w:sz w:val="16"/>
                <w:szCs w:val="16"/>
                <w:u w:val="single"/>
                <w:lang w:val="en-GB"/>
              </w:rPr>
            </w:pPr>
            <w:r w:rsidRPr="00A910D4">
              <w:rPr>
                <w:rFonts w:ascii="Arial Narrow" w:hAnsi="Arial Narrow" w:cs="Arial"/>
                <w:b/>
                <w:bCs/>
                <w:sz w:val="16"/>
                <w:szCs w:val="16"/>
                <w:u w:val="single"/>
                <w:lang w:val="en-GB"/>
              </w:rPr>
              <w:t>Heritage assets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13"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13"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single" w:sz="4" w:space="0" w:color="auto"/>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Monuments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Historic Buildings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Works of Art</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Conservation Areas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Other Heritage</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102"/>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b/>
                <w:bCs/>
                <w:sz w:val="16"/>
                <w:szCs w:val="16"/>
                <w:u w:val="single"/>
                <w:lang w:val="en-GB"/>
              </w:rPr>
            </w:pPr>
            <w:r w:rsidRPr="00A910D4">
              <w:rPr>
                <w:rFonts w:ascii="Arial Narrow" w:hAnsi="Arial Narrow" w:cs="Arial"/>
                <w:b/>
                <w:bCs/>
                <w:sz w:val="16"/>
                <w:szCs w:val="16"/>
                <w:u w:val="single"/>
                <w:lang w:val="en-GB"/>
              </w:rPr>
              <w:t>Investment properties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 </w:t>
            </w:r>
          </w:p>
        </w:tc>
        <w:tc>
          <w:tcPr>
            <w:tcW w:w="813"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13"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13"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74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single" w:sz="4" w:space="0" w:color="auto"/>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Revenue Generating</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Improved Property</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Unimproved Property</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Non-revenue Generating</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Improved Property</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Unimproved Property</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b/>
                <w:bCs/>
                <w:sz w:val="16"/>
                <w:szCs w:val="16"/>
                <w:u w:val="single"/>
                <w:lang w:val="en-GB"/>
              </w:rPr>
            </w:pPr>
            <w:r w:rsidRPr="00A910D4">
              <w:rPr>
                <w:rFonts w:ascii="Arial Narrow" w:hAnsi="Arial Narrow" w:cs="Arial"/>
                <w:b/>
                <w:bCs/>
                <w:sz w:val="16"/>
                <w:szCs w:val="16"/>
                <w:u w:val="single"/>
                <w:lang w:val="en-GB"/>
              </w:rPr>
              <w:t>Other assets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13"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13"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74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749" w:type="dxa"/>
            <w:tcBorders>
              <w:top w:val="nil"/>
              <w:left w:val="nil"/>
              <w:bottom w:val="single" w:sz="4" w:space="0" w:color="auto"/>
              <w:right w:val="single" w:sz="4" w:space="0" w:color="auto"/>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Operational Buildings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Municipal Offices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Pay/Enquiry Points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Building Plan Offices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Workshops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Yards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Stores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Laboratories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Training Centres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Manufacturing Plant</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Depots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Housing</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Staff Housing</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Social Housing</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102"/>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b/>
                <w:bCs/>
                <w:sz w:val="16"/>
                <w:szCs w:val="16"/>
                <w:u w:val="single"/>
                <w:lang w:val="en-GB"/>
              </w:rPr>
            </w:pPr>
            <w:r w:rsidRPr="00A910D4">
              <w:rPr>
                <w:rFonts w:ascii="Arial Narrow" w:hAnsi="Arial Narrow" w:cs="Arial"/>
                <w:b/>
                <w:bCs/>
                <w:sz w:val="16"/>
                <w:szCs w:val="16"/>
                <w:u w:val="single"/>
                <w:lang w:val="en-GB"/>
              </w:rPr>
              <w:t>Biological or Cultivated Assets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13"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13"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74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749" w:type="dxa"/>
            <w:tcBorders>
              <w:top w:val="nil"/>
              <w:left w:val="nil"/>
              <w:bottom w:val="single" w:sz="4" w:space="0" w:color="auto"/>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Biological or Cultivated Assets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102"/>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b/>
                <w:bCs/>
                <w:sz w:val="16"/>
                <w:szCs w:val="16"/>
                <w:u w:val="single"/>
                <w:lang w:val="en-GB"/>
              </w:rPr>
            </w:pPr>
            <w:r w:rsidRPr="00A910D4">
              <w:rPr>
                <w:rFonts w:ascii="Arial Narrow" w:hAnsi="Arial Narrow" w:cs="Arial"/>
                <w:b/>
                <w:bCs/>
                <w:sz w:val="16"/>
                <w:szCs w:val="16"/>
                <w:u w:val="single"/>
                <w:lang w:val="en-GB"/>
              </w:rPr>
              <w:t>Intangible Assets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13"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13"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74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749" w:type="dxa"/>
            <w:tcBorders>
              <w:top w:val="nil"/>
              <w:left w:val="nil"/>
              <w:bottom w:val="single" w:sz="4" w:space="0" w:color="auto"/>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Servitudes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Licences and Rights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850"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Water Rights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Effluent Licenses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Solid Waste Licenses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Computer Software and Applications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Load Settlement Software Applications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Unspecified</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10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b/>
                <w:bCs/>
                <w:sz w:val="16"/>
                <w:szCs w:val="16"/>
                <w:u w:val="single"/>
                <w:lang w:val="en-GB"/>
              </w:rPr>
            </w:pPr>
            <w:r w:rsidRPr="00A910D4">
              <w:rPr>
                <w:rFonts w:ascii="Arial Narrow" w:hAnsi="Arial Narrow" w:cs="Arial"/>
                <w:b/>
                <w:bCs/>
                <w:sz w:val="16"/>
                <w:szCs w:val="16"/>
                <w:u w:val="single"/>
                <w:lang w:val="en-GB"/>
              </w:rPr>
              <w:t>Computer Equipment</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13"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13"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74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749" w:type="dxa"/>
            <w:tcBorders>
              <w:top w:val="nil"/>
              <w:left w:val="nil"/>
              <w:bottom w:val="single" w:sz="4" w:space="0" w:color="auto"/>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Computer Equipment</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102"/>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b/>
                <w:bCs/>
                <w:sz w:val="16"/>
                <w:szCs w:val="16"/>
                <w:u w:val="single"/>
                <w:lang w:val="en-GB"/>
              </w:rPr>
            </w:pPr>
            <w:r w:rsidRPr="00A910D4">
              <w:rPr>
                <w:rFonts w:ascii="Arial Narrow" w:hAnsi="Arial Narrow" w:cs="Arial"/>
                <w:b/>
                <w:bCs/>
                <w:sz w:val="16"/>
                <w:szCs w:val="16"/>
                <w:u w:val="single"/>
                <w:lang w:val="en-GB"/>
              </w:rPr>
              <w:t>Furniture and Office Equipment</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13"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13"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74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749" w:type="dxa"/>
            <w:tcBorders>
              <w:top w:val="nil"/>
              <w:left w:val="nil"/>
              <w:bottom w:val="single" w:sz="4" w:space="0" w:color="auto"/>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Furniture and Office Equipment</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102"/>
        </w:trPr>
        <w:tc>
          <w:tcPr>
            <w:tcW w:w="3545" w:type="dxa"/>
            <w:tcBorders>
              <w:top w:val="nil"/>
              <w:left w:val="single" w:sz="4" w:space="0" w:color="auto"/>
              <w:bottom w:val="single" w:sz="4" w:space="0" w:color="auto"/>
              <w:right w:val="nil"/>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single" w:sz="4" w:space="0" w:color="auto"/>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single" w:sz="4" w:space="0" w:color="auto"/>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b/>
                <w:bCs/>
                <w:sz w:val="16"/>
                <w:szCs w:val="16"/>
                <w:u w:val="single"/>
                <w:lang w:val="en-GB"/>
              </w:rPr>
            </w:pPr>
            <w:r w:rsidRPr="00A910D4">
              <w:rPr>
                <w:rFonts w:ascii="Arial Narrow" w:hAnsi="Arial Narrow" w:cs="Arial"/>
                <w:b/>
                <w:bCs/>
                <w:sz w:val="16"/>
                <w:szCs w:val="16"/>
                <w:u w:val="single"/>
                <w:lang w:val="en-GB"/>
              </w:rPr>
              <w:lastRenderedPageBreak/>
              <w:t>Machinery and Equipment</w:t>
            </w:r>
          </w:p>
        </w:tc>
        <w:tc>
          <w:tcPr>
            <w:tcW w:w="428" w:type="dxa"/>
            <w:tcBorders>
              <w:top w:val="single" w:sz="4" w:space="0" w:color="auto"/>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single" w:sz="4" w:space="0" w:color="auto"/>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13" w:type="dxa"/>
            <w:tcBorders>
              <w:top w:val="single" w:sz="4" w:space="0" w:color="auto"/>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13" w:type="dxa"/>
            <w:tcBorders>
              <w:top w:val="single" w:sz="4" w:space="0" w:color="auto"/>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749" w:type="dxa"/>
            <w:tcBorders>
              <w:top w:val="single" w:sz="4" w:space="0" w:color="auto"/>
              <w:left w:val="nil"/>
              <w:bottom w:val="single" w:sz="4" w:space="0" w:color="auto"/>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Machinery and Equipment</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102"/>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b/>
                <w:bCs/>
                <w:sz w:val="16"/>
                <w:szCs w:val="16"/>
                <w:u w:val="single"/>
                <w:lang w:val="en-GB"/>
              </w:rPr>
            </w:pPr>
            <w:r w:rsidRPr="00A910D4">
              <w:rPr>
                <w:rFonts w:ascii="Arial Narrow" w:hAnsi="Arial Narrow" w:cs="Arial"/>
                <w:b/>
                <w:bCs/>
                <w:sz w:val="16"/>
                <w:szCs w:val="16"/>
                <w:u w:val="single"/>
                <w:lang w:val="en-GB"/>
              </w:rPr>
              <w:t>Transport Assets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13"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13"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74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749" w:type="dxa"/>
            <w:tcBorders>
              <w:top w:val="nil"/>
              <w:left w:val="nil"/>
              <w:bottom w:val="single" w:sz="4" w:space="0" w:color="auto"/>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Transport Assets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102"/>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b/>
                <w:bCs/>
                <w:sz w:val="16"/>
                <w:szCs w:val="16"/>
                <w:u w:val="single"/>
                <w:lang w:val="en-GB"/>
              </w:rPr>
            </w:pPr>
            <w:r w:rsidRPr="00A910D4">
              <w:rPr>
                <w:rFonts w:ascii="Arial Narrow" w:hAnsi="Arial Narrow" w:cs="Arial"/>
                <w:b/>
                <w:bCs/>
                <w:sz w:val="16"/>
                <w:szCs w:val="16"/>
                <w:u w:val="single"/>
                <w:lang w:val="en-GB"/>
              </w:rPr>
              <w:t>Land</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13"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13"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74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749" w:type="dxa"/>
            <w:tcBorders>
              <w:top w:val="nil"/>
              <w:left w:val="nil"/>
              <w:bottom w:val="single" w:sz="4" w:space="0" w:color="auto"/>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Land</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102"/>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b/>
                <w:bCs/>
                <w:sz w:val="16"/>
                <w:szCs w:val="16"/>
                <w:u w:val="single"/>
                <w:lang w:val="en-GB"/>
              </w:rPr>
            </w:pPr>
            <w:r w:rsidRPr="00A910D4">
              <w:rPr>
                <w:rFonts w:ascii="Arial Narrow" w:hAnsi="Arial Narrow" w:cs="Arial"/>
                <w:b/>
                <w:bCs/>
                <w:sz w:val="16"/>
                <w:szCs w:val="16"/>
                <w:u w:val="single"/>
                <w:lang w:val="en-GB"/>
              </w:rPr>
              <w:t>Zoo's, Marine and Non-biological Animals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13"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13"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74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749" w:type="dxa"/>
            <w:tcBorders>
              <w:top w:val="nil"/>
              <w:left w:val="nil"/>
              <w:bottom w:val="single" w:sz="4" w:space="0" w:color="auto"/>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r>
      <w:tr w:rsidR="00A910D4" w:rsidRPr="00A910D4" w:rsidTr="00A910D4">
        <w:trPr>
          <w:gridAfter w:val="1"/>
          <w:wAfter w:w="11" w:type="dxa"/>
          <w:trHeight w:val="255"/>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Zoo's, Marine and Non-biological Animals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102"/>
        </w:trPr>
        <w:tc>
          <w:tcPr>
            <w:tcW w:w="3545"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13"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850"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gridAfter w:val="1"/>
          <w:wAfter w:w="11" w:type="dxa"/>
          <w:trHeight w:val="255"/>
        </w:trPr>
        <w:tc>
          <w:tcPr>
            <w:tcW w:w="3545" w:type="dxa"/>
            <w:tcBorders>
              <w:top w:val="single" w:sz="4" w:space="0" w:color="auto"/>
              <w:left w:val="single" w:sz="4" w:space="0" w:color="auto"/>
              <w:bottom w:val="single" w:sz="4" w:space="0" w:color="auto"/>
              <w:right w:val="nil"/>
            </w:tcBorders>
            <w:shd w:val="clear" w:color="auto" w:fill="auto"/>
            <w:noWrap/>
            <w:vAlign w:val="bottom"/>
            <w:hideMark/>
          </w:tcPr>
          <w:p w:rsidR="00A910D4" w:rsidRPr="00A910D4" w:rsidRDefault="00A910D4" w:rsidP="00A910D4">
            <w:pPr>
              <w:rPr>
                <w:rFonts w:ascii="Arial Narrow" w:hAnsi="Arial Narrow" w:cs="Arial"/>
                <w:b/>
                <w:bCs/>
                <w:sz w:val="16"/>
                <w:szCs w:val="16"/>
                <w:lang w:val="en-GB"/>
              </w:rPr>
            </w:pPr>
            <w:r w:rsidRPr="00A910D4">
              <w:rPr>
                <w:rFonts w:ascii="Arial Narrow" w:hAnsi="Arial Narrow" w:cs="Arial"/>
                <w:b/>
                <w:bCs/>
                <w:sz w:val="16"/>
                <w:szCs w:val="16"/>
                <w:lang w:val="en-GB"/>
              </w:rPr>
              <w:t xml:space="preserve">Total Capital Expenditure on upgrading of existing assets </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w:t>
            </w:r>
          </w:p>
        </w:tc>
        <w:tc>
          <w:tcPr>
            <w:tcW w:w="813" w:type="dxa"/>
            <w:tcBorders>
              <w:top w:val="single" w:sz="4" w:space="0" w:color="auto"/>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5,500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5,500</w:t>
            </w:r>
          </w:p>
        </w:tc>
        <w:tc>
          <w:tcPr>
            <w:tcW w:w="813" w:type="dxa"/>
            <w:tcBorders>
              <w:top w:val="single" w:sz="4" w:space="0" w:color="auto"/>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13" w:type="dxa"/>
            <w:tcBorders>
              <w:top w:val="single" w:sz="4" w:space="0" w:color="auto"/>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1,375</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1,375</w:t>
            </w:r>
          </w:p>
        </w:tc>
        <w:tc>
          <w:tcPr>
            <w:tcW w:w="749" w:type="dxa"/>
            <w:tcBorders>
              <w:top w:val="single" w:sz="4" w:space="0" w:color="auto"/>
              <w:left w:val="nil"/>
              <w:bottom w:val="single" w:sz="4" w:space="0" w:color="auto"/>
              <w:right w:val="single" w:sz="4" w:space="0" w:color="auto"/>
            </w:tcBorders>
            <w:shd w:val="clear" w:color="auto" w:fill="auto"/>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100.0%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5,500</w:t>
            </w:r>
          </w:p>
        </w:tc>
      </w:tr>
    </w:tbl>
    <w:p w:rsidR="00A910D4" w:rsidRDefault="00A910D4" w:rsidP="00B77A4B">
      <w:pPr>
        <w:spacing w:line="360" w:lineRule="auto"/>
        <w:jc w:val="both"/>
        <w:rPr>
          <w:rFonts w:ascii="Arial" w:hAnsi="Arial" w:cs="Arial"/>
          <w:b/>
          <w:sz w:val="28"/>
          <w:szCs w:val="28"/>
        </w:rPr>
      </w:pPr>
    </w:p>
    <w:p w:rsidR="00B151FF" w:rsidRPr="00293869" w:rsidRDefault="00940E9F" w:rsidP="00A73768">
      <w:pPr>
        <w:pBdr>
          <w:top w:val="single" w:sz="4" w:space="1" w:color="auto"/>
          <w:left w:val="single" w:sz="4" w:space="4" w:color="auto"/>
          <w:bottom w:val="single" w:sz="4" w:space="1" w:color="auto"/>
          <w:right w:val="single" w:sz="4" w:space="4" w:color="auto"/>
        </w:pBdr>
        <w:jc w:val="center"/>
        <w:rPr>
          <w:rFonts w:ascii="Arial" w:hAnsi="Arial" w:cs="Arial"/>
          <w:b/>
          <w:sz w:val="22"/>
          <w:szCs w:val="22"/>
        </w:rPr>
      </w:pPr>
      <w:r>
        <w:rPr>
          <w:rFonts w:ascii="Arial" w:hAnsi="Arial" w:cs="Arial"/>
          <w:b/>
          <w:sz w:val="22"/>
          <w:szCs w:val="22"/>
        </w:rPr>
        <w:t>S</w:t>
      </w:r>
      <w:r w:rsidR="00320DBE" w:rsidRPr="00293869">
        <w:rPr>
          <w:rFonts w:ascii="Arial" w:hAnsi="Arial" w:cs="Arial"/>
          <w:b/>
          <w:sz w:val="22"/>
          <w:szCs w:val="22"/>
        </w:rPr>
        <w:t xml:space="preserve">pending for </w:t>
      </w:r>
      <w:r w:rsidR="00E761A4">
        <w:rPr>
          <w:rFonts w:ascii="Arial" w:hAnsi="Arial" w:cs="Arial"/>
          <w:b/>
          <w:sz w:val="22"/>
          <w:szCs w:val="22"/>
        </w:rPr>
        <w:t xml:space="preserve">capital expenditure </w:t>
      </w:r>
      <w:r w:rsidR="001335A3">
        <w:rPr>
          <w:rFonts w:ascii="Arial" w:hAnsi="Arial" w:cs="Arial"/>
          <w:b/>
          <w:sz w:val="22"/>
          <w:szCs w:val="22"/>
        </w:rPr>
        <w:t>was R805 706.99</w:t>
      </w:r>
      <w:r>
        <w:rPr>
          <w:rFonts w:ascii="Arial" w:hAnsi="Arial" w:cs="Arial"/>
          <w:b/>
          <w:sz w:val="22"/>
          <w:szCs w:val="22"/>
        </w:rPr>
        <w:t xml:space="preserve"> </w:t>
      </w:r>
      <w:r w:rsidR="00A910D4">
        <w:rPr>
          <w:rFonts w:ascii="Arial" w:hAnsi="Arial" w:cs="Arial"/>
          <w:b/>
          <w:sz w:val="22"/>
          <w:szCs w:val="22"/>
        </w:rPr>
        <w:t>for quarter 1,</w:t>
      </w:r>
      <w:r w:rsidR="00E761A4">
        <w:rPr>
          <w:rFonts w:ascii="Arial" w:hAnsi="Arial" w:cs="Arial"/>
          <w:b/>
          <w:sz w:val="22"/>
          <w:szCs w:val="22"/>
        </w:rPr>
        <w:t xml:space="preserve"> </w:t>
      </w:r>
      <w:r>
        <w:rPr>
          <w:rFonts w:ascii="Arial" w:hAnsi="Arial" w:cs="Arial"/>
          <w:b/>
          <w:sz w:val="22"/>
          <w:szCs w:val="22"/>
        </w:rPr>
        <w:t>September</w:t>
      </w:r>
      <w:r w:rsidR="00320DBE" w:rsidRPr="00293869">
        <w:rPr>
          <w:rFonts w:ascii="Arial" w:hAnsi="Arial" w:cs="Arial"/>
          <w:b/>
          <w:sz w:val="22"/>
          <w:szCs w:val="22"/>
        </w:rPr>
        <w:t xml:space="preserve"> 2020</w:t>
      </w:r>
    </w:p>
    <w:p w:rsidR="00B151FF" w:rsidRPr="00293869" w:rsidRDefault="00B151FF" w:rsidP="00A73768">
      <w:pPr>
        <w:pBdr>
          <w:top w:val="single" w:sz="4" w:space="1" w:color="auto"/>
          <w:left w:val="single" w:sz="4" w:space="4" w:color="auto"/>
          <w:bottom w:val="single" w:sz="4" w:space="1" w:color="auto"/>
          <w:right w:val="single" w:sz="4" w:space="4" w:color="auto"/>
        </w:pBdr>
        <w:rPr>
          <w:rFonts w:ascii="Arial" w:hAnsi="Arial" w:cs="Arial"/>
          <w:sz w:val="28"/>
          <w:szCs w:val="28"/>
        </w:rPr>
      </w:pPr>
    </w:p>
    <w:p w:rsidR="00F84E84" w:rsidRDefault="00F84E84">
      <w:pPr>
        <w:rPr>
          <w:rFonts w:ascii="Arial" w:hAnsi="Arial" w:cs="Arial"/>
          <w:sz w:val="28"/>
          <w:szCs w:val="28"/>
        </w:rPr>
      </w:pPr>
    </w:p>
    <w:p w:rsidR="00A910D4" w:rsidRDefault="00A910D4">
      <w:pPr>
        <w:rPr>
          <w:rFonts w:ascii="Arial" w:hAnsi="Arial" w:cs="Arial"/>
          <w:sz w:val="28"/>
          <w:szCs w:val="28"/>
        </w:rPr>
      </w:pPr>
    </w:p>
    <w:tbl>
      <w:tblPr>
        <w:tblW w:w="11198" w:type="dxa"/>
        <w:tblInd w:w="-1418" w:type="dxa"/>
        <w:tblLook w:val="04A0" w:firstRow="1" w:lastRow="0" w:firstColumn="1" w:lastColumn="0" w:noHBand="0" w:noVBand="1"/>
      </w:tblPr>
      <w:tblGrid>
        <w:gridCol w:w="2836"/>
        <w:gridCol w:w="428"/>
        <w:gridCol w:w="919"/>
        <w:gridCol w:w="919"/>
        <w:gridCol w:w="919"/>
        <w:gridCol w:w="919"/>
        <w:gridCol w:w="919"/>
        <w:gridCol w:w="919"/>
        <w:gridCol w:w="749"/>
        <w:gridCol w:w="749"/>
        <w:gridCol w:w="922"/>
      </w:tblGrid>
      <w:tr w:rsidR="00A910D4" w:rsidRPr="00A910D4" w:rsidTr="00A910D4">
        <w:trPr>
          <w:trHeight w:val="276"/>
        </w:trPr>
        <w:tc>
          <w:tcPr>
            <w:tcW w:w="11198" w:type="dxa"/>
            <w:gridSpan w:val="11"/>
            <w:tcBorders>
              <w:top w:val="nil"/>
              <w:left w:val="nil"/>
              <w:bottom w:val="single" w:sz="4" w:space="0" w:color="auto"/>
              <w:right w:val="nil"/>
            </w:tcBorders>
            <w:shd w:val="clear" w:color="auto" w:fill="auto"/>
            <w:hideMark/>
          </w:tcPr>
          <w:p w:rsidR="00A910D4" w:rsidRPr="00A910D4" w:rsidRDefault="00A910D4" w:rsidP="00A910D4">
            <w:pPr>
              <w:rPr>
                <w:rFonts w:ascii="Arial Narrow" w:hAnsi="Arial Narrow" w:cs="Arial"/>
                <w:b/>
                <w:bCs/>
                <w:sz w:val="20"/>
                <w:szCs w:val="20"/>
                <w:lang w:val="en-GB"/>
              </w:rPr>
            </w:pPr>
            <w:r w:rsidRPr="00A910D4">
              <w:rPr>
                <w:rFonts w:ascii="Arial Narrow" w:hAnsi="Arial Narrow" w:cs="Arial"/>
                <w:b/>
                <w:bCs/>
                <w:sz w:val="20"/>
                <w:szCs w:val="20"/>
                <w:lang w:val="en-GB"/>
              </w:rPr>
              <w:t xml:space="preserve">FS204 Metsimaholo - Supporting Table </w:t>
            </w:r>
            <w:r>
              <w:rPr>
                <w:rFonts w:ascii="Arial Narrow" w:hAnsi="Arial Narrow" w:cs="Arial"/>
                <w:b/>
                <w:bCs/>
                <w:sz w:val="20"/>
                <w:szCs w:val="20"/>
                <w:lang w:val="en-GB"/>
              </w:rPr>
              <w:t>Quarter</w:t>
            </w:r>
            <w:r w:rsidRPr="00A910D4">
              <w:rPr>
                <w:rFonts w:ascii="Arial Narrow" w:hAnsi="Arial Narrow" w:cs="Arial"/>
                <w:b/>
                <w:bCs/>
                <w:sz w:val="20"/>
                <w:szCs w:val="20"/>
                <w:lang w:val="en-GB"/>
              </w:rPr>
              <w:t xml:space="preserve"> Monthly Budget Statement - expenditure on repairs and maintenance by asset class </w:t>
            </w:r>
            <w:r>
              <w:rPr>
                <w:rFonts w:ascii="Arial Narrow" w:hAnsi="Arial Narrow" w:cs="Arial"/>
                <w:b/>
                <w:bCs/>
                <w:sz w:val="20"/>
                <w:szCs w:val="20"/>
                <w:lang w:val="en-GB"/>
              </w:rPr>
              <w:t>–</w:t>
            </w:r>
            <w:r w:rsidRPr="00A910D4">
              <w:rPr>
                <w:rFonts w:ascii="Arial Narrow" w:hAnsi="Arial Narrow" w:cs="Arial"/>
                <w:b/>
                <w:bCs/>
                <w:sz w:val="20"/>
                <w:szCs w:val="20"/>
                <w:lang w:val="en-GB"/>
              </w:rPr>
              <w:t xml:space="preserve"> </w:t>
            </w:r>
            <w:r>
              <w:rPr>
                <w:rFonts w:ascii="Arial Narrow" w:hAnsi="Arial Narrow" w:cs="Arial"/>
                <w:b/>
                <w:bCs/>
                <w:sz w:val="20"/>
                <w:szCs w:val="20"/>
                <w:lang w:val="en-GB"/>
              </w:rPr>
              <w:t>Q1</w:t>
            </w:r>
            <w:r w:rsidRPr="00A910D4">
              <w:rPr>
                <w:rFonts w:ascii="Arial Narrow" w:hAnsi="Arial Narrow" w:cs="Arial"/>
                <w:b/>
                <w:bCs/>
                <w:sz w:val="20"/>
                <w:szCs w:val="20"/>
                <w:lang w:val="en-GB"/>
              </w:rPr>
              <w:t xml:space="preserve"> September</w:t>
            </w:r>
          </w:p>
        </w:tc>
      </w:tr>
      <w:tr w:rsidR="00A910D4" w:rsidRPr="00A910D4" w:rsidTr="00A910D4">
        <w:trPr>
          <w:trHeight w:val="204"/>
        </w:trPr>
        <w:tc>
          <w:tcPr>
            <w:tcW w:w="2836" w:type="dxa"/>
            <w:vMerge w:val="restart"/>
            <w:tcBorders>
              <w:top w:val="nil"/>
              <w:left w:val="single" w:sz="4" w:space="0" w:color="auto"/>
              <w:bottom w:val="nil"/>
              <w:right w:val="nil"/>
            </w:tcBorders>
            <w:shd w:val="clear" w:color="auto" w:fill="auto"/>
            <w:noWrap/>
            <w:vAlign w:val="center"/>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Description</w:t>
            </w:r>
          </w:p>
        </w:tc>
        <w:tc>
          <w:tcPr>
            <w:tcW w:w="428" w:type="dxa"/>
            <w:vMerge w:val="restart"/>
            <w:tcBorders>
              <w:top w:val="nil"/>
              <w:left w:val="single" w:sz="4" w:space="0" w:color="auto"/>
              <w:bottom w:val="nil"/>
              <w:right w:val="single" w:sz="4" w:space="0" w:color="auto"/>
            </w:tcBorders>
            <w:shd w:val="clear" w:color="auto" w:fill="auto"/>
            <w:noWrap/>
            <w:vAlign w:val="center"/>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Ref</w:t>
            </w:r>
          </w:p>
        </w:tc>
        <w:tc>
          <w:tcPr>
            <w:tcW w:w="919" w:type="dxa"/>
            <w:tcBorders>
              <w:top w:val="nil"/>
              <w:left w:val="nil"/>
              <w:bottom w:val="single" w:sz="4" w:space="0" w:color="auto"/>
              <w:right w:val="single" w:sz="4" w:space="0" w:color="auto"/>
            </w:tcBorders>
            <w:shd w:val="clear" w:color="auto" w:fill="auto"/>
            <w:vAlign w:val="center"/>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2019/20</w:t>
            </w:r>
          </w:p>
        </w:tc>
        <w:tc>
          <w:tcPr>
            <w:tcW w:w="919" w:type="dxa"/>
            <w:tcBorders>
              <w:top w:val="nil"/>
              <w:left w:val="nil"/>
              <w:bottom w:val="single" w:sz="4" w:space="0" w:color="auto"/>
              <w:right w:val="single" w:sz="4" w:space="0" w:color="auto"/>
            </w:tcBorders>
            <w:shd w:val="clear" w:color="auto" w:fill="auto"/>
            <w:vAlign w:val="center"/>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Budget Year 2020/21</w:t>
            </w:r>
          </w:p>
        </w:tc>
        <w:tc>
          <w:tcPr>
            <w:tcW w:w="919" w:type="dxa"/>
            <w:tcBorders>
              <w:top w:val="nil"/>
              <w:left w:val="nil"/>
              <w:bottom w:val="single" w:sz="4" w:space="0" w:color="auto"/>
              <w:right w:val="single" w:sz="4" w:space="0" w:color="auto"/>
            </w:tcBorders>
            <w:shd w:val="clear" w:color="auto" w:fill="auto"/>
            <w:vAlign w:val="center"/>
            <w:hideMark/>
          </w:tcPr>
          <w:p w:rsidR="00A910D4" w:rsidRPr="00A910D4" w:rsidRDefault="00A910D4" w:rsidP="00A910D4">
            <w:pPr>
              <w:rPr>
                <w:rFonts w:ascii="Arial Narrow" w:hAnsi="Arial Narrow" w:cs="Arial"/>
                <w:b/>
                <w:bCs/>
                <w:sz w:val="16"/>
                <w:szCs w:val="16"/>
                <w:lang w:val="en-GB"/>
              </w:rPr>
            </w:pPr>
            <w:r w:rsidRPr="00A910D4">
              <w:rPr>
                <w:rFonts w:ascii="Arial Narrow" w:hAnsi="Arial Narrow" w:cs="Arial"/>
                <w:b/>
                <w:bCs/>
                <w:sz w:val="16"/>
                <w:szCs w:val="16"/>
                <w:lang w:val="en-GB"/>
              </w:rPr>
              <w:t> </w:t>
            </w:r>
          </w:p>
        </w:tc>
        <w:tc>
          <w:tcPr>
            <w:tcW w:w="919" w:type="dxa"/>
            <w:tcBorders>
              <w:top w:val="nil"/>
              <w:left w:val="nil"/>
              <w:bottom w:val="single" w:sz="4" w:space="0" w:color="auto"/>
              <w:right w:val="single" w:sz="4" w:space="0" w:color="auto"/>
            </w:tcBorders>
            <w:shd w:val="clear" w:color="auto" w:fill="auto"/>
            <w:vAlign w:val="center"/>
            <w:hideMark/>
          </w:tcPr>
          <w:p w:rsidR="00A910D4" w:rsidRPr="00A910D4" w:rsidRDefault="00A910D4" w:rsidP="00A910D4">
            <w:pPr>
              <w:rPr>
                <w:rFonts w:ascii="Arial Narrow" w:hAnsi="Arial Narrow" w:cs="Arial"/>
                <w:b/>
                <w:bCs/>
                <w:sz w:val="16"/>
                <w:szCs w:val="16"/>
                <w:lang w:val="en-GB"/>
              </w:rPr>
            </w:pPr>
            <w:r w:rsidRPr="00A910D4">
              <w:rPr>
                <w:rFonts w:ascii="Arial Narrow" w:hAnsi="Arial Narrow" w:cs="Arial"/>
                <w:b/>
                <w:bCs/>
                <w:sz w:val="16"/>
                <w:szCs w:val="16"/>
                <w:lang w:val="en-GB"/>
              </w:rPr>
              <w:t> </w:t>
            </w:r>
          </w:p>
        </w:tc>
        <w:tc>
          <w:tcPr>
            <w:tcW w:w="919" w:type="dxa"/>
            <w:tcBorders>
              <w:top w:val="nil"/>
              <w:left w:val="nil"/>
              <w:bottom w:val="single" w:sz="4" w:space="0" w:color="auto"/>
              <w:right w:val="single" w:sz="4" w:space="0" w:color="auto"/>
            </w:tcBorders>
            <w:shd w:val="clear" w:color="auto" w:fill="auto"/>
            <w:vAlign w:val="center"/>
            <w:hideMark/>
          </w:tcPr>
          <w:p w:rsidR="00A910D4" w:rsidRPr="00A910D4" w:rsidRDefault="00A910D4" w:rsidP="00A910D4">
            <w:pPr>
              <w:rPr>
                <w:rFonts w:ascii="Arial Narrow" w:hAnsi="Arial Narrow" w:cs="Arial"/>
                <w:b/>
                <w:bCs/>
                <w:sz w:val="16"/>
                <w:szCs w:val="16"/>
                <w:lang w:val="en-GB"/>
              </w:rPr>
            </w:pPr>
            <w:r w:rsidRPr="00A910D4">
              <w:rPr>
                <w:rFonts w:ascii="Arial Narrow" w:hAnsi="Arial Narrow" w:cs="Arial"/>
                <w:b/>
                <w:bCs/>
                <w:sz w:val="16"/>
                <w:szCs w:val="16"/>
                <w:lang w:val="en-GB"/>
              </w:rPr>
              <w:t> </w:t>
            </w:r>
          </w:p>
        </w:tc>
        <w:tc>
          <w:tcPr>
            <w:tcW w:w="919" w:type="dxa"/>
            <w:tcBorders>
              <w:top w:val="nil"/>
              <w:left w:val="nil"/>
              <w:bottom w:val="single" w:sz="4" w:space="0" w:color="auto"/>
              <w:right w:val="single" w:sz="4" w:space="0" w:color="auto"/>
            </w:tcBorders>
            <w:shd w:val="clear" w:color="auto" w:fill="auto"/>
            <w:vAlign w:val="center"/>
            <w:hideMark/>
          </w:tcPr>
          <w:p w:rsidR="00A910D4" w:rsidRPr="00A910D4" w:rsidRDefault="00A910D4" w:rsidP="00A910D4">
            <w:pPr>
              <w:rPr>
                <w:rFonts w:ascii="Arial Narrow" w:hAnsi="Arial Narrow" w:cs="Arial"/>
                <w:b/>
                <w:bCs/>
                <w:sz w:val="16"/>
                <w:szCs w:val="16"/>
                <w:lang w:val="en-GB"/>
              </w:rPr>
            </w:pPr>
            <w:r w:rsidRPr="00A910D4">
              <w:rPr>
                <w:rFonts w:ascii="Arial Narrow" w:hAnsi="Arial Narrow" w:cs="Arial"/>
                <w:b/>
                <w:bCs/>
                <w:sz w:val="16"/>
                <w:szCs w:val="16"/>
                <w:lang w:val="en-GB"/>
              </w:rPr>
              <w:t> </w:t>
            </w:r>
          </w:p>
        </w:tc>
        <w:tc>
          <w:tcPr>
            <w:tcW w:w="749" w:type="dxa"/>
            <w:tcBorders>
              <w:top w:val="nil"/>
              <w:left w:val="nil"/>
              <w:bottom w:val="single" w:sz="4" w:space="0" w:color="auto"/>
              <w:right w:val="single" w:sz="4" w:space="0" w:color="auto"/>
            </w:tcBorders>
            <w:shd w:val="clear" w:color="auto" w:fill="auto"/>
            <w:vAlign w:val="center"/>
            <w:hideMark/>
          </w:tcPr>
          <w:p w:rsidR="00A910D4" w:rsidRPr="00A910D4" w:rsidRDefault="00A910D4" w:rsidP="00A910D4">
            <w:pPr>
              <w:rPr>
                <w:rFonts w:ascii="Arial Narrow" w:hAnsi="Arial Narrow" w:cs="Arial"/>
                <w:b/>
                <w:bCs/>
                <w:sz w:val="16"/>
                <w:szCs w:val="16"/>
                <w:lang w:val="en-GB"/>
              </w:rPr>
            </w:pPr>
            <w:r w:rsidRPr="00A910D4">
              <w:rPr>
                <w:rFonts w:ascii="Arial Narrow" w:hAnsi="Arial Narrow" w:cs="Arial"/>
                <w:b/>
                <w:bCs/>
                <w:sz w:val="16"/>
                <w:szCs w:val="16"/>
                <w:lang w:val="en-GB"/>
              </w:rPr>
              <w:t> </w:t>
            </w:r>
          </w:p>
        </w:tc>
        <w:tc>
          <w:tcPr>
            <w:tcW w:w="749" w:type="dxa"/>
            <w:tcBorders>
              <w:top w:val="nil"/>
              <w:left w:val="nil"/>
              <w:bottom w:val="single" w:sz="4" w:space="0" w:color="auto"/>
              <w:right w:val="single" w:sz="4" w:space="0" w:color="auto"/>
            </w:tcBorders>
            <w:shd w:val="clear" w:color="auto" w:fill="auto"/>
            <w:vAlign w:val="center"/>
            <w:hideMark/>
          </w:tcPr>
          <w:p w:rsidR="00A910D4" w:rsidRPr="00A910D4" w:rsidRDefault="00A910D4" w:rsidP="00A910D4">
            <w:pPr>
              <w:rPr>
                <w:rFonts w:ascii="Arial Narrow" w:hAnsi="Arial Narrow" w:cs="Arial"/>
                <w:b/>
                <w:bCs/>
                <w:sz w:val="16"/>
                <w:szCs w:val="16"/>
                <w:lang w:val="en-GB"/>
              </w:rPr>
            </w:pPr>
            <w:r w:rsidRPr="00A910D4">
              <w:rPr>
                <w:rFonts w:ascii="Arial Narrow" w:hAnsi="Arial Narrow" w:cs="Arial"/>
                <w:b/>
                <w:bCs/>
                <w:sz w:val="16"/>
                <w:szCs w:val="16"/>
                <w:lang w:val="en-GB"/>
              </w:rPr>
              <w:t> </w:t>
            </w:r>
          </w:p>
        </w:tc>
        <w:tc>
          <w:tcPr>
            <w:tcW w:w="919" w:type="dxa"/>
            <w:tcBorders>
              <w:top w:val="nil"/>
              <w:left w:val="nil"/>
              <w:bottom w:val="single" w:sz="4" w:space="0" w:color="auto"/>
              <w:right w:val="single" w:sz="4" w:space="0" w:color="auto"/>
            </w:tcBorders>
            <w:shd w:val="clear" w:color="auto" w:fill="auto"/>
            <w:vAlign w:val="center"/>
            <w:hideMark/>
          </w:tcPr>
          <w:p w:rsidR="00A910D4" w:rsidRPr="00A910D4" w:rsidRDefault="00A910D4" w:rsidP="00A910D4">
            <w:pPr>
              <w:rPr>
                <w:rFonts w:ascii="Arial Narrow" w:hAnsi="Arial Narrow" w:cs="Arial"/>
                <w:b/>
                <w:bCs/>
                <w:sz w:val="16"/>
                <w:szCs w:val="16"/>
                <w:lang w:val="en-GB"/>
              </w:rPr>
            </w:pPr>
            <w:r w:rsidRPr="00A910D4">
              <w:rPr>
                <w:rFonts w:ascii="Arial Narrow" w:hAnsi="Arial Narrow" w:cs="Arial"/>
                <w:b/>
                <w:bCs/>
                <w:sz w:val="16"/>
                <w:szCs w:val="16"/>
                <w:lang w:val="en-GB"/>
              </w:rPr>
              <w:t> </w:t>
            </w:r>
          </w:p>
        </w:tc>
      </w:tr>
      <w:tr w:rsidR="00A910D4" w:rsidRPr="00A910D4" w:rsidTr="00A910D4">
        <w:trPr>
          <w:trHeight w:val="408"/>
        </w:trPr>
        <w:tc>
          <w:tcPr>
            <w:tcW w:w="2836" w:type="dxa"/>
            <w:vMerge/>
            <w:tcBorders>
              <w:top w:val="nil"/>
              <w:left w:val="single" w:sz="4" w:space="0" w:color="auto"/>
              <w:bottom w:val="nil"/>
              <w:right w:val="nil"/>
            </w:tcBorders>
            <w:vAlign w:val="center"/>
            <w:hideMark/>
          </w:tcPr>
          <w:p w:rsidR="00A910D4" w:rsidRPr="00A910D4" w:rsidRDefault="00A910D4" w:rsidP="00A910D4">
            <w:pPr>
              <w:rPr>
                <w:rFonts w:ascii="Arial Narrow" w:hAnsi="Arial Narrow" w:cs="Arial"/>
                <w:b/>
                <w:bCs/>
                <w:sz w:val="16"/>
                <w:szCs w:val="16"/>
                <w:lang w:val="en-GB"/>
              </w:rPr>
            </w:pPr>
          </w:p>
        </w:tc>
        <w:tc>
          <w:tcPr>
            <w:tcW w:w="428" w:type="dxa"/>
            <w:vMerge/>
            <w:tcBorders>
              <w:top w:val="nil"/>
              <w:left w:val="single" w:sz="4" w:space="0" w:color="auto"/>
              <w:bottom w:val="nil"/>
              <w:right w:val="single" w:sz="4" w:space="0" w:color="auto"/>
            </w:tcBorders>
            <w:vAlign w:val="center"/>
            <w:hideMark/>
          </w:tcPr>
          <w:p w:rsidR="00A910D4" w:rsidRPr="00A910D4" w:rsidRDefault="00A910D4" w:rsidP="00A910D4">
            <w:pPr>
              <w:rPr>
                <w:rFonts w:ascii="Arial Narrow" w:hAnsi="Arial Narrow" w:cs="Arial"/>
                <w:b/>
                <w:bCs/>
                <w:sz w:val="16"/>
                <w:szCs w:val="16"/>
                <w:lang w:val="en-GB"/>
              </w:rPr>
            </w:pPr>
          </w:p>
        </w:tc>
        <w:tc>
          <w:tcPr>
            <w:tcW w:w="919" w:type="dxa"/>
            <w:tcBorders>
              <w:top w:val="nil"/>
              <w:left w:val="nil"/>
              <w:bottom w:val="nil"/>
              <w:right w:val="single" w:sz="4" w:space="0" w:color="auto"/>
            </w:tcBorders>
            <w:shd w:val="clear" w:color="auto" w:fill="auto"/>
            <w:vAlign w:val="center"/>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Audited Outcome</w:t>
            </w:r>
          </w:p>
        </w:tc>
        <w:tc>
          <w:tcPr>
            <w:tcW w:w="919" w:type="dxa"/>
            <w:tcBorders>
              <w:top w:val="nil"/>
              <w:left w:val="nil"/>
              <w:bottom w:val="nil"/>
              <w:right w:val="single" w:sz="4" w:space="0" w:color="auto"/>
            </w:tcBorders>
            <w:shd w:val="clear" w:color="auto" w:fill="auto"/>
            <w:vAlign w:val="center"/>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Original Budget</w:t>
            </w:r>
          </w:p>
        </w:tc>
        <w:tc>
          <w:tcPr>
            <w:tcW w:w="919" w:type="dxa"/>
            <w:tcBorders>
              <w:top w:val="nil"/>
              <w:left w:val="nil"/>
              <w:bottom w:val="nil"/>
              <w:right w:val="single" w:sz="4" w:space="0" w:color="auto"/>
            </w:tcBorders>
            <w:shd w:val="clear" w:color="auto" w:fill="auto"/>
            <w:vAlign w:val="center"/>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Adjusted Budget</w:t>
            </w:r>
          </w:p>
        </w:tc>
        <w:tc>
          <w:tcPr>
            <w:tcW w:w="919" w:type="dxa"/>
            <w:tcBorders>
              <w:top w:val="nil"/>
              <w:left w:val="nil"/>
              <w:bottom w:val="nil"/>
              <w:right w:val="single" w:sz="4" w:space="0" w:color="auto"/>
            </w:tcBorders>
            <w:shd w:val="clear" w:color="auto" w:fill="auto"/>
            <w:vAlign w:val="center"/>
            <w:hideMark/>
          </w:tcPr>
          <w:p w:rsidR="00A910D4" w:rsidRDefault="00A910D4" w:rsidP="00A910D4">
            <w:pPr>
              <w:jc w:val="center"/>
              <w:rPr>
                <w:rFonts w:ascii="Arial Narrow" w:hAnsi="Arial Narrow" w:cs="Arial"/>
                <w:b/>
                <w:bCs/>
                <w:sz w:val="16"/>
                <w:szCs w:val="16"/>
                <w:lang w:val="en-GB"/>
              </w:rPr>
            </w:pPr>
            <w:r>
              <w:rPr>
                <w:rFonts w:ascii="Arial Narrow" w:hAnsi="Arial Narrow" w:cs="Arial"/>
                <w:b/>
                <w:bCs/>
                <w:sz w:val="16"/>
                <w:szCs w:val="16"/>
                <w:lang w:val="en-GB"/>
              </w:rPr>
              <w:t xml:space="preserve">Q1 </w:t>
            </w:r>
          </w:p>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 xml:space="preserve"> actual</w:t>
            </w:r>
          </w:p>
        </w:tc>
        <w:tc>
          <w:tcPr>
            <w:tcW w:w="919" w:type="dxa"/>
            <w:tcBorders>
              <w:top w:val="nil"/>
              <w:left w:val="nil"/>
              <w:bottom w:val="nil"/>
              <w:right w:val="single" w:sz="4" w:space="0" w:color="auto"/>
            </w:tcBorders>
            <w:shd w:val="clear" w:color="auto" w:fill="auto"/>
            <w:vAlign w:val="center"/>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YearTD actual</w:t>
            </w:r>
          </w:p>
        </w:tc>
        <w:tc>
          <w:tcPr>
            <w:tcW w:w="919" w:type="dxa"/>
            <w:tcBorders>
              <w:top w:val="nil"/>
              <w:left w:val="nil"/>
              <w:bottom w:val="nil"/>
              <w:right w:val="single" w:sz="4" w:space="0" w:color="auto"/>
            </w:tcBorders>
            <w:shd w:val="clear" w:color="auto" w:fill="auto"/>
            <w:vAlign w:val="center"/>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YearTD budget</w:t>
            </w:r>
          </w:p>
        </w:tc>
        <w:tc>
          <w:tcPr>
            <w:tcW w:w="749" w:type="dxa"/>
            <w:tcBorders>
              <w:top w:val="nil"/>
              <w:left w:val="nil"/>
              <w:bottom w:val="nil"/>
              <w:right w:val="single" w:sz="4" w:space="0" w:color="auto"/>
            </w:tcBorders>
            <w:shd w:val="clear" w:color="auto" w:fill="auto"/>
            <w:vAlign w:val="center"/>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YTD variance</w:t>
            </w:r>
          </w:p>
        </w:tc>
        <w:tc>
          <w:tcPr>
            <w:tcW w:w="749" w:type="dxa"/>
            <w:tcBorders>
              <w:top w:val="nil"/>
              <w:left w:val="nil"/>
              <w:bottom w:val="nil"/>
              <w:right w:val="single" w:sz="4" w:space="0" w:color="auto"/>
            </w:tcBorders>
            <w:shd w:val="clear" w:color="auto" w:fill="auto"/>
            <w:vAlign w:val="center"/>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YTD variance</w:t>
            </w:r>
          </w:p>
        </w:tc>
        <w:tc>
          <w:tcPr>
            <w:tcW w:w="919" w:type="dxa"/>
            <w:tcBorders>
              <w:top w:val="nil"/>
              <w:left w:val="nil"/>
              <w:bottom w:val="nil"/>
              <w:right w:val="single" w:sz="4" w:space="0" w:color="auto"/>
            </w:tcBorders>
            <w:shd w:val="clear" w:color="auto" w:fill="auto"/>
            <w:vAlign w:val="center"/>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Full Year Forecast</w:t>
            </w:r>
          </w:p>
        </w:tc>
      </w:tr>
      <w:tr w:rsidR="00A910D4" w:rsidRPr="00A910D4" w:rsidTr="00A910D4">
        <w:trPr>
          <w:trHeight w:val="204"/>
        </w:trPr>
        <w:tc>
          <w:tcPr>
            <w:tcW w:w="2836" w:type="dxa"/>
            <w:tcBorders>
              <w:top w:val="nil"/>
              <w:left w:val="single" w:sz="4" w:space="0" w:color="auto"/>
              <w:bottom w:val="single" w:sz="4" w:space="0" w:color="auto"/>
              <w:right w:val="nil"/>
            </w:tcBorders>
            <w:shd w:val="clear" w:color="auto" w:fill="auto"/>
            <w:noWrap/>
            <w:vAlign w:val="center"/>
            <w:hideMark/>
          </w:tcPr>
          <w:p w:rsidR="00A910D4" w:rsidRPr="00A910D4" w:rsidRDefault="00A910D4" w:rsidP="00A910D4">
            <w:pPr>
              <w:rPr>
                <w:rFonts w:ascii="Arial Narrow" w:hAnsi="Arial Narrow" w:cs="Arial"/>
                <w:b/>
                <w:bCs/>
                <w:sz w:val="16"/>
                <w:szCs w:val="16"/>
                <w:lang w:val="en-GB"/>
              </w:rPr>
            </w:pPr>
            <w:r w:rsidRPr="00A910D4">
              <w:rPr>
                <w:rFonts w:ascii="Arial Narrow" w:hAnsi="Arial Narrow" w:cs="Arial"/>
                <w:b/>
                <w:bCs/>
                <w:sz w:val="16"/>
                <w:szCs w:val="16"/>
                <w:lang w:val="en-GB"/>
              </w:rPr>
              <w:t>R thousands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w:t>
            </w:r>
          </w:p>
        </w:tc>
        <w:tc>
          <w:tcPr>
            <w:tcW w:w="919" w:type="dxa"/>
            <w:tcBorders>
              <w:top w:val="nil"/>
              <w:left w:val="nil"/>
              <w:bottom w:val="single" w:sz="4" w:space="0" w:color="auto"/>
              <w:right w:val="single" w:sz="4" w:space="0" w:color="auto"/>
            </w:tcBorders>
            <w:shd w:val="clear" w:color="auto" w:fill="auto"/>
            <w:noWrap/>
            <w:vAlign w:val="center"/>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single" w:sz="4" w:space="0" w:color="auto"/>
              <w:right w:val="single" w:sz="4" w:space="0" w:color="auto"/>
            </w:tcBorders>
            <w:shd w:val="clear" w:color="auto" w:fill="auto"/>
            <w:noWrap/>
            <w:vAlign w:val="center"/>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single" w:sz="4" w:space="0" w:color="auto"/>
              <w:right w:val="single" w:sz="4" w:space="0" w:color="auto"/>
            </w:tcBorders>
            <w:shd w:val="clear" w:color="auto" w:fill="auto"/>
            <w:noWrap/>
            <w:vAlign w:val="center"/>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single" w:sz="4" w:space="0" w:color="auto"/>
              <w:right w:val="single" w:sz="4" w:space="0" w:color="auto"/>
            </w:tcBorders>
            <w:shd w:val="clear" w:color="auto" w:fill="auto"/>
            <w:noWrap/>
            <w:vAlign w:val="center"/>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749" w:type="dxa"/>
            <w:tcBorders>
              <w:top w:val="nil"/>
              <w:left w:val="nil"/>
              <w:bottom w:val="single" w:sz="4" w:space="0" w:color="auto"/>
              <w:right w:val="single" w:sz="4" w:space="0" w:color="auto"/>
            </w:tcBorders>
            <w:shd w:val="clear" w:color="auto" w:fill="auto"/>
            <w:noWrap/>
            <w:vAlign w:val="center"/>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749" w:type="dxa"/>
            <w:tcBorders>
              <w:top w:val="nil"/>
              <w:left w:val="nil"/>
              <w:bottom w:val="single" w:sz="4" w:space="0" w:color="auto"/>
              <w:right w:val="single" w:sz="4" w:space="0" w:color="auto"/>
            </w:tcBorders>
            <w:shd w:val="clear" w:color="auto" w:fill="auto"/>
            <w:noWrap/>
            <w:vAlign w:val="center"/>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919" w:type="dxa"/>
            <w:tcBorders>
              <w:top w:val="nil"/>
              <w:left w:val="nil"/>
              <w:bottom w:val="single" w:sz="4" w:space="0" w:color="auto"/>
              <w:right w:val="single" w:sz="4" w:space="0" w:color="auto"/>
            </w:tcBorders>
            <w:shd w:val="clear" w:color="auto" w:fill="auto"/>
            <w:noWrap/>
            <w:vAlign w:val="center"/>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r>
      <w:tr w:rsidR="00A910D4" w:rsidRPr="00A910D4" w:rsidTr="00A910D4">
        <w:trPr>
          <w:trHeight w:val="255"/>
        </w:trPr>
        <w:tc>
          <w:tcPr>
            <w:tcW w:w="2836" w:type="dxa"/>
            <w:tcBorders>
              <w:top w:val="single" w:sz="4" w:space="0" w:color="auto"/>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b/>
                <w:bCs/>
                <w:sz w:val="16"/>
                <w:szCs w:val="16"/>
                <w:u w:val="single"/>
                <w:lang w:val="en-GB"/>
              </w:rPr>
            </w:pPr>
            <w:r w:rsidRPr="00A910D4">
              <w:rPr>
                <w:rFonts w:ascii="Arial Narrow" w:hAnsi="Arial Narrow" w:cs="Arial"/>
                <w:b/>
                <w:bCs/>
                <w:sz w:val="16"/>
                <w:szCs w:val="16"/>
                <w:u w:val="single"/>
                <w:lang w:val="en-GB"/>
              </w:rPr>
              <w:t>Repairs and maintenance expenditure by Asset Class/Sub-class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r>
      <w:tr w:rsidR="00A910D4" w:rsidRPr="00A910D4" w:rsidTr="00A910D4">
        <w:trPr>
          <w:trHeight w:val="102"/>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b/>
                <w:bCs/>
                <w:sz w:val="16"/>
                <w:szCs w:val="16"/>
                <w:u w:val="single"/>
                <w:lang w:val="en-GB"/>
              </w:rPr>
            </w:pPr>
            <w:r w:rsidRPr="00A910D4">
              <w:rPr>
                <w:rFonts w:ascii="Arial Narrow" w:hAnsi="Arial Narrow" w:cs="Arial"/>
                <w:b/>
                <w:bCs/>
                <w:sz w:val="16"/>
                <w:szCs w:val="16"/>
                <w:u w:val="single"/>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b/>
                <w:bCs/>
                <w:sz w:val="16"/>
                <w:szCs w:val="16"/>
                <w:u w:val="single"/>
                <w:lang w:val="en-GB"/>
              </w:rPr>
            </w:pPr>
            <w:r w:rsidRPr="00A910D4">
              <w:rPr>
                <w:rFonts w:ascii="Arial Narrow" w:hAnsi="Arial Narrow" w:cs="Arial"/>
                <w:b/>
                <w:bCs/>
                <w:sz w:val="16"/>
                <w:szCs w:val="16"/>
                <w:u w:val="single"/>
                <w:lang w:val="en-GB"/>
              </w:rPr>
              <w:t>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25,024</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27,240</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27,240</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1,228</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1,228</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6,810</w:t>
            </w:r>
          </w:p>
        </w:tc>
        <w:tc>
          <w:tcPr>
            <w:tcW w:w="74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5,582</w:t>
            </w:r>
          </w:p>
        </w:tc>
        <w:tc>
          <w:tcPr>
            <w:tcW w:w="749" w:type="dxa"/>
            <w:tcBorders>
              <w:top w:val="nil"/>
              <w:left w:val="nil"/>
              <w:bottom w:val="single" w:sz="4" w:space="0" w:color="auto"/>
              <w:right w:val="single" w:sz="4" w:space="0" w:color="auto"/>
            </w:tcBorders>
            <w:shd w:val="clear" w:color="auto" w:fill="auto"/>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82.0%</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27,240</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Roads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single" w:sz="4" w:space="0" w:color="auto"/>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1,773</w:t>
            </w:r>
          </w:p>
        </w:tc>
        <w:tc>
          <w:tcPr>
            <w:tcW w:w="919" w:type="dxa"/>
            <w:tcBorders>
              <w:top w:val="single" w:sz="4" w:space="0" w:color="auto"/>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8,411</w:t>
            </w:r>
          </w:p>
        </w:tc>
        <w:tc>
          <w:tcPr>
            <w:tcW w:w="919" w:type="dxa"/>
            <w:tcBorders>
              <w:top w:val="single" w:sz="4" w:space="0" w:color="auto"/>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8,411</w:t>
            </w:r>
          </w:p>
        </w:tc>
        <w:tc>
          <w:tcPr>
            <w:tcW w:w="919" w:type="dxa"/>
            <w:tcBorders>
              <w:top w:val="single" w:sz="4" w:space="0" w:color="auto"/>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277</w:t>
            </w:r>
          </w:p>
        </w:tc>
        <w:tc>
          <w:tcPr>
            <w:tcW w:w="919" w:type="dxa"/>
            <w:tcBorders>
              <w:top w:val="single" w:sz="4" w:space="0" w:color="auto"/>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277</w:t>
            </w:r>
          </w:p>
        </w:tc>
        <w:tc>
          <w:tcPr>
            <w:tcW w:w="919" w:type="dxa"/>
            <w:tcBorders>
              <w:top w:val="single" w:sz="4" w:space="0" w:color="auto"/>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2,103</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1,826</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86.8%</w:t>
            </w:r>
          </w:p>
        </w:tc>
        <w:tc>
          <w:tcPr>
            <w:tcW w:w="919" w:type="dxa"/>
            <w:tcBorders>
              <w:top w:val="single" w:sz="4" w:space="0" w:color="auto"/>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8,411</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Roads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Road Structures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1,538</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8,190</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8,190</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274</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274</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2,048</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1,773</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86.6%</w:t>
            </w: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8,190</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Road Furniture</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235</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221</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221</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3</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3</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55</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53</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95.4%</w:t>
            </w: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221</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Storm water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1,530</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1,530</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383</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383</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100.0%</w:t>
            </w:r>
          </w:p>
        </w:tc>
        <w:tc>
          <w:tcPr>
            <w:tcW w:w="919"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1,530</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Drainage Collection</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Storm water Conveyance</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1,530</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1,530</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383</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383</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100.0%</w:t>
            </w: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1,530</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Attenuation</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Electrical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8,266</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8,312</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8,312</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317</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317</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2,078</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1,761</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84.7%</w:t>
            </w:r>
          </w:p>
        </w:tc>
        <w:tc>
          <w:tcPr>
            <w:tcW w:w="919"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8,312</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Power Plants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4,449</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5,391</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5,391</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317</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317</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1,348</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1,031</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76.5%</w:t>
            </w: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5,391</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HV Substations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900</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831</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831</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208</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208</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100.0%</w:t>
            </w: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831</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HV Switching Station</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HV Transmission Conductors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MV Substations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MV Switching Stations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MV Networks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90</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90</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23</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23</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100.0%</w:t>
            </w: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90</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LV Networks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2,917</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2,000</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2,000</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500</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500</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100.0%</w:t>
            </w: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2,000</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Water Supply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674</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2,170</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2,170</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194</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194</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543</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349</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64.3%</w:t>
            </w:r>
          </w:p>
        </w:tc>
        <w:tc>
          <w:tcPr>
            <w:tcW w:w="919"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2,170</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Dams and Weirs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Boreholes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Reservoirs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Pump Stations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Water Treatment Works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single" w:sz="4" w:space="0" w:color="auto"/>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Bulk Mains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single" w:sz="4" w:space="0" w:color="auto"/>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single" w:sz="4" w:space="0" w:color="auto"/>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single" w:sz="4" w:space="0" w:color="auto"/>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single" w:sz="4" w:space="0" w:color="auto"/>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single" w:sz="4" w:space="0" w:color="auto"/>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single" w:sz="4" w:space="0" w:color="auto"/>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single" w:sz="4" w:space="0" w:color="auto"/>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single" w:sz="4" w:space="0" w:color="auto"/>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single" w:sz="4" w:space="0" w:color="auto"/>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lastRenderedPageBreak/>
              <w:t>Distribution</w:t>
            </w:r>
          </w:p>
        </w:tc>
        <w:tc>
          <w:tcPr>
            <w:tcW w:w="428" w:type="dxa"/>
            <w:tcBorders>
              <w:top w:val="single" w:sz="4" w:space="0" w:color="auto"/>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674</w:t>
            </w:r>
          </w:p>
        </w:tc>
        <w:tc>
          <w:tcPr>
            <w:tcW w:w="919"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2,170</w:t>
            </w:r>
          </w:p>
        </w:tc>
        <w:tc>
          <w:tcPr>
            <w:tcW w:w="919"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2,170</w:t>
            </w:r>
          </w:p>
        </w:tc>
        <w:tc>
          <w:tcPr>
            <w:tcW w:w="919"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194</w:t>
            </w:r>
          </w:p>
        </w:tc>
        <w:tc>
          <w:tcPr>
            <w:tcW w:w="919"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194</w:t>
            </w:r>
          </w:p>
        </w:tc>
        <w:tc>
          <w:tcPr>
            <w:tcW w:w="919"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543</w:t>
            </w:r>
          </w:p>
        </w:tc>
        <w:tc>
          <w:tcPr>
            <w:tcW w:w="749" w:type="dxa"/>
            <w:tcBorders>
              <w:top w:val="single" w:sz="4" w:space="0" w:color="auto"/>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349</w:t>
            </w:r>
          </w:p>
        </w:tc>
        <w:tc>
          <w:tcPr>
            <w:tcW w:w="749" w:type="dxa"/>
            <w:tcBorders>
              <w:top w:val="single" w:sz="4" w:space="0" w:color="auto"/>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64.3%</w:t>
            </w:r>
          </w:p>
        </w:tc>
        <w:tc>
          <w:tcPr>
            <w:tcW w:w="919" w:type="dxa"/>
            <w:tcBorders>
              <w:top w:val="single" w:sz="4" w:space="0" w:color="auto"/>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2,170</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Distribution Points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PRV Stations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Sanitation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14,311</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6,301</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6,301</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440</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440</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1,575</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1,135</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72.1%</w:t>
            </w:r>
          </w:p>
        </w:tc>
        <w:tc>
          <w:tcPr>
            <w:tcW w:w="919"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6,301</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Pump Station</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1,294</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4,034</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4,034</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284</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284</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1,008</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725</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71.9%</w:t>
            </w: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4,034</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Reticulation</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12,212</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1,275</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1,275</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319</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319</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100.0%</w:t>
            </w: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1,275</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Waste Water Treatment Works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805</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992</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992</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157</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157</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248</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91</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36.9%</w:t>
            </w: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992</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Outfall Sewers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Toilet Facilities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Solid Waste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517</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517</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129</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129</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100.0%</w:t>
            </w:r>
          </w:p>
        </w:tc>
        <w:tc>
          <w:tcPr>
            <w:tcW w:w="919"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517</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Landfill Sites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517</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517</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129</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129</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100.0%</w:t>
            </w: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517</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Waste Transfer Stations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Waste Processing Facilities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Waste Drop-off Points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Waste Separation Facilities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Electricity Generation Facilities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Rail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Rail Lines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Rail Structures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Rail Furniture</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Drainage Collection</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Storm water Conveyance</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Attenuation</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MV Substations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LV Networks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Coastal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Sand Pumps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Piers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Revetments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Promenades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Information and Communication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Data Centres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Core Layers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Distribution Layers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10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b/>
                <w:bCs/>
                <w:sz w:val="16"/>
                <w:szCs w:val="16"/>
                <w:u w:val="single"/>
                <w:lang w:val="en-GB"/>
              </w:rPr>
            </w:pPr>
            <w:r w:rsidRPr="00A910D4">
              <w:rPr>
                <w:rFonts w:ascii="Arial Narrow" w:hAnsi="Arial Narrow" w:cs="Arial"/>
                <w:b/>
                <w:bCs/>
                <w:sz w:val="16"/>
                <w:szCs w:val="16"/>
                <w:u w:val="single"/>
                <w:lang w:val="en-GB"/>
              </w:rPr>
              <w:t>Community Assets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1,570</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1,570</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392</w:t>
            </w:r>
          </w:p>
        </w:tc>
        <w:tc>
          <w:tcPr>
            <w:tcW w:w="74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392</w:t>
            </w:r>
          </w:p>
        </w:tc>
        <w:tc>
          <w:tcPr>
            <w:tcW w:w="749" w:type="dxa"/>
            <w:tcBorders>
              <w:top w:val="nil"/>
              <w:left w:val="nil"/>
              <w:bottom w:val="single" w:sz="4" w:space="0" w:color="auto"/>
              <w:right w:val="single" w:sz="4" w:space="0" w:color="auto"/>
            </w:tcBorders>
            <w:shd w:val="clear" w:color="auto" w:fill="auto"/>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100.0%</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1,570</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Community Facilities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963</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963</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241</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241</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100.0%</w:t>
            </w:r>
          </w:p>
        </w:tc>
        <w:tc>
          <w:tcPr>
            <w:tcW w:w="919"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963</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Halls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170</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170</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43</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43</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100.0%</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170</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Centres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Crèches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Clinics/Care Centres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Fire/Ambulance Stations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Testing Stations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Museums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Galleries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Theatres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Libraries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Cemeteries/Crematoria</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8</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8</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100.0%</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8</w:t>
            </w:r>
          </w:p>
        </w:tc>
      </w:tr>
      <w:tr w:rsidR="00A910D4" w:rsidRPr="00A910D4" w:rsidTr="00A910D4">
        <w:trPr>
          <w:trHeight w:val="255"/>
        </w:trPr>
        <w:tc>
          <w:tcPr>
            <w:tcW w:w="2836" w:type="dxa"/>
            <w:tcBorders>
              <w:top w:val="nil"/>
              <w:left w:val="single" w:sz="4" w:space="0" w:color="auto"/>
              <w:bottom w:val="single" w:sz="4" w:space="0" w:color="auto"/>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Police</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single" w:sz="4" w:space="0" w:color="auto"/>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single" w:sz="4" w:space="0" w:color="auto"/>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single" w:sz="4" w:space="0" w:color="auto"/>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single" w:sz="4" w:space="0" w:color="auto"/>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single" w:sz="4" w:space="0" w:color="auto"/>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single" w:sz="4" w:space="0" w:color="auto"/>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single" w:sz="4" w:space="0" w:color="auto"/>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single" w:sz="4" w:space="0" w:color="auto"/>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single" w:sz="4" w:space="0" w:color="auto"/>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lastRenderedPageBreak/>
              <w:t>Purls</w:t>
            </w:r>
          </w:p>
        </w:tc>
        <w:tc>
          <w:tcPr>
            <w:tcW w:w="428" w:type="dxa"/>
            <w:tcBorders>
              <w:top w:val="single" w:sz="4" w:space="0" w:color="auto"/>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675</w:t>
            </w:r>
          </w:p>
        </w:tc>
        <w:tc>
          <w:tcPr>
            <w:tcW w:w="919"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675</w:t>
            </w:r>
          </w:p>
        </w:tc>
        <w:tc>
          <w:tcPr>
            <w:tcW w:w="919"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169</w:t>
            </w:r>
          </w:p>
        </w:tc>
        <w:tc>
          <w:tcPr>
            <w:tcW w:w="749" w:type="dxa"/>
            <w:tcBorders>
              <w:top w:val="single" w:sz="4" w:space="0" w:color="auto"/>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169</w:t>
            </w:r>
          </w:p>
        </w:tc>
        <w:tc>
          <w:tcPr>
            <w:tcW w:w="749" w:type="dxa"/>
            <w:tcBorders>
              <w:top w:val="single" w:sz="4" w:space="0" w:color="auto"/>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100.0%</w:t>
            </w:r>
          </w:p>
        </w:tc>
        <w:tc>
          <w:tcPr>
            <w:tcW w:w="919"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675</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Public Open Space</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Nature Reserves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Public Ablution Facilities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Markets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Stalls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Abattoirs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Airports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Taxi Ranks/Bus Terminals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110</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110</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28</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28</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100.0%</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110</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Sport and Recreation Facilities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606</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606</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152</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152</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100.0%</w:t>
            </w:r>
          </w:p>
        </w:tc>
        <w:tc>
          <w:tcPr>
            <w:tcW w:w="919"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606</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Indoor Facilities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100</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100</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25</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25</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100.0%</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100</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Outdoor Facilities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506</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506</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127</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127</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100.0%</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506</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b/>
                <w:bCs/>
                <w:sz w:val="16"/>
                <w:szCs w:val="16"/>
                <w:u w:val="single"/>
                <w:lang w:val="en-GB"/>
              </w:rPr>
            </w:pPr>
            <w:r w:rsidRPr="00A910D4">
              <w:rPr>
                <w:rFonts w:ascii="Arial Narrow" w:hAnsi="Arial Narrow" w:cs="Arial"/>
                <w:b/>
                <w:bCs/>
                <w:sz w:val="16"/>
                <w:szCs w:val="16"/>
                <w:u w:val="single"/>
                <w:lang w:val="en-GB"/>
              </w:rPr>
              <w:t>Heritage assets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single" w:sz="4" w:space="0" w:color="auto"/>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Monuments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Historic Buildings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Works of Art</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Conservation Areas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Other Heritage</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102"/>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b/>
                <w:bCs/>
                <w:sz w:val="16"/>
                <w:szCs w:val="16"/>
                <w:u w:val="single"/>
                <w:lang w:val="en-GB"/>
              </w:rPr>
            </w:pPr>
            <w:r w:rsidRPr="00A910D4">
              <w:rPr>
                <w:rFonts w:ascii="Arial Narrow" w:hAnsi="Arial Narrow" w:cs="Arial"/>
                <w:b/>
                <w:bCs/>
                <w:sz w:val="16"/>
                <w:szCs w:val="16"/>
                <w:u w:val="single"/>
                <w:lang w:val="en-GB"/>
              </w:rPr>
              <w:t>Investment properties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 </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74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single" w:sz="4" w:space="0" w:color="auto"/>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Revenue Generating</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Improved Property</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Unimproved Property</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Non-revenue Generating</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Improved Property</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Unimproved Property</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b/>
                <w:bCs/>
                <w:sz w:val="16"/>
                <w:szCs w:val="16"/>
                <w:u w:val="single"/>
                <w:lang w:val="en-GB"/>
              </w:rPr>
            </w:pPr>
            <w:r w:rsidRPr="00A910D4">
              <w:rPr>
                <w:rFonts w:ascii="Arial Narrow" w:hAnsi="Arial Narrow" w:cs="Arial"/>
                <w:b/>
                <w:bCs/>
                <w:sz w:val="16"/>
                <w:szCs w:val="16"/>
                <w:u w:val="single"/>
                <w:lang w:val="en-GB"/>
              </w:rPr>
              <w:t>Other assets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424</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2,319</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2,319</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26</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26</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580</w:t>
            </w:r>
          </w:p>
        </w:tc>
        <w:tc>
          <w:tcPr>
            <w:tcW w:w="74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554</w:t>
            </w:r>
          </w:p>
        </w:tc>
        <w:tc>
          <w:tcPr>
            <w:tcW w:w="749" w:type="dxa"/>
            <w:tcBorders>
              <w:top w:val="nil"/>
              <w:left w:val="nil"/>
              <w:bottom w:val="single" w:sz="4" w:space="0" w:color="auto"/>
              <w:right w:val="single" w:sz="4" w:space="0" w:color="auto"/>
            </w:tcBorders>
            <w:shd w:val="clear" w:color="auto" w:fill="auto"/>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95.6%</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2,319</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Operational Buildings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424</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2,319</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2,319</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26</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26</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580</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554</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95.6%</w:t>
            </w:r>
          </w:p>
        </w:tc>
        <w:tc>
          <w:tcPr>
            <w:tcW w:w="919"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2,319</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Municipal Offices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424</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1,979</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1,979</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26</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26</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495</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469</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94.8%</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1,979</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Pay/Enquiry Points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Building Plan Offices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Workshops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Yards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341</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341</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85</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85</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100.0%</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341</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Stores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Laboratories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Training Centres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Manufacturing Plant</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Depots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Housing</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p>
        </w:tc>
        <w:tc>
          <w:tcPr>
            <w:tcW w:w="919"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Staff Housing</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Social Housing</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102"/>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b/>
                <w:bCs/>
                <w:sz w:val="16"/>
                <w:szCs w:val="16"/>
                <w:u w:val="single"/>
                <w:lang w:val="en-GB"/>
              </w:rPr>
            </w:pPr>
            <w:r w:rsidRPr="00A910D4">
              <w:rPr>
                <w:rFonts w:ascii="Arial Narrow" w:hAnsi="Arial Narrow" w:cs="Arial"/>
                <w:b/>
                <w:bCs/>
                <w:sz w:val="16"/>
                <w:szCs w:val="16"/>
                <w:u w:val="single"/>
                <w:lang w:val="en-GB"/>
              </w:rPr>
              <w:t>Biological or Cultivated Assets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74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749" w:type="dxa"/>
            <w:tcBorders>
              <w:top w:val="nil"/>
              <w:left w:val="nil"/>
              <w:bottom w:val="single" w:sz="4" w:space="0" w:color="auto"/>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Biological or Cultivated Assets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102"/>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b/>
                <w:bCs/>
                <w:sz w:val="16"/>
                <w:szCs w:val="16"/>
                <w:u w:val="single"/>
                <w:lang w:val="en-GB"/>
              </w:rPr>
            </w:pPr>
            <w:r w:rsidRPr="00A910D4">
              <w:rPr>
                <w:rFonts w:ascii="Arial Narrow" w:hAnsi="Arial Narrow" w:cs="Arial"/>
                <w:b/>
                <w:bCs/>
                <w:sz w:val="16"/>
                <w:szCs w:val="16"/>
                <w:u w:val="single"/>
                <w:lang w:val="en-GB"/>
              </w:rPr>
              <w:t>Intangible Assets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997</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770</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192</w:t>
            </w:r>
          </w:p>
        </w:tc>
        <w:tc>
          <w:tcPr>
            <w:tcW w:w="74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192</w:t>
            </w:r>
          </w:p>
        </w:tc>
        <w:tc>
          <w:tcPr>
            <w:tcW w:w="749" w:type="dxa"/>
            <w:tcBorders>
              <w:top w:val="nil"/>
              <w:left w:val="nil"/>
              <w:bottom w:val="single" w:sz="4" w:space="0" w:color="auto"/>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100.0%</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770</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Servitudes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Licences and Rights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997</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770</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192</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192</w:t>
            </w:r>
          </w:p>
        </w:tc>
        <w:tc>
          <w:tcPr>
            <w:tcW w:w="749" w:type="dxa"/>
            <w:tcBorders>
              <w:top w:val="nil"/>
              <w:left w:val="nil"/>
              <w:bottom w:val="nil"/>
              <w:right w:val="nil"/>
            </w:tcBorders>
            <w:shd w:val="clear" w:color="auto" w:fill="auto"/>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100.0%</w:t>
            </w:r>
          </w:p>
        </w:tc>
        <w:tc>
          <w:tcPr>
            <w:tcW w:w="919"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770</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Water Rights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Effluent Licenses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Solid Waste Licenses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single" w:sz="4" w:space="0" w:color="auto"/>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Computer Software and Applications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single" w:sz="4" w:space="0" w:color="auto"/>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997</w:t>
            </w:r>
          </w:p>
        </w:tc>
        <w:tc>
          <w:tcPr>
            <w:tcW w:w="919" w:type="dxa"/>
            <w:tcBorders>
              <w:top w:val="nil"/>
              <w:left w:val="nil"/>
              <w:bottom w:val="single" w:sz="4" w:space="0" w:color="auto"/>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single" w:sz="4" w:space="0" w:color="auto"/>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770</w:t>
            </w:r>
          </w:p>
        </w:tc>
        <w:tc>
          <w:tcPr>
            <w:tcW w:w="919" w:type="dxa"/>
            <w:tcBorders>
              <w:top w:val="nil"/>
              <w:left w:val="nil"/>
              <w:bottom w:val="single" w:sz="4" w:space="0" w:color="auto"/>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single" w:sz="4" w:space="0" w:color="auto"/>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919" w:type="dxa"/>
            <w:tcBorders>
              <w:top w:val="nil"/>
              <w:left w:val="nil"/>
              <w:bottom w:val="single" w:sz="4" w:space="0" w:color="auto"/>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192</w:t>
            </w:r>
          </w:p>
        </w:tc>
        <w:tc>
          <w:tcPr>
            <w:tcW w:w="74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192</w:t>
            </w:r>
          </w:p>
        </w:tc>
        <w:tc>
          <w:tcPr>
            <w:tcW w:w="749" w:type="dxa"/>
            <w:tcBorders>
              <w:top w:val="nil"/>
              <w:left w:val="nil"/>
              <w:bottom w:val="single" w:sz="4" w:space="0" w:color="auto"/>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100.0%</w:t>
            </w:r>
          </w:p>
        </w:tc>
        <w:tc>
          <w:tcPr>
            <w:tcW w:w="919" w:type="dxa"/>
            <w:tcBorders>
              <w:top w:val="nil"/>
              <w:left w:val="nil"/>
              <w:bottom w:val="single" w:sz="4" w:space="0" w:color="auto"/>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770</w:t>
            </w:r>
          </w:p>
        </w:tc>
      </w:tr>
      <w:tr w:rsidR="00A910D4" w:rsidRPr="00A910D4" w:rsidTr="00A910D4">
        <w:trPr>
          <w:trHeight w:val="255"/>
        </w:trPr>
        <w:tc>
          <w:tcPr>
            <w:tcW w:w="2836" w:type="dxa"/>
            <w:tcBorders>
              <w:top w:val="single" w:sz="4" w:space="0" w:color="auto"/>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lastRenderedPageBreak/>
              <w:t>Load Settlement Software Applications</w:t>
            </w:r>
          </w:p>
        </w:tc>
        <w:tc>
          <w:tcPr>
            <w:tcW w:w="428" w:type="dxa"/>
            <w:tcBorders>
              <w:top w:val="single" w:sz="4" w:space="0" w:color="auto"/>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single" w:sz="4" w:space="0" w:color="auto"/>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single" w:sz="4" w:space="0" w:color="auto"/>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single" w:sz="4" w:space="0" w:color="auto"/>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200" w:firstLine="320"/>
              <w:rPr>
                <w:rFonts w:ascii="Arial Narrow" w:hAnsi="Arial Narrow" w:cs="Arial"/>
                <w:i/>
                <w:iCs/>
                <w:sz w:val="16"/>
                <w:szCs w:val="16"/>
                <w:lang w:val="en-GB"/>
              </w:rPr>
            </w:pPr>
            <w:r w:rsidRPr="00A910D4">
              <w:rPr>
                <w:rFonts w:ascii="Arial Narrow" w:hAnsi="Arial Narrow" w:cs="Arial"/>
                <w:i/>
                <w:iCs/>
                <w:sz w:val="16"/>
                <w:szCs w:val="16"/>
                <w:lang w:val="en-GB"/>
              </w:rPr>
              <w:t>Unspecified</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10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b/>
                <w:bCs/>
                <w:sz w:val="16"/>
                <w:szCs w:val="16"/>
                <w:u w:val="single"/>
                <w:lang w:val="en-GB"/>
              </w:rPr>
            </w:pPr>
            <w:r w:rsidRPr="00A910D4">
              <w:rPr>
                <w:rFonts w:ascii="Arial Narrow" w:hAnsi="Arial Narrow" w:cs="Arial"/>
                <w:b/>
                <w:bCs/>
                <w:sz w:val="16"/>
                <w:szCs w:val="16"/>
                <w:u w:val="single"/>
                <w:lang w:val="en-GB"/>
              </w:rPr>
              <w:t>Computer Equipment</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74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749" w:type="dxa"/>
            <w:tcBorders>
              <w:top w:val="nil"/>
              <w:left w:val="nil"/>
              <w:bottom w:val="single" w:sz="4" w:space="0" w:color="auto"/>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Computer Equipment</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102"/>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b/>
                <w:bCs/>
                <w:sz w:val="16"/>
                <w:szCs w:val="16"/>
                <w:u w:val="single"/>
                <w:lang w:val="en-GB"/>
              </w:rPr>
            </w:pPr>
            <w:r w:rsidRPr="00A910D4">
              <w:rPr>
                <w:rFonts w:ascii="Arial Narrow" w:hAnsi="Arial Narrow" w:cs="Arial"/>
                <w:b/>
                <w:bCs/>
                <w:sz w:val="16"/>
                <w:szCs w:val="16"/>
                <w:u w:val="single"/>
                <w:lang w:val="en-GB"/>
              </w:rPr>
              <w:t>Furniture and Office Equipment</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3,933</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5,948</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5,948</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72</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72</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1,487</w:t>
            </w:r>
          </w:p>
        </w:tc>
        <w:tc>
          <w:tcPr>
            <w:tcW w:w="74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1,415</w:t>
            </w:r>
          </w:p>
        </w:tc>
        <w:tc>
          <w:tcPr>
            <w:tcW w:w="749" w:type="dxa"/>
            <w:tcBorders>
              <w:top w:val="nil"/>
              <w:left w:val="nil"/>
              <w:bottom w:val="single" w:sz="4" w:space="0" w:color="auto"/>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95.2%</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5,948</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Furniture and Office Equipment</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3,933</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5,948</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5,948</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72</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72</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1,487</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1,415</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95.2%</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5,948</w:t>
            </w:r>
          </w:p>
        </w:tc>
      </w:tr>
      <w:tr w:rsidR="00A910D4" w:rsidRPr="00A910D4" w:rsidTr="00A910D4">
        <w:trPr>
          <w:trHeight w:val="102"/>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b/>
                <w:bCs/>
                <w:sz w:val="16"/>
                <w:szCs w:val="16"/>
                <w:u w:val="single"/>
                <w:lang w:val="en-GB"/>
              </w:rPr>
            </w:pPr>
            <w:r w:rsidRPr="00A910D4">
              <w:rPr>
                <w:rFonts w:ascii="Arial Narrow" w:hAnsi="Arial Narrow" w:cs="Arial"/>
                <w:b/>
                <w:bCs/>
                <w:sz w:val="16"/>
                <w:szCs w:val="16"/>
                <w:u w:val="single"/>
                <w:lang w:val="en-GB"/>
              </w:rPr>
              <w:t>Machinery and Equipment</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65</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1,470</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1,470</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367</w:t>
            </w:r>
          </w:p>
        </w:tc>
        <w:tc>
          <w:tcPr>
            <w:tcW w:w="74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367</w:t>
            </w:r>
          </w:p>
        </w:tc>
        <w:tc>
          <w:tcPr>
            <w:tcW w:w="749" w:type="dxa"/>
            <w:tcBorders>
              <w:top w:val="nil"/>
              <w:left w:val="nil"/>
              <w:bottom w:val="single" w:sz="4" w:space="0" w:color="auto"/>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99.8%</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1,470</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Machinery and Equipment</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65</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1,470</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1,470</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367</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367</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99.8%</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1,470</w:t>
            </w:r>
          </w:p>
        </w:tc>
      </w:tr>
      <w:tr w:rsidR="00A910D4" w:rsidRPr="00A910D4" w:rsidTr="00A910D4">
        <w:trPr>
          <w:trHeight w:val="102"/>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b/>
                <w:bCs/>
                <w:sz w:val="16"/>
                <w:szCs w:val="16"/>
                <w:u w:val="single"/>
                <w:lang w:val="en-GB"/>
              </w:rPr>
            </w:pPr>
            <w:r w:rsidRPr="00A910D4">
              <w:rPr>
                <w:rFonts w:ascii="Arial Narrow" w:hAnsi="Arial Narrow" w:cs="Arial"/>
                <w:b/>
                <w:bCs/>
                <w:sz w:val="16"/>
                <w:szCs w:val="16"/>
                <w:u w:val="single"/>
                <w:lang w:val="en-GB"/>
              </w:rPr>
              <w:t>Transport Assets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4,550</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9,080</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9,080</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173</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173</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2,270</w:t>
            </w:r>
          </w:p>
        </w:tc>
        <w:tc>
          <w:tcPr>
            <w:tcW w:w="74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2,097</w:t>
            </w:r>
          </w:p>
        </w:tc>
        <w:tc>
          <w:tcPr>
            <w:tcW w:w="749" w:type="dxa"/>
            <w:tcBorders>
              <w:top w:val="nil"/>
              <w:left w:val="nil"/>
              <w:bottom w:val="single" w:sz="4" w:space="0" w:color="auto"/>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92.4%</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9,080</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Transport Assets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4,550</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9,080</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9,080</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173</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173</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2,270</w:t>
            </w: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2,097</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92.4%</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9,080</w:t>
            </w:r>
          </w:p>
        </w:tc>
      </w:tr>
      <w:tr w:rsidR="00A910D4" w:rsidRPr="00A910D4" w:rsidTr="00A910D4">
        <w:trPr>
          <w:trHeight w:val="102"/>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b/>
                <w:bCs/>
                <w:sz w:val="16"/>
                <w:szCs w:val="16"/>
                <w:u w:val="single"/>
                <w:lang w:val="en-GB"/>
              </w:rPr>
            </w:pPr>
            <w:r w:rsidRPr="00A910D4">
              <w:rPr>
                <w:rFonts w:ascii="Arial Narrow" w:hAnsi="Arial Narrow" w:cs="Arial"/>
                <w:b/>
                <w:bCs/>
                <w:sz w:val="16"/>
                <w:szCs w:val="16"/>
                <w:u w:val="single"/>
                <w:lang w:val="en-GB"/>
              </w:rPr>
              <w:t>Land</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74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749" w:type="dxa"/>
            <w:tcBorders>
              <w:top w:val="nil"/>
              <w:left w:val="nil"/>
              <w:bottom w:val="single" w:sz="4" w:space="0" w:color="auto"/>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Land</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102"/>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sz w:val="16"/>
                <w:szCs w:val="16"/>
                <w:lang w:val="en-GB"/>
              </w:rPr>
            </w:pPr>
            <w:r w:rsidRPr="00A910D4">
              <w:rPr>
                <w:rFonts w:ascii="Arial Narrow" w:hAnsi="Arial Narrow" w:cs="Arial"/>
                <w:sz w:val="16"/>
                <w:szCs w:val="16"/>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rPr>
                <w:rFonts w:ascii="Arial Narrow" w:hAnsi="Arial Narrow" w:cs="Arial"/>
                <w:b/>
                <w:bCs/>
                <w:sz w:val="16"/>
                <w:szCs w:val="16"/>
                <w:u w:val="single"/>
                <w:lang w:val="en-GB"/>
              </w:rPr>
            </w:pPr>
            <w:r w:rsidRPr="00A910D4">
              <w:rPr>
                <w:rFonts w:ascii="Arial Narrow" w:hAnsi="Arial Narrow" w:cs="Arial"/>
                <w:b/>
                <w:bCs/>
                <w:sz w:val="16"/>
                <w:szCs w:val="16"/>
                <w:u w:val="single"/>
                <w:lang w:val="en-GB"/>
              </w:rPr>
              <w:t>Zoo's, Marine and Non-biological Animals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74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c>
          <w:tcPr>
            <w:tcW w:w="749" w:type="dxa"/>
            <w:tcBorders>
              <w:top w:val="nil"/>
              <w:left w:val="nil"/>
              <w:bottom w:val="single" w:sz="4" w:space="0" w:color="auto"/>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w:t>
            </w:r>
          </w:p>
        </w:tc>
      </w:tr>
      <w:tr w:rsidR="00A910D4" w:rsidRPr="00A910D4" w:rsidTr="00A910D4">
        <w:trPr>
          <w:trHeight w:val="255"/>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Zoo's, Marine and Non-biological Animals</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w:t>
            </w: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000000" w:fill="FFFF99"/>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102"/>
        </w:trPr>
        <w:tc>
          <w:tcPr>
            <w:tcW w:w="2836" w:type="dxa"/>
            <w:tcBorders>
              <w:top w:val="nil"/>
              <w:left w:val="single" w:sz="4" w:space="0" w:color="auto"/>
              <w:bottom w:val="nil"/>
              <w:right w:val="nil"/>
            </w:tcBorders>
            <w:shd w:val="clear" w:color="auto" w:fill="auto"/>
            <w:noWrap/>
            <w:vAlign w:val="bottom"/>
            <w:hideMark/>
          </w:tcPr>
          <w:p w:rsidR="00A910D4" w:rsidRPr="00A910D4" w:rsidRDefault="00A910D4" w:rsidP="00A910D4">
            <w:pPr>
              <w:ind w:firstLineChars="100" w:firstLine="160"/>
              <w:rPr>
                <w:rFonts w:ascii="Arial Narrow" w:hAnsi="Arial Narrow" w:cs="Arial"/>
                <w:sz w:val="16"/>
                <w:szCs w:val="16"/>
                <w:lang w:val="en-GB"/>
              </w:rPr>
            </w:pPr>
            <w:r w:rsidRPr="00A910D4">
              <w:rPr>
                <w:rFonts w:ascii="Arial Narrow" w:hAnsi="Arial Narrow" w:cs="Arial"/>
                <w:sz w:val="16"/>
                <w:szCs w:val="16"/>
                <w:lang w:val="en-GB"/>
              </w:rPr>
              <w:t> </w:t>
            </w:r>
          </w:p>
        </w:tc>
        <w:tc>
          <w:tcPr>
            <w:tcW w:w="428" w:type="dxa"/>
            <w:tcBorders>
              <w:top w:val="nil"/>
              <w:left w:val="single" w:sz="4" w:space="0" w:color="auto"/>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 </w:t>
            </w: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c>
          <w:tcPr>
            <w:tcW w:w="749" w:type="dxa"/>
            <w:tcBorders>
              <w:top w:val="nil"/>
              <w:left w:val="nil"/>
              <w:bottom w:val="nil"/>
              <w:right w:val="single" w:sz="4" w:space="0" w:color="auto"/>
            </w:tcBorders>
            <w:shd w:val="clear" w:color="auto" w:fill="auto"/>
            <w:hideMark/>
          </w:tcPr>
          <w:p w:rsidR="00A910D4" w:rsidRPr="00A910D4" w:rsidRDefault="00A910D4" w:rsidP="00A910D4">
            <w:pPr>
              <w:jc w:val="center"/>
              <w:rPr>
                <w:rFonts w:ascii="Arial Narrow" w:hAnsi="Arial Narrow" w:cs="Arial"/>
                <w:sz w:val="16"/>
                <w:szCs w:val="16"/>
                <w:lang w:val="en-GB"/>
              </w:rPr>
            </w:pPr>
          </w:p>
        </w:tc>
        <w:tc>
          <w:tcPr>
            <w:tcW w:w="919" w:type="dxa"/>
            <w:tcBorders>
              <w:top w:val="nil"/>
              <w:left w:val="nil"/>
              <w:bottom w:val="nil"/>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p>
        </w:tc>
      </w:tr>
      <w:tr w:rsidR="00A910D4" w:rsidRPr="00A910D4" w:rsidTr="00A910D4">
        <w:trPr>
          <w:trHeight w:val="255"/>
        </w:trPr>
        <w:tc>
          <w:tcPr>
            <w:tcW w:w="2836" w:type="dxa"/>
            <w:tcBorders>
              <w:top w:val="single" w:sz="4" w:space="0" w:color="auto"/>
              <w:left w:val="single" w:sz="4" w:space="0" w:color="auto"/>
              <w:bottom w:val="single" w:sz="4" w:space="0" w:color="auto"/>
              <w:right w:val="nil"/>
            </w:tcBorders>
            <w:shd w:val="clear" w:color="auto" w:fill="auto"/>
            <w:noWrap/>
            <w:vAlign w:val="bottom"/>
            <w:hideMark/>
          </w:tcPr>
          <w:p w:rsidR="00A910D4" w:rsidRPr="00A910D4" w:rsidRDefault="00A910D4" w:rsidP="00A910D4">
            <w:pPr>
              <w:rPr>
                <w:rFonts w:ascii="Arial Narrow" w:hAnsi="Arial Narrow" w:cs="Arial"/>
                <w:b/>
                <w:bCs/>
                <w:sz w:val="16"/>
                <w:szCs w:val="16"/>
                <w:lang w:val="en-GB"/>
              </w:rPr>
            </w:pPr>
            <w:r w:rsidRPr="00A910D4">
              <w:rPr>
                <w:rFonts w:ascii="Arial Narrow" w:hAnsi="Arial Narrow" w:cs="Arial"/>
                <w:b/>
                <w:bCs/>
                <w:sz w:val="16"/>
                <w:szCs w:val="16"/>
                <w:lang w:val="en-GB"/>
              </w:rPr>
              <w:t>Total Repairs and Maintenance Expenditure</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sz w:val="16"/>
                <w:szCs w:val="16"/>
                <w:lang w:val="en-GB"/>
              </w:rPr>
            </w:pPr>
            <w:r w:rsidRPr="00A910D4">
              <w:rPr>
                <w:rFonts w:ascii="Arial Narrow" w:hAnsi="Arial Narrow" w:cs="Arial"/>
                <w:sz w:val="16"/>
                <w:szCs w:val="16"/>
                <w:lang w:val="en-GB"/>
              </w:rPr>
              <w:t>1</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34,993</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47,627</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48,397</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1,498</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1,498</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12,099</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10,601</w:t>
            </w:r>
          </w:p>
        </w:tc>
        <w:tc>
          <w:tcPr>
            <w:tcW w:w="749" w:type="dxa"/>
            <w:tcBorders>
              <w:top w:val="single" w:sz="4" w:space="0" w:color="auto"/>
              <w:left w:val="nil"/>
              <w:bottom w:val="single" w:sz="4" w:space="0" w:color="auto"/>
              <w:right w:val="single" w:sz="4" w:space="0" w:color="auto"/>
            </w:tcBorders>
            <w:shd w:val="clear" w:color="auto" w:fill="auto"/>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87.6%</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A910D4" w:rsidRPr="00A910D4" w:rsidRDefault="00A910D4" w:rsidP="00A910D4">
            <w:pPr>
              <w:jc w:val="center"/>
              <w:rPr>
                <w:rFonts w:ascii="Arial Narrow" w:hAnsi="Arial Narrow" w:cs="Arial"/>
                <w:b/>
                <w:bCs/>
                <w:sz w:val="16"/>
                <w:szCs w:val="16"/>
                <w:lang w:val="en-GB"/>
              </w:rPr>
            </w:pPr>
            <w:r w:rsidRPr="00A910D4">
              <w:rPr>
                <w:rFonts w:ascii="Arial Narrow" w:hAnsi="Arial Narrow" w:cs="Arial"/>
                <w:b/>
                <w:bCs/>
                <w:sz w:val="16"/>
                <w:szCs w:val="16"/>
                <w:lang w:val="en-GB"/>
              </w:rPr>
              <w:t>48,397</w:t>
            </w:r>
          </w:p>
        </w:tc>
      </w:tr>
    </w:tbl>
    <w:p w:rsidR="00913C17" w:rsidRDefault="00913C17">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F6568" w:rsidRDefault="003F6568">
      <w:pPr>
        <w:rPr>
          <w:rFonts w:ascii="Arial" w:hAnsi="Arial" w:cs="Arial"/>
          <w:sz w:val="28"/>
          <w:szCs w:val="28"/>
        </w:rPr>
      </w:pPr>
    </w:p>
    <w:p w:rsidR="00913C17" w:rsidRDefault="00913C17">
      <w:pPr>
        <w:rPr>
          <w:rFonts w:ascii="Arial" w:hAnsi="Arial" w:cs="Arial"/>
          <w:sz w:val="28"/>
          <w:szCs w:val="28"/>
        </w:rPr>
      </w:pPr>
    </w:p>
    <w:p w:rsidR="00913C17" w:rsidRDefault="00913C17">
      <w:pPr>
        <w:rPr>
          <w:rFonts w:ascii="Arial" w:hAnsi="Arial" w:cs="Arial"/>
          <w:sz w:val="28"/>
          <w:szCs w:val="28"/>
        </w:rPr>
      </w:pPr>
    </w:p>
    <w:p w:rsidR="00913C17" w:rsidRDefault="00913C17">
      <w:pPr>
        <w:rPr>
          <w:rFonts w:ascii="Arial" w:hAnsi="Arial" w:cs="Arial"/>
          <w:sz w:val="28"/>
          <w:szCs w:val="28"/>
        </w:rPr>
      </w:pPr>
    </w:p>
    <w:p w:rsidR="00913C17" w:rsidRDefault="00913C17">
      <w:pPr>
        <w:rPr>
          <w:rFonts w:ascii="Arial" w:hAnsi="Arial" w:cs="Arial"/>
          <w:sz w:val="28"/>
          <w:szCs w:val="28"/>
        </w:rPr>
      </w:pPr>
    </w:p>
    <w:p w:rsidR="00913C17" w:rsidRDefault="00913C17">
      <w:pPr>
        <w:rPr>
          <w:rFonts w:ascii="Arial" w:hAnsi="Arial" w:cs="Arial"/>
          <w:sz w:val="28"/>
          <w:szCs w:val="28"/>
        </w:rPr>
      </w:pPr>
    </w:p>
    <w:p w:rsidR="00B151FF" w:rsidRDefault="003832F3">
      <w:pPr>
        <w:rPr>
          <w:rFonts w:ascii="Arial" w:hAnsi="Arial" w:cs="Arial"/>
          <w:b/>
          <w:sz w:val="28"/>
          <w:szCs w:val="28"/>
        </w:rPr>
      </w:pPr>
      <w:r>
        <w:rPr>
          <w:rFonts w:ascii="Arial" w:hAnsi="Arial" w:cs="Arial"/>
          <w:sz w:val="28"/>
          <w:szCs w:val="28"/>
        </w:rPr>
        <w:t xml:space="preserve">13. </w:t>
      </w:r>
      <w:r>
        <w:rPr>
          <w:rFonts w:ascii="Arial" w:hAnsi="Arial" w:cs="Arial"/>
          <w:b/>
          <w:sz w:val="28"/>
          <w:szCs w:val="28"/>
        </w:rPr>
        <w:t>Quality Report</w:t>
      </w:r>
    </w:p>
    <w:p w:rsidR="00B151FF" w:rsidRDefault="00B151FF">
      <w:pPr>
        <w:rPr>
          <w:rFonts w:ascii="Arial" w:hAnsi="Arial" w:cs="Arial"/>
        </w:rPr>
      </w:pPr>
    </w:p>
    <w:p w:rsidR="00B151FF" w:rsidRDefault="003832F3">
      <w:pPr>
        <w:jc w:val="center"/>
        <w:outlineLvl w:val="0"/>
        <w:rPr>
          <w:rFonts w:ascii="Arial" w:hAnsi="Arial" w:cs="Arial"/>
          <w:b/>
          <w:sz w:val="32"/>
          <w:szCs w:val="32"/>
        </w:rPr>
      </w:pPr>
      <w:r>
        <w:rPr>
          <w:rFonts w:ascii="Arial" w:hAnsi="Arial" w:cs="Arial"/>
          <w:b/>
          <w:sz w:val="32"/>
          <w:szCs w:val="32"/>
        </w:rPr>
        <w:t>Quality Certificate</w:t>
      </w:r>
    </w:p>
    <w:p w:rsidR="00B151FF" w:rsidRDefault="00B151FF">
      <w:pPr>
        <w:jc w:val="center"/>
        <w:rPr>
          <w:b/>
          <w:sz w:val="32"/>
          <w:szCs w:val="32"/>
        </w:rPr>
      </w:pPr>
    </w:p>
    <w:p w:rsidR="00B151FF" w:rsidRDefault="003832F3">
      <w:pPr>
        <w:rPr>
          <w:rFonts w:ascii="Arial" w:hAnsi="Arial" w:cs="Arial"/>
          <w:sz w:val="28"/>
          <w:szCs w:val="28"/>
        </w:rPr>
      </w:pPr>
      <w:r>
        <w:rPr>
          <w:rFonts w:ascii="Arial" w:hAnsi="Arial" w:cs="Arial"/>
          <w:sz w:val="28"/>
          <w:szCs w:val="28"/>
        </w:rPr>
        <w:t>I</w:t>
      </w:r>
      <w:r w:rsidRPr="007961D0">
        <w:rPr>
          <w:rFonts w:ascii="Arial" w:hAnsi="Arial" w:cs="Arial"/>
          <w:sz w:val="28"/>
          <w:szCs w:val="28"/>
        </w:rPr>
        <w:t xml:space="preserve">, </w:t>
      </w:r>
      <w:r w:rsidR="00A15087">
        <w:rPr>
          <w:rFonts w:ascii="Arial" w:hAnsi="Arial" w:cs="Arial"/>
          <w:sz w:val="28"/>
          <w:szCs w:val="28"/>
        </w:rPr>
        <w:t>M Mathe</w:t>
      </w:r>
      <w:r>
        <w:rPr>
          <w:rFonts w:ascii="Arial" w:hAnsi="Arial" w:cs="Arial"/>
          <w:sz w:val="28"/>
          <w:szCs w:val="28"/>
        </w:rPr>
        <w:t xml:space="preserve">, </w:t>
      </w:r>
      <w:r w:rsidR="003550CC">
        <w:rPr>
          <w:rFonts w:ascii="Arial" w:hAnsi="Arial" w:cs="Arial"/>
          <w:sz w:val="28"/>
          <w:szCs w:val="28"/>
        </w:rPr>
        <w:t>a</w:t>
      </w:r>
      <w:r>
        <w:rPr>
          <w:rFonts w:ascii="Arial" w:hAnsi="Arial" w:cs="Arial"/>
          <w:sz w:val="28"/>
          <w:szCs w:val="28"/>
        </w:rPr>
        <w:t>cting Municipal Manager of Metsimaholo Local Municipality, hereby certify that the monthly budget sta</w:t>
      </w:r>
      <w:r w:rsidR="00D63303">
        <w:rPr>
          <w:rFonts w:ascii="Arial" w:hAnsi="Arial" w:cs="Arial"/>
          <w:sz w:val="28"/>
          <w:szCs w:val="28"/>
        </w:rPr>
        <w:t xml:space="preserve">tement for the </w:t>
      </w:r>
      <w:r w:rsidR="00A910D4">
        <w:rPr>
          <w:rFonts w:ascii="Arial" w:hAnsi="Arial" w:cs="Arial"/>
          <w:sz w:val="28"/>
          <w:szCs w:val="28"/>
        </w:rPr>
        <w:t>first quarter ended</w:t>
      </w:r>
      <w:r w:rsidR="009A7485">
        <w:rPr>
          <w:rFonts w:ascii="Arial" w:hAnsi="Arial" w:cs="Arial"/>
          <w:sz w:val="28"/>
          <w:szCs w:val="28"/>
        </w:rPr>
        <w:t xml:space="preserve"> </w:t>
      </w:r>
      <w:r w:rsidR="001335A3">
        <w:rPr>
          <w:rFonts w:ascii="Arial" w:hAnsi="Arial" w:cs="Arial"/>
          <w:sz w:val="28"/>
          <w:szCs w:val="28"/>
        </w:rPr>
        <w:t>September</w:t>
      </w:r>
      <w:r w:rsidR="00A15087">
        <w:rPr>
          <w:rFonts w:ascii="Arial" w:hAnsi="Arial" w:cs="Arial"/>
          <w:sz w:val="28"/>
          <w:szCs w:val="28"/>
        </w:rPr>
        <w:t xml:space="preserve"> 2020</w:t>
      </w:r>
      <w:r>
        <w:rPr>
          <w:rFonts w:ascii="Arial" w:hAnsi="Arial" w:cs="Arial"/>
          <w:sz w:val="28"/>
          <w:szCs w:val="28"/>
        </w:rPr>
        <w:t xml:space="preserve"> has been prepared in accordance with the Municipal Finance Management Act and the regulations made under the Act.</w:t>
      </w:r>
    </w:p>
    <w:p w:rsidR="00B151FF" w:rsidRDefault="00B151FF">
      <w:pPr>
        <w:rPr>
          <w:rFonts w:ascii="Arial" w:hAnsi="Arial" w:cs="Arial"/>
          <w:sz w:val="28"/>
          <w:szCs w:val="28"/>
        </w:rPr>
      </w:pPr>
    </w:p>
    <w:p w:rsidR="00B151FF" w:rsidRDefault="00B151FF">
      <w:pPr>
        <w:rPr>
          <w:rFonts w:ascii="Arial" w:hAnsi="Arial" w:cs="Arial"/>
          <w:sz w:val="28"/>
          <w:szCs w:val="28"/>
        </w:rPr>
      </w:pPr>
    </w:p>
    <w:p w:rsidR="00B151FF" w:rsidRDefault="003832F3">
      <w:pPr>
        <w:rPr>
          <w:rFonts w:ascii="Arial" w:hAnsi="Arial" w:cs="Arial"/>
          <w:sz w:val="28"/>
          <w:szCs w:val="28"/>
        </w:rPr>
      </w:pPr>
      <w:r>
        <w:rPr>
          <w:rFonts w:ascii="Arial" w:hAnsi="Arial" w:cs="Arial"/>
          <w:sz w:val="28"/>
          <w:szCs w:val="28"/>
        </w:rPr>
        <w:t>..........................</w:t>
      </w:r>
      <w:r w:rsidR="00DA5FA2">
        <w:rPr>
          <w:rFonts w:ascii="Arial" w:hAnsi="Arial" w:cs="Arial"/>
          <w:sz w:val="28"/>
          <w:szCs w:val="28"/>
        </w:rPr>
        <w:t>............</w:t>
      </w:r>
    </w:p>
    <w:p w:rsidR="000B5FE2" w:rsidRDefault="00A15087" w:rsidP="00431F35">
      <w:pPr>
        <w:outlineLvl w:val="0"/>
        <w:rPr>
          <w:rFonts w:ascii="Arial" w:hAnsi="Arial" w:cs="Arial"/>
          <w:sz w:val="28"/>
          <w:szCs w:val="28"/>
        </w:rPr>
      </w:pPr>
      <w:r>
        <w:rPr>
          <w:rFonts w:ascii="Arial" w:hAnsi="Arial" w:cs="Arial"/>
          <w:sz w:val="28"/>
          <w:szCs w:val="28"/>
        </w:rPr>
        <w:t>M Mathe</w:t>
      </w:r>
    </w:p>
    <w:p w:rsidR="00431F35" w:rsidRPr="001B4FD1" w:rsidRDefault="00431F35" w:rsidP="00431F35">
      <w:pPr>
        <w:outlineLvl w:val="0"/>
        <w:rPr>
          <w:rFonts w:ascii="Arial" w:hAnsi="Arial" w:cs="Arial"/>
          <w:sz w:val="28"/>
          <w:szCs w:val="28"/>
        </w:rPr>
      </w:pPr>
      <w:r w:rsidRPr="001B4FD1">
        <w:rPr>
          <w:rFonts w:ascii="Arial" w:hAnsi="Arial" w:cs="Arial"/>
          <w:sz w:val="28"/>
          <w:szCs w:val="28"/>
        </w:rPr>
        <w:t>Acting Municipal Manager of</w:t>
      </w:r>
    </w:p>
    <w:p w:rsidR="00431F35" w:rsidRPr="001B4FD1" w:rsidRDefault="00431F35" w:rsidP="00431F35">
      <w:pPr>
        <w:outlineLvl w:val="0"/>
        <w:rPr>
          <w:rFonts w:ascii="Arial" w:hAnsi="Arial" w:cs="Arial"/>
          <w:sz w:val="28"/>
          <w:szCs w:val="28"/>
        </w:rPr>
      </w:pPr>
      <w:r w:rsidRPr="001B4FD1">
        <w:rPr>
          <w:rFonts w:ascii="Arial" w:hAnsi="Arial" w:cs="Arial"/>
          <w:sz w:val="28"/>
          <w:szCs w:val="28"/>
        </w:rPr>
        <w:t>Metsimaholo Local Municipality, FS 204</w:t>
      </w:r>
    </w:p>
    <w:p w:rsidR="00431F35" w:rsidRDefault="00431F35" w:rsidP="00431F35">
      <w:pPr>
        <w:rPr>
          <w:rFonts w:ascii="Arial" w:hAnsi="Arial" w:cs="Arial"/>
          <w:sz w:val="28"/>
          <w:szCs w:val="28"/>
        </w:rPr>
      </w:pPr>
    </w:p>
    <w:p w:rsidR="00E17387" w:rsidRDefault="00E17387">
      <w:pPr>
        <w:rPr>
          <w:rFonts w:ascii="Arial" w:hAnsi="Arial" w:cs="Arial"/>
          <w:sz w:val="28"/>
          <w:szCs w:val="28"/>
        </w:rPr>
      </w:pPr>
    </w:p>
    <w:p w:rsidR="00B151FF" w:rsidRDefault="00A910D4">
      <w:pPr>
        <w:rPr>
          <w:rFonts w:ascii="Arial" w:hAnsi="Arial" w:cs="Arial"/>
        </w:rPr>
      </w:pPr>
      <w:r>
        <w:rPr>
          <w:rFonts w:ascii="Arial" w:hAnsi="Arial" w:cs="Arial"/>
          <w:sz w:val="28"/>
          <w:szCs w:val="28"/>
        </w:rPr>
        <w:t>12/11</w:t>
      </w:r>
      <w:r w:rsidR="00A73768">
        <w:rPr>
          <w:rFonts w:ascii="Arial" w:hAnsi="Arial" w:cs="Arial"/>
          <w:sz w:val="28"/>
          <w:szCs w:val="28"/>
        </w:rPr>
        <w:t>/2020</w:t>
      </w:r>
    </w:p>
    <w:p w:rsidR="00B151FF" w:rsidRDefault="00B151FF">
      <w:pPr>
        <w:rPr>
          <w:rFonts w:ascii="Arial" w:hAnsi="Arial" w:cs="Arial"/>
        </w:rPr>
      </w:pPr>
    </w:p>
    <w:p w:rsidR="00B151FF" w:rsidRDefault="003832F3">
      <w:pPr>
        <w:rPr>
          <w:rFonts w:ascii="Arial" w:hAnsi="Arial" w:cs="Arial"/>
        </w:rPr>
      </w:pPr>
      <w:r>
        <w:rPr>
          <w:rFonts w:ascii="Arial" w:hAnsi="Arial" w:cs="Arial"/>
        </w:rPr>
        <w:t>(</w:t>
      </w:r>
      <w:r>
        <w:rPr>
          <w:rFonts w:ascii="Arial" w:hAnsi="Arial" w:cs="Arial"/>
          <w:b/>
        </w:rPr>
        <w:t>SIGNE</w:t>
      </w:r>
      <w:bookmarkStart w:id="11" w:name="_GoBack"/>
      <w:bookmarkEnd w:id="11"/>
      <w:r>
        <w:rPr>
          <w:rFonts w:ascii="Arial" w:hAnsi="Arial" w:cs="Arial"/>
          <w:b/>
        </w:rPr>
        <w:t>D COPY IS SENT TO NATIONAL TREASURY)</w:t>
      </w:r>
    </w:p>
    <w:p w:rsidR="00B151FF" w:rsidRDefault="00B151FF">
      <w:pPr>
        <w:rPr>
          <w:rFonts w:ascii="Arial" w:hAnsi="Arial" w:cs="Arial"/>
        </w:rPr>
      </w:pPr>
    </w:p>
    <w:p w:rsidR="00B151FF" w:rsidRDefault="00B151FF">
      <w:pPr>
        <w:rPr>
          <w:rFonts w:ascii="Arial" w:hAnsi="Arial" w:cs="Arial"/>
        </w:rPr>
      </w:pPr>
    </w:p>
    <w:p w:rsidR="00B151FF" w:rsidRDefault="00B151FF">
      <w:pPr>
        <w:rPr>
          <w:rFonts w:ascii="Arial" w:hAnsi="Arial" w:cs="Arial"/>
        </w:rPr>
      </w:pPr>
    </w:p>
    <w:p w:rsidR="00B151FF" w:rsidRDefault="00B151FF"/>
    <w:sectPr w:rsidR="00B151FF">
      <w:headerReference w:type="default" r:id="rId32"/>
      <w:footerReference w:type="default" r:id="rId33"/>
      <w:headerReference w:type="first" r:id="rId34"/>
      <w:footerReference w:type="first" r:id="rId35"/>
      <w:pgSz w:w="11906" w:h="16838"/>
      <w:pgMar w:top="1260" w:right="1417" w:bottom="1440" w:left="1843" w:header="709" w:footer="709" w:gutter="0"/>
      <w:cols w:space="720"/>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3840" w:rsidRDefault="00FD3840">
      <w:r>
        <w:separator/>
      </w:r>
    </w:p>
  </w:endnote>
  <w:endnote w:type="continuationSeparator" w:id="0">
    <w:p w:rsidR="00FD3840" w:rsidRDefault="00FD3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Droid Sans Fallback">
    <w:panose1 w:val="00000000000000000000"/>
    <w:charset w:val="00"/>
    <w:family w:val="roman"/>
    <w:notTrueType/>
    <w:pitch w:val="default"/>
  </w:font>
  <w:font w:name="Droid Sans Devanagari">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A4B" w:rsidRDefault="00B77A4B">
    <w:pPr>
      <w:pStyle w:val="Footer"/>
      <w:jc w:val="center"/>
    </w:pPr>
  </w:p>
  <w:p w:rsidR="00B77A4B" w:rsidRDefault="00B77A4B">
    <w:pPr>
      <w:pStyle w:val="Footer"/>
      <w:jc w:val="cen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A4B" w:rsidRDefault="00B77A4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A4B" w:rsidRDefault="00B77A4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A4B" w:rsidRDefault="00B77A4B">
    <w:pPr>
      <w:pStyle w:val="Footer"/>
      <w:jc w:val="center"/>
    </w:pPr>
  </w:p>
  <w:p w:rsidR="00B77A4B" w:rsidRDefault="00B77A4B">
    <w:pPr>
      <w:pStyle w:val="Footer"/>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A4B" w:rsidRDefault="00B77A4B">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A4B" w:rsidRDefault="00B77A4B">
    <w:pPr>
      <w:pStyle w:val="Footer"/>
      <w:jc w:val="center"/>
    </w:pPr>
  </w:p>
  <w:p w:rsidR="00B77A4B" w:rsidRDefault="00B77A4B">
    <w:pPr>
      <w:pStyle w:val="Footer"/>
      <w:jc w:val="cen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A4B" w:rsidRDefault="00B77A4B">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A4B" w:rsidRDefault="00B77A4B">
    <w:pPr>
      <w:pStyle w:val="Footer"/>
      <w:jc w:val="center"/>
    </w:pPr>
  </w:p>
  <w:p w:rsidR="00B77A4B" w:rsidRDefault="00B77A4B">
    <w:pPr>
      <w:pStyle w:val="Footer"/>
      <w:jc w:val="cen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A4B" w:rsidRDefault="00B77A4B">
    <w:pPr>
      <w:pStyle w:val="Foo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A4B" w:rsidRDefault="00B77A4B">
    <w:pPr>
      <w:pStyle w:val="Footer"/>
      <w:jc w:val="center"/>
    </w:pPr>
  </w:p>
  <w:p w:rsidR="00B77A4B" w:rsidRDefault="00B77A4B">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3840" w:rsidRDefault="00FD3840">
      <w:r>
        <w:separator/>
      </w:r>
    </w:p>
  </w:footnote>
  <w:footnote w:type="continuationSeparator" w:id="0">
    <w:p w:rsidR="00FD3840" w:rsidRDefault="00FD384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A4B" w:rsidRDefault="00B77A4B">
    <w:pPr>
      <w:pStyle w:val="Header"/>
      <w:jc w:val="center"/>
    </w:pPr>
    <w:r>
      <w:rPr>
        <w:b/>
      </w:rPr>
      <w:fldChar w:fldCharType="begin"/>
    </w:r>
    <w:r>
      <w:instrText>PAGE</w:instrText>
    </w:r>
    <w:r>
      <w:fldChar w:fldCharType="separate"/>
    </w:r>
    <w:r w:rsidR="00A910D4">
      <w:rPr>
        <w:noProof/>
      </w:rPr>
      <w:t>12</w:t>
    </w:r>
    <w:r>
      <w:fldChar w:fldCharType="end"/>
    </w:r>
  </w:p>
  <w:p w:rsidR="00B77A4B" w:rsidRDefault="00B77A4B">
    <w:pPr>
      <w:pStyle w:val="Header"/>
      <w:rPr>
        <w:rStyle w:val="Emphasis"/>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0324834"/>
      <w:docPartObj>
        <w:docPartGallery w:val="Page Numbers (Top of Page)"/>
        <w:docPartUnique/>
      </w:docPartObj>
    </w:sdtPr>
    <w:sdtEndPr>
      <w:rPr>
        <w:noProof/>
      </w:rPr>
    </w:sdtEndPr>
    <w:sdtContent>
      <w:p w:rsidR="00B77A4B" w:rsidRDefault="00B77A4B" w:rsidP="0088782F">
        <w:pPr>
          <w:pStyle w:val="Header"/>
          <w:jc w:val="center"/>
        </w:pPr>
        <w:r>
          <w:fldChar w:fldCharType="begin"/>
        </w:r>
        <w:r>
          <w:instrText xml:space="preserve"> PAGE   \* MERGEFORMAT </w:instrText>
        </w:r>
        <w:r>
          <w:fldChar w:fldCharType="separate"/>
        </w:r>
        <w:r w:rsidR="00A910D4">
          <w:rPr>
            <w:noProof/>
          </w:rPr>
          <w:t>68</w:t>
        </w:r>
        <w:r>
          <w:rPr>
            <w:noProof/>
          </w:rPr>
          <w:fldChar w:fldCharType="end"/>
        </w:r>
      </w:p>
    </w:sdtContent>
  </w:sdt>
  <w:p w:rsidR="00B77A4B" w:rsidRDefault="00B77A4B">
    <w:pPr>
      <w:pStyle w:val="Head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A4B" w:rsidRDefault="00B77A4B">
    <w:pPr>
      <w:pStyle w:val="Header"/>
      <w:jc w:val="center"/>
    </w:pPr>
    <w:r>
      <w:fldChar w:fldCharType="begin"/>
    </w:r>
    <w:r>
      <w:instrText>PAGE</w:instrText>
    </w:r>
    <w:r>
      <w:fldChar w:fldCharType="separate"/>
    </w:r>
    <w:r w:rsidR="00A910D4">
      <w:rPr>
        <w:noProof/>
      </w:rPr>
      <w:t>55</w: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A4B" w:rsidRDefault="00B77A4B">
    <w:pPr>
      <w:pStyle w:val="Header"/>
      <w:jc w:val="center"/>
    </w:pPr>
    <w:r>
      <w:fldChar w:fldCharType="begin"/>
    </w:r>
    <w:r>
      <w:instrText>PAGE</w:instrText>
    </w:r>
    <w:r>
      <w:fldChar w:fldCharType="separate"/>
    </w:r>
    <w:r w:rsidR="00A910D4">
      <w:rPr>
        <w:noProof/>
      </w:rPr>
      <w:t>1</w:t>
    </w:r>
    <w: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A4B" w:rsidRDefault="00B77A4B">
    <w:pPr>
      <w:pStyle w:val="Header"/>
      <w:jc w:val="center"/>
    </w:pPr>
    <w:r>
      <w:fldChar w:fldCharType="begin"/>
    </w:r>
    <w:r>
      <w:instrText>PAGE</w:instrText>
    </w:r>
    <w:r>
      <w:fldChar w:fldCharType="separate"/>
    </w:r>
    <w:r w:rsidR="00A910D4">
      <w:rPr>
        <w:noProof/>
      </w:rPr>
      <w:t>13</w:t>
    </w:r>
    <w:r>
      <w:fldChar w:fldCharType="end"/>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A4B" w:rsidRDefault="00B77A4B">
    <w:pPr>
      <w:pStyle w:val="Header"/>
      <w:jc w:val="center"/>
    </w:pPr>
    <w:r>
      <w:rPr>
        <w:b/>
      </w:rPr>
      <w:fldChar w:fldCharType="begin"/>
    </w:r>
    <w:r>
      <w:instrText>PAGE</w:instrText>
    </w:r>
    <w:r>
      <w:fldChar w:fldCharType="separate"/>
    </w:r>
    <w:r w:rsidR="00A910D4">
      <w:rPr>
        <w:noProof/>
      </w:rPr>
      <w:t>21</w:t>
    </w:r>
    <w:r>
      <w:fldChar w:fldCharType="end"/>
    </w:r>
  </w:p>
  <w:p w:rsidR="00B77A4B" w:rsidRDefault="00B77A4B">
    <w:pPr>
      <w:pStyle w:val="Header"/>
      <w:rPr>
        <w:rStyle w:val="Emphasis"/>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A4B" w:rsidRDefault="00B77A4B">
    <w:pPr>
      <w:pStyle w:val="Header"/>
      <w:jc w:val="center"/>
    </w:pPr>
    <w:r>
      <w:fldChar w:fldCharType="begin"/>
    </w:r>
    <w:r>
      <w:instrText>PAGE</w:instrText>
    </w:r>
    <w:r>
      <w:fldChar w:fldCharType="separate"/>
    </w:r>
    <w:r w:rsidR="00A910D4">
      <w:rPr>
        <w:noProof/>
      </w:rPr>
      <w:t>17</w:t>
    </w:r>
    <w: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A4B" w:rsidRDefault="00B77A4B">
    <w:pPr>
      <w:pStyle w:val="Header"/>
      <w:jc w:val="center"/>
    </w:pPr>
    <w:r>
      <w:rPr>
        <w:b/>
      </w:rPr>
      <w:fldChar w:fldCharType="begin"/>
    </w:r>
    <w:r>
      <w:instrText>PAGE</w:instrText>
    </w:r>
    <w:r>
      <w:fldChar w:fldCharType="separate"/>
    </w:r>
    <w:r w:rsidR="00A910D4">
      <w:rPr>
        <w:noProof/>
      </w:rPr>
      <w:t>45</w:t>
    </w:r>
    <w:r>
      <w:fldChar w:fldCharType="end"/>
    </w:r>
  </w:p>
  <w:p w:rsidR="00B77A4B" w:rsidRDefault="00B77A4B">
    <w:pPr>
      <w:pStyle w:val="Header"/>
      <w:rPr>
        <w:rStyle w:val="Emphasis"/>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A4B" w:rsidRDefault="00B77A4B">
    <w:pPr>
      <w:pStyle w:val="Header"/>
      <w:jc w:val="center"/>
    </w:pPr>
    <w:r>
      <w:fldChar w:fldCharType="begin"/>
    </w:r>
    <w:r>
      <w:instrText>PAGE</w:instrText>
    </w:r>
    <w:r>
      <w:fldChar w:fldCharType="separate"/>
    </w:r>
    <w:r w:rsidR="00A910D4">
      <w:rPr>
        <w:noProof/>
      </w:rPr>
      <w:t>40</w:t>
    </w:r>
    <w:r>
      <w:fldChar w:fldCharType="end"/>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272551"/>
      <w:docPartObj>
        <w:docPartGallery w:val="Page Numbers (Top of Page)"/>
        <w:docPartUnique/>
      </w:docPartObj>
    </w:sdtPr>
    <w:sdtEndPr>
      <w:rPr>
        <w:noProof/>
      </w:rPr>
    </w:sdtEndPr>
    <w:sdtContent>
      <w:p w:rsidR="00B77A4B" w:rsidRDefault="00B77A4B" w:rsidP="0088782F">
        <w:pPr>
          <w:pStyle w:val="Header"/>
          <w:jc w:val="center"/>
        </w:pPr>
        <w:r>
          <w:fldChar w:fldCharType="begin"/>
        </w:r>
        <w:r>
          <w:instrText xml:space="preserve"> PAGE   \* MERGEFORMAT </w:instrText>
        </w:r>
        <w:r>
          <w:fldChar w:fldCharType="separate"/>
        </w:r>
        <w:r w:rsidR="00A910D4">
          <w:rPr>
            <w:noProof/>
          </w:rPr>
          <w:t>54</w:t>
        </w:r>
        <w:r>
          <w:rPr>
            <w:noProof/>
          </w:rPr>
          <w:fldChar w:fldCharType="end"/>
        </w:r>
      </w:p>
    </w:sdtContent>
  </w:sdt>
  <w:p w:rsidR="00B77A4B" w:rsidRDefault="00B77A4B">
    <w:pPr>
      <w:pStyle w:val="Head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A4B" w:rsidRDefault="00B77A4B">
    <w:pPr>
      <w:pStyle w:val="Header"/>
      <w:jc w:val="center"/>
    </w:pPr>
    <w:r>
      <w:fldChar w:fldCharType="begin"/>
    </w:r>
    <w:r>
      <w:instrText>PAGE</w:instrText>
    </w:r>
    <w:r>
      <w:fldChar w:fldCharType="separate"/>
    </w:r>
    <w:r w:rsidR="00A910D4">
      <w:rPr>
        <w:noProof/>
      </w:rPr>
      <w:t>46</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F561E"/>
    <w:multiLevelType w:val="multilevel"/>
    <w:tmpl w:val="02386250"/>
    <w:lvl w:ilvl="0">
      <w:start w:val="5"/>
      <w:numFmt w:val="decimal"/>
      <w:lvlText w:val="%1"/>
      <w:lvlJc w:val="left"/>
      <w:pPr>
        <w:ind w:left="360" w:hanging="360"/>
      </w:pPr>
    </w:lvl>
    <w:lvl w:ilvl="1">
      <w:start w:val="6"/>
      <w:numFmt w:val="decimal"/>
      <w:lvlText w:val="%1.%2"/>
      <w:lvlJc w:val="left"/>
      <w:pPr>
        <w:ind w:left="1004" w:hanging="36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1" w15:restartNumberingAfterBreak="0">
    <w:nsid w:val="0A731F09"/>
    <w:multiLevelType w:val="multilevel"/>
    <w:tmpl w:val="B5CAA05E"/>
    <w:lvl w:ilvl="0">
      <w:start w:val="1"/>
      <w:numFmt w:val="decimal"/>
      <w:lvlText w:val="%1."/>
      <w:lvlJc w:val="left"/>
      <w:pPr>
        <w:ind w:left="1080" w:hanging="720"/>
      </w:pPr>
      <w:rPr>
        <w:rFonts w:ascii="Arial" w:hAnsi="Arial"/>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F37CC0"/>
    <w:multiLevelType w:val="multilevel"/>
    <w:tmpl w:val="5A5E495C"/>
    <w:lvl w:ilvl="0">
      <w:start w:val="1"/>
      <w:numFmt w:val="bullet"/>
      <w:lvlText w:val="o"/>
      <w:lvlJc w:val="left"/>
      <w:pPr>
        <w:ind w:left="720" w:hanging="360"/>
      </w:pPr>
      <w:rPr>
        <w:rFonts w:ascii="Courier New" w:hAnsi="Courier New" w:cs="Courier New" w:hint="default"/>
        <w:b/>
        <w:sz w:val="24"/>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14A411F6"/>
    <w:multiLevelType w:val="multilevel"/>
    <w:tmpl w:val="65F61E2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1A014767"/>
    <w:multiLevelType w:val="multilevel"/>
    <w:tmpl w:val="1EFC02E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1AE33AAF"/>
    <w:multiLevelType w:val="hybridMultilevel"/>
    <w:tmpl w:val="07A0E444"/>
    <w:lvl w:ilvl="0" w:tplc="1C09000D">
      <w:start w:val="1"/>
      <w:numFmt w:val="bullet"/>
      <w:lvlText w:val=""/>
      <w:lvlJc w:val="left"/>
      <w:pPr>
        <w:ind w:left="2160" w:hanging="360"/>
      </w:pPr>
      <w:rPr>
        <w:rFonts w:ascii="Wingdings" w:hAnsi="Wingdings"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6" w15:restartNumberingAfterBreak="0">
    <w:nsid w:val="222F284F"/>
    <w:multiLevelType w:val="multilevel"/>
    <w:tmpl w:val="1A3CB38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C1556C2"/>
    <w:multiLevelType w:val="multilevel"/>
    <w:tmpl w:val="0E786DC8"/>
    <w:lvl w:ilvl="0">
      <w:start w:val="1"/>
      <w:numFmt w:val="bullet"/>
      <w:lvlText w:val="o"/>
      <w:lvlJc w:val="left"/>
      <w:pPr>
        <w:ind w:left="720" w:hanging="360"/>
      </w:pPr>
      <w:rPr>
        <w:rFonts w:ascii="Courier New" w:hAnsi="Courier New" w:cs="Courier New" w:hint="default"/>
        <w:b/>
        <w:sz w:val="24"/>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340C7D53"/>
    <w:multiLevelType w:val="multilevel"/>
    <w:tmpl w:val="7F905C36"/>
    <w:lvl w:ilvl="0">
      <w:start w:val="1"/>
      <w:numFmt w:val="decimal"/>
      <w:pStyle w:val="Heading1"/>
      <w:lvlText w:val="%1."/>
      <w:lvlJc w:val="left"/>
      <w:pPr>
        <w:tabs>
          <w:tab w:val="num" w:pos="851"/>
        </w:tabs>
        <w:ind w:left="851" w:hanging="851"/>
      </w:pPr>
    </w:lvl>
    <w:lvl w:ilvl="1">
      <w:start w:val="1"/>
      <w:numFmt w:val="decimal"/>
      <w:pStyle w:val="Heading2"/>
      <w:lvlText w:val="%1.%2."/>
      <w:lvlJc w:val="left"/>
      <w:pPr>
        <w:tabs>
          <w:tab w:val="num" w:pos="851"/>
        </w:tabs>
        <w:ind w:left="851" w:hanging="851"/>
      </w:pPr>
    </w:lvl>
    <w:lvl w:ilvl="2">
      <w:start w:val="1"/>
      <w:numFmt w:val="decimal"/>
      <w:pStyle w:val="Heading3"/>
      <w:lvlText w:val="%1.%2.%3."/>
      <w:lvlJc w:val="left"/>
      <w:pPr>
        <w:tabs>
          <w:tab w:val="num" w:pos="1080"/>
        </w:tabs>
        <w:ind w:left="851" w:hanging="851"/>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9" w15:restartNumberingAfterBreak="0">
    <w:nsid w:val="340F5EF8"/>
    <w:multiLevelType w:val="multilevel"/>
    <w:tmpl w:val="0958E348"/>
    <w:lvl w:ilvl="0">
      <w:start w:val="1"/>
      <w:numFmt w:val="decimal"/>
      <w:lvlText w:val="%1."/>
      <w:lvlJc w:val="left"/>
      <w:pPr>
        <w:ind w:left="644" w:hanging="360"/>
      </w:pPr>
    </w:lvl>
    <w:lvl w:ilvl="1">
      <w:start w:val="2"/>
      <w:numFmt w:val="decimal"/>
      <w:lvlText w:val="%1.%2"/>
      <w:lvlJc w:val="left"/>
      <w:pPr>
        <w:ind w:left="680" w:hanging="396"/>
      </w:pPr>
    </w:lvl>
    <w:lvl w:ilvl="2">
      <w:start w:val="1"/>
      <w:numFmt w:val="decimal"/>
      <w:lvlText w:val="%1.%2.%3"/>
      <w:lvlJc w:val="left"/>
      <w:pPr>
        <w:ind w:left="1004" w:hanging="720"/>
      </w:pPr>
    </w:lvl>
    <w:lvl w:ilvl="3">
      <w:start w:val="1"/>
      <w:numFmt w:val="decimal"/>
      <w:lvlText w:val="%1.%2.%3.%4"/>
      <w:lvlJc w:val="left"/>
      <w:pPr>
        <w:ind w:left="1364" w:hanging="1080"/>
      </w:pPr>
    </w:lvl>
    <w:lvl w:ilvl="4">
      <w:start w:val="1"/>
      <w:numFmt w:val="decimal"/>
      <w:lvlText w:val="%1.%2.%3.%4.%5"/>
      <w:lvlJc w:val="left"/>
      <w:pPr>
        <w:ind w:left="1364" w:hanging="1080"/>
      </w:pPr>
    </w:lvl>
    <w:lvl w:ilvl="5">
      <w:start w:val="1"/>
      <w:numFmt w:val="decimal"/>
      <w:lvlText w:val="%1.%2.%3.%4.%5.%6"/>
      <w:lvlJc w:val="left"/>
      <w:pPr>
        <w:ind w:left="1724" w:hanging="1440"/>
      </w:pPr>
    </w:lvl>
    <w:lvl w:ilvl="6">
      <w:start w:val="1"/>
      <w:numFmt w:val="decimal"/>
      <w:lvlText w:val="%1.%2.%3.%4.%5.%6.%7"/>
      <w:lvlJc w:val="left"/>
      <w:pPr>
        <w:ind w:left="1724" w:hanging="1440"/>
      </w:pPr>
    </w:lvl>
    <w:lvl w:ilvl="7">
      <w:start w:val="1"/>
      <w:numFmt w:val="decimal"/>
      <w:lvlText w:val="%1.%2.%3.%4.%5.%6.%7.%8"/>
      <w:lvlJc w:val="left"/>
      <w:pPr>
        <w:ind w:left="2084" w:hanging="1800"/>
      </w:pPr>
    </w:lvl>
    <w:lvl w:ilvl="8">
      <w:start w:val="1"/>
      <w:numFmt w:val="decimal"/>
      <w:lvlText w:val="%1.%2.%3.%4.%5.%6.%7.%8.%9"/>
      <w:lvlJc w:val="left"/>
      <w:pPr>
        <w:ind w:left="2084" w:hanging="1800"/>
      </w:pPr>
    </w:lvl>
  </w:abstractNum>
  <w:abstractNum w:abstractNumId="10" w15:restartNumberingAfterBreak="0">
    <w:nsid w:val="34986945"/>
    <w:multiLevelType w:val="multilevel"/>
    <w:tmpl w:val="9DEABE00"/>
    <w:lvl w:ilvl="0">
      <w:start w:val="1"/>
      <w:numFmt w:val="bullet"/>
      <w:lvlText w:val="o"/>
      <w:lvlJc w:val="left"/>
      <w:pPr>
        <w:ind w:left="720" w:hanging="360"/>
      </w:pPr>
      <w:rPr>
        <w:rFonts w:ascii="Courier New" w:hAnsi="Courier New" w:cs="Courier New" w:hint="default"/>
        <w:b/>
        <w:sz w:val="24"/>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37E51975"/>
    <w:multiLevelType w:val="multilevel"/>
    <w:tmpl w:val="B6461F2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3C7E687F"/>
    <w:multiLevelType w:val="hybridMultilevel"/>
    <w:tmpl w:val="55306676"/>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3D7732CD"/>
    <w:multiLevelType w:val="multilevel"/>
    <w:tmpl w:val="5594803C"/>
    <w:lvl w:ilvl="0">
      <w:start w:val="1"/>
      <w:numFmt w:val="decimal"/>
      <w:lvlText w:val="%1."/>
      <w:lvlJc w:val="left"/>
      <w:pPr>
        <w:ind w:left="3054" w:hanging="360"/>
      </w:pPr>
      <w:rPr>
        <w:rFonts w:ascii="Arial" w:eastAsia="Times New Roman" w:hAnsi="Arial" w:cs="Arial"/>
        <w:color w:val="00000A"/>
      </w:rPr>
    </w:lvl>
    <w:lvl w:ilvl="1">
      <w:start w:val="1"/>
      <w:numFmt w:val="bullet"/>
      <w:lvlText w:val="o"/>
      <w:lvlJc w:val="left"/>
      <w:pPr>
        <w:ind w:left="1800" w:hanging="360"/>
      </w:pPr>
      <w:rPr>
        <w:rFonts w:ascii="Courier New" w:hAnsi="Courier New" w:cs="Courier New" w:hint="default"/>
        <w:b/>
        <w:sz w:val="24"/>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b/>
        <w:sz w:val="24"/>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b/>
        <w:sz w:val="24"/>
      </w:rPr>
    </w:lvl>
    <w:lvl w:ilvl="8">
      <w:start w:val="1"/>
      <w:numFmt w:val="bullet"/>
      <w:lvlText w:val=""/>
      <w:lvlJc w:val="left"/>
      <w:pPr>
        <w:ind w:left="6840" w:hanging="360"/>
      </w:pPr>
      <w:rPr>
        <w:rFonts w:ascii="Wingdings" w:hAnsi="Wingdings" w:cs="Wingdings" w:hint="default"/>
      </w:rPr>
    </w:lvl>
  </w:abstractNum>
  <w:abstractNum w:abstractNumId="14" w15:restartNumberingAfterBreak="0">
    <w:nsid w:val="410F250E"/>
    <w:multiLevelType w:val="multilevel"/>
    <w:tmpl w:val="890AE5A2"/>
    <w:lvl w:ilvl="0">
      <w:start w:val="1"/>
      <w:numFmt w:val="bullet"/>
      <w:lvlText w:val="o"/>
      <w:lvlJc w:val="left"/>
      <w:pPr>
        <w:ind w:left="720" w:hanging="360"/>
      </w:pPr>
      <w:rPr>
        <w:rFonts w:ascii="Courier New" w:hAnsi="Courier New" w:cs="Courier New" w:hint="default"/>
        <w:b/>
        <w:sz w:val="24"/>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4382025D"/>
    <w:multiLevelType w:val="hybridMultilevel"/>
    <w:tmpl w:val="661E1CF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44885031"/>
    <w:multiLevelType w:val="multilevel"/>
    <w:tmpl w:val="781AFAC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47E26A3E"/>
    <w:multiLevelType w:val="hybridMultilevel"/>
    <w:tmpl w:val="44362EAE"/>
    <w:lvl w:ilvl="0" w:tplc="540E0716">
      <w:start w:val="12"/>
      <w:numFmt w:val="decimal"/>
      <w:lvlText w:val="%1."/>
      <w:lvlJc w:val="left"/>
      <w:pPr>
        <w:ind w:left="668" w:hanging="384"/>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8" w15:restartNumberingAfterBreak="0">
    <w:nsid w:val="4A196E98"/>
    <w:multiLevelType w:val="multilevel"/>
    <w:tmpl w:val="FA88DFB4"/>
    <w:lvl w:ilvl="0">
      <w:start w:val="5"/>
      <w:numFmt w:val="decimal"/>
      <w:lvlText w:val="%1"/>
      <w:lvlJc w:val="left"/>
      <w:pPr>
        <w:ind w:left="360" w:hanging="360"/>
      </w:pPr>
      <w:rPr>
        <w:rFonts w:hint="default"/>
        <w:b/>
      </w:rPr>
    </w:lvl>
    <w:lvl w:ilvl="1">
      <w:start w:val="7"/>
      <w:numFmt w:val="decimal"/>
      <w:lvlText w:val="%1.%2"/>
      <w:lvlJc w:val="left"/>
      <w:pPr>
        <w:ind w:left="1364" w:hanging="360"/>
      </w:pPr>
      <w:rPr>
        <w:rFonts w:hint="default"/>
        <w:b/>
      </w:rPr>
    </w:lvl>
    <w:lvl w:ilvl="2">
      <w:start w:val="1"/>
      <w:numFmt w:val="decimal"/>
      <w:lvlText w:val="%1.%2.%3"/>
      <w:lvlJc w:val="left"/>
      <w:pPr>
        <w:ind w:left="2728" w:hanging="720"/>
      </w:pPr>
      <w:rPr>
        <w:rFonts w:hint="default"/>
        <w:b/>
      </w:rPr>
    </w:lvl>
    <w:lvl w:ilvl="3">
      <w:start w:val="1"/>
      <w:numFmt w:val="decimal"/>
      <w:lvlText w:val="%1.%2.%3.%4"/>
      <w:lvlJc w:val="left"/>
      <w:pPr>
        <w:ind w:left="3732" w:hanging="720"/>
      </w:pPr>
      <w:rPr>
        <w:rFonts w:hint="default"/>
        <w:b/>
      </w:rPr>
    </w:lvl>
    <w:lvl w:ilvl="4">
      <w:start w:val="1"/>
      <w:numFmt w:val="decimal"/>
      <w:lvlText w:val="%1.%2.%3.%4.%5"/>
      <w:lvlJc w:val="left"/>
      <w:pPr>
        <w:ind w:left="5096" w:hanging="1080"/>
      </w:pPr>
      <w:rPr>
        <w:rFonts w:hint="default"/>
        <w:b/>
      </w:rPr>
    </w:lvl>
    <w:lvl w:ilvl="5">
      <w:start w:val="1"/>
      <w:numFmt w:val="decimal"/>
      <w:lvlText w:val="%1.%2.%3.%4.%5.%6"/>
      <w:lvlJc w:val="left"/>
      <w:pPr>
        <w:ind w:left="6100" w:hanging="1080"/>
      </w:pPr>
      <w:rPr>
        <w:rFonts w:hint="default"/>
        <w:b/>
      </w:rPr>
    </w:lvl>
    <w:lvl w:ilvl="6">
      <w:start w:val="1"/>
      <w:numFmt w:val="decimal"/>
      <w:lvlText w:val="%1.%2.%3.%4.%5.%6.%7"/>
      <w:lvlJc w:val="left"/>
      <w:pPr>
        <w:ind w:left="7464" w:hanging="1440"/>
      </w:pPr>
      <w:rPr>
        <w:rFonts w:hint="default"/>
        <w:b/>
      </w:rPr>
    </w:lvl>
    <w:lvl w:ilvl="7">
      <w:start w:val="1"/>
      <w:numFmt w:val="decimal"/>
      <w:lvlText w:val="%1.%2.%3.%4.%5.%6.%7.%8"/>
      <w:lvlJc w:val="left"/>
      <w:pPr>
        <w:ind w:left="8468" w:hanging="1440"/>
      </w:pPr>
      <w:rPr>
        <w:rFonts w:hint="default"/>
        <w:b/>
      </w:rPr>
    </w:lvl>
    <w:lvl w:ilvl="8">
      <w:start w:val="1"/>
      <w:numFmt w:val="decimal"/>
      <w:lvlText w:val="%1.%2.%3.%4.%5.%6.%7.%8.%9"/>
      <w:lvlJc w:val="left"/>
      <w:pPr>
        <w:ind w:left="9832" w:hanging="1800"/>
      </w:pPr>
      <w:rPr>
        <w:rFonts w:hint="default"/>
        <w:b/>
      </w:rPr>
    </w:lvl>
  </w:abstractNum>
  <w:abstractNum w:abstractNumId="19" w15:restartNumberingAfterBreak="0">
    <w:nsid w:val="51185071"/>
    <w:multiLevelType w:val="multilevel"/>
    <w:tmpl w:val="9BCA1FB2"/>
    <w:lvl w:ilvl="0">
      <w:start w:val="1"/>
      <w:numFmt w:val="bullet"/>
      <w:lvlText w:val="o"/>
      <w:lvlJc w:val="left"/>
      <w:pPr>
        <w:ind w:left="720" w:hanging="360"/>
      </w:pPr>
      <w:rPr>
        <w:rFonts w:ascii="Courier New" w:hAnsi="Courier New" w:cs="Courier New" w:hint="default"/>
        <w:b/>
        <w:sz w:val="24"/>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52764915"/>
    <w:multiLevelType w:val="hybridMultilevel"/>
    <w:tmpl w:val="D006FAAC"/>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54EB7661"/>
    <w:multiLevelType w:val="multilevel"/>
    <w:tmpl w:val="92426210"/>
    <w:lvl w:ilvl="0">
      <w:start w:val="1"/>
      <w:numFmt w:val="bullet"/>
      <w:lvlText w:val="o"/>
      <w:lvlJc w:val="left"/>
      <w:pPr>
        <w:ind w:left="720" w:hanging="360"/>
      </w:pPr>
      <w:rPr>
        <w:rFonts w:ascii="Courier New" w:hAnsi="Courier New" w:cs="Courier New" w:hint="default"/>
        <w:b/>
        <w:sz w:val="24"/>
      </w:rPr>
    </w:lvl>
    <w:lvl w:ilvl="1">
      <w:start w:val="1"/>
      <w:numFmt w:val="bullet"/>
      <w:lvlText w:val=""/>
      <w:lvlJc w:val="left"/>
      <w:pPr>
        <w:ind w:left="1440" w:hanging="360"/>
      </w:pPr>
      <w:rPr>
        <w:rFonts w:ascii="Wingdings" w:hAnsi="Wingdings" w:cs="Wingdings"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56C91B0F"/>
    <w:multiLevelType w:val="multilevel"/>
    <w:tmpl w:val="751C5142"/>
    <w:lvl w:ilvl="0">
      <w:start w:val="1"/>
      <w:numFmt w:val="bullet"/>
      <w:lvlText w:val="o"/>
      <w:lvlJc w:val="left"/>
      <w:pPr>
        <w:ind w:left="720" w:hanging="360"/>
      </w:pPr>
      <w:rPr>
        <w:rFonts w:ascii="Courier New" w:hAnsi="Courier New" w:cs="Courier New" w:hint="default"/>
        <w:b/>
        <w:sz w:val="24"/>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58296F09"/>
    <w:multiLevelType w:val="multilevel"/>
    <w:tmpl w:val="1ACA1D4A"/>
    <w:lvl w:ilvl="0">
      <w:start w:val="5"/>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4" w15:restartNumberingAfterBreak="0">
    <w:nsid w:val="583836A8"/>
    <w:multiLevelType w:val="hybridMultilevel"/>
    <w:tmpl w:val="17B6F13C"/>
    <w:lvl w:ilvl="0" w:tplc="1C090015">
      <w:start w:val="1"/>
      <w:numFmt w:val="upperLetter"/>
      <w:lvlText w:val="%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5" w15:restartNumberingAfterBreak="0">
    <w:nsid w:val="64084403"/>
    <w:multiLevelType w:val="multilevel"/>
    <w:tmpl w:val="EE107244"/>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b/>
        <w:sz w:val="24"/>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b/>
        <w:sz w:val="24"/>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b/>
        <w:sz w:val="24"/>
      </w:rPr>
    </w:lvl>
    <w:lvl w:ilvl="8">
      <w:start w:val="1"/>
      <w:numFmt w:val="bullet"/>
      <w:lvlText w:val=""/>
      <w:lvlJc w:val="left"/>
      <w:pPr>
        <w:ind w:left="7200" w:hanging="360"/>
      </w:pPr>
      <w:rPr>
        <w:rFonts w:ascii="Wingdings" w:hAnsi="Wingdings" w:cs="Wingdings" w:hint="default"/>
      </w:rPr>
    </w:lvl>
  </w:abstractNum>
  <w:abstractNum w:abstractNumId="26" w15:restartNumberingAfterBreak="0">
    <w:nsid w:val="6935595A"/>
    <w:multiLevelType w:val="hybridMultilevel"/>
    <w:tmpl w:val="4DB815E4"/>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6AEB1A62"/>
    <w:multiLevelType w:val="multilevel"/>
    <w:tmpl w:val="A4BC6E12"/>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b/>
        <w:sz w:val="24"/>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b/>
        <w:sz w:val="24"/>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b/>
        <w:sz w:val="24"/>
      </w:rPr>
    </w:lvl>
    <w:lvl w:ilvl="8">
      <w:start w:val="1"/>
      <w:numFmt w:val="bullet"/>
      <w:lvlText w:val=""/>
      <w:lvlJc w:val="left"/>
      <w:pPr>
        <w:ind w:left="6840" w:hanging="360"/>
      </w:pPr>
      <w:rPr>
        <w:rFonts w:ascii="Wingdings" w:hAnsi="Wingdings" w:cs="Wingdings" w:hint="default"/>
      </w:rPr>
    </w:lvl>
  </w:abstractNum>
  <w:abstractNum w:abstractNumId="28" w15:restartNumberingAfterBreak="0">
    <w:nsid w:val="6F777509"/>
    <w:multiLevelType w:val="multilevel"/>
    <w:tmpl w:val="7C22A45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738E4FF3"/>
    <w:multiLevelType w:val="multilevel"/>
    <w:tmpl w:val="E4A05FB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30" w15:restartNumberingAfterBreak="0">
    <w:nsid w:val="75E53390"/>
    <w:multiLevelType w:val="multilevel"/>
    <w:tmpl w:val="D4A6A698"/>
    <w:lvl w:ilvl="0">
      <w:start w:val="7"/>
      <w:numFmt w:val="upperLetter"/>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AE74C46"/>
    <w:multiLevelType w:val="multilevel"/>
    <w:tmpl w:val="A7F8585E"/>
    <w:lvl w:ilvl="0">
      <w:start w:val="1"/>
      <w:numFmt w:val="bullet"/>
      <w:lvlText w:val=""/>
      <w:lvlJc w:val="left"/>
      <w:pPr>
        <w:ind w:left="1080" w:hanging="360"/>
      </w:pPr>
      <w:rPr>
        <w:rFonts w:ascii="Wingdings" w:hAnsi="Wingdings" w:cs="Wingdings" w:hint="default"/>
      </w:rPr>
    </w:lvl>
    <w:lvl w:ilvl="1">
      <w:start w:val="1"/>
      <w:numFmt w:val="bullet"/>
      <w:lvlText w:val="o"/>
      <w:lvlJc w:val="left"/>
      <w:pPr>
        <w:ind w:left="1800" w:hanging="360"/>
      </w:pPr>
      <w:rPr>
        <w:rFonts w:ascii="Courier New" w:hAnsi="Courier New" w:cs="Courier New" w:hint="default"/>
        <w:b/>
        <w:sz w:val="24"/>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b/>
        <w:sz w:val="24"/>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b/>
        <w:sz w:val="24"/>
      </w:rPr>
    </w:lvl>
    <w:lvl w:ilvl="8">
      <w:start w:val="1"/>
      <w:numFmt w:val="bullet"/>
      <w:lvlText w:val=""/>
      <w:lvlJc w:val="left"/>
      <w:pPr>
        <w:ind w:left="6840" w:hanging="360"/>
      </w:pPr>
      <w:rPr>
        <w:rFonts w:ascii="Wingdings" w:hAnsi="Wingdings" w:cs="Wingdings" w:hint="default"/>
      </w:rPr>
    </w:lvl>
  </w:abstractNum>
  <w:abstractNum w:abstractNumId="32" w15:restartNumberingAfterBreak="0">
    <w:nsid w:val="7E414879"/>
    <w:multiLevelType w:val="hybridMultilevel"/>
    <w:tmpl w:val="304E8EC2"/>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29"/>
  </w:num>
  <w:num w:numId="4">
    <w:abstractNumId w:val="11"/>
  </w:num>
  <w:num w:numId="5">
    <w:abstractNumId w:val="13"/>
  </w:num>
  <w:num w:numId="6">
    <w:abstractNumId w:val="2"/>
  </w:num>
  <w:num w:numId="7">
    <w:abstractNumId w:val="6"/>
  </w:num>
  <w:num w:numId="8">
    <w:abstractNumId w:val="22"/>
  </w:num>
  <w:num w:numId="9">
    <w:abstractNumId w:val="21"/>
  </w:num>
  <w:num w:numId="10">
    <w:abstractNumId w:val="10"/>
  </w:num>
  <w:num w:numId="11">
    <w:abstractNumId w:val="14"/>
  </w:num>
  <w:num w:numId="12">
    <w:abstractNumId w:val="31"/>
  </w:num>
  <w:num w:numId="13">
    <w:abstractNumId w:val="19"/>
  </w:num>
  <w:num w:numId="14">
    <w:abstractNumId w:val="7"/>
  </w:num>
  <w:num w:numId="15">
    <w:abstractNumId w:val="3"/>
  </w:num>
  <w:num w:numId="16">
    <w:abstractNumId w:val="16"/>
  </w:num>
  <w:num w:numId="17">
    <w:abstractNumId w:val="25"/>
  </w:num>
  <w:num w:numId="18">
    <w:abstractNumId w:val="27"/>
  </w:num>
  <w:num w:numId="19">
    <w:abstractNumId w:val="4"/>
  </w:num>
  <w:num w:numId="20">
    <w:abstractNumId w:val="30"/>
  </w:num>
  <w:num w:numId="21">
    <w:abstractNumId w:val="28"/>
  </w:num>
  <w:num w:numId="22">
    <w:abstractNumId w:val="0"/>
  </w:num>
  <w:num w:numId="23">
    <w:abstractNumId w:val="20"/>
  </w:num>
  <w:num w:numId="24">
    <w:abstractNumId w:val="15"/>
  </w:num>
  <w:num w:numId="25">
    <w:abstractNumId w:val="18"/>
  </w:num>
  <w:num w:numId="26">
    <w:abstractNumId w:val="9"/>
  </w:num>
  <w:num w:numId="27">
    <w:abstractNumId w:val="24"/>
  </w:num>
  <w:num w:numId="28">
    <w:abstractNumId w:val="32"/>
  </w:num>
  <w:num w:numId="29">
    <w:abstractNumId w:val="26"/>
  </w:num>
  <w:num w:numId="30">
    <w:abstractNumId w:val="17"/>
  </w:num>
  <w:num w:numId="31">
    <w:abstractNumId w:val="12"/>
  </w:num>
  <w:num w:numId="32">
    <w:abstractNumId w:val="5"/>
  </w:num>
  <w:num w:numId="33">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1FF"/>
    <w:rsid w:val="00001E34"/>
    <w:rsid w:val="00002473"/>
    <w:rsid w:val="00002C68"/>
    <w:rsid w:val="00004639"/>
    <w:rsid w:val="00006ED1"/>
    <w:rsid w:val="00007E5B"/>
    <w:rsid w:val="0001070C"/>
    <w:rsid w:val="00010761"/>
    <w:rsid w:val="00011C00"/>
    <w:rsid w:val="00012A7E"/>
    <w:rsid w:val="000136D1"/>
    <w:rsid w:val="0001482C"/>
    <w:rsid w:val="00020427"/>
    <w:rsid w:val="00022FA5"/>
    <w:rsid w:val="00023ECD"/>
    <w:rsid w:val="000253DE"/>
    <w:rsid w:val="00025570"/>
    <w:rsid w:val="00025F63"/>
    <w:rsid w:val="00030765"/>
    <w:rsid w:val="00031FE8"/>
    <w:rsid w:val="0003444D"/>
    <w:rsid w:val="00040EB5"/>
    <w:rsid w:val="00042F2A"/>
    <w:rsid w:val="00045B4D"/>
    <w:rsid w:val="00045FC1"/>
    <w:rsid w:val="00047218"/>
    <w:rsid w:val="00050EF3"/>
    <w:rsid w:val="00051B64"/>
    <w:rsid w:val="00052F32"/>
    <w:rsid w:val="0005422D"/>
    <w:rsid w:val="00057133"/>
    <w:rsid w:val="00057EB5"/>
    <w:rsid w:val="000626C9"/>
    <w:rsid w:val="00062966"/>
    <w:rsid w:val="00062E0B"/>
    <w:rsid w:val="00063026"/>
    <w:rsid w:val="00063082"/>
    <w:rsid w:val="00063889"/>
    <w:rsid w:val="00067748"/>
    <w:rsid w:val="000719B1"/>
    <w:rsid w:val="000719D4"/>
    <w:rsid w:val="00071A63"/>
    <w:rsid w:val="000763C7"/>
    <w:rsid w:val="000765C5"/>
    <w:rsid w:val="00076653"/>
    <w:rsid w:val="00077C76"/>
    <w:rsid w:val="0008019B"/>
    <w:rsid w:val="00080A68"/>
    <w:rsid w:val="000817D6"/>
    <w:rsid w:val="0008207A"/>
    <w:rsid w:val="00082C38"/>
    <w:rsid w:val="00083764"/>
    <w:rsid w:val="000842A6"/>
    <w:rsid w:val="0008437F"/>
    <w:rsid w:val="0008471B"/>
    <w:rsid w:val="00084C8D"/>
    <w:rsid w:val="00090037"/>
    <w:rsid w:val="00090999"/>
    <w:rsid w:val="00090B63"/>
    <w:rsid w:val="000924BA"/>
    <w:rsid w:val="000928BB"/>
    <w:rsid w:val="00093052"/>
    <w:rsid w:val="000932C1"/>
    <w:rsid w:val="00093AD3"/>
    <w:rsid w:val="000941F2"/>
    <w:rsid w:val="00095590"/>
    <w:rsid w:val="000A0273"/>
    <w:rsid w:val="000A29BA"/>
    <w:rsid w:val="000A6C91"/>
    <w:rsid w:val="000B19BB"/>
    <w:rsid w:val="000B23A9"/>
    <w:rsid w:val="000B492E"/>
    <w:rsid w:val="000B55B9"/>
    <w:rsid w:val="000B5FE2"/>
    <w:rsid w:val="000B68E3"/>
    <w:rsid w:val="000B744D"/>
    <w:rsid w:val="000B7EB0"/>
    <w:rsid w:val="000C27F4"/>
    <w:rsid w:val="000C3175"/>
    <w:rsid w:val="000C57A9"/>
    <w:rsid w:val="000C62B0"/>
    <w:rsid w:val="000C6812"/>
    <w:rsid w:val="000C72D5"/>
    <w:rsid w:val="000D02FB"/>
    <w:rsid w:val="000D2027"/>
    <w:rsid w:val="000D23B9"/>
    <w:rsid w:val="000D3D3D"/>
    <w:rsid w:val="000D4897"/>
    <w:rsid w:val="000D72B3"/>
    <w:rsid w:val="000D7B91"/>
    <w:rsid w:val="000D7D2F"/>
    <w:rsid w:val="000E5E26"/>
    <w:rsid w:val="000E794B"/>
    <w:rsid w:val="000E7E91"/>
    <w:rsid w:val="000F3570"/>
    <w:rsid w:val="000F3AED"/>
    <w:rsid w:val="000F6850"/>
    <w:rsid w:val="000F6CFB"/>
    <w:rsid w:val="000F6DBD"/>
    <w:rsid w:val="00110715"/>
    <w:rsid w:val="00110DEE"/>
    <w:rsid w:val="00110DFA"/>
    <w:rsid w:val="0011286A"/>
    <w:rsid w:val="001129E1"/>
    <w:rsid w:val="00115DC2"/>
    <w:rsid w:val="00116144"/>
    <w:rsid w:val="00122112"/>
    <w:rsid w:val="0012303D"/>
    <w:rsid w:val="001254A6"/>
    <w:rsid w:val="00126D67"/>
    <w:rsid w:val="00131422"/>
    <w:rsid w:val="00132E2E"/>
    <w:rsid w:val="001335A3"/>
    <w:rsid w:val="00133E30"/>
    <w:rsid w:val="00134A34"/>
    <w:rsid w:val="00136485"/>
    <w:rsid w:val="001369A6"/>
    <w:rsid w:val="00136A71"/>
    <w:rsid w:val="0013710C"/>
    <w:rsid w:val="001405BD"/>
    <w:rsid w:val="00140A52"/>
    <w:rsid w:val="00142D1C"/>
    <w:rsid w:val="00145664"/>
    <w:rsid w:val="00147FC1"/>
    <w:rsid w:val="001515E9"/>
    <w:rsid w:val="00155E09"/>
    <w:rsid w:val="0015679E"/>
    <w:rsid w:val="0016328B"/>
    <w:rsid w:val="00166B8A"/>
    <w:rsid w:val="00166EEE"/>
    <w:rsid w:val="00171E94"/>
    <w:rsid w:val="00173C64"/>
    <w:rsid w:val="00173EB8"/>
    <w:rsid w:val="00174E78"/>
    <w:rsid w:val="00175A94"/>
    <w:rsid w:val="00175CD3"/>
    <w:rsid w:val="001803F7"/>
    <w:rsid w:val="00183532"/>
    <w:rsid w:val="00183533"/>
    <w:rsid w:val="00187C36"/>
    <w:rsid w:val="00187DAA"/>
    <w:rsid w:val="00190CEF"/>
    <w:rsid w:val="00190DFB"/>
    <w:rsid w:val="001918EA"/>
    <w:rsid w:val="00191E4C"/>
    <w:rsid w:val="001920E9"/>
    <w:rsid w:val="00193108"/>
    <w:rsid w:val="0019686A"/>
    <w:rsid w:val="00196F89"/>
    <w:rsid w:val="001A0CF5"/>
    <w:rsid w:val="001A1185"/>
    <w:rsid w:val="001A1620"/>
    <w:rsid w:val="001A1698"/>
    <w:rsid w:val="001A1D22"/>
    <w:rsid w:val="001A1E23"/>
    <w:rsid w:val="001A2718"/>
    <w:rsid w:val="001A542A"/>
    <w:rsid w:val="001A6D50"/>
    <w:rsid w:val="001A7442"/>
    <w:rsid w:val="001A77EA"/>
    <w:rsid w:val="001B0265"/>
    <w:rsid w:val="001B0296"/>
    <w:rsid w:val="001B21EB"/>
    <w:rsid w:val="001B45CF"/>
    <w:rsid w:val="001B4FD1"/>
    <w:rsid w:val="001B56EB"/>
    <w:rsid w:val="001B6B52"/>
    <w:rsid w:val="001B7061"/>
    <w:rsid w:val="001B74C2"/>
    <w:rsid w:val="001B7BE7"/>
    <w:rsid w:val="001B7F67"/>
    <w:rsid w:val="001C0651"/>
    <w:rsid w:val="001C2192"/>
    <w:rsid w:val="001C2475"/>
    <w:rsid w:val="001C2FB8"/>
    <w:rsid w:val="001C3B30"/>
    <w:rsid w:val="001C4CC4"/>
    <w:rsid w:val="001C5511"/>
    <w:rsid w:val="001C5962"/>
    <w:rsid w:val="001C70CE"/>
    <w:rsid w:val="001D0271"/>
    <w:rsid w:val="001D091F"/>
    <w:rsid w:val="001D0DA9"/>
    <w:rsid w:val="001D3508"/>
    <w:rsid w:val="001D46C6"/>
    <w:rsid w:val="001D48C9"/>
    <w:rsid w:val="001D4C6E"/>
    <w:rsid w:val="001D52DF"/>
    <w:rsid w:val="001D6708"/>
    <w:rsid w:val="001E241B"/>
    <w:rsid w:val="001E31EB"/>
    <w:rsid w:val="001E3AF5"/>
    <w:rsid w:val="001E5F7E"/>
    <w:rsid w:val="001E7500"/>
    <w:rsid w:val="001F3616"/>
    <w:rsid w:val="001F4B87"/>
    <w:rsid w:val="001F4DC5"/>
    <w:rsid w:val="001F5C0A"/>
    <w:rsid w:val="00200B76"/>
    <w:rsid w:val="00201590"/>
    <w:rsid w:val="00202DC6"/>
    <w:rsid w:val="0020300C"/>
    <w:rsid w:val="002058FE"/>
    <w:rsid w:val="00206854"/>
    <w:rsid w:val="00206B94"/>
    <w:rsid w:val="00210262"/>
    <w:rsid w:val="002140DB"/>
    <w:rsid w:val="002148E8"/>
    <w:rsid w:val="0021535A"/>
    <w:rsid w:val="00223D43"/>
    <w:rsid w:val="00224161"/>
    <w:rsid w:val="00224BA1"/>
    <w:rsid w:val="00226244"/>
    <w:rsid w:val="00226507"/>
    <w:rsid w:val="002277D7"/>
    <w:rsid w:val="0022780F"/>
    <w:rsid w:val="0023161C"/>
    <w:rsid w:val="00231EA6"/>
    <w:rsid w:val="00234BF3"/>
    <w:rsid w:val="002356FA"/>
    <w:rsid w:val="002361A7"/>
    <w:rsid w:val="002376EA"/>
    <w:rsid w:val="0024068B"/>
    <w:rsid w:val="00240FE1"/>
    <w:rsid w:val="00241D84"/>
    <w:rsid w:val="002449F6"/>
    <w:rsid w:val="00244A26"/>
    <w:rsid w:val="0024526B"/>
    <w:rsid w:val="00250BC6"/>
    <w:rsid w:val="00251335"/>
    <w:rsid w:val="00252246"/>
    <w:rsid w:val="002529D0"/>
    <w:rsid w:val="002529F4"/>
    <w:rsid w:val="00255BDB"/>
    <w:rsid w:val="00255D16"/>
    <w:rsid w:val="00257338"/>
    <w:rsid w:val="002576E4"/>
    <w:rsid w:val="00261914"/>
    <w:rsid w:val="002639F9"/>
    <w:rsid w:val="00263B89"/>
    <w:rsid w:val="0026496A"/>
    <w:rsid w:val="00264E0A"/>
    <w:rsid w:val="00267D72"/>
    <w:rsid w:val="00267E2F"/>
    <w:rsid w:val="00270541"/>
    <w:rsid w:val="00271C7C"/>
    <w:rsid w:val="00273E4A"/>
    <w:rsid w:val="002746E2"/>
    <w:rsid w:val="00274B34"/>
    <w:rsid w:val="00274FC2"/>
    <w:rsid w:val="00276390"/>
    <w:rsid w:val="00281182"/>
    <w:rsid w:val="002819D8"/>
    <w:rsid w:val="00286162"/>
    <w:rsid w:val="00286D82"/>
    <w:rsid w:val="00286DAC"/>
    <w:rsid w:val="00287C64"/>
    <w:rsid w:val="00290071"/>
    <w:rsid w:val="00291707"/>
    <w:rsid w:val="00293869"/>
    <w:rsid w:val="002960BF"/>
    <w:rsid w:val="00296449"/>
    <w:rsid w:val="002A1E7D"/>
    <w:rsid w:val="002A4754"/>
    <w:rsid w:val="002A4B58"/>
    <w:rsid w:val="002A7520"/>
    <w:rsid w:val="002B4D57"/>
    <w:rsid w:val="002B4DAB"/>
    <w:rsid w:val="002B72E5"/>
    <w:rsid w:val="002C0835"/>
    <w:rsid w:val="002C1DA7"/>
    <w:rsid w:val="002C31F1"/>
    <w:rsid w:val="002C3E34"/>
    <w:rsid w:val="002C7BA4"/>
    <w:rsid w:val="002D020A"/>
    <w:rsid w:val="002D277B"/>
    <w:rsid w:val="002D46F9"/>
    <w:rsid w:val="002D47B1"/>
    <w:rsid w:val="002D6F4A"/>
    <w:rsid w:val="002D72D2"/>
    <w:rsid w:val="002D7EC2"/>
    <w:rsid w:val="002E0DC8"/>
    <w:rsid w:val="002E2871"/>
    <w:rsid w:val="002E3CE3"/>
    <w:rsid w:val="002E5727"/>
    <w:rsid w:val="002F2C7F"/>
    <w:rsid w:val="002F3507"/>
    <w:rsid w:val="002F5CEB"/>
    <w:rsid w:val="002F6E19"/>
    <w:rsid w:val="00301723"/>
    <w:rsid w:val="003023FE"/>
    <w:rsid w:val="00305455"/>
    <w:rsid w:val="003062D5"/>
    <w:rsid w:val="00306898"/>
    <w:rsid w:val="003076A0"/>
    <w:rsid w:val="0030774A"/>
    <w:rsid w:val="00310B08"/>
    <w:rsid w:val="00310D14"/>
    <w:rsid w:val="003151D8"/>
    <w:rsid w:val="003154D8"/>
    <w:rsid w:val="003164D9"/>
    <w:rsid w:val="00316EE1"/>
    <w:rsid w:val="00317F16"/>
    <w:rsid w:val="00320B5D"/>
    <w:rsid w:val="00320DBE"/>
    <w:rsid w:val="00322000"/>
    <w:rsid w:val="003311D5"/>
    <w:rsid w:val="0033576E"/>
    <w:rsid w:val="003359EE"/>
    <w:rsid w:val="0033671C"/>
    <w:rsid w:val="00337FE0"/>
    <w:rsid w:val="00341AD6"/>
    <w:rsid w:val="00342559"/>
    <w:rsid w:val="003431F8"/>
    <w:rsid w:val="00344694"/>
    <w:rsid w:val="00346E2F"/>
    <w:rsid w:val="003471F0"/>
    <w:rsid w:val="003474F0"/>
    <w:rsid w:val="003543DD"/>
    <w:rsid w:val="003550CC"/>
    <w:rsid w:val="0035574C"/>
    <w:rsid w:val="003648F1"/>
    <w:rsid w:val="00364E11"/>
    <w:rsid w:val="003654FB"/>
    <w:rsid w:val="00366693"/>
    <w:rsid w:val="00370A87"/>
    <w:rsid w:val="00372741"/>
    <w:rsid w:val="00374BDD"/>
    <w:rsid w:val="003809D5"/>
    <w:rsid w:val="00380C97"/>
    <w:rsid w:val="0038135A"/>
    <w:rsid w:val="003832F3"/>
    <w:rsid w:val="00383361"/>
    <w:rsid w:val="003875F6"/>
    <w:rsid w:val="00387CED"/>
    <w:rsid w:val="00390BB8"/>
    <w:rsid w:val="003914AA"/>
    <w:rsid w:val="0039236E"/>
    <w:rsid w:val="00392BBD"/>
    <w:rsid w:val="00392FC3"/>
    <w:rsid w:val="00393F93"/>
    <w:rsid w:val="003968D9"/>
    <w:rsid w:val="00396AAE"/>
    <w:rsid w:val="003A0229"/>
    <w:rsid w:val="003A0509"/>
    <w:rsid w:val="003A09F9"/>
    <w:rsid w:val="003A150E"/>
    <w:rsid w:val="003A3055"/>
    <w:rsid w:val="003A519F"/>
    <w:rsid w:val="003A56B3"/>
    <w:rsid w:val="003A5AB8"/>
    <w:rsid w:val="003A7A43"/>
    <w:rsid w:val="003B1005"/>
    <w:rsid w:val="003B1984"/>
    <w:rsid w:val="003B35CE"/>
    <w:rsid w:val="003B3CD3"/>
    <w:rsid w:val="003B3E7D"/>
    <w:rsid w:val="003B7649"/>
    <w:rsid w:val="003C1473"/>
    <w:rsid w:val="003C1838"/>
    <w:rsid w:val="003C2F71"/>
    <w:rsid w:val="003C6C93"/>
    <w:rsid w:val="003D0D57"/>
    <w:rsid w:val="003D20D8"/>
    <w:rsid w:val="003D4E9B"/>
    <w:rsid w:val="003D62D4"/>
    <w:rsid w:val="003E3031"/>
    <w:rsid w:val="003E3D6B"/>
    <w:rsid w:val="003E5124"/>
    <w:rsid w:val="003E58B9"/>
    <w:rsid w:val="003E5D37"/>
    <w:rsid w:val="003E7DF5"/>
    <w:rsid w:val="003F0F97"/>
    <w:rsid w:val="003F50F5"/>
    <w:rsid w:val="003F6568"/>
    <w:rsid w:val="003F6A87"/>
    <w:rsid w:val="003F6CAF"/>
    <w:rsid w:val="003F7909"/>
    <w:rsid w:val="00400260"/>
    <w:rsid w:val="00400618"/>
    <w:rsid w:val="0040106E"/>
    <w:rsid w:val="00401C50"/>
    <w:rsid w:val="004024E8"/>
    <w:rsid w:val="00402D7D"/>
    <w:rsid w:val="0040367E"/>
    <w:rsid w:val="00403950"/>
    <w:rsid w:val="00403F42"/>
    <w:rsid w:val="00404C5B"/>
    <w:rsid w:val="00405352"/>
    <w:rsid w:val="0040573E"/>
    <w:rsid w:val="004064B5"/>
    <w:rsid w:val="00406856"/>
    <w:rsid w:val="0040716F"/>
    <w:rsid w:val="00410BB4"/>
    <w:rsid w:val="004122AC"/>
    <w:rsid w:val="00412322"/>
    <w:rsid w:val="004124AE"/>
    <w:rsid w:val="00412F8C"/>
    <w:rsid w:val="004156FD"/>
    <w:rsid w:val="00417D33"/>
    <w:rsid w:val="004223C2"/>
    <w:rsid w:val="00424144"/>
    <w:rsid w:val="0042430D"/>
    <w:rsid w:val="004267BB"/>
    <w:rsid w:val="0042786E"/>
    <w:rsid w:val="00427991"/>
    <w:rsid w:val="00431F35"/>
    <w:rsid w:val="004330B3"/>
    <w:rsid w:val="00433DBB"/>
    <w:rsid w:val="00434616"/>
    <w:rsid w:val="00435BB5"/>
    <w:rsid w:val="00440B50"/>
    <w:rsid w:val="00440D09"/>
    <w:rsid w:val="004414DE"/>
    <w:rsid w:val="0044166B"/>
    <w:rsid w:val="00441817"/>
    <w:rsid w:val="004443E5"/>
    <w:rsid w:val="00444583"/>
    <w:rsid w:val="00444A85"/>
    <w:rsid w:val="00444EFD"/>
    <w:rsid w:val="004459D2"/>
    <w:rsid w:val="00445E7A"/>
    <w:rsid w:val="00446BD3"/>
    <w:rsid w:val="004476FB"/>
    <w:rsid w:val="0045070A"/>
    <w:rsid w:val="00450A3B"/>
    <w:rsid w:val="00451863"/>
    <w:rsid w:val="004523B6"/>
    <w:rsid w:val="00455882"/>
    <w:rsid w:val="00457408"/>
    <w:rsid w:val="00462068"/>
    <w:rsid w:val="00462A1C"/>
    <w:rsid w:val="00462D5A"/>
    <w:rsid w:val="00473F1E"/>
    <w:rsid w:val="004754DC"/>
    <w:rsid w:val="00477320"/>
    <w:rsid w:val="0047774C"/>
    <w:rsid w:val="0047783D"/>
    <w:rsid w:val="00481028"/>
    <w:rsid w:val="00482281"/>
    <w:rsid w:val="00483883"/>
    <w:rsid w:val="00486610"/>
    <w:rsid w:val="00487906"/>
    <w:rsid w:val="00490552"/>
    <w:rsid w:val="00492C17"/>
    <w:rsid w:val="004932E4"/>
    <w:rsid w:val="00494C1F"/>
    <w:rsid w:val="004970A6"/>
    <w:rsid w:val="004A1ACB"/>
    <w:rsid w:val="004A1D10"/>
    <w:rsid w:val="004A4845"/>
    <w:rsid w:val="004A49D2"/>
    <w:rsid w:val="004A4B6A"/>
    <w:rsid w:val="004A66ED"/>
    <w:rsid w:val="004B12EA"/>
    <w:rsid w:val="004B7565"/>
    <w:rsid w:val="004B794B"/>
    <w:rsid w:val="004B7F36"/>
    <w:rsid w:val="004B7F74"/>
    <w:rsid w:val="004C2A44"/>
    <w:rsid w:val="004C3E31"/>
    <w:rsid w:val="004C5638"/>
    <w:rsid w:val="004C5C6C"/>
    <w:rsid w:val="004C69B7"/>
    <w:rsid w:val="004C7DE0"/>
    <w:rsid w:val="004D202D"/>
    <w:rsid w:val="004D2A85"/>
    <w:rsid w:val="004D6BCF"/>
    <w:rsid w:val="004D78E6"/>
    <w:rsid w:val="004D7988"/>
    <w:rsid w:val="004E04DE"/>
    <w:rsid w:val="004E1360"/>
    <w:rsid w:val="004E1632"/>
    <w:rsid w:val="004E3312"/>
    <w:rsid w:val="004E43B7"/>
    <w:rsid w:val="004E480F"/>
    <w:rsid w:val="004E60C3"/>
    <w:rsid w:val="004F0EE5"/>
    <w:rsid w:val="004F0FC4"/>
    <w:rsid w:val="004F256B"/>
    <w:rsid w:val="004F4FD9"/>
    <w:rsid w:val="005018A4"/>
    <w:rsid w:val="005036B9"/>
    <w:rsid w:val="0050473E"/>
    <w:rsid w:val="00505673"/>
    <w:rsid w:val="00505F2B"/>
    <w:rsid w:val="00507BA8"/>
    <w:rsid w:val="00511C9F"/>
    <w:rsid w:val="00511E82"/>
    <w:rsid w:val="005123CA"/>
    <w:rsid w:val="005135C0"/>
    <w:rsid w:val="00513EE1"/>
    <w:rsid w:val="00514B67"/>
    <w:rsid w:val="005165F6"/>
    <w:rsid w:val="00516D8E"/>
    <w:rsid w:val="005171B3"/>
    <w:rsid w:val="00517514"/>
    <w:rsid w:val="00520A3A"/>
    <w:rsid w:val="00521C18"/>
    <w:rsid w:val="00521F91"/>
    <w:rsid w:val="00523096"/>
    <w:rsid w:val="0052607C"/>
    <w:rsid w:val="0053079B"/>
    <w:rsid w:val="0053128E"/>
    <w:rsid w:val="00535002"/>
    <w:rsid w:val="00537191"/>
    <w:rsid w:val="005373D1"/>
    <w:rsid w:val="005379B4"/>
    <w:rsid w:val="00541CD5"/>
    <w:rsid w:val="005452CC"/>
    <w:rsid w:val="005453A7"/>
    <w:rsid w:val="0054567D"/>
    <w:rsid w:val="00545842"/>
    <w:rsid w:val="0054777B"/>
    <w:rsid w:val="00551617"/>
    <w:rsid w:val="00553E85"/>
    <w:rsid w:val="00553EB4"/>
    <w:rsid w:val="00555A66"/>
    <w:rsid w:val="00555E8A"/>
    <w:rsid w:val="0055608E"/>
    <w:rsid w:val="005578D1"/>
    <w:rsid w:val="00560FFB"/>
    <w:rsid w:val="005617DC"/>
    <w:rsid w:val="00563968"/>
    <w:rsid w:val="00566905"/>
    <w:rsid w:val="00566A60"/>
    <w:rsid w:val="00571340"/>
    <w:rsid w:val="00572990"/>
    <w:rsid w:val="00572B57"/>
    <w:rsid w:val="0057479F"/>
    <w:rsid w:val="00574B84"/>
    <w:rsid w:val="00574BBA"/>
    <w:rsid w:val="005754A3"/>
    <w:rsid w:val="00577DD3"/>
    <w:rsid w:val="00582502"/>
    <w:rsid w:val="00582FEB"/>
    <w:rsid w:val="0058319D"/>
    <w:rsid w:val="00583506"/>
    <w:rsid w:val="00584404"/>
    <w:rsid w:val="00584525"/>
    <w:rsid w:val="00586393"/>
    <w:rsid w:val="00587A30"/>
    <w:rsid w:val="00587FE7"/>
    <w:rsid w:val="00590C70"/>
    <w:rsid w:val="005922F0"/>
    <w:rsid w:val="00592E2E"/>
    <w:rsid w:val="005947F2"/>
    <w:rsid w:val="005A01A6"/>
    <w:rsid w:val="005A31D4"/>
    <w:rsid w:val="005A3398"/>
    <w:rsid w:val="005A3437"/>
    <w:rsid w:val="005A4E04"/>
    <w:rsid w:val="005A4F41"/>
    <w:rsid w:val="005A6EEB"/>
    <w:rsid w:val="005A79C5"/>
    <w:rsid w:val="005B065B"/>
    <w:rsid w:val="005B0847"/>
    <w:rsid w:val="005B09FB"/>
    <w:rsid w:val="005B1A34"/>
    <w:rsid w:val="005B1A86"/>
    <w:rsid w:val="005B4BAA"/>
    <w:rsid w:val="005B5FAC"/>
    <w:rsid w:val="005B681B"/>
    <w:rsid w:val="005B69E2"/>
    <w:rsid w:val="005C0569"/>
    <w:rsid w:val="005C11AC"/>
    <w:rsid w:val="005C1A92"/>
    <w:rsid w:val="005C1F5D"/>
    <w:rsid w:val="005C42EB"/>
    <w:rsid w:val="005C51C4"/>
    <w:rsid w:val="005C7160"/>
    <w:rsid w:val="005C729B"/>
    <w:rsid w:val="005D1643"/>
    <w:rsid w:val="005D1AAA"/>
    <w:rsid w:val="005D1E83"/>
    <w:rsid w:val="005D2D6F"/>
    <w:rsid w:val="005D3ACE"/>
    <w:rsid w:val="005D4A02"/>
    <w:rsid w:val="005D6872"/>
    <w:rsid w:val="005E027E"/>
    <w:rsid w:val="005E1047"/>
    <w:rsid w:val="005E1A79"/>
    <w:rsid w:val="005E358F"/>
    <w:rsid w:val="005E5D9C"/>
    <w:rsid w:val="005E6F1E"/>
    <w:rsid w:val="005F0F18"/>
    <w:rsid w:val="005F6030"/>
    <w:rsid w:val="005F6365"/>
    <w:rsid w:val="005F7051"/>
    <w:rsid w:val="005F7516"/>
    <w:rsid w:val="005F7974"/>
    <w:rsid w:val="006009D0"/>
    <w:rsid w:val="0060117D"/>
    <w:rsid w:val="00603D4A"/>
    <w:rsid w:val="006049D4"/>
    <w:rsid w:val="00610345"/>
    <w:rsid w:val="006121A7"/>
    <w:rsid w:val="00612442"/>
    <w:rsid w:val="0061265F"/>
    <w:rsid w:val="00612ACB"/>
    <w:rsid w:val="00613AB9"/>
    <w:rsid w:val="00614DD4"/>
    <w:rsid w:val="00616C2D"/>
    <w:rsid w:val="00616E12"/>
    <w:rsid w:val="006175A5"/>
    <w:rsid w:val="00621E5C"/>
    <w:rsid w:val="00622705"/>
    <w:rsid w:val="006248DB"/>
    <w:rsid w:val="00626288"/>
    <w:rsid w:val="006268B1"/>
    <w:rsid w:val="006305C0"/>
    <w:rsid w:val="00630F00"/>
    <w:rsid w:val="006350DD"/>
    <w:rsid w:val="0063586E"/>
    <w:rsid w:val="0063588E"/>
    <w:rsid w:val="00637228"/>
    <w:rsid w:val="0064083C"/>
    <w:rsid w:val="006409BB"/>
    <w:rsid w:val="00642049"/>
    <w:rsid w:val="006439AD"/>
    <w:rsid w:val="006446AB"/>
    <w:rsid w:val="00644830"/>
    <w:rsid w:val="00644E1A"/>
    <w:rsid w:val="0064653E"/>
    <w:rsid w:val="00650990"/>
    <w:rsid w:val="00652363"/>
    <w:rsid w:val="00652897"/>
    <w:rsid w:val="00654020"/>
    <w:rsid w:val="00654CEA"/>
    <w:rsid w:val="00655E4D"/>
    <w:rsid w:val="00655EEB"/>
    <w:rsid w:val="006570F0"/>
    <w:rsid w:val="00661E24"/>
    <w:rsid w:val="006638F1"/>
    <w:rsid w:val="0066435F"/>
    <w:rsid w:val="0066530A"/>
    <w:rsid w:val="00665C27"/>
    <w:rsid w:val="0066608F"/>
    <w:rsid w:val="00672370"/>
    <w:rsid w:val="00673CA6"/>
    <w:rsid w:val="0067609F"/>
    <w:rsid w:val="00680B48"/>
    <w:rsid w:val="0068153C"/>
    <w:rsid w:val="00682191"/>
    <w:rsid w:val="0069359C"/>
    <w:rsid w:val="006971AE"/>
    <w:rsid w:val="00697B62"/>
    <w:rsid w:val="006A02CD"/>
    <w:rsid w:val="006A3D99"/>
    <w:rsid w:val="006A502A"/>
    <w:rsid w:val="006A7AC0"/>
    <w:rsid w:val="006B0549"/>
    <w:rsid w:val="006B0F08"/>
    <w:rsid w:val="006B1835"/>
    <w:rsid w:val="006B235C"/>
    <w:rsid w:val="006B28F0"/>
    <w:rsid w:val="006B395F"/>
    <w:rsid w:val="006B4C2B"/>
    <w:rsid w:val="006B6EBB"/>
    <w:rsid w:val="006B769C"/>
    <w:rsid w:val="006B7761"/>
    <w:rsid w:val="006C13AE"/>
    <w:rsid w:val="006C14C5"/>
    <w:rsid w:val="006C2E35"/>
    <w:rsid w:val="006C332C"/>
    <w:rsid w:val="006C345A"/>
    <w:rsid w:val="006C5049"/>
    <w:rsid w:val="006D14C9"/>
    <w:rsid w:val="006D5249"/>
    <w:rsid w:val="006D65E3"/>
    <w:rsid w:val="006D69A9"/>
    <w:rsid w:val="006E0B36"/>
    <w:rsid w:val="006E34A9"/>
    <w:rsid w:val="006E3BAD"/>
    <w:rsid w:val="006E5710"/>
    <w:rsid w:val="006E6B4E"/>
    <w:rsid w:val="006F0C29"/>
    <w:rsid w:val="006F1EA2"/>
    <w:rsid w:val="006F22DF"/>
    <w:rsid w:val="006F32F4"/>
    <w:rsid w:val="006F370E"/>
    <w:rsid w:val="006F5222"/>
    <w:rsid w:val="006F6875"/>
    <w:rsid w:val="006F7735"/>
    <w:rsid w:val="007000CF"/>
    <w:rsid w:val="007011AB"/>
    <w:rsid w:val="00701245"/>
    <w:rsid w:val="007014D2"/>
    <w:rsid w:val="00701BAE"/>
    <w:rsid w:val="007041E9"/>
    <w:rsid w:val="00704F8A"/>
    <w:rsid w:val="007121F2"/>
    <w:rsid w:val="007124B5"/>
    <w:rsid w:val="007133A1"/>
    <w:rsid w:val="00714C3A"/>
    <w:rsid w:val="00716178"/>
    <w:rsid w:val="00716B23"/>
    <w:rsid w:val="0072014C"/>
    <w:rsid w:val="00723888"/>
    <w:rsid w:val="00724560"/>
    <w:rsid w:val="00730CE6"/>
    <w:rsid w:val="00731E3B"/>
    <w:rsid w:val="007339BE"/>
    <w:rsid w:val="00735874"/>
    <w:rsid w:val="00737BED"/>
    <w:rsid w:val="00741D02"/>
    <w:rsid w:val="00742B65"/>
    <w:rsid w:val="00743ABD"/>
    <w:rsid w:val="00744A26"/>
    <w:rsid w:val="00745373"/>
    <w:rsid w:val="007455DA"/>
    <w:rsid w:val="00745DC9"/>
    <w:rsid w:val="00746419"/>
    <w:rsid w:val="00746EA4"/>
    <w:rsid w:val="00751587"/>
    <w:rsid w:val="0075345B"/>
    <w:rsid w:val="0075526C"/>
    <w:rsid w:val="007556F7"/>
    <w:rsid w:val="00760125"/>
    <w:rsid w:val="00760692"/>
    <w:rsid w:val="0076378C"/>
    <w:rsid w:val="0076779B"/>
    <w:rsid w:val="00767EF7"/>
    <w:rsid w:val="00771AFF"/>
    <w:rsid w:val="00772285"/>
    <w:rsid w:val="007736A9"/>
    <w:rsid w:val="00775AD7"/>
    <w:rsid w:val="00776762"/>
    <w:rsid w:val="00781457"/>
    <w:rsid w:val="00782254"/>
    <w:rsid w:val="00785834"/>
    <w:rsid w:val="00785DBE"/>
    <w:rsid w:val="00787AD0"/>
    <w:rsid w:val="0079088D"/>
    <w:rsid w:val="00792EFA"/>
    <w:rsid w:val="007943CA"/>
    <w:rsid w:val="0079505D"/>
    <w:rsid w:val="007954E9"/>
    <w:rsid w:val="007961D0"/>
    <w:rsid w:val="00796B20"/>
    <w:rsid w:val="007975C7"/>
    <w:rsid w:val="00797FB8"/>
    <w:rsid w:val="007A2474"/>
    <w:rsid w:val="007A281B"/>
    <w:rsid w:val="007A2D1A"/>
    <w:rsid w:val="007A421A"/>
    <w:rsid w:val="007B11D2"/>
    <w:rsid w:val="007B166F"/>
    <w:rsid w:val="007B6000"/>
    <w:rsid w:val="007B62EF"/>
    <w:rsid w:val="007B77BA"/>
    <w:rsid w:val="007B7BC0"/>
    <w:rsid w:val="007C402A"/>
    <w:rsid w:val="007C40DF"/>
    <w:rsid w:val="007C426C"/>
    <w:rsid w:val="007C5AF5"/>
    <w:rsid w:val="007C5B8F"/>
    <w:rsid w:val="007C7CA7"/>
    <w:rsid w:val="007D2EFA"/>
    <w:rsid w:val="007D36E7"/>
    <w:rsid w:val="007D44BA"/>
    <w:rsid w:val="007D7567"/>
    <w:rsid w:val="007E0D9A"/>
    <w:rsid w:val="007E25E9"/>
    <w:rsid w:val="007E3AE0"/>
    <w:rsid w:val="007E50BF"/>
    <w:rsid w:val="007E61F7"/>
    <w:rsid w:val="007E64DA"/>
    <w:rsid w:val="007E72AE"/>
    <w:rsid w:val="007F10C2"/>
    <w:rsid w:val="007F1DAF"/>
    <w:rsid w:val="007F21E8"/>
    <w:rsid w:val="007F3DDE"/>
    <w:rsid w:val="007F462C"/>
    <w:rsid w:val="007F4853"/>
    <w:rsid w:val="007F7998"/>
    <w:rsid w:val="007F7CC1"/>
    <w:rsid w:val="008000EE"/>
    <w:rsid w:val="00802E94"/>
    <w:rsid w:val="00811550"/>
    <w:rsid w:val="00814B55"/>
    <w:rsid w:val="00815D9B"/>
    <w:rsid w:val="00816887"/>
    <w:rsid w:val="00821A51"/>
    <w:rsid w:val="00822B60"/>
    <w:rsid w:val="00825236"/>
    <w:rsid w:val="00827AF9"/>
    <w:rsid w:val="00827B94"/>
    <w:rsid w:val="00831686"/>
    <w:rsid w:val="00831C11"/>
    <w:rsid w:val="00831FC9"/>
    <w:rsid w:val="00833329"/>
    <w:rsid w:val="00833E65"/>
    <w:rsid w:val="00835C00"/>
    <w:rsid w:val="008367FC"/>
    <w:rsid w:val="00836838"/>
    <w:rsid w:val="008473E3"/>
    <w:rsid w:val="00847E6F"/>
    <w:rsid w:val="00850496"/>
    <w:rsid w:val="00850AB4"/>
    <w:rsid w:val="00852F24"/>
    <w:rsid w:val="00853108"/>
    <w:rsid w:val="00853D70"/>
    <w:rsid w:val="0085472A"/>
    <w:rsid w:val="00855C35"/>
    <w:rsid w:val="00856054"/>
    <w:rsid w:val="0085619B"/>
    <w:rsid w:val="0085619D"/>
    <w:rsid w:val="00857AF0"/>
    <w:rsid w:val="00861FB8"/>
    <w:rsid w:val="00863B1E"/>
    <w:rsid w:val="0086433D"/>
    <w:rsid w:val="00864DDB"/>
    <w:rsid w:val="00866584"/>
    <w:rsid w:val="00866B63"/>
    <w:rsid w:val="008717CC"/>
    <w:rsid w:val="00871FED"/>
    <w:rsid w:val="00872EED"/>
    <w:rsid w:val="008731F9"/>
    <w:rsid w:val="00874C7F"/>
    <w:rsid w:val="008812FF"/>
    <w:rsid w:val="00882E86"/>
    <w:rsid w:val="00883700"/>
    <w:rsid w:val="00885021"/>
    <w:rsid w:val="008858FE"/>
    <w:rsid w:val="0088782F"/>
    <w:rsid w:val="00890606"/>
    <w:rsid w:val="008913AB"/>
    <w:rsid w:val="00893E61"/>
    <w:rsid w:val="008943A0"/>
    <w:rsid w:val="00894E49"/>
    <w:rsid w:val="0089619D"/>
    <w:rsid w:val="00896676"/>
    <w:rsid w:val="008968DF"/>
    <w:rsid w:val="00897248"/>
    <w:rsid w:val="008A0C82"/>
    <w:rsid w:val="008A0DCB"/>
    <w:rsid w:val="008A25D1"/>
    <w:rsid w:val="008A34CE"/>
    <w:rsid w:val="008A406C"/>
    <w:rsid w:val="008A4651"/>
    <w:rsid w:val="008A4DCD"/>
    <w:rsid w:val="008A5A88"/>
    <w:rsid w:val="008A60D1"/>
    <w:rsid w:val="008A718B"/>
    <w:rsid w:val="008B3FEE"/>
    <w:rsid w:val="008B47E5"/>
    <w:rsid w:val="008C4B81"/>
    <w:rsid w:val="008C51A2"/>
    <w:rsid w:val="008C5617"/>
    <w:rsid w:val="008C5A6E"/>
    <w:rsid w:val="008C6874"/>
    <w:rsid w:val="008C76C4"/>
    <w:rsid w:val="008D0385"/>
    <w:rsid w:val="008D0C6F"/>
    <w:rsid w:val="008D1A98"/>
    <w:rsid w:val="008D4532"/>
    <w:rsid w:val="008D7566"/>
    <w:rsid w:val="008E00A9"/>
    <w:rsid w:val="008E0A25"/>
    <w:rsid w:val="008E2798"/>
    <w:rsid w:val="008E3B5B"/>
    <w:rsid w:val="008E41CF"/>
    <w:rsid w:val="008E5CC1"/>
    <w:rsid w:val="008E77AE"/>
    <w:rsid w:val="008E7915"/>
    <w:rsid w:val="008E7F1F"/>
    <w:rsid w:val="00901AF4"/>
    <w:rsid w:val="0090331E"/>
    <w:rsid w:val="009036BE"/>
    <w:rsid w:val="00904930"/>
    <w:rsid w:val="0090550E"/>
    <w:rsid w:val="00906428"/>
    <w:rsid w:val="009065E5"/>
    <w:rsid w:val="00907F0D"/>
    <w:rsid w:val="009107F2"/>
    <w:rsid w:val="00911558"/>
    <w:rsid w:val="00911B64"/>
    <w:rsid w:val="00912DDA"/>
    <w:rsid w:val="00913C17"/>
    <w:rsid w:val="00916AF5"/>
    <w:rsid w:val="00920082"/>
    <w:rsid w:val="00923298"/>
    <w:rsid w:val="009256A6"/>
    <w:rsid w:val="00925EB4"/>
    <w:rsid w:val="009276D7"/>
    <w:rsid w:val="009316B8"/>
    <w:rsid w:val="00932B59"/>
    <w:rsid w:val="009335D5"/>
    <w:rsid w:val="0093641C"/>
    <w:rsid w:val="009367F8"/>
    <w:rsid w:val="00937ED2"/>
    <w:rsid w:val="00940581"/>
    <w:rsid w:val="00940E9F"/>
    <w:rsid w:val="00942BD8"/>
    <w:rsid w:val="00944018"/>
    <w:rsid w:val="009449E4"/>
    <w:rsid w:val="00945058"/>
    <w:rsid w:val="00945B70"/>
    <w:rsid w:val="009460FD"/>
    <w:rsid w:val="0094659F"/>
    <w:rsid w:val="009533A9"/>
    <w:rsid w:val="009558ED"/>
    <w:rsid w:val="00957112"/>
    <w:rsid w:val="00957261"/>
    <w:rsid w:val="00960095"/>
    <w:rsid w:val="00962473"/>
    <w:rsid w:val="00962AF9"/>
    <w:rsid w:val="009635F2"/>
    <w:rsid w:val="00963F09"/>
    <w:rsid w:val="0096565B"/>
    <w:rsid w:val="00966378"/>
    <w:rsid w:val="009666F0"/>
    <w:rsid w:val="00970363"/>
    <w:rsid w:val="00972B32"/>
    <w:rsid w:val="00973761"/>
    <w:rsid w:val="009748A3"/>
    <w:rsid w:val="00974990"/>
    <w:rsid w:val="00975458"/>
    <w:rsid w:val="009756F4"/>
    <w:rsid w:val="00976458"/>
    <w:rsid w:val="009774C5"/>
    <w:rsid w:val="0098344E"/>
    <w:rsid w:val="0098587C"/>
    <w:rsid w:val="00985DD1"/>
    <w:rsid w:val="009909D3"/>
    <w:rsid w:val="00990C97"/>
    <w:rsid w:val="0099167E"/>
    <w:rsid w:val="00991AC1"/>
    <w:rsid w:val="00995107"/>
    <w:rsid w:val="009970A3"/>
    <w:rsid w:val="009A3CCB"/>
    <w:rsid w:val="009A5240"/>
    <w:rsid w:val="009A7485"/>
    <w:rsid w:val="009A7843"/>
    <w:rsid w:val="009B0405"/>
    <w:rsid w:val="009B10FB"/>
    <w:rsid w:val="009B2B93"/>
    <w:rsid w:val="009B5F5E"/>
    <w:rsid w:val="009B60E1"/>
    <w:rsid w:val="009C0703"/>
    <w:rsid w:val="009C43B4"/>
    <w:rsid w:val="009D30B8"/>
    <w:rsid w:val="009D58BC"/>
    <w:rsid w:val="009D6355"/>
    <w:rsid w:val="009D7560"/>
    <w:rsid w:val="009D7AAD"/>
    <w:rsid w:val="009D7F00"/>
    <w:rsid w:val="009E1B02"/>
    <w:rsid w:val="009E323D"/>
    <w:rsid w:val="009E4661"/>
    <w:rsid w:val="009E4748"/>
    <w:rsid w:val="009F0B74"/>
    <w:rsid w:val="009F0BD9"/>
    <w:rsid w:val="009F1504"/>
    <w:rsid w:val="009F2E1C"/>
    <w:rsid w:val="009F5F62"/>
    <w:rsid w:val="009F6DAF"/>
    <w:rsid w:val="009F7FC4"/>
    <w:rsid w:val="00A00485"/>
    <w:rsid w:val="00A02E8D"/>
    <w:rsid w:val="00A030B1"/>
    <w:rsid w:val="00A03B85"/>
    <w:rsid w:val="00A049C9"/>
    <w:rsid w:val="00A0548A"/>
    <w:rsid w:val="00A06688"/>
    <w:rsid w:val="00A0756A"/>
    <w:rsid w:val="00A12B77"/>
    <w:rsid w:val="00A1392B"/>
    <w:rsid w:val="00A13C95"/>
    <w:rsid w:val="00A14E3C"/>
    <w:rsid w:val="00A15087"/>
    <w:rsid w:val="00A1596D"/>
    <w:rsid w:val="00A16879"/>
    <w:rsid w:val="00A2088D"/>
    <w:rsid w:val="00A21A79"/>
    <w:rsid w:val="00A22FC5"/>
    <w:rsid w:val="00A23753"/>
    <w:rsid w:val="00A24CD6"/>
    <w:rsid w:val="00A253CF"/>
    <w:rsid w:val="00A27126"/>
    <w:rsid w:val="00A30264"/>
    <w:rsid w:val="00A31D64"/>
    <w:rsid w:val="00A331AE"/>
    <w:rsid w:val="00A334F7"/>
    <w:rsid w:val="00A33C50"/>
    <w:rsid w:val="00A34125"/>
    <w:rsid w:val="00A351D4"/>
    <w:rsid w:val="00A36174"/>
    <w:rsid w:val="00A404FB"/>
    <w:rsid w:val="00A40699"/>
    <w:rsid w:val="00A4362C"/>
    <w:rsid w:val="00A4487F"/>
    <w:rsid w:val="00A45182"/>
    <w:rsid w:val="00A45EFC"/>
    <w:rsid w:val="00A4733E"/>
    <w:rsid w:val="00A47D9A"/>
    <w:rsid w:val="00A517E8"/>
    <w:rsid w:val="00A52239"/>
    <w:rsid w:val="00A524EB"/>
    <w:rsid w:val="00A53335"/>
    <w:rsid w:val="00A546D9"/>
    <w:rsid w:val="00A547A3"/>
    <w:rsid w:val="00A55864"/>
    <w:rsid w:val="00A573F4"/>
    <w:rsid w:val="00A57C25"/>
    <w:rsid w:val="00A60260"/>
    <w:rsid w:val="00A61025"/>
    <w:rsid w:val="00A620AC"/>
    <w:rsid w:val="00A63380"/>
    <w:rsid w:val="00A64210"/>
    <w:rsid w:val="00A663BA"/>
    <w:rsid w:val="00A66986"/>
    <w:rsid w:val="00A70DC2"/>
    <w:rsid w:val="00A717C7"/>
    <w:rsid w:val="00A73768"/>
    <w:rsid w:val="00A77068"/>
    <w:rsid w:val="00A81F85"/>
    <w:rsid w:val="00A83152"/>
    <w:rsid w:val="00A8388D"/>
    <w:rsid w:val="00A854E3"/>
    <w:rsid w:val="00A85B9A"/>
    <w:rsid w:val="00A871ED"/>
    <w:rsid w:val="00A87A48"/>
    <w:rsid w:val="00A90057"/>
    <w:rsid w:val="00A9090F"/>
    <w:rsid w:val="00A910D4"/>
    <w:rsid w:val="00A91E03"/>
    <w:rsid w:val="00A92A67"/>
    <w:rsid w:val="00A930EE"/>
    <w:rsid w:val="00A9419D"/>
    <w:rsid w:val="00A944EF"/>
    <w:rsid w:val="00A94C1C"/>
    <w:rsid w:val="00A968C2"/>
    <w:rsid w:val="00A96ADE"/>
    <w:rsid w:val="00AA0DA1"/>
    <w:rsid w:val="00AA1AA9"/>
    <w:rsid w:val="00AA1E44"/>
    <w:rsid w:val="00AA2214"/>
    <w:rsid w:val="00AA3B5D"/>
    <w:rsid w:val="00AA5E60"/>
    <w:rsid w:val="00AB0BA6"/>
    <w:rsid w:val="00AB1D38"/>
    <w:rsid w:val="00AB3306"/>
    <w:rsid w:val="00AB3A51"/>
    <w:rsid w:val="00AB4190"/>
    <w:rsid w:val="00AB4546"/>
    <w:rsid w:val="00AB57E6"/>
    <w:rsid w:val="00AB6A81"/>
    <w:rsid w:val="00AB7012"/>
    <w:rsid w:val="00AC0460"/>
    <w:rsid w:val="00AC07B3"/>
    <w:rsid w:val="00AC5AD2"/>
    <w:rsid w:val="00AC6609"/>
    <w:rsid w:val="00AD0187"/>
    <w:rsid w:val="00AD20B3"/>
    <w:rsid w:val="00AD22DD"/>
    <w:rsid w:val="00AD34E5"/>
    <w:rsid w:val="00AD3ECB"/>
    <w:rsid w:val="00AD50CA"/>
    <w:rsid w:val="00AD59C4"/>
    <w:rsid w:val="00AD70E7"/>
    <w:rsid w:val="00AD7D9C"/>
    <w:rsid w:val="00AE0847"/>
    <w:rsid w:val="00AE0DFE"/>
    <w:rsid w:val="00AE2480"/>
    <w:rsid w:val="00AE609D"/>
    <w:rsid w:val="00AE6526"/>
    <w:rsid w:val="00AE7134"/>
    <w:rsid w:val="00AE7198"/>
    <w:rsid w:val="00AE7859"/>
    <w:rsid w:val="00AE7EA5"/>
    <w:rsid w:val="00AE7FB0"/>
    <w:rsid w:val="00AF0355"/>
    <w:rsid w:val="00AF070C"/>
    <w:rsid w:val="00AF0FB1"/>
    <w:rsid w:val="00AF19A3"/>
    <w:rsid w:val="00AF2D48"/>
    <w:rsid w:val="00AF3B25"/>
    <w:rsid w:val="00AF3DEF"/>
    <w:rsid w:val="00AF478E"/>
    <w:rsid w:val="00AF6EA0"/>
    <w:rsid w:val="00B004FE"/>
    <w:rsid w:val="00B00F9B"/>
    <w:rsid w:val="00B01EA9"/>
    <w:rsid w:val="00B0212B"/>
    <w:rsid w:val="00B023E5"/>
    <w:rsid w:val="00B02936"/>
    <w:rsid w:val="00B03001"/>
    <w:rsid w:val="00B032DC"/>
    <w:rsid w:val="00B0331E"/>
    <w:rsid w:val="00B1046F"/>
    <w:rsid w:val="00B151FF"/>
    <w:rsid w:val="00B164DA"/>
    <w:rsid w:val="00B22E80"/>
    <w:rsid w:val="00B278B6"/>
    <w:rsid w:val="00B27F4D"/>
    <w:rsid w:val="00B3079A"/>
    <w:rsid w:val="00B31686"/>
    <w:rsid w:val="00B3409F"/>
    <w:rsid w:val="00B34815"/>
    <w:rsid w:val="00B35DB4"/>
    <w:rsid w:val="00B36D84"/>
    <w:rsid w:val="00B4093D"/>
    <w:rsid w:val="00B40BE7"/>
    <w:rsid w:val="00B4163A"/>
    <w:rsid w:val="00B435C4"/>
    <w:rsid w:val="00B44134"/>
    <w:rsid w:val="00B45396"/>
    <w:rsid w:val="00B46F06"/>
    <w:rsid w:val="00B5254E"/>
    <w:rsid w:val="00B52B7E"/>
    <w:rsid w:val="00B52BDE"/>
    <w:rsid w:val="00B52DD5"/>
    <w:rsid w:val="00B54673"/>
    <w:rsid w:val="00B62758"/>
    <w:rsid w:val="00B6487A"/>
    <w:rsid w:val="00B64898"/>
    <w:rsid w:val="00B6538D"/>
    <w:rsid w:val="00B6695A"/>
    <w:rsid w:val="00B70CD4"/>
    <w:rsid w:val="00B71BCD"/>
    <w:rsid w:val="00B738C5"/>
    <w:rsid w:val="00B74E26"/>
    <w:rsid w:val="00B765B2"/>
    <w:rsid w:val="00B765F4"/>
    <w:rsid w:val="00B77A4B"/>
    <w:rsid w:val="00B81564"/>
    <w:rsid w:val="00B83BC7"/>
    <w:rsid w:val="00B857B1"/>
    <w:rsid w:val="00B8590F"/>
    <w:rsid w:val="00B90B93"/>
    <w:rsid w:val="00B9157F"/>
    <w:rsid w:val="00B92141"/>
    <w:rsid w:val="00B929A1"/>
    <w:rsid w:val="00B95770"/>
    <w:rsid w:val="00BA4E09"/>
    <w:rsid w:val="00BB0DAC"/>
    <w:rsid w:val="00BB2698"/>
    <w:rsid w:val="00BB41D9"/>
    <w:rsid w:val="00BB57FA"/>
    <w:rsid w:val="00BB5FDD"/>
    <w:rsid w:val="00BB753F"/>
    <w:rsid w:val="00BC0406"/>
    <w:rsid w:val="00BC395E"/>
    <w:rsid w:val="00BC4609"/>
    <w:rsid w:val="00BD0306"/>
    <w:rsid w:val="00BD0D02"/>
    <w:rsid w:val="00BD13DF"/>
    <w:rsid w:val="00BD3FBB"/>
    <w:rsid w:val="00BD4A6D"/>
    <w:rsid w:val="00BD5490"/>
    <w:rsid w:val="00BE0162"/>
    <w:rsid w:val="00BE0E0B"/>
    <w:rsid w:val="00BE0E78"/>
    <w:rsid w:val="00BE2C63"/>
    <w:rsid w:val="00BE376F"/>
    <w:rsid w:val="00BE3E18"/>
    <w:rsid w:val="00BE50A6"/>
    <w:rsid w:val="00BE78EF"/>
    <w:rsid w:val="00BF17C8"/>
    <w:rsid w:val="00BF1905"/>
    <w:rsid w:val="00BF19BF"/>
    <w:rsid w:val="00BF2500"/>
    <w:rsid w:val="00BF64C8"/>
    <w:rsid w:val="00C00FAB"/>
    <w:rsid w:val="00C0138C"/>
    <w:rsid w:val="00C018D2"/>
    <w:rsid w:val="00C01F95"/>
    <w:rsid w:val="00C02060"/>
    <w:rsid w:val="00C03542"/>
    <w:rsid w:val="00C04902"/>
    <w:rsid w:val="00C05E69"/>
    <w:rsid w:val="00C07512"/>
    <w:rsid w:val="00C10777"/>
    <w:rsid w:val="00C13DC9"/>
    <w:rsid w:val="00C147D3"/>
    <w:rsid w:val="00C14A58"/>
    <w:rsid w:val="00C14FBE"/>
    <w:rsid w:val="00C17282"/>
    <w:rsid w:val="00C17939"/>
    <w:rsid w:val="00C2057A"/>
    <w:rsid w:val="00C22F67"/>
    <w:rsid w:val="00C316BC"/>
    <w:rsid w:val="00C35208"/>
    <w:rsid w:val="00C37824"/>
    <w:rsid w:val="00C41F27"/>
    <w:rsid w:val="00C42098"/>
    <w:rsid w:val="00C46B1E"/>
    <w:rsid w:val="00C46F6E"/>
    <w:rsid w:val="00C47ED1"/>
    <w:rsid w:val="00C540E0"/>
    <w:rsid w:val="00C5529B"/>
    <w:rsid w:val="00C561C7"/>
    <w:rsid w:val="00C56986"/>
    <w:rsid w:val="00C575DC"/>
    <w:rsid w:val="00C60BAC"/>
    <w:rsid w:val="00C6104D"/>
    <w:rsid w:val="00C62CD7"/>
    <w:rsid w:val="00C630F2"/>
    <w:rsid w:val="00C63111"/>
    <w:rsid w:val="00C632F9"/>
    <w:rsid w:val="00C63C5B"/>
    <w:rsid w:val="00C65DD3"/>
    <w:rsid w:val="00C65E11"/>
    <w:rsid w:val="00C73EB2"/>
    <w:rsid w:val="00C74C3E"/>
    <w:rsid w:val="00C755DC"/>
    <w:rsid w:val="00C76CAA"/>
    <w:rsid w:val="00C77AE0"/>
    <w:rsid w:val="00C803B1"/>
    <w:rsid w:val="00C80C2B"/>
    <w:rsid w:val="00C853A3"/>
    <w:rsid w:val="00C86D9C"/>
    <w:rsid w:val="00C90C1B"/>
    <w:rsid w:val="00C93609"/>
    <w:rsid w:val="00C93FB4"/>
    <w:rsid w:val="00C94E3A"/>
    <w:rsid w:val="00CA1EEC"/>
    <w:rsid w:val="00CA1F2A"/>
    <w:rsid w:val="00CA2154"/>
    <w:rsid w:val="00CA2B35"/>
    <w:rsid w:val="00CA2BA6"/>
    <w:rsid w:val="00CA2F92"/>
    <w:rsid w:val="00CA38A7"/>
    <w:rsid w:val="00CA3E1D"/>
    <w:rsid w:val="00CA4CA3"/>
    <w:rsid w:val="00CA508F"/>
    <w:rsid w:val="00CA546E"/>
    <w:rsid w:val="00CA67F8"/>
    <w:rsid w:val="00CA6F97"/>
    <w:rsid w:val="00CA7B5E"/>
    <w:rsid w:val="00CB04F2"/>
    <w:rsid w:val="00CB0C26"/>
    <w:rsid w:val="00CB1270"/>
    <w:rsid w:val="00CB1322"/>
    <w:rsid w:val="00CB2265"/>
    <w:rsid w:val="00CB6723"/>
    <w:rsid w:val="00CC0448"/>
    <w:rsid w:val="00CC180E"/>
    <w:rsid w:val="00CC30B8"/>
    <w:rsid w:val="00CC32DC"/>
    <w:rsid w:val="00CC61E3"/>
    <w:rsid w:val="00CC6896"/>
    <w:rsid w:val="00CD0E7F"/>
    <w:rsid w:val="00CD3184"/>
    <w:rsid w:val="00CD40A0"/>
    <w:rsid w:val="00CD44AB"/>
    <w:rsid w:val="00CD5F90"/>
    <w:rsid w:val="00CD605D"/>
    <w:rsid w:val="00CD729A"/>
    <w:rsid w:val="00CE0245"/>
    <w:rsid w:val="00CE33C8"/>
    <w:rsid w:val="00CE58DC"/>
    <w:rsid w:val="00CE6FFC"/>
    <w:rsid w:val="00CF13ED"/>
    <w:rsid w:val="00CF1763"/>
    <w:rsid w:val="00CF35A3"/>
    <w:rsid w:val="00CF3617"/>
    <w:rsid w:val="00CF3D6A"/>
    <w:rsid w:val="00CF3FEC"/>
    <w:rsid w:val="00CF4DBB"/>
    <w:rsid w:val="00CF6334"/>
    <w:rsid w:val="00D001AD"/>
    <w:rsid w:val="00D0140E"/>
    <w:rsid w:val="00D02C4C"/>
    <w:rsid w:val="00D04A9A"/>
    <w:rsid w:val="00D14155"/>
    <w:rsid w:val="00D15C90"/>
    <w:rsid w:val="00D17ACC"/>
    <w:rsid w:val="00D221CC"/>
    <w:rsid w:val="00D222AC"/>
    <w:rsid w:val="00D2230E"/>
    <w:rsid w:val="00D2299A"/>
    <w:rsid w:val="00D22A59"/>
    <w:rsid w:val="00D22B13"/>
    <w:rsid w:val="00D22FC7"/>
    <w:rsid w:val="00D23483"/>
    <w:rsid w:val="00D23B64"/>
    <w:rsid w:val="00D241C9"/>
    <w:rsid w:val="00D24994"/>
    <w:rsid w:val="00D260B7"/>
    <w:rsid w:val="00D2628A"/>
    <w:rsid w:val="00D301B0"/>
    <w:rsid w:val="00D340C1"/>
    <w:rsid w:val="00D369B9"/>
    <w:rsid w:val="00D42692"/>
    <w:rsid w:val="00D447C0"/>
    <w:rsid w:val="00D44C2D"/>
    <w:rsid w:val="00D44D61"/>
    <w:rsid w:val="00D45244"/>
    <w:rsid w:val="00D50179"/>
    <w:rsid w:val="00D51633"/>
    <w:rsid w:val="00D530AD"/>
    <w:rsid w:val="00D53D5A"/>
    <w:rsid w:val="00D5650A"/>
    <w:rsid w:val="00D57D8B"/>
    <w:rsid w:val="00D61977"/>
    <w:rsid w:val="00D61EBE"/>
    <w:rsid w:val="00D62E7C"/>
    <w:rsid w:val="00D63303"/>
    <w:rsid w:val="00D634BA"/>
    <w:rsid w:val="00D63CD9"/>
    <w:rsid w:val="00D63F17"/>
    <w:rsid w:val="00D64663"/>
    <w:rsid w:val="00D65135"/>
    <w:rsid w:val="00D7034B"/>
    <w:rsid w:val="00D70544"/>
    <w:rsid w:val="00D7088E"/>
    <w:rsid w:val="00D7286F"/>
    <w:rsid w:val="00D72D46"/>
    <w:rsid w:val="00D76C05"/>
    <w:rsid w:val="00D80687"/>
    <w:rsid w:val="00D82341"/>
    <w:rsid w:val="00D827D9"/>
    <w:rsid w:val="00D82F28"/>
    <w:rsid w:val="00D830EB"/>
    <w:rsid w:val="00D83EC9"/>
    <w:rsid w:val="00D85236"/>
    <w:rsid w:val="00D867C6"/>
    <w:rsid w:val="00D91627"/>
    <w:rsid w:val="00D92268"/>
    <w:rsid w:val="00D927E6"/>
    <w:rsid w:val="00D929FE"/>
    <w:rsid w:val="00D92ECC"/>
    <w:rsid w:val="00D96241"/>
    <w:rsid w:val="00DA0984"/>
    <w:rsid w:val="00DA164C"/>
    <w:rsid w:val="00DA2829"/>
    <w:rsid w:val="00DA4D46"/>
    <w:rsid w:val="00DA5460"/>
    <w:rsid w:val="00DA55B1"/>
    <w:rsid w:val="00DA5FA2"/>
    <w:rsid w:val="00DA6568"/>
    <w:rsid w:val="00DA6AC8"/>
    <w:rsid w:val="00DA6E40"/>
    <w:rsid w:val="00DA7D5A"/>
    <w:rsid w:val="00DB333E"/>
    <w:rsid w:val="00DB392C"/>
    <w:rsid w:val="00DC0108"/>
    <w:rsid w:val="00DC0340"/>
    <w:rsid w:val="00DC2196"/>
    <w:rsid w:val="00DC358A"/>
    <w:rsid w:val="00DC3754"/>
    <w:rsid w:val="00DC6B13"/>
    <w:rsid w:val="00DC7928"/>
    <w:rsid w:val="00DD1B7B"/>
    <w:rsid w:val="00DD22B9"/>
    <w:rsid w:val="00DD716D"/>
    <w:rsid w:val="00DE0F33"/>
    <w:rsid w:val="00DE3ABF"/>
    <w:rsid w:val="00DE6B93"/>
    <w:rsid w:val="00DE6D3F"/>
    <w:rsid w:val="00DE6D56"/>
    <w:rsid w:val="00DE72F7"/>
    <w:rsid w:val="00DF032F"/>
    <w:rsid w:val="00DF14FF"/>
    <w:rsid w:val="00DF1627"/>
    <w:rsid w:val="00DF5BD5"/>
    <w:rsid w:val="00E0419A"/>
    <w:rsid w:val="00E05D73"/>
    <w:rsid w:val="00E11FDF"/>
    <w:rsid w:val="00E1272E"/>
    <w:rsid w:val="00E12BA2"/>
    <w:rsid w:val="00E1485E"/>
    <w:rsid w:val="00E14C16"/>
    <w:rsid w:val="00E16287"/>
    <w:rsid w:val="00E17387"/>
    <w:rsid w:val="00E23F99"/>
    <w:rsid w:val="00E2519C"/>
    <w:rsid w:val="00E25BF0"/>
    <w:rsid w:val="00E30056"/>
    <w:rsid w:val="00E301DA"/>
    <w:rsid w:val="00E30A4D"/>
    <w:rsid w:val="00E3172C"/>
    <w:rsid w:val="00E33076"/>
    <w:rsid w:val="00E33A9E"/>
    <w:rsid w:val="00E33C56"/>
    <w:rsid w:val="00E361DD"/>
    <w:rsid w:val="00E37787"/>
    <w:rsid w:val="00E4048D"/>
    <w:rsid w:val="00E40D06"/>
    <w:rsid w:val="00E41C2E"/>
    <w:rsid w:val="00E442D7"/>
    <w:rsid w:val="00E45CB4"/>
    <w:rsid w:val="00E46113"/>
    <w:rsid w:val="00E57CEC"/>
    <w:rsid w:val="00E60031"/>
    <w:rsid w:val="00E6023E"/>
    <w:rsid w:val="00E62932"/>
    <w:rsid w:val="00E62E56"/>
    <w:rsid w:val="00E63ADF"/>
    <w:rsid w:val="00E70D22"/>
    <w:rsid w:val="00E72270"/>
    <w:rsid w:val="00E73080"/>
    <w:rsid w:val="00E73BF2"/>
    <w:rsid w:val="00E7434C"/>
    <w:rsid w:val="00E761A4"/>
    <w:rsid w:val="00E761DC"/>
    <w:rsid w:val="00E76A75"/>
    <w:rsid w:val="00E77487"/>
    <w:rsid w:val="00E82764"/>
    <w:rsid w:val="00E82E8A"/>
    <w:rsid w:val="00E85BD2"/>
    <w:rsid w:val="00E87248"/>
    <w:rsid w:val="00E90EEC"/>
    <w:rsid w:val="00E91C49"/>
    <w:rsid w:val="00E91C6B"/>
    <w:rsid w:val="00E93144"/>
    <w:rsid w:val="00E95EAC"/>
    <w:rsid w:val="00E9629D"/>
    <w:rsid w:val="00E96312"/>
    <w:rsid w:val="00E97735"/>
    <w:rsid w:val="00EA037D"/>
    <w:rsid w:val="00EA0471"/>
    <w:rsid w:val="00EA122C"/>
    <w:rsid w:val="00EA1668"/>
    <w:rsid w:val="00EA271A"/>
    <w:rsid w:val="00EA5949"/>
    <w:rsid w:val="00EB0878"/>
    <w:rsid w:val="00EB0D09"/>
    <w:rsid w:val="00EB1589"/>
    <w:rsid w:val="00EC0259"/>
    <w:rsid w:val="00EC02C1"/>
    <w:rsid w:val="00EC14D6"/>
    <w:rsid w:val="00EC316F"/>
    <w:rsid w:val="00EC5F19"/>
    <w:rsid w:val="00EC64C5"/>
    <w:rsid w:val="00EC79B9"/>
    <w:rsid w:val="00ED09A7"/>
    <w:rsid w:val="00ED1B6E"/>
    <w:rsid w:val="00ED1B90"/>
    <w:rsid w:val="00ED3898"/>
    <w:rsid w:val="00ED4237"/>
    <w:rsid w:val="00ED73E2"/>
    <w:rsid w:val="00EE0CAF"/>
    <w:rsid w:val="00EE314F"/>
    <w:rsid w:val="00EE52D6"/>
    <w:rsid w:val="00EE6680"/>
    <w:rsid w:val="00EE6DCB"/>
    <w:rsid w:val="00EE7E7D"/>
    <w:rsid w:val="00EF0642"/>
    <w:rsid w:val="00EF1C1F"/>
    <w:rsid w:val="00EF2F3E"/>
    <w:rsid w:val="00EF525D"/>
    <w:rsid w:val="00EF58DE"/>
    <w:rsid w:val="00EF59F9"/>
    <w:rsid w:val="00EF728F"/>
    <w:rsid w:val="00F0311C"/>
    <w:rsid w:val="00F04DA6"/>
    <w:rsid w:val="00F056F7"/>
    <w:rsid w:val="00F06C22"/>
    <w:rsid w:val="00F076D6"/>
    <w:rsid w:val="00F10766"/>
    <w:rsid w:val="00F11829"/>
    <w:rsid w:val="00F11DA2"/>
    <w:rsid w:val="00F14ED7"/>
    <w:rsid w:val="00F15F07"/>
    <w:rsid w:val="00F16541"/>
    <w:rsid w:val="00F167E2"/>
    <w:rsid w:val="00F20636"/>
    <w:rsid w:val="00F209D5"/>
    <w:rsid w:val="00F20A9E"/>
    <w:rsid w:val="00F20ACE"/>
    <w:rsid w:val="00F2279D"/>
    <w:rsid w:val="00F25371"/>
    <w:rsid w:val="00F27561"/>
    <w:rsid w:val="00F32A1C"/>
    <w:rsid w:val="00F35ED2"/>
    <w:rsid w:val="00F36CC9"/>
    <w:rsid w:val="00F4006F"/>
    <w:rsid w:val="00F41FE0"/>
    <w:rsid w:val="00F438DE"/>
    <w:rsid w:val="00F45481"/>
    <w:rsid w:val="00F46B73"/>
    <w:rsid w:val="00F470DB"/>
    <w:rsid w:val="00F51C21"/>
    <w:rsid w:val="00F53010"/>
    <w:rsid w:val="00F551A5"/>
    <w:rsid w:val="00F555E7"/>
    <w:rsid w:val="00F571CB"/>
    <w:rsid w:val="00F61348"/>
    <w:rsid w:val="00F66089"/>
    <w:rsid w:val="00F80300"/>
    <w:rsid w:val="00F8309B"/>
    <w:rsid w:val="00F83777"/>
    <w:rsid w:val="00F84E84"/>
    <w:rsid w:val="00F8613B"/>
    <w:rsid w:val="00F871B3"/>
    <w:rsid w:val="00F87C51"/>
    <w:rsid w:val="00F91230"/>
    <w:rsid w:val="00F9339B"/>
    <w:rsid w:val="00F9532D"/>
    <w:rsid w:val="00F95DED"/>
    <w:rsid w:val="00FA0955"/>
    <w:rsid w:val="00FA4605"/>
    <w:rsid w:val="00FA52B5"/>
    <w:rsid w:val="00FA62FC"/>
    <w:rsid w:val="00FA7681"/>
    <w:rsid w:val="00FB084A"/>
    <w:rsid w:val="00FB2012"/>
    <w:rsid w:val="00FB2412"/>
    <w:rsid w:val="00FB3C2F"/>
    <w:rsid w:val="00FB4CA5"/>
    <w:rsid w:val="00FB695D"/>
    <w:rsid w:val="00FB7976"/>
    <w:rsid w:val="00FC0CD4"/>
    <w:rsid w:val="00FC0F51"/>
    <w:rsid w:val="00FC3C1B"/>
    <w:rsid w:val="00FC4B27"/>
    <w:rsid w:val="00FD0B34"/>
    <w:rsid w:val="00FD194A"/>
    <w:rsid w:val="00FD1C3A"/>
    <w:rsid w:val="00FD3840"/>
    <w:rsid w:val="00FD4544"/>
    <w:rsid w:val="00FD61AA"/>
    <w:rsid w:val="00FD7BED"/>
    <w:rsid w:val="00FE08AB"/>
    <w:rsid w:val="00FE79C1"/>
    <w:rsid w:val="00FF0447"/>
    <w:rsid w:val="00FF0BAD"/>
    <w:rsid w:val="00FF1380"/>
    <w:rsid w:val="00FF1B30"/>
    <w:rsid w:val="00FF2645"/>
    <w:rsid w:val="00FF4ED1"/>
    <w:rsid w:val="00FF660A"/>
    <w:rsid w:val="00FF6B18"/>
    <w:rsid w:val="00FF7311"/>
  </w:rsids>
  <m:mathPr>
    <m:mathFont m:val="Cambria Math"/>
    <m:brkBin m:val="before"/>
    <m:brkBinSub m:val="--"/>
    <m:smallFrac m:val="0"/>
    <m:dispDef/>
    <m:lMargin m:val="0"/>
    <m:rMargin m:val="0"/>
    <m:defJc m:val="centerGroup"/>
    <m:wrapIndent m:val="1440"/>
    <m:intLim m:val="subSup"/>
    <m:naryLim m:val="undOvr"/>
  </m:mathPr>
  <w:themeFontLang w:val="en-ZA"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016A3A"/>
  <w15:docId w15:val="{64641FEE-FFED-4960-93BA-E89389D7C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5758"/>
    <w:rPr>
      <w:sz w:val="24"/>
      <w:szCs w:val="24"/>
      <w:lang w:val="en-ZA" w:eastAsia="en-GB"/>
    </w:rPr>
  </w:style>
  <w:style w:type="paragraph" w:styleId="Heading1">
    <w:name w:val="heading 1"/>
    <w:aliases w:val="Heading 1 Char,Heading 1 Char1 Char,Heading 1 Char Char Char,Heading 1 Char1 Char Char Char,Heading 1 Char Char Char Char Char,Heading 1 Char1 Char Char Char Char Char,Heading 1 Char Char Char Char Char Char Char,Heading 1 Char3"/>
    <w:basedOn w:val="Normal"/>
    <w:next w:val="Normal"/>
    <w:qFormat/>
    <w:rsid w:val="00A07361"/>
    <w:pPr>
      <w:keepNext/>
      <w:numPr>
        <w:numId w:val="1"/>
      </w:numPr>
      <w:spacing w:line="312" w:lineRule="auto"/>
      <w:jc w:val="both"/>
      <w:outlineLvl w:val="0"/>
    </w:pPr>
    <w:rPr>
      <w:rFonts w:ascii="Arial" w:hAnsi="Arial" w:cs="Arial"/>
      <w:b/>
      <w:bCs/>
      <w:sz w:val="22"/>
      <w:lang w:eastAsia="en-US"/>
    </w:rPr>
  </w:style>
  <w:style w:type="paragraph" w:styleId="Heading2">
    <w:name w:val="heading 2"/>
    <w:basedOn w:val="Normal"/>
    <w:next w:val="Normal"/>
    <w:qFormat/>
    <w:rsid w:val="00A07361"/>
    <w:pPr>
      <w:keepNext/>
      <w:numPr>
        <w:ilvl w:val="1"/>
        <w:numId w:val="1"/>
      </w:numPr>
      <w:jc w:val="center"/>
      <w:outlineLvl w:val="1"/>
    </w:pPr>
    <w:rPr>
      <w:rFonts w:ascii="Arial" w:hAnsi="Arial" w:cs="Arial"/>
      <w:b/>
      <w:bCs/>
      <w:sz w:val="22"/>
      <w:lang w:eastAsia="en-US"/>
    </w:rPr>
  </w:style>
  <w:style w:type="paragraph" w:styleId="Heading3">
    <w:name w:val="heading 3"/>
    <w:basedOn w:val="Normal"/>
    <w:next w:val="Normal"/>
    <w:qFormat/>
    <w:rsid w:val="00A07361"/>
    <w:pPr>
      <w:keepNext/>
      <w:numPr>
        <w:ilvl w:val="2"/>
        <w:numId w:val="1"/>
      </w:numPr>
      <w:outlineLvl w:val="2"/>
    </w:pPr>
    <w:rPr>
      <w:rFonts w:ascii="Arial" w:hAnsi="Arial" w:cs="Arial"/>
      <w:b/>
      <w:bCs/>
      <w:lang w:eastAsia="en-US"/>
    </w:rPr>
  </w:style>
  <w:style w:type="paragraph" w:styleId="Heading4">
    <w:name w:val="heading 4"/>
    <w:basedOn w:val="Normal"/>
    <w:next w:val="Normal"/>
    <w:qFormat/>
    <w:rsid w:val="00697B9E"/>
    <w:pPr>
      <w:keepNext/>
      <w:spacing w:before="240" w:after="60"/>
      <w:outlineLvl w:val="3"/>
    </w:pPr>
    <w:rPr>
      <w:b/>
      <w:bCs/>
      <w:sz w:val="28"/>
      <w:szCs w:val="28"/>
    </w:rPr>
  </w:style>
  <w:style w:type="paragraph" w:styleId="Heading5">
    <w:name w:val="heading 5"/>
    <w:basedOn w:val="Normal"/>
    <w:next w:val="Normal"/>
    <w:qFormat/>
    <w:rsid w:val="00A07361"/>
    <w:pPr>
      <w:keepNext/>
      <w:spacing w:line="312" w:lineRule="auto"/>
      <w:ind w:left="720" w:hanging="720"/>
      <w:jc w:val="both"/>
      <w:outlineLvl w:val="4"/>
    </w:pPr>
    <w:rPr>
      <w:rFonts w:ascii="Arial" w:hAnsi="Arial" w:cs="Arial"/>
      <w:b/>
      <w:bCs/>
      <w:sz w:val="22"/>
      <w:lang w:eastAsia="en-US"/>
    </w:rPr>
  </w:style>
  <w:style w:type="paragraph" w:styleId="Heading6">
    <w:name w:val="heading 6"/>
    <w:basedOn w:val="Normal"/>
    <w:next w:val="Normal"/>
    <w:qFormat/>
    <w:rsid w:val="00637A7F"/>
    <w:pPr>
      <w:spacing w:before="240" w:after="60"/>
      <w:outlineLvl w:val="5"/>
    </w:pPr>
    <w:rPr>
      <w:b/>
      <w:bCs/>
      <w:sz w:val="22"/>
      <w:szCs w:val="22"/>
    </w:rPr>
  </w:style>
  <w:style w:type="paragraph" w:styleId="Heading7">
    <w:name w:val="heading 7"/>
    <w:basedOn w:val="Normal"/>
    <w:next w:val="Normal"/>
    <w:qFormat/>
    <w:rsid w:val="0022562E"/>
    <w:pPr>
      <w:spacing w:before="240" w:after="60"/>
      <w:outlineLvl w:val="6"/>
    </w:pPr>
  </w:style>
  <w:style w:type="paragraph" w:styleId="Heading8">
    <w:name w:val="heading 8"/>
    <w:basedOn w:val="Normal"/>
    <w:next w:val="Normal"/>
    <w:qFormat/>
    <w:rsid w:val="00F71054"/>
    <w:pPr>
      <w:keepNext/>
      <w:ind w:left="720"/>
      <w:jc w:val="both"/>
      <w:outlineLvl w:val="7"/>
    </w:pPr>
    <w:rPr>
      <w:rFonts w:ascii="Arial" w:hAnsi="Arial" w:cs="Arial"/>
      <w:u w:val="single"/>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qFormat/>
    <w:rsid w:val="00A07361"/>
  </w:style>
  <w:style w:type="character" w:customStyle="1" w:styleId="HeaderChar">
    <w:name w:val="Header Char"/>
    <w:link w:val="Header"/>
    <w:uiPriority w:val="99"/>
    <w:qFormat/>
    <w:rsid w:val="00E50C6C"/>
    <w:rPr>
      <w:sz w:val="24"/>
      <w:szCs w:val="24"/>
      <w:lang w:eastAsia="en-GB"/>
    </w:rPr>
  </w:style>
  <w:style w:type="paragraph" w:styleId="Header">
    <w:name w:val="header"/>
    <w:basedOn w:val="Normal"/>
    <w:link w:val="HeaderChar"/>
    <w:uiPriority w:val="99"/>
    <w:rsid w:val="00A07361"/>
    <w:pPr>
      <w:tabs>
        <w:tab w:val="center" w:pos="4153"/>
        <w:tab w:val="right" w:pos="8306"/>
      </w:tabs>
    </w:pPr>
  </w:style>
  <w:style w:type="character" w:customStyle="1" w:styleId="BodyTextChar">
    <w:name w:val="Body Text Char"/>
    <w:basedOn w:val="DefaultParagraphFont"/>
    <w:link w:val="TextBody"/>
    <w:qFormat/>
    <w:rsid w:val="00674AF9"/>
    <w:rPr>
      <w:rFonts w:ascii="Arial" w:hAnsi="Arial" w:cs="Arial"/>
      <w:sz w:val="22"/>
      <w:szCs w:val="24"/>
      <w:lang w:val="en-ZA"/>
    </w:rPr>
  </w:style>
  <w:style w:type="paragraph" w:customStyle="1" w:styleId="TextBody">
    <w:name w:val="Text Body"/>
    <w:basedOn w:val="Normal"/>
    <w:link w:val="BodyTextChar"/>
    <w:rsid w:val="00A07361"/>
    <w:pPr>
      <w:tabs>
        <w:tab w:val="left" w:pos="1440"/>
      </w:tabs>
      <w:spacing w:before="120" w:line="312" w:lineRule="auto"/>
      <w:jc w:val="both"/>
    </w:pPr>
    <w:rPr>
      <w:rFonts w:ascii="Arial" w:hAnsi="Arial" w:cs="Arial"/>
      <w:sz w:val="22"/>
      <w:lang w:eastAsia="en-US"/>
    </w:rPr>
  </w:style>
  <w:style w:type="character" w:customStyle="1" w:styleId="FootnoteTextChar">
    <w:name w:val="Footnote Text Char"/>
    <w:link w:val="FootnoteText"/>
    <w:uiPriority w:val="99"/>
    <w:qFormat/>
    <w:rsid w:val="00CA39F6"/>
    <w:rPr>
      <w:lang w:eastAsia="en-GB"/>
    </w:rPr>
  </w:style>
  <w:style w:type="paragraph" w:styleId="FootnoteText">
    <w:name w:val="footnote text"/>
    <w:basedOn w:val="Normal"/>
    <w:link w:val="FootnoteTextChar"/>
    <w:uiPriority w:val="99"/>
    <w:qFormat/>
    <w:rsid w:val="00E73FDD"/>
    <w:rPr>
      <w:sz w:val="20"/>
      <w:szCs w:val="20"/>
    </w:rPr>
  </w:style>
  <w:style w:type="character" w:styleId="FootnoteReference">
    <w:name w:val="footnote reference"/>
    <w:qFormat/>
    <w:rsid w:val="00E73FDD"/>
    <w:rPr>
      <w:vertAlign w:val="superscript"/>
    </w:rPr>
  </w:style>
  <w:style w:type="character" w:customStyle="1" w:styleId="InternetLink">
    <w:name w:val="Internet Link"/>
    <w:uiPriority w:val="99"/>
    <w:rsid w:val="002023AB"/>
    <w:rPr>
      <w:color w:val="0000FF"/>
      <w:u w:val="single"/>
    </w:rPr>
  </w:style>
  <w:style w:type="character" w:styleId="FollowedHyperlink">
    <w:name w:val="FollowedHyperlink"/>
    <w:uiPriority w:val="99"/>
    <w:unhideWhenUsed/>
    <w:qFormat/>
    <w:rsid w:val="00C3676F"/>
    <w:rPr>
      <w:color w:val="800080"/>
      <w:u w:val="single"/>
    </w:rPr>
  </w:style>
  <w:style w:type="character" w:customStyle="1" w:styleId="DocumentMapChar">
    <w:name w:val="Document Map Char"/>
    <w:link w:val="DocumentMap"/>
    <w:qFormat/>
    <w:rsid w:val="00483739"/>
    <w:rPr>
      <w:rFonts w:ascii="Tahoma" w:hAnsi="Tahoma" w:cs="Tahoma"/>
      <w:sz w:val="16"/>
      <w:szCs w:val="16"/>
      <w:lang w:eastAsia="en-GB"/>
    </w:rPr>
  </w:style>
  <w:style w:type="paragraph" w:styleId="DocumentMap">
    <w:name w:val="Document Map"/>
    <w:basedOn w:val="Normal"/>
    <w:link w:val="DocumentMapChar"/>
    <w:qFormat/>
    <w:rsid w:val="00483739"/>
    <w:rPr>
      <w:rFonts w:ascii="Tahoma" w:hAnsi="Tahoma"/>
      <w:sz w:val="16"/>
      <w:szCs w:val="16"/>
    </w:rPr>
  </w:style>
  <w:style w:type="character" w:styleId="Emphasis">
    <w:name w:val="Emphasis"/>
    <w:qFormat/>
    <w:rsid w:val="00D845F9"/>
    <w:rPr>
      <w:i/>
      <w:iCs/>
    </w:rPr>
  </w:style>
  <w:style w:type="character" w:customStyle="1" w:styleId="ListLabel1">
    <w:name w:val="ListLabel 1"/>
    <w:qFormat/>
    <w:rPr>
      <w:rFonts w:ascii="Arial" w:hAnsi="Arial"/>
      <w:sz w:val="22"/>
    </w:rPr>
  </w:style>
  <w:style w:type="character" w:customStyle="1" w:styleId="ListLabel2">
    <w:name w:val="ListLabel 2"/>
    <w:qFormat/>
    <w:rPr>
      <w:rFonts w:ascii="Arial" w:hAnsi="Arial" w:cs="Courier New"/>
      <w:b/>
      <w:sz w:val="24"/>
    </w:rPr>
  </w:style>
  <w:style w:type="character" w:customStyle="1" w:styleId="ListLabel3">
    <w:name w:val="ListLabel 3"/>
    <w:qFormat/>
    <w:rPr>
      <w:rFonts w:ascii="Arial" w:eastAsia="Times New Roman" w:hAnsi="Arial" w:cs="Arial"/>
      <w:color w:val="00000A"/>
    </w:rPr>
  </w:style>
  <w:style w:type="paragraph" w:customStyle="1" w:styleId="Heading">
    <w:name w:val="Heading"/>
    <w:basedOn w:val="Normal"/>
    <w:next w:val="TextBody"/>
    <w:qFormat/>
    <w:pPr>
      <w:keepNext/>
      <w:spacing w:before="240" w:after="120"/>
    </w:pPr>
    <w:rPr>
      <w:rFonts w:ascii="Liberation Sans" w:eastAsia="Droid Sans Fallback" w:hAnsi="Liberation Sans" w:cs="Droid Sans Devanagari"/>
      <w:sz w:val="28"/>
      <w:szCs w:val="28"/>
    </w:rPr>
  </w:style>
  <w:style w:type="paragraph" w:styleId="List">
    <w:name w:val="List"/>
    <w:basedOn w:val="TextBody"/>
    <w:rPr>
      <w:rFonts w:cs="Droid Sans Devanagari"/>
    </w:rPr>
  </w:style>
  <w:style w:type="paragraph" w:styleId="Caption">
    <w:name w:val="caption"/>
    <w:basedOn w:val="Normal"/>
    <w:next w:val="Normal"/>
    <w:unhideWhenUsed/>
    <w:qFormat/>
    <w:rsid w:val="008F7BAD"/>
    <w:rPr>
      <w:b/>
      <w:bCs/>
      <w:sz w:val="20"/>
      <w:szCs w:val="20"/>
    </w:rPr>
  </w:style>
  <w:style w:type="paragraph" w:customStyle="1" w:styleId="Index">
    <w:name w:val="Index"/>
    <w:basedOn w:val="Normal"/>
    <w:qFormat/>
    <w:pPr>
      <w:suppressLineNumbers/>
    </w:pPr>
    <w:rPr>
      <w:rFonts w:cs="Droid Sans Devanagari"/>
    </w:rPr>
  </w:style>
  <w:style w:type="paragraph" w:styleId="Footer">
    <w:name w:val="footer"/>
    <w:basedOn w:val="Normal"/>
    <w:rsid w:val="00A07361"/>
    <w:pPr>
      <w:tabs>
        <w:tab w:val="center" w:pos="4153"/>
        <w:tab w:val="right" w:pos="8306"/>
      </w:tabs>
    </w:pPr>
  </w:style>
  <w:style w:type="paragraph" w:styleId="BodyTextIndent3">
    <w:name w:val="Body Text Indent 3"/>
    <w:basedOn w:val="Normal"/>
    <w:qFormat/>
    <w:rsid w:val="00A07361"/>
    <w:pPr>
      <w:spacing w:line="312" w:lineRule="auto"/>
      <w:ind w:left="720" w:hanging="720"/>
      <w:jc w:val="both"/>
    </w:pPr>
    <w:rPr>
      <w:rFonts w:ascii="Arial" w:hAnsi="Arial" w:cs="Arial"/>
      <w:sz w:val="22"/>
      <w:lang w:eastAsia="en-US"/>
    </w:rPr>
  </w:style>
  <w:style w:type="paragraph" w:styleId="BodyTextIndent2">
    <w:name w:val="Body Text Indent 2"/>
    <w:basedOn w:val="Normal"/>
    <w:qFormat/>
    <w:rsid w:val="00A07361"/>
    <w:pPr>
      <w:spacing w:line="312" w:lineRule="auto"/>
      <w:ind w:left="2160"/>
      <w:jc w:val="both"/>
    </w:pPr>
    <w:rPr>
      <w:rFonts w:ascii="Arial" w:hAnsi="Arial" w:cs="Arial"/>
      <w:sz w:val="22"/>
      <w:lang w:eastAsia="en-US"/>
    </w:rPr>
  </w:style>
  <w:style w:type="paragraph" w:customStyle="1" w:styleId="TextBodyIndent">
    <w:name w:val="Text Body Indent"/>
    <w:basedOn w:val="Normal"/>
    <w:rsid w:val="00F71054"/>
    <w:pPr>
      <w:ind w:left="720"/>
      <w:jc w:val="both"/>
    </w:pPr>
    <w:rPr>
      <w:rFonts w:ascii="Arial" w:hAnsi="Arial" w:cs="Arial"/>
      <w:lang w:val="en-GB" w:eastAsia="en-US"/>
    </w:rPr>
  </w:style>
  <w:style w:type="paragraph" w:customStyle="1" w:styleId="Style1">
    <w:name w:val="Style1"/>
    <w:basedOn w:val="Normal"/>
    <w:qFormat/>
    <w:rsid w:val="00435C81"/>
    <w:rPr>
      <w:rFonts w:ascii="Arial" w:hAnsi="Arial" w:cs="Arial"/>
      <w:szCs w:val="28"/>
    </w:rPr>
  </w:style>
  <w:style w:type="paragraph" w:styleId="BalloonText">
    <w:name w:val="Balloon Text"/>
    <w:basedOn w:val="Normal"/>
    <w:semiHidden/>
    <w:qFormat/>
    <w:rsid w:val="00E33F13"/>
    <w:rPr>
      <w:rFonts w:ascii="Tahoma" w:hAnsi="Tahoma" w:cs="Tahoma"/>
      <w:sz w:val="16"/>
      <w:szCs w:val="16"/>
    </w:rPr>
  </w:style>
  <w:style w:type="paragraph" w:styleId="NormalWeb">
    <w:name w:val="Normal (Web)"/>
    <w:basedOn w:val="Normal"/>
    <w:uiPriority w:val="99"/>
    <w:unhideWhenUsed/>
    <w:qFormat/>
    <w:rsid w:val="0013386E"/>
    <w:pPr>
      <w:spacing w:beforeAutospacing="1" w:afterAutospacing="1"/>
    </w:pPr>
    <w:rPr>
      <w:lang w:eastAsia="en-ZA"/>
    </w:rPr>
  </w:style>
  <w:style w:type="paragraph" w:customStyle="1" w:styleId="Paragraph">
    <w:name w:val="Paragraph"/>
    <w:basedOn w:val="Normal"/>
    <w:qFormat/>
    <w:rsid w:val="009F1CB1"/>
    <w:pPr>
      <w:tabs>
        <w:tab w:val="left" w:pos="284"/>
        <w:tab w:val="left" w:pos="567"/>
        <w:tab w:val="left" w:pos="851"/>
      </w:tabs>
      <w:spacing w:after="160" w:line="260" w:lineRule="atLeast"/>
      <w:jc w:val="both"/>
    </w:pPr>
    <w:rPr>
      <w:sz w:val="22"/>
      <w:szCs w:val="20"/>
      <w:lang w:val="en-GB" w:eastAsia="en-US"/>
    </w:rPr>
  </w:style>
  <w:style w:type="paragraph" w:styleId="ListParagraph">
    <w:name w:val="List Paragraph"/>
    <w:aliases w:val="Bullets,Bullets and Numbers,List Paragraph 1,Table of contents numbered,footer text,Indent Paragraph"/>
    <w:basedOn w:val="Normal"/>
    <w:link w:val="ListParagraphChar"/>
    <w:uiPriority w:val="34"/>
    <w:qFormat/>
    <w:rsid w:val="00963939"/>
    <w:pPr>
      <w:spacing w:after="200" w:line="276" w:lineRule="auto"/>
      <w:ind w:left="720"/>
      <w:contextualSpacing/>
    </w:pPr>
    <w:rPr>
      <w:rFonts w:ascii="Calibri" w:eastAsia="Calibri" w:hAnsi="Calibri"/>
      <w:sz w:val="22"/>
      <w:szCs w:val="22"/>
      <w:lang w:eastAsia="en-US"/>
    </w:rPr>
  </w:style>
  <w:style w:type="paragraph" w:customStyle="1" w:styleId="xl67">
    <w:name w:val="xl67"/>
    <w:basedOn w:val="Normal"/>
    <w:qFormat/>
    <w:rsid w:val="00C3676F"/>
    <w:pPr>
      <w:spacing w:beforeAutospacing="1" w:afterAutospacing="1"/>
    </w:pPr>
    <w:rPr>
      <w:rFonts w:ascii="Arial Narrow" w:hAnsi="Arial Narrow"/>
      <w:sz w:val="16"/>
      <w:szCs w:val="16"/>
      <w:lang w:eastAsia="en-ZA"/>
    </w:rPr>
  </w:style>
  <w:style w:type="paragraph" w:customStyle="1" w:styleId="xl68">
    <w:name w:val="xl68"/>
    <w:basedOn w:val="Normal"/>
    <w:qFormat/>
    <w:rsid w:val="00C3676F"/>
    <w:pPr>
      <w:pBdr>
        <w:left w:val="single" w:sz="4" w:space="0" w:color="00000A"/>
      </w:pBdr>
      <w:spacing w:beforeAutospacing="1" w:afterAutospacing="1"/>
    </w:pPr>
    <w:rPr>
      <w:rFonts w:ascii="Arial Narrow" w:hAnsi="Arial Narrow"/>
      <w:b/>
      <w:bCs/>
      <w:sz w:val="16"/>
      <w:szCs w:val="16"/>
      <w:u w:val="single"/>
      <w:lang w:eastAsia="en-ZA"/>
    </w:rPr>
  </w:style>
  <w:style w:type="paragraph" w:customStyle="1" w:styleId="xl69">
    <w:name w:val="xl69"/>
    <w:basedOn w:val="Normal"/>
    <w:qFormat/>
    <w:rsid w:val="00C3676F"/>
    <w:pPr>
      <w:pBdr>
        <w:left w:val="single" w:sz="4" w:space="0" w:color="00000A"/>
      </w:pBdr>
      <w:spacing w:beforeAutospacing="1" w:afterAutospacing="1"/>
    </w:pPr>
    <w:rPr>
      <w:rFonts w:ascii="Arial Narrow" w:hAnsi="Arial Narrow"/>
      <w:sz w:val="16"/>
      <w:szCs w:val="16"/>
      <w:lang w:eastAsia="en-ZA"/>
    </w:rPr>
  </w:style>
  <w:style w:type="paragraph" w:customStyle="1" w:styleId="xl70">
    <w:name w:val="xl70"/>
    <w:basedOn w:val="Normal"/>
    <w:qFormat/>
    <w:rsid w:val="00C3676F"/>
    <w:pPr>
      <w:pBdr>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71">
    <w:name w:val="xl71"/>
    <w:basedOn w:val="Normal"/>
    <w:qFormat/>
    <w:rsid w:val="00C3676F"/>
    <w:pPr>
      <w:pBdr>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72">
    <w:name w:val="xl72"/>
    <w:basedOn w:val="Normal"/>
    <w:qFormat/>
    <w:rsid w:val="00C3676F"/>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73">
    <w:name w:val="xl73"/>
    <w:basedOn w:val="Normal"/>
    <w:qFormat/>
    <w:rsid w:val="00C3676F"/>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74">
    <w:name w:val="xl74"/>
    <w:basedOn w:val="Normal"/>
    <w:qFormat/>
    <w:rsid w:val="00C3676F"/>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75">
    <w:name w:val="xl75"/>
    <w:basedOn w:val="Normal"/>
    <w:qFormat/>
    <w:rsid w:val="00C3676F"/>
    <w:pPr>
      <w:spacing w:beforeAutospacing="1" w:afterAutospacing="1"/>
      <w:jc w:val="center"/>
    </w:pPr>
    <w:rPr>
      <w:rFonts w:ascii="Arial Narrow" w:hAnsi="Arial Narrow"/>
      <w:sz w:val="16"/>
      <w:szCs w:val="16"/>
      <w:lang w:eastAsia="en-ZA"/>
    </w:rPr>
  </w:style>
  <w:style w:type="paragraph" w:customStyle="1" w:styleId="xl76">
    <w:name w:val="xl76"/>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77">
    <w:name w:val="xl77"/>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78">
    <w:name w:val="xl78"/>
    <w:basedOn w:val="Normal"/>
    <w:qFormat/>
    <w:rsid w:val="00C3676F"/>
    <w:pPr>
      <w:pBdr>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79">
    <w:name w:val="xl79"/>
    <w:basedOn w:val="Normal"/>
    <w:qFormat/>
    <w:rsid w:val="00C3676F"/>
    <w:pPr>
      <w:pBdr>
        <w:left w:val="single" w:sz="4" w:space="9" w:color="00000A"/>
      </w:pBdr>
      <w:spacing w:beforeAutospacing="1" w:afterAutospacing="1"/>
      <w:ind w:firstLine="100"/>
    </w:pPr>
    <w:rPr>
      <w:rFonts w:ascii="Arial Narrow" w:hAnsi="Arial Narrow"/>
      <w:b/>
      <w:bCs/>
      <w:sz w:val="16"/>
      <w:szCs w:val="16"/>
      <w:lang w:eastAsia="en-ZA"/>
    </w:rPr>
  </w:style>
  <w:style w:type="paragraph" w:customStyle="1" w:styleId="xl80">
    <w:name w:val="xl80"/>
    <w:basedOn w:val="Normal"/>
    <w:qFormat/>
    <w:rsid w:val="00C3676F"/>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81">
    <w:name w:val="xl81"/>
    <w:basedOn w:val="Normal"/>
    <w:qFormat/>
    <w:rsid w:val="00C3676F"/>
    <w:pPr>
      <w:pBdr>
        <w:left w:val="single" w:sz="4" w:space="0" w:color="00000A"/>
        <w:right w:val="single" w:sz="4" w:space="0" w:color="00000A"/>
      </w:pBdr>
      <w:spacing w:beforeAutospacing="1" w:afterAutospacing="1"/>
      <w:jc w:val="center"/>
      <w:textAlignment w:val="top"/>
    </w:pPr>
    <w:rPr>
      <w:rFonts w:ascii="Arial Narrow" w:hAnsi="Arial Narrow"/>
      <w:sz w:val="16"/>
      <w:szCs w:val="16"/>
      <w:lang w:eastAsia="en-ZA"/>
    </w:rPr>
  </w:style>
  <w:style w:type="paragraph" w:customStyle="1" w:styleId="xl82">
    <w:name w:val="xl82"/>
    <w:basedOn w:val="Normal"/>
    <w:qFormat/>
    <w:rsid w:val="00C3676F"/>
    <w:pPr>
      <w:pBdr>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83">
    <w:name w:val="xl83"/>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84">
    <w:name w:val="xl84"/>
    <w:basedOn w:val="Normal"/>
    <w:qFormat/>
    <w:rsid w:val="00C3676F"/>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85">
    <w:name w:val="xl85"/>
    <w:basedOn w:val="Normal"/>
    <w:qFormat/>
    <w:rsid w:val="00C3676F"/>
    <w:pPr>
      <w:pBdr>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86">
    <w:name w:val="xl86"/>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87">
    <w:name w:val="xl87"/>
    <w:basedOn w:val="Normal"/>
    <w:qFormat/>
    <w:rsid w:val="00C3676F"/>
    <w:pPr>
      <w:pBdr>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88">
    <w:name w:val="xl88"/>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89">
    <w:name w:val="xl89"/>
    <w:basedOn w:val="Normal"/>
    <w:qFormat/>
    <w:rsid w:val="00C3676F"/>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90">
    <w:name w:val="xl90"/>
    <w:basedOn w:val="Normal"/>
    <w:qFormat/>
    <w:rsid w:val="00C3676F"/>
    <w:pPr>
      <w:pBdr>
        <w:left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91">
    <w:name w:val="xl91"/>
    <w:basedOn w:val="Normal"/>
    <w:qFormat/>
    <w:rsid w:val="00C3676F"/>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92">
    <w:name w:val="xl92"/>
    <w:basedOn w:val="Normal"/>
    <w:qFormat/>
    <w:rsid w:val="00C3676F"/>
    <w:pPr>
      <w:pBdr>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93">
    <w:name w:val="xl93"/>
    <w:basedOn w:val="Normal"/>
    <w:qFormat/>
    <w:rsid w:val="00C3676F"/>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94">
    <w:name w:val="xl94"/>
    <w:basedOn w:val="Normal"/>
    <w:qFormat/>
    <w:rsid w:val="00C3676F"/>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95">
    <w:name w:val="xl95"/>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96">
    <w:name w:val="xl96"/>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97">
    <w:name w:val="xl97"/>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98">
    <w:name w:val="xl98"/>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99">
    <w:name w:val="xl99"/>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00">
    <w:name w:val="xl100"/>
    <w:basedOn w:val="Normal"/>
    <w:qFormat/>
    <w:rsid w:val="00C3676F"/>
    <w:pPr>
      <w:pBdr>
        <w:top w:val="single" w:sz="4" w:space="0" w:color="00000A"/>
        <w:bottom w:val="single" w:sz="4" w:space="0" w:color="00000A"/>
        <w:right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101">
    <w:name w:val="xl101"/>
    <w:basedOn w:val="Normal"/>
    <w:qFormat/>
    <w:rsid w:val="00C3676F"/>
    <w:pPr>
      <w:pBdr>
        <w:left w:val="single" w:sz="4" w:space="0" w:color="00000A"/>
        <w:bottom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102">
    <w:name w:val="xl102"/>
    <w:basedOn w:val="Normal"/>
    <w:qFormat/>
    <w:rsid w:val="00C3676F"/>
    <w:pPr>
      <w:pBdr>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03">
    <w:name w:val="xl103"/>
    <w:basedOn w:val="Normal"/>
    <w:qFormat/>
    <w:rsid w:val="00C3676F"/>
    <w:pPr>
      <w:pBdr>
        <w:left w:val="single" w:sz="4" w:space="0" w:color="00000A"/>
        <w:bottom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104">
    <w:name w:val="xl104"/>
    <w:basedOn w:val="Normal"/>
    <w:qFormat/>
    <w:rsid w:val="00C3676F"/>
    <w:pPr>
      <w:pBdr>
        <w:left w:val="single" w:sz="4" w:space="0" w:color="00000A"/>
        <w:bottom w:val="single" w:sz="4" w:space="0" w:color="00000A"/>
        <w:right w:val="single" w:sz="4" w:space="0" w:color="00000A"/>
      </w:pBdr>
      <w:spacing w:beforeAutospacing="1" w:afterAutospacing="1"/>
      <w:jc w:val="center"/>
      <w:textAlignment w:val="center"/>
    </w:pPr>
    <w:rPr>
      <w:rFonts w:ascii="Arial Narrow" w:hAnsi="Arial Narrow"/>
      <w:sz w:val="16"/>
      <w:szCs w:val="16"/>
      <w:lang w:eastAsia="en-ZA"/>
    </w:rPr>
  </w:style>
  <w:style w:type="paragraph" w:customStyle="1" w:styleId="xl105">
    <w:name w:val="xl105"/>
    <w:basedOn w:val="Normal"/>
    <w:qFormat/>
    <w:rsid w:val="00C3676F"/>
    <w:pPr>
      <w:pBdr>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06">
    <w:name w:val="xl106"/>
    <w:basedOn w:val="Normal"/>
    <w:qFormat/>
    <w:rsid w:val="00C3676F"/>
    <w:pPr>
      <w:pBdr>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07">
    <w:name w:val="xl107"/>
    <w:basedOn w:val="Normal"/>
    <w:qFormat/>
    <w:rsid w:val="00C3676F"/>
    <w:pPr>
      <w:pBdr>
        <w:left w:val="single" w:sz="4" w:space="0" w:color="00000A"/>
        <w:bottom w:val="single" w:sz="4" w:space="0" w:color="00000A"/>
        <w:right w:val="single" w:sz="4" w:space="0" w:color="00000A"/>
      </w:pBdr>
      <w:spacing w:beforeAutospacing="1" w:afterAutospacing="1"/>
      <w:jc w:val="center"/>
      <w:textAlignment w:val="center"/>
    </w:pPr>
    <w:rPr>
      <w:rFonts w:ascii="Arial Narrow" w:hAnsi="Arial Narrow"/>
      <w:sz w:val="16"/>
      <w:szCs w:val="16"/>
      <w:lang w:eastAsia="en-ZA"/>
    </w:rPr>
  </w:style>
  <w:style w:type="paragraph" w:customStyle="1" w:styleId="xl108">
    <w:name w:val="xl108"/>
    <w:basedOn w:val="Normal"/>
    <w:qFormat/>
    <w:rsid w:val="00C3676F"/>
    <w:pPr>
      <w:pBdr>
        <w:left w:val="single" w:sz="4" w:space="0" w:color="00000A"/>
        <w:bottom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09">
    <w:name w:val="xl109"/>
    <w:basedOn w:val="Normal"/>
    <w:qFormat/>
    <w:rsid w:val="00C3676F"/>
    <w:pPr>
      <w:pBdr>
        <w:left w:val="single" w:sz="4" w:space="0" w:color="00000A"/>
        <w:bottom w:val="single" w:sz="4" w:space="0" w:color="00000A"/>
        <w:right w:val="single" w:sz="4" w:space="0" w:color="00000A"/>
      </w:pBdr>
      <w:spacing w:beforeAutospacing="1" w:afterAutospacing="1"/>
      <w:jc w:val="center"/>
      <w:textAlignment w:val="center"/>
    </w:pPr>
    <w:rPr>
      <w:rFonts w:ascii="Arial Narrow" w:hAnsi="Arial Narrow"/>
      <w:sz w:val="16"/>
      <w:szCs w:val="16"/>
      <w:lang w:eastAsia="en-ZA"/>
    </w:rPr>
  </w:style>
  <w:style w:type="paragraph" w:customStyle="1" w:styleId="xl110">
    <w:name w:val="xl110"/>
    <w:basedOn w:val="Normal"/>
    <w:qFormat/>
    <w:rsid w:val="00C3676F"/>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11">
    <w:name w:val="xl111"/>
    <w:basedOn w:val="Normal"/>
    <w:qFormat/>
    <w:rsid w:val="00C3676F"/>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12">
    <w:name w:val="xl112"/>
    <w:basedOn w:val="Normal"/>
    <w:qFormat/>
    <w:rsid w:val="00C3676F"/>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13">
    <w:name w:val="xl113"/>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jc w:val="center"/>
      <w:textAlignment w:val="top"/>
    </w:pPr>
    <w:rPr>
      <w:rFonts w:ascii="Arial Narrow" w:hAnsi="Arial Narrow"/>
      <w:b/>
      <w:bCs/>
      <w:sz w:val="16"/>
      <w:szCs w:val="16"/>
      <w:lang w:eastAsia="en-ZA"/>
    </w:rPr>
  </w:style>
  <w:style w:type="paragraph" w:customStyle="1" w:styleId="xl114">
    <w:name w:val="xl114"/>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15">
    <w:name w:val="xl115"/>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16">
    <w:name w:val="xl116"/>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jc w:val="center"/>
      <w:textAlignment w:val="top"/>
    </w:pPr>
    <w:rPr>
      <w:rFonts w:ascii="Arial Narrow" w:hAnsi="Arial Narrow"/>
      <w:sz w:val="16"/>
      <w:szCs w:val="16"/>
      <w:lang w:eastAsia="en-ZA"/>
    </w:rPr>
  </w:style>
  <w:style w:type="paragraph" w:customStyle="1" w:styleId="xl117">
    <w:name w:val="xl117"/>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18">
    <w:name w:val="xl118"/>
    <w:basedOn w:val="Normal"/>
    <w:qFormat/>
    <w:rsid w:val="00C3676F"/>
    <w:pPr>
      <w:pBdr>
        <w:top w:val="single" w:sz="4" w:space="0" w:color="00000A"/>
        <w:left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119">
    <w:name w:val="xl119"/>
    <w:basedOn w:val="Normal"/>
    <w:qFormat/>
    <w:rsid w:val="00C3676F"/>
    <w:pPr>
      <w:pBdr>
        <w:left w:val="single" w:sz="4" w:space="0" w:color="00000A"/>
        <w:bottom w:val="single" w:sz="4" w:space="0" w:color="00000A"/>
        <w:right w:val="single" w:sz="4" w:space="0" w:color="00000A"/>
      </w:pBdr>
      <w:spacing w:beforeAutospacing="1" w:afterAutospacing="1"/>
      <w:jc w:val="center"/>
      <w:textAlignment w:val="top"/>
    </w:pPr>
    <w:rPr>
      <w:rFonts w:ascii="Arial Narrow" w:hAnsi="Arial Narrow"/>
      <w:sz w:val="16"/>
      <w:szCs w:val="16"/>
      <w:lang w:eastAsia="en-ZA"/>
    </w:rPr>
  </w:style>
  <w:style w:type="paragraph" w:customStyle="1" w:styleId="xl120">
    <w:name w:val="xl120"/>
    <w:basedOn w:val="Normal"/>
    <w:qFormat/>
    <w:rsid w:val="00C3676F"/>
    <w:pPr>
      <w:pBdr>
        <w:left w:val="single" w:sz="4" w:space="0" w:color="00000A"/>
        <w:right w:val="single" w:sz="4" w:space="0" w:color="00000A"/>
      </w:pBdr>
      <w:spacing w:beforeAutospacing="1" w:afterAutospacing="1"/>
      <w:jc w:val="center"/>
    </w:pPr>
    <w:rPr>
      <w:rFonts w:ascii="Arial Narrow" w:hAnsi="Arial Narrow"/>
      <w:b/>
      <w:bCs/>
      <w:sz w:val="16"/>
      <w:szCs w:val="16"/>
      <w:lang w:eastAsia="en-ZA"/>
    </w:rPr>
  </w:style>
  <w:style w:type="paragraph" w:customStyle="1" w:styleId="xl121">
    <w:name w:val="xl121"/>
    <w:basedOn w:val="Normal"/>
    <w:qFormat/>
    <w:rsid w:val="00C3676F"/>
    <w:pPr>
      <w:pBdr>
        <w:top w:val="single" w:sz="4" w:space="0" w:color="00000A"/>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22">
    <w:name w:val="xl122"/>
    <w:basedOn w:val="Normal"/>
    <w:qFormat/>
    <w:rsid w:val="00C3676F"/>
    <w:pPr>
      <w:pBdr>
        <w:top w:val="single" w:sz="4" w:space="0" w:color="00000A"/>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23">
    <w:name w:val="xl123"/>
    <w:basedOn w:val="Normal"/>
    <w:qFormat/>
    <w:rsid w:val="00C3676F"/>
    <w:pPr>
      <w:pBdr>
        <w:top w:val="single" w:sz="4" w:space="0" w:color="00000A"/>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24">
    <w:name w:val="xl124"/>
    <w:basedOn w:val="Normal"/>
    <w:qFormat/>
    <w:rsid w:val="00C3676F"/>
    <w:pPr>
      <w:pBdr>
        <w:top w:val="single" w:sz="4" w:space="0" w:color="00000A"/>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25">
    <w:name w:val="xl125"/>
    <w:basedOn w:val="Normal"/>
    <w:qFormat/>
    <w:rsid w:val="00C3676F"/>
    <w:pPr>
      <w:pBdr>
        <w:top w:val="single" w:sz="4" w:space="0" w:color="00000A"/>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26">
    <w:name w:val="xl126"/>
    <w:basedOn w:val="Normal"/>
    <w:qFormat/>
    <w:rsid w:val="00C3676F"/>
    <w:pPr>
      <w:pBdr>
        <w:top w:val="single" w:sz="4" w:space="0" w:color="00000A"/>
        <w:left w:val="single" w:sz="4" w:space="0" w:color="00000A"/>
        <w:right w:val="single" w:sz="4" w:space="0" w:color="00000A"/>
      </w:pBdr>
      <w:spacing w:beforeAutospacing="1" w:afterAutospacing="1"/>
      <w:jc w:val="center"/>
      <w:textAlignment w:val="top"/>
    </w:pPr>
    <w:rPr>
      <w:rFonts w:ascii="Arial Narrow" w:hAnsi="Arial Narrow"/>
      <w:sz w:val="16"/>
      <w:szCs w:val="16"/>
      <w:lang w:eastAsia="en-ZA"/>
    </w:rPr>
  </w:style>
  <w:style w:type="paragraph" w:customStyle="1" w:styleId="xl127">
    <w:name w:val="xl127"/>
    <w:basedOn w:val="Normal"/>
    <w:qFormat/>
    <w:rsid w:val="00C3676F"/>
    <w:pPr>
      <w:pBdr>
        <w:top w:val="single" w:sz="4" w:space="0" w:color="00000A"/>
        <w:left w:val="single" w:sz="4" w:space="0" w:color="00000A"/>
        <w:right w:val="single" w:sz="4" w:space="0" w:color="00000A"/>
      </w:pBdr>
      <w:spacing w:beforeAutospacing="1" w:afterAutospacing="1"/>
      <w:jc w:val="center"/>
      <w:textAlignment w:val="top"/>
    </w:pPr>
    <w:rPr>
      <w:rFonts w:ascii="Arial Narrow" w:hAnsi="Arial Narrow"/>
      <w:b/>
      <w:bCs/>
      <w:sz w:val="16"/>
      <w:szCs w:val="16"/>
      <w:lang w:eastAsia="en-ZA"/>
    </w:rPr>
  </w:style>
  <w:style w:type="paragraph" w:customStyle="1" w:styleId="xl128">
    <w:name w:val="xl128"/>
    <w:basedOn w:val="Normal"/>
    <w:qFormat/>
    <w:rsid w:val="00C3676F"/>
    <w:pPr>
      <w:pBdr>
        <w:left w:val="single" w:sz="4" w:space="0" w:color="00000A"/>
        <w:bottom w:val="single" w:sz="4" w:space="0" w:color="00000A"/>
      </w:pBdr>
      <w:spacing w:beforeAutospacing="1" w:afterAutospacing="1"/>
    </w:pPr>
    <w:rPr>
      <w:rFonts w:ascii="Arial Narrow" w:hAnsi="Arial Narrow"/>
      <w:sz w:val="16"/>
      <w:szCs w:val="16"/>
      <w:lang w:eastAsia="en-ZA"/>
    </w:rPr>
  </w:style>
  <w:style w:type="paragraph" w:customStyle="1" w:styleId="xl129">
    <w:name w:val="xl129"/>
    <w:basedOn w:val="Normal"/>
    <w:qFormat/>
    <w:rsid w:val="00C3676F"/>
    <w:pPr>
      <w:pBdr>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30">
    <w:name w:val="xl130"/>
    <w:basedOn w:val="Normal"/>
    <w:qFormat/>
    <w:rsid w:val="00C3676F"/>
    <w:pPr>
      <w:pBdr>
        <w:top w:val="single" w:sz="4" w:space="0" w:color="00000A"/>
        <w:left w:val="single" w:sz="4" w:space="0" w:color="00000A"/>
        <w:bottom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131">
    <w:name w:val="xl131"/>
    <w:basedOn w:val="Normal"/>
    <w:qFormat/>
    <w:rsid w:val="00C3676F"/>
    <w:pPr>
      <w:pBdr>
        <w:top w:val="single" w:sz="4" w:space="0" w:color="00000A"/>
        <w:left w:val="single" w:sz="4" w:space="0" w:color="00000A"/>
      </w:pBdr>
      <w:spacing w:beforeAutospacing="1" w:afterAutospacing="1"/>
    </w:pPr>
    <w:rPr>
      <w:rFonts w:ascii="Arial Narrow" w:hAnsi="Arial Narrow"/>
      <w:b/>
      <w:bCs/>
      <w:sz w:val="16"/>
      <w:szCs w:val="16"/>
      <w:lang w:eastAsia="en-ZA"/>
    </w:rPr>
  </w:style>
  <w:style w:type="paragraph" w:customStyle="1" w:styleId="xl132">
    <w:name w:val="xl132"/>
    <w:basedOn w:val="Normal"/>
    <w:qFormat/>
    <w:rsid w:val="00C3676F"/>
    <w:pPr>
      <w:pBdr>
        <w:top w:val="single" w:sz="4" w:space="0" w:color="00000A"/>
        <w:left w:val="single" w:sz="4" w:space="0" w:color="00000A"/>
        <w:bottom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133">
    <w:name w:val="xl133"/>
    <w:basedOn w:val="Normal"/>
    <w:qFormat/>
    <w:rsid w:val="00C3676F"/>
    <w:pPr>
      <w:pBdr>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34">
    <w:name w:val="xl134"/>
    <w:basedOn w:val="Normal"/>
    <w:qFormat/>
    <w:rsid w:val="00C3676F"/>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35">
    <w:name w:val="xl135"/>
    <w:basedOn w:val="Normal"/>
    <w:qFormat/>
    <w:rsid w:val="00C3676F"/>
    <w:pPr>
      <w:pBdr>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36">
    <w:name w:val="xl136"/>
    <w:basedOn w:val="Normal"/>
    <w:qFormat/>
    <w:rsid w:val="00C3676F"/>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37">
    <w:name w:val="xl137"/>
    <w:basedOn w:val="Normal"/>
    <w:qFormat/>
    <w:rsid w:val="00C3676F"/>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138">
    <w:name w:val="xl138"/>
    <w:basedOn w:val="Normal"/>
    <w:qFormat/>
    <w:rsid w:val="00C3676F"/>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139">
    <w:name w:val="xl139"/>
    <w:basedOn w:val="Normal"/>
    <w:qFormat/>
    <w:rsid w:val="00C3676F"/>
    <w:pPr>
      <w:pBdr>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40">
    <w:name w:val="xl140"/>
    <w:basedOn w:val="Normal"/>
    <w:qFormat/>
    <w:rsid w:val="00C3676F"/>
    <w:pPr>
      <w:pBdr>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41">
    <w:name w:val="xl141"/>
    <w:basedOn w:val="Normal"/>
    <w:qFormat/>
    <w:rsid w:val="00C3676F"/>
    <w:pPr>
      <w:pBdr>
        <w:left w:val="single" w:sz="4" w:space="18" w:color="00000A"/>
      </w:pBdr>
      <w:shd w:val="clear" w:color="000000" w:fill="FFFF99"/>
      <w:spacing w:beforeAutospacing="1" w:afterAutospacing="1"/>
      <w:ind w:firstLine="200"/>
    </w:pPr>
    <w:rPr>
      <w:rFonts w:ascii="Arial Narrow" w:hAnsi="Arial Narrow"/>
      <w:sz w:val="16"/>
      <w:szCs w:val="16"/>
      <w:lang w:eastAsia="en-ZA"/>
    </w:rPr>
  </w:style>
  <w:style w:type="paragraph" w:customStyle="1" w:styleId="xl142">
    <w:name w:val="xl142"/>
    <w:basedOn w:val="Normal"/>
    <w:qFormat/>
    <w:rsid w:val="00C3676F"/>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43">
    <w:name w:val="xl143"/>
    <w:basedOn w:val="Normal"/>
    <w:qFormat/>
    <w:rsid w:val="00C3676F"/>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44">
    <w:name w:val="xl144"/>
    <w:basedOn w:val="Normal"/>
    <w:qFormat/>
    <w:rsid w:val="00C3676F"/>
    <w:pPr>
      <w:pBdr>
        <w:left w:val="single" w:sz="4" w:space="18" w:color="00000A"/>
      </w:pBdr>
      <w:shd w:val="clear" w:color="000000" w:fill="FFFF99"/>
      <w:spacing w:beforeAutospacing="1" w:afterAutospacing="1"/>
      <w:ind w:firstLine="200"/>
    </w:pPr>
    <w:rPr>
      <w:rFonts w:ascii="Arial Narrow" w:hAnsi="Arial Narrow"/>
      <w:i/>
      <w:iCs/>
      <w:sz w:val="16"/>
      <w:szCs w:val="16"/>
      <w:lang w:eastAsia="en-ZA"/>
    </w:rPr>
  </w:style>
  <w:style w:type="paragraph" w:customStyle="1" w:styleId="xl145">
    <w:name w:val="xl145"/>
    <w:basedOn w:val="Normal"/>
    <w:qFormat/>
    <w:rsid w:val="00C3676F"/>
    <w:pPr>
      <w:shd w:val="clear" w:color="000000" w:fill="FFFF99"/>
      <w:spacing w:beforeAutospacing="1" w:afterAutospacing="1"/>
    </w:pPr>
    <w:rPr>
      <w:rFonts w:ascii="Arial Narrow" w:hAnsi="Arial Narrow"/>
      <w:sz w:val="16"/>
      <w:szCs w:val="16"/>
      <w:lang w:eastAsia="en-ZA"/>
    </w:rPr>
  </w:style>
  <w:style w:type="paragraph" w:customStyle="1" w:styleId="xl146">
    <w:name w:val="xl146"/>
    <w:basedOn w:val="Normal"/>
    <w:qFormat/>
    <w:rsid w:val="00C3676F"/>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147">
    <w:name w:val="xl147"/>
    <w:basedOn w:val="Normal"/>
    <w:qFormat/>
    <w:rsid w:val="00C3676F"/>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148">
    <w:name w:val="xl148"/>
    <w:basedOn w:val="Normal"/>
    <w:qFormat/>
    <w:rsid w:val="00C3676F"/>
    <w:pPr>
      <w:shd w:val="clear" w:color="000000" w:fill="FFFF99"/>
      <w:spacing w:beforeAutospacing="1" w:afterAutospacing="1"/>
      <w:ind w:firstLine="200"/>
    </w:pPr>
    <w:rPr>
      <w:rFonts w:ascii="Arial Narrow" w:hAnsi="Arial Narrow"/>
      <w:i/>
      <w:iCs/>
      <w:sz w:val="16"/>
      <w:szCs w:val="16"/>
      <w:lang w:eastAsia="en-ZA"/>
    </w:rPr>
  </w:style>
  <w:style w:type="paragraph" w:customStyle="1" w:styleId="xl149">
    <w:name w:val="xl149"/>
    <w:basedOn w:val="Normal"/>
    <w:qFormat/>
    <w:rsid w:val="00C3676F"/>
    <w:pPr>
      <w:pBdr>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150">
    <w:name w:val="xl150"/>
    <w:basedOn w:val="Normal"/>
    <w:qFormat/>
    <w:rsid w:val="00C3676F"/>
    <w:pPr>
      <w:pBdr>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151">
    <w:name w:val="xl151"/>
    <w:basedOn w:val="Normal"/>
    <w:qFormat/>
    <w:rsid w:val="00C3676F"/>
    <w:pPr>
      <w:pBdr>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152">
    <w:name w:val="xl152"/>
    <w:basedOn w:val="Normal"/>
    <w:qFormat/>
    <w:rsid w:val="00C3676F"/>
    <w:pPr>
      <w:pBdr>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153">
    <w:name w:val="xl153"/>
    <w:basedOn w:val="Normal"/>
    <w:qFormat/>
    <w:rsid w:val="00C3676F"/>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54">
    <w:name w:val="xl154"/>
    <w:basedOn w:val="Normal"/>
    <w:qFormat/>
    <w:rsid w:val="00C3676F"/>
    <w:pPr>
      <w:pBdr>
        <w:top w:val="single" w:sz="4" w:space="0" w:color="00000A"/>
        <w:lef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55">
    <w:name w:val="xl155"/>
    <w:basedOn w:val="Normal"/>
    <w:qFormat/>
    <w:rsid w:val="00C3676F"/>
    <w:pPr>
      <w:pBdr>
        <w:lef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56">
    <w:name w:val="xl156"/>
    <w:basedOn w:val="Normal"/>
    <w:qFormat/>
    <w:rsid w:val="00C3676F"/>
    <w:pPr>
      <w:pBdr>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57">
    <w:name w:val="xl157"/>
    <w:basedOn w:val="Normal"/>
    <w:qFormat/>
    <w:rsid w:val="00C3676F"/>
    <w:pPr>
      <w:pBdr>
        <w:bottom w:val="single" w:sz="4" w:space="0" w:color="00000A"/>
      </w:pBdr>
      <w:spacing w:beforeAutospacing="1" w:afterAutospacing="1"/>
    </w:pPr>
    <w:rPr>
      <w:rFonts w:ascii="Arial Narrow" w:hAnsi="Arial Narrow"/>
      <w:b/>
      <w:bCs/>
      <w:lang w:eastAsia="en-ZA"/>
    </w:rPr>
  </w:style>
  <w:style w:type="paragraph" w:customStyle="1" w:styleId="xl158">
    <w:name w:val="xl158"/>
    <w:basedOn w:val="Normal"/>
    <w:qFormat/>
    <w:rsid w:val="005359D9"/>
    <w:pPr>
      <w:pBdr>
        <w:bottom w:val="single" w:sz="4" w:space="0" w:color="00000A"/>
      </w:pBdr>
      <w:spacing w:beforeAutospacing="1" w:afterAutospacing="1"/>
    </w:pPr>
    <w:rPr>
      <w:rFonts w:ascii="Arial Narrow" w:hAnsi="Arial Narrow"/>
      <w:b/>
      <w:bCs/>
      <w:lang w:eastAsia="en-ZA"/>
    </w:rPr>
  </w:style>
  <w:style w:type="paragraph" w:customStyle="1" w:styleId="xl159">
    <w:name w:val="xl159"/>
    <w:basedOn w:val="Normal"/>
    <w:qFormat/>
    <w:rsid w:val="000715D2"/>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60">
    <w:name w:val="xl160"/>
    <w:basedOn w:val="Normal"/>
    <w:qFormat/>
    <w:rsid w:val="000715D2"/>
    <w:pPr>
      <w:pBdr>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61">
    <w:name w:val="xl161"/>
    <w:basedOn w:val="Normal"/>
    <w:qFormat/>
    <w:rsid w:val="00086BAF"/>
    <w:pPr>
      <w:pBdr>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62">
    <w:name w:val="xl162"/>
    <w:basedOn w:val="Normal"/>
    <w:qFormat/>
    <w:rsid w:val="00086BAF"/>
    <w:pPr>
      <w:pBdr>
        <w:bottom w:val="single" w:sz="4" w:space="0" w:color="00000A"/>
      </w:pBdr>
      <w:spacing w:beforeAutospacing="1" w:afterAutospacing="1"/>
      <w:textAlignment w:val="top"/>
    </w:pPr>
    <w:rPr>
      <w:rFonts w:ascii="Arial Narrow" w:hAnsi="Arial Narrow"/>
      <w:b/>
      <w:bCs/>
      <w:lang w:eastAsia="en-ZA"/>
    </w:rPr>
  </w:style>
  <w:style w:type="paragraph" w:customStyle="1" w:styleId="xl66">
    <w:name w:val="xl66"/>
    <w:basedOn w:val="Normal"/>
    <w:qFormat/>
    <w:rsid w:val="00C76391"/>
    <w:pPr>
      <w:pBdr>
        <w:top w:val="single" w:sz="4" w:space="0" w:color="00000A"/>
        <w:left w:val="single" w:sz="4" w:space="0" w:color="00000A"/>
        <w:bottom w:val="single" w:sz="4" w:space="0" w:color="00000A"/>
        <w:right w:val="single" w:sz="4" w:space="0" w:color="00000A"/>
      </w:pBdr>
      <w:spacing w:beforeAutospacing="1" w:afterAutospacing="1"/>
    </w:pPr>
    <w:rPr>
      <w:b/>
      <w:bCs/>
      <w:lang w:eastAsia="en-ZA"/>
    </w:rPr>
  </w:style>
  <w:style w:type="paragraph" w:customStyle="1" w:styleId="xl163">
    <w:name w:val="xl163"/>
    <w:basedOn w:val="Normal"/>
    <w:qFormat/>
    <w:rsid w:val="009A7B3C"/>
    <w:pPr>
      <w:pBdr>
        <w:left w:val="single" w:sz="4" w:space="0" w:color="00000A"/>
      </w:pBdr>
      <w:spacing w:beforeAutospacing="1" w:afterAutospacing="1"/>
      <w:jc w:val="center"/>
      <w:textAlignment w:val="center"/>
    </w:pPr>
    <w:rPr>
      <w:rFonts w:ascii="Arial Narrow" w:hAnsi="Arial Narrow"/>
      <w:b/>
      <w:bCs/>
      <w:sz w:val="16"/>
      <w:szCs w:val="16"/>
      <w:lang w:val="en-US" w:eastAsia="en-US"/>
    </w:rPr>
  </w:style>
  <w:style w:type="paragraph" w:customStyle="1" w:styleId="xl164">
    <w:name w:val="xl164"/>
    <w:basedOn w:val="Normal"/>
    <w:qFormat/>
    <w:rsid w:val="009A7B3C"/>
    <w:pPr>
      <w:pBdr>
        <w:left w:val="single" w:sz="4" w:space="0" w:color="00000A"/>
        <w:right w:val="single" w:sz="4" w:space="0" w:color="00000A"/>
      </w:pBdr>
      <w:spacing w:beforeAutospacing="1" w:afterAutospacing="1"/>
      <w:jc w:val="center"/>
      <w:textAlignment w:val="center"/>
    </w:pPr>
    <w:rPr>
      <w:rFonts w:ascii="Arial Narrow" w:hAnsi="Arial Narrow"/>
      <w:b/>
      <w:bCs/>
      <w:sz w:val="16"/>
      <w:szCs w:val="16"/>
      <w:lang w:val="en-US" w:eastAsia="en-US"/>
    </w:rPr>
  </w:style>
  <w:style w:type="paragraph" w:customStyle="1" w:styleId="xl165">
    <w:name w:val="xl165"/>
    <w:basedOn w:val="Normal"/>
    <w:qFormat/>
    <w:rsid w:val="009A7B3C"/>
    <w:pPr>
      <w:pBdr>
        <w:bottom w:val="single" w:sz="4" w:space="0" w:color="00000A"/>
      </w:pBdr>
      <w:spacing w:beforeAutospacing="1" w:afterAutospacing="1"/>
      <w:textAlignment w:val="top"/>
    </w:pPr>
    <w:rPr>
      <w:rFonts w:ascii="Arial Narrow" w:hAnsi="Arial Narrow"/>
      <w:b/>
      <w:bCs/>
      <w:lang w:val="en-US" w:eastAsia="en-US"/>
    </w:rPr>
  </w:style>
  <w:style w:type="paragraph" w:customStyle="1" w:styleId="xl166">
    <w:name w:val="xl166"/>
    <w:basedOn w:val="Normal"/>
    <w:qFormat/>
    <w:rsid w:val="009A7B3C"/>
    <w:pPr>
      <w:pBdr>
        <w:bottom w:val="single" w:sz="4" w:space="0" w:color="00000A"/>
      </w:pBdr>
      <w:spacing w:beforeAutospacing="1" w:afterAutospacing="1"/>
      <w:textAlignment w:val="top"/>
    </w:pPr>
    <w:rPr>
      <w:rFonts w:ascii="Arial Narrow" w:hAnsi="Arial Narrow"/>
      <w:b/>
      <w:bCs/>
      <w:lang w:val="en-US" w:eastAsia="en-US"/>
    </w:rPr>
  </w:style>
  <w:style w:type="paragraph" w:customStyle="1" w:styleId="xl167">
    <w:name w:val="xl167"/>
    <w:basedOn w:val="Normal"/>
    <w:qFormat/>
    <w:rsid w:val="009A7B3C"/>
    <w:pPr>
      <w:pBdr>
        <w:bottom w:val="single" w:sz="4" w:space="0" w:color="00000A"/>
      </w:pBdr>
      <w:spacing w:beforeAutospacing="1" w:afterAutospacing="1"/>
      <w:textAlignment w:val="top"/>
    </w:pPr>
    <w:rPr>
      <w:rFonts w:ascii="Arial Narrow" w:hAnsi="Arial Narrow"/>
      <w:b/>
      <w:bCs/>
      <w:lang w:val="en-US" w:eastAsia="en-US"/>
    </w:rPr>
  </w:style>
  <w:style w:type="paragraph" w:customStyle="1" w:styleId="font5">
    <w:name w:val="font5"/>
    <w:basedOn w:val="Normal"/>
    <w:qFormat/>
    <w:rsid w:val="00674AF9"/>
    <w:pPr>
      <w:spacing w:beforeAutospacing="1" w:afterAutospacing="1"/>
    </w:pPr>
    <w:rPr>
      <w:rFonts w:ascii="Calibri" w:hAnsi="Calibri"/>
      <w:b/>
      <w:bCs/>
      <w:color w:val="000000"/>
      <w:sz w:val="22"/>
      <w:szCs w:val="22"/>
      <w:lang w:eastAsia="en-ZA"/>
    </w:rPr>
  </w:style>
  <w:style w:type="paragraph" w:customStyle="1" w:styleId="xl65">
    <w:name w:val="xl65"/>
    <w:basedOn w:val="Normal"/>
    <w:qFormat/>
    <w:rsid w:val="00674AF9"/>
    <w:pPr>
      <w:pBdr>
        <w:top w:val="single" w:sz="4" w:space="0" w:color="00000A"/>
        <w:left w:val="single" w:sz="4" w:space="0" w:color="00000A"/>
        <w:bottom w:val="single" w:sz="4" w:space="0" w:color="00000A"/>
        <w:right w:val="single" w:sz="4" w:space="0" w:color="00000A"/>
      </w:pBdr>
      <w:spacing w:beforeAutospacing="1" w:afterAutospacing="1"/>
    </w:pPr>
    <w:rPr>
      <w:rFonts w:ascii="Calibri" w:hAnsi="Calibri"/>
      <w:lang w:eastAsia="en-ZA"/>
    </w:rPr>
  </w:style>
  <w:style w:type="paragraph" w:customStyle="1" w:styleId="xl168">
    <w:name w:val="xl168"/>
    <w:basedOn w:val="Normal"/>
    <w:qFormat/>
    <w:rsid w:val="00EC40E2"/>
    <w:pPr>
      <w:pBdr>
        <w:top w:val="single" w:sz="4" w:space="0" w:color="00000A"/>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69">
    <w:name w:val="xl169"/>
    <w:basedOn w:val="Normal"/>
    <w:qFormat/>
    <w:rsid w:val="00EC40E2"/>
    <w:pPr>
      <w:pBdr>
        <w:bottom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70">
    <w:name w:val="xl170"/>
    <w:basedOn w:val="Normal"/>
    <w:qFormat/>
    <w:rsid w:val="00EC40E2"/>
    <w:pPr>
      <w:pBdr>
        <w:top w:val="single" w:sz="4" w:space="0" w:color="00000A"/>
        <w:left w:val="single" w:sz="4" w:space="0" w:color="00000A"/>
        <w:right w:val="single" w:sz="4" w:space="0" w:color="00000A"/>
      </w:pBdr>
      <w:spacing w:beforeAutospacing="1" w:afterAutospacing="1"/>
      <w:jc w:val="center"/>
      <w:textAlignment w:val="top"/>
    </w:pPr>
    <w:rPr>
      <w:rFonts w:ascii="Arial Narrow" w:hAnsi="Arial Narrow"/>
      <w:sz w:val="16"/>
      <w:szCs w:val="16"/>
      <w:lang w:eastAsia="en-ZA"/>
    </w:rPr>
  </w:style>
  <w:style w:type="paragraph" w:customStyle="1" w:styleId="xl171">
    <w:name w:val="xl171"/>
    <w:basedOn w:val="Normal"/>
    <w:qFormat/>
    <w:rsid w:val="00EC40E2"/>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72">
    <w:name w:val="xl172"/>
    <w:basedOn w:val="Normal"/>
    <w:qFormat/>
    <w:rsid w:val="00EC40E2"/>
    <w:pPr>
      <w:pBdr>
        <w:top w:val="single" w:sz="4" w:space="0" w:color="00000A"/>
        <w:lef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73">
    <w:name w:val="xl173"/>
    <w:basedOn w:val="Normal"/>
    <w:qFormat/>
    <w:rsid w:val="00EC40E2"/>
    <w:pPr>
      <w:pBdr>
        <w:lef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74">
    <w:name w:val="xl174"/>
    <w:basedOn w:val="Normal"/>
    <w:qFormat/>
    <w:rsid w:val="00EC40E2"/>
    <w:pPr>
      <w:pBdr>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75">
    <w:name w:val="xl175"/>
    <w:basedOn w:val="Normal"/>
    <w:qFormat/>
    <w:rsid w:val="00EC40E2"/>
    <w:pPr>
      <w:pBdr>
        <w:bottom w:val="single" w:sz="4" w:space="0" w:color="00000A"/>
      </w:pBdr>
      <w:spacing w:beforeAutospacing="1" w:afterAutospacing="1"/>
      <w:textAlignment w:val="top"/>
    </w:pPr>
    <w:rPr>
      <w:rFonts w:ascii="Arial Narrow" w:hAnsi="Arial Narrow"/>
      <w:b/>
      <w:bCs/>
      <w:lang w:eastAsia="en-ZA"/>
    </w:rPr>
  </w:style>
  <w:style w:type="paragraph" w:customStyle="1" w:styleId="xl176">
    <w:name w:val="xl176"/>
    <w:basedOn w:val="Normal"/>
    <w:qFormat/>
    <w:rsid w:val="00194B93"/>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77">
    <w:name w:val="xl177"/>
    <w:basedOn w:val="Normal"/>
    <w:qFormat/>
    <w:rsid w:val="00194B93"/>
    <w:pPr>
      <w:pBdr>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78">
    <w:name w:val="xl178"/>
    <w:basedOn w:val="Normal"/>
    <w:qFormat/>
    <w:rsid w:val="00194B93"/>
    <w:pPr>
      <w:pBdr>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79">
    <w:name w:val="xl179"/>
    <w:basedOn w:val="Normal"/>
    <w:qFormat/>
    <w:rsid w:val="00194B93"/>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80">
    <w:name w:val="xl180"/>
    <w:basedOn w:val="Normal"/>
    <w:qFormat/>
    <w:rsid w:val="00194B93"/>
    <w:pPr>
      <w:pBdr>
        <w:left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181">
    <w:name w:val="xl181"/>
    <w:basedOn w:val="Normal"/>
    <w:qFormat/>
    <w:rsid w:val="00194B93"/>
    <w:pPr>
      <w:pBdr>
        <w:top w:val="single" w:sz="4" w:space="0" w:color="00000A"/>
        <w:left w:val="single" w:sz="4" w:space="0" w:color="00000A"/>
      </w:pBdr>
      <w:spacing w:beforeAutospacing="1" w:afterAutospacing="1"/>
    </w:pPr>
    <w:rPr>
      <w:rFonts w:ascii="Arial Narrow" w:hAnsi="Arial Narrow"/>
      <w:b/>
      <w:bCs/>
      <w:sz w:val="16"/>
      <w:szCs w:val="16"/>
      <w:u w:val="single"/>
      <w:lang w:eastAsia="en-ZA"/>
    </w:rPr>
  </w:style>
  <w:style w:type="paragraph" w:customStyle="1" w:styleId="xl182">
    <w:name w:val="xl182"/>
    <w:basedOn w:val="Normal"/>
    <w:qFormat/>
    <w:rsid w:val="00194B93"/>
    <w:pPr>
      <w:pBdr>
        <w:top w:val="single" w:sz="4" w:space="0" w:color="00000A"/>
        <w:left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183">
    <w:name w:val="xl183"/>
    <w:basedOn w:val="Normal"/>
    <w:qFormat/>
    <w:rsid w:val="00194B93"/>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84">
    <w:name w:val="xl184"/>
    <w:basedOn w:val="Normal"/>
    <w:qFormat/>
    <w:rsid w:val="00194B93"/>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85">
    <w:name w:val="xl185"/>
    <w:basedOn w:val="Normal"/>
    <w:qFormat/>
    <w:rsid w:val="00194B93"/>
    <w:pPr>
      <w:pBdr>
        <w:top w:val="single" w:sz="4" w:space="0" w:color="00000A"/>
        <w:left w:val="single" w:sz="4" w:space="0" w:color="00000A"/>
        <w:bottom w:val="single" w:sz="4" w:space="0" w:color="00000A"/>
        <w:right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186">
    <w:name w:val="xl186"/>
    <w:basedOn w:val="Normal"/>
    <w:qFormat/>
    <w:rsid w:val="00194B93"/>
    <w:pPr>
      <w:pBdr>
        <w:top w:val="single" w:sz="4" w:space="0" w:color="00000A"/>
        <w:left w:val="single" w:sz="4" w:space="0" w:color="00000A"/>
        <w:bottom w:val="single" w:sz="4" w:space="0" w:color="00000A"/>
        <w:right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187">
    <w:name w:val="xl187"/>
    <w:basedOn w:val="Normal"/>
    <w:qFormat/>
    <w:rsid w:val="00194B93"/>
    <w:pPr>
      <w:pBdr>
        <w:left w:val="single" w:sz="4" w:space="0" w:color="00000A"/>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88">
    <w:name w:val="xl188"/>
    <w:basedOn w:val="Normal"/>
    <w:qFormat/>
    <w:rsid w:val="00194B93"/>
    <w:pPr>
      <w:pBdr>
        <w:top w:val="single" w:sz="4" w:space="0" w:color="00000A"/>
        <w:left w:val="single" w:sz="4" w:space="0" w:color="00000A"/>
        <w:bottom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189">
    <w:name w:val="xl189"/>
    <w:basedOn w:val="Normal"/>
    <w:qFormat/>
    <w:rsid w:val="00194B93"/>
    <w:pPr>
      <w:pBdr>
        <w:top w:val="single" w:sz="4" w:space="0" w:color="00000A"/>
        <w:bottom w:val="single" w:sz="4" w:space="0" w:color="00000A"/>
        <w:right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190">
    <w:name w:val="xl190"/>
    <w:basedOn w:val="Normal"/>
    <w:qFormat/>
    <w:rsid w:val="00194B93"/>
    <w:pPr>
      <w:pBdr>
        <w:left w:val="single" w:sz="4" w:space="0" w:color="00000A"/>
        <w:bottom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191">
    <w:name w:val="xl191"/>
    <w:basedOn w:val="Normal"/>
    <w:qFormat/>
    <w:rsid w:val="00194B93"/>
    <w:pPr>
      <w:pBdr>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92">
    <w:name w:val="xl192"/>
    <w:basedOn w:val="Normal"/>
    <w:qFormat/>
    <w:rsid w:val="00194B93"/>
    <w:pPr>
      <w:pBdr>
        <w:top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93">
    <w:name w:val="xl193"/>
    <w:basedOn w:val="Normal"/>
    <w:qFormat/>
    <w:rsid w:val="00194B93"/>
    <w:pPr>
      <w:pBdr>
        <w:right w:val="single" w:sz="4" w:space="0" w:color="00000A"/>
      </w:pBdr>
      <w:spacing w:beforeAutospacing="1" w:afterAutospacing="1"/>
    </w:pPr>
    <w:rPr>
      <w:rFonts w:ascii="Arial Narrow" w:hAnsi="Arial Narrow"/>
      <w:sz w:val="16"/>
      <w:szCs w:val="16"/>
      <w:lang w:eastAsia="en-ZA"/>
    </w:rPr>
  </w:style>
  <w:style w:type="paragraph" w:customStyle="1" w:styleId="xl194">
    <w:name w:val="xl194"/>
    <w:basedOn w:val="Normal"/>
    <w:qFormat/>
    <w:rsid w:val="00194B93"/>
    <w:pPr>
      <w:pBdr>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95">
    <w:name w:val="xl195"/>
    <w:basedOn w:val="Normal"/>
    <w:qFormat/>
    <w:rsid w:val="00194B93"/>
    <w:pPr>
      <w:pBdr>
        <w:top w:val="single" w:sz="4" w:space="0" w:color="00000A"/>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96">
    <w:name w:val="xl196"/>
    <w:basedOn w:val="Normal"/>
    <w:qFormat/>
    <w:rsid w:val="00194B93"/>
    <w:pPr>
      <w:pBdr>
        <w:left w:val="single" w:sz="4" w:space="0" w:color="00000A"/>
        <w:right w:val="single" w:sz="4" w:space="0" w:color="00000A"/>
      </w:pBdr>
      <w:spacing w:beforeAutospacing="1" w:afterAutospacing="1"/>
      <w:jc w:val="center"/>
      <w:textAlignment w:val="top"/>
    </w:pPr>
    <w:rPr>
      <w:rFonts w:ascii="Arial Narrow" w:hAnsi="Arial Narrow"/>
      <w:sz w:val="16"/>
      <w:szCs w:val="16"/>
      <w:lang w:eastAsia="en-ZA"/>
    </w:rPr>
  </w:style>
  <w:style w:type="paragraph" w:customStyle="1" w:styleId="xl197">
    <w:name w:val="xl197"/>
    <w:basedOn w:val="Normal"/>
    <w:qFormat/>
    <w:rsid w:val="00194B93"/>
    <w:pPr>
      <w:pBdr>
        <w:left w:val="single" w:sz="4" w:space="0" w:color="00000A"/>
        <w:bottom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198">
    <w:name w:val="xl198"/>
    <w:basedOn w:val="Normal"/>
    <w:qFormat/>
    <w:rsid w:val="00194B93"/>
    <w:pPr>
      <w:pBdr>
        <w:left w:val="single" w:sz="4" w:space="0" w:color="00000A"/>
        <w:bottom w:val="single" w:sz="4" w:space="0" w:color="00000A"/>
        <w:right w:val="single" w:sz="4" w:space="0" w:color="00000A"/>
      </w:pBdr>
      <w:spacing w:beforeAutospacing="1" w:afterAutospacing="1"/>
      <w:jc w:val="center"/>
      <w:textAlignment w:val="center"/>
    </w:pPr>
    <w:rPr>
      <w:rFonts w:ascii="Arial Narrow" w:hAnsi="Arial Narrow"/>
      <w:sz w:val="16"/>
      <w:szCs w:val="16"/>
      <w:lang w:eastAsia="en-ZA"/>
    </w:rPr>
  </w:style>
  <w:style w:type="paragraph" w:customStyle="1" w:styleId="xl199">
    <w:name w:val="xl199"/>
    <w:basedOn w:val="Normal"/>
    <w:qFormat/>
    <w:rsid w:val="00194B93"/>
    <w:pPr>
      <w:pBdr>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00">
    <w:name w:val="xl200"/>
    <w:basedOn w:val="Normal"/>
    <w:qFormat/>
    <w:rsid w:val="00194B93"/>
    <w:pPr>
      <w:pBdr>
        <w:left w:val="single" w:sz="4" w:space="0" w:color="00000A"/>
        <w:bottom w:val="single" w:sz="4" w:space="0" w:color="00000A"/>
        <w:right w:val="single" w:sz="4" w:space="0" w:color="00000A"/>
      </w:pBdr>
      <w:spacing w:beforeAutospacing="1" w:afterAutospacing="1"/>
      <w:jc w:val="center"/>
      <w:textAlignment w:val="center"/>
    </w:pPr>
    <w:rPr>
      <w:rFonts w:ascii="Arial Narrow" w:hAnsi="Arial Narrow"/>
      <w:sz w:val="16"/>
      <w:szCs w:val="16"/>
      <w:lang w:eastAsia="en-ZA"/>
    </w:rPr>
  </w:style>
  <w:style w:type="paragraph" w:customStyle="1" w:styleId="xl201">
    <w:name w:val="xl201"/>
    <w:basedOn w:val="Normal"/>
    <w:qFormat/>
    <w:rsid w:val="00194B93"/>
    <w:pPr>
      <w:pBdr>
        <w:left w:val="single" w:sz="4" w:space="0" w:color="00000A"/>
        <w:bottom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202">
    <w:name w:val="xl202"/>
    <w:basedOn w:val="Normal"/>
    <w:qFormat/>
    <w:rsid w:val="00194B93"/>
    <w:pPr>
      <w:pBdr>
        <w:left w:val="single" w:sz="4" w:space="0" w:color="00000A"/>
        <w:bottom w:val="single" w:sz="4" w:space="0" w:color="00000A"/>
        <w:right w:val="single" w:sz="4" w:space="0" w:color="00000A"/>
      </w:pBdr>
      <w:spacing w:beforeAutospacing="1" w:afterAutospacing="1"/>
      <w:jc w:val="center"/>
      <w:textAlignment w:val="center"/>
    </w:pPr>
    <w:rPr>
      <w:rFonts w:ascii="Arial Narrow" w:hAnsi="Arial Narrow"/>
      <w:sz w:val="16"/>
      <w:szCs w:val="16"/>
      <w:lang w:eastAsia="en-ZA"/>
    </w:rPr>
  </w:style>
  <w:style w:type="paragraph" w:customStyle="1" w:styleId="xl203">
    <w:name w:val="xl203"/>
    <w:basedOn w:val="Normal"/>
    <w:qFormat/>
    <w:rsid w:val="00194B93"/>
    <w:pPr>
      <w:pBdr>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04">
    <w:name w:val="xl204"/>
    <w:basedOn w:val="Normal"/>
    <w:qFormat/>
    <w:rsid w:val="00194B93"/>
    <w:pPr>
      <w:pBdr>
        <w:left w:val="single" w:sz="4" w:space="0" w:color="00000A"/>
        <w:right w:val="single" w:sz="4" w:space="0" w:color="00000A"/>
      </w:pBdr>
      <w:spacing w:beforeAutospacing="1" w:afterAutospacing="1"/>
      <w:jc w:val="center"/>
      <w:textAlignment w:val="top"/>
    </w:pPr>
    <w:rPr>
      <w:rFonts w:ascii="Arial Narrow" w:hAnsi="Arial Narrow"/>
      <w:b/>
      <w:bCs/>
      <w:sz w:val="16"/>
      <w:szCs w:val="16"/>
      <w:lang w:eastAsia="en-ZA"/>
    </w:rPr>
  </w:style>
  <w:style w:type="paragraph" w:customStyle="1" w:styleId="xl205">
    <w:name w:val="xl205"/>
    <w:basedOn w:val="Normal"/>
    <w:qFormat/>
    <w:rsid w:val="00194B93"/>
    <w:pPr>
      <w:pBdr>
        <w:top w:val="single" w:sz="4" w:space="0" w:color="00000A"/>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06">
    <w:name w:val="xl206"/>
    <w:basedOn w:val="Normal"/>
    <w:qFormat/>
    <w:rsid w:val="00194B93"/>
    <w:pPr>
      <w:pBdr>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07">
    <w:name w:val="xl207"/>
    <w:basedOn w:val="Normal"/>
    <w:qFormat/>
    <w:rsid w:val="00194B93"/>
    <w:pPr>
      <w:pBdr>
        <w:right w:val="single" w:sz="4" w:space="0" w:color="00000A"/>
      </w:pBdr>
      <w:spacing w:beforeAutospacing="1" w:afterAutospacing="1"/>
    </w:pPr>
    <w:rPr>
      <w:rFonts w:ascii="Arial Narrow" w:hAnsi="Arial Narrow"/>
      <w:sz w:val="16"/>
      <w:szCs w:val="16"/>
      <w:lang w:eastAsia="en-ZA"/>
    </w:rPr>
  </w:style>
  <w:style w:type="paragraph" w:customStyle="1" w:styleId="xl208">
    <w:name w:val="xl208"/>
    <w:basedOn w:val="Normal"/>
    <w:qFormat/>
    <w:rsid w:val="00194B93"/>
    <w:pPr>
      <w:pBdr>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09">
    <w:name w:val="xl209"/>
    <w:basedOn w:val="Normal"/>
    <w:qFormat/>
    <w:rsid w:val="00194B93"/>
    <w:pPr>
      <w:pBdr>
        <w:top w:val="single" w:sz="4" w:space="0" w:color="00000A"/>
        <w:left w:val="single" w:sz="4" w:space="0" w:color="00000A"/>
        <w:bottom w:val="single" w:sz="4" w:space="0" w:color="00000A"/>
      </w:pBdr>
      <w:spacing w:beforeAutospacing="1" w:afterAutospacing="1"/>
    </w:pPr>
    <w:rPr>
      <w:rFonts w:ascii="Arial Narrow" w:hAnsi="Arial Narrow"/>
      <w:b/>
      <w:bCs/>
      <w:sz w:val="16"/>
      <w:szCs w:val="16"/>
      <w:lang w:eastAsia="en-ZA"/>
    </w:rPr>
  </w:style>
  <w:style w:type="paragraph" w:customStyle="1" w:styleId="xl210">
    <w:name w:val="xl210"/>
    <w:basedOn w:val="Normal"/>
    <w:qFormat/>
    <w:rsid w:val="00194B93"/>
    <w:pPr>
      <w:pBdr>
        <w:left w:val="single" w:sz="4" w:space="18" w:color="00000A"/>
      </w:pBdr>
      <w:spacing w:beforeAutospacing="1" w:afterAutospacing="1"/>
      <w:ind w:firstLine="200"/>
    </w:pPr>
    <w:rPr>
      <w:rFonts w:ascii="Arial Narrow" w:hAnsi="Arial Narrow"/>
      <w:i/>
      <w:iCs/>
      <w:sz w:val="16"/>
      <w:szCs w:val="16"/>
      <w:lang w:eastAsia="en-ZA"/>
    </w:rPr>
  </w:style>
  <w:style w:type="paragraph" w:customStyle="1" w:styleId="xl211">
    <w:name w:val="xl211"/>
    <w:basedOn w:val="Normal"/>
    <w:qFormat/>
    <w:rsid w:val="00194B93"/>
    <w:pPr>
      <w:pBdr>
        <w:left w:val="single" w:sz="4" w:space="0" w:color="00000A"/>
      </w:pBdr>
      <w:spacing w:beforeAutospacing="1" w:afterAutospacing="1"/>
      <w:jc w:val="center"/>
      <w:textAlignment w:val="top"/>
    </w:pPr>
    <w:rPr>
      <w:rFonts w:ascii="Arial Narrow" w:hAnsi="Arial Narrow"/>
      <w:b/>
      <w:bCs/>
      <w:sz w:val="16"/>
      <w:szCs w:val="16"/>
      <w:lang w:eastAsia="en-ZA"/>
    </w:rPr>
  </w:style>
  <w:style w:type="paragraph" w:customStyle="1" w:styleId="xl212">
    <w:name w:val="xl212"/>
    <w:basedOn w:val="Normal"/>
    <w:qFormat/>
    <w:rsid w:val="00194B93"/>
    <w:pPr>
      <w:pBdr>
        <w:left w:val="single" w:sz="4" w:space="0" w:color="00000A"/>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13">
    <w:name w:val="xl213"/>
    <w:basedOn w:val="Normal"/>
    <w:qFormat/>
    <w:rsid w:val="00194B93"/>
    <w:pPr>
      <w:pBdr>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14">
    <w:name w:val="xl214"/>
    <w:basedOn w:val="Normal"/>
    <w:qFormat/>
    <w:rsid w:val="00194B93"/>
    <w:pPr>
      <w:pBdr>
        <w:left w:val="single" w:sz="4" w:space="0" w:color="00000A"/>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15">
    <w:name w:val="xl215"/>
    <w:basedOn w:val="Normal"/>
    <w:qFormat/>
    <w:rsid w:val="00194B93"/>
    <w:pPr>
      <w:pBdr>
        <w:left w:val="single" w:sz="4" w:space="0" w:color="00000A"/>
        <w:bottom w:val="single" w:sz="4" w:space="0" w:color="00000A"/>
        <w:right w:val="single" w:sz="4" w:space="0" w:color="00000A"/>
      </w:pBdr>
      <w:spacing w:beforeAutospacing="1" w:afterAutospacing="1"/>
      <w:jc w:val="center"/>
      <w:textAlignment w:val="top"/>
    </w:pPr>
    <w:rPr>
      <w:rFonts w:ascii="Arial Narrow" w:hAnsi="Arial Narrow"/>
      <w:b/>
      <w:bCs/>
      <w:sz w:val="16"/>
      <w:szCs w:val="16"/>
      <w:lang w:eastAsia="en-ZA"/>
    </w:rPr>
  </w:style>
  <w:style w:type="paragraph" w:customStyle="1" w:styleId="xl216">
    <w:name w:val="xl216"/>
    <w:basedOn w:val="Normal"/>
    <w:qFormat/>
    <w:rsid w:val="00194B93"/>
    <w:pPr>
      <w:pBdr>
        <w:left w:val="single" w:sz="4" w:space="9" w:color="00000A"/>
      </w:pBdr>
      <w:spacing w:beforeAutospacing="1" w:afterAutospacing="1"/>
      <w:ind w:firstLine="100"/>
    </w:pPr>
    <w:rPr>
      <w:rFonts w:ascii="Arial Narrow" w:hAnsi="Arial Narrow"/>
      <w:i/>
      <w:iCs/>
      <w:sz w:val="16"/>
      <w:szCs w:val="16"/>
      <w:lang w:eastAsia="en-ZA"/>
    </w:rPr>
  </w:style>
  <w:style w:type="paragraph" w:customStyle="1" w:styleId="xl217">
    <w:name w:val="xl217"/>
    <w:basedOn w:val="Normal"/>
    <w:qFormat/>
    <w:rsid w:val="00194B93"/>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18">
    <w:name w:val="xl218"/>
    <w:basedOn w:val="Normal"/>
    <w:qFormat/>
    <w:rsid w:val="00194B93"/>
    <w:pPr>
      <w:pBdr>
        <w:top w:val="single" w:sz="4" w:space="0" w:color="00000A"/>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19">
    <w:name w:val="xl219"/>
    <w:basedOn w:val="Normal"/>
    <w:qFormat/>
    <w:rsid w:val="00194B93"/>
    <w:pPr>
      <w:pBdr>
        <w:top w:val="single" w:sz="4" w:space="0" w:color="00000A"/>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20">
    <w:name w:val="xl220"/>
    <w:basedOn w:val="Normal"/>
    <w:qFormat/>
    <w:rsid w:val="00194B93"/>
    <w:pPr>
      <w:pBdr>
        <w:top w:val="single" w:sz="4" w:space="0" w:color="00000A"/>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21">
    <w:name w:val="xl221"/>
    <w:basedOn w:val="Normal"/>
    <w:qFormat/>
    <w:rsid w:val="00194B93"/>
    <w:pPr>
      <w:pBdr>
        <w:top w:val="single" w:sz="4" w:space="0" w:color="00000A"/>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22">
    <w:name w:val="xl222"/>
    <w:basedOn w:val="Normal"/>
    <w:qFormat/>
    <w:rsid w:val="00194B93"/>
    <w:pPr>
      <w:pBdr>
        <w:top w:val="single" w:sz="4" w:space="0" w:color="00000A"/>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23">
    <w:name w:val="xl223"/>
    <w:basedOn w:val="Normal"/>
    <w:qFormat/>
    <w:rsid w:val="00194B93"/>
    <w:pPr>
      <w:pBdr>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24">
    <w:name w:val="xl224"/>
    <w:basedOn w:val="Normal"/>
    <w:qFormat/>
    <w:rsid w:val="00194B93"/>
    <w:pPr>
      <w:shd w:val="clear" w:color="000000" w:fill="FFFF99"/>
      <w:spacing w:beforeAutospacing="1" w:afterAutospacing="1"/>
    </w:pPr>
    <w:rPr>
      <w:rFonts w:ascii="Arial Narrow" w:hAnsi="Arial Narrow"/>
      <w:sz w:val="16"/>
      <w:szCs w:val="16"/>
      <w:lang w:eastAsia="en-ZA"/>
    </w:rPr>
  </w:style>
  <w:style w:type="paragraph" w:customStyle="1" w:styleId="xl225">
    <w:name w:val="xl225"/>
    <w:basedOn w:val="Normal"/>
    <w:qFormat/>
    <w:rsid w:val="00194B93"/>
    <w:pPr>
      <w:pBdr>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26">
    <w:name w:val="xl226"/>
    <w:basedOn w:val="Normal"/>
    <w:qFormat/>
    <w:rsid w:val="00194B93"/>
    <w:pPr>
      <w:pBdr>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27">
    <w:name w:val="xl227"/>
    <w:basedOn w:val="Normal"/>
    <w:qFormat/>
    <w:rsid w:val="00194B93"/>
    <w:pPr>
      <w:pBdr>
        <w:left w:val="single" w:sz="4" w:space="0" w:color="00000A"/>
        <w:bottom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28">
    <w:name w:val="xl228"/>
    <w:basedOn w:val="Normal"/>
    <w:qFormat/>
    <w:rsid w:val="00194B93"/>
    <w:pPr>
      <w:pBdr>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29">
    <w:name w:val="xl229"/>
    <w:basedOn w:val="Normal"/>
    <w:qFormat/>
    <w:rsid w:val="00194B93"/>
    <w:pPr>
      <w:pBdr>
        <w:left w:val="single" w:sz="4" w:space="0" w:color="00000A"/>
        <w:bottom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30">
    <w:name w:val="xl230"/>
    <w:basedOn w:val="Normal"/>
    <w:qFormat/>
    <w:rsid w:val="00194B93"/>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31">
    <w:name w:val="xl231"/>
    <w:basedOn w:val="Normal"/>
    <w:qFormat/>
    <w:rsid w:val="00194B93"/>
    <w:pPr>
      <w:pBdr>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232">
    <w:name w:val="xl232"/>
    <w:basedOn w:val="Normal"/>
    <w:qFormat/>
    <w:rsid w:val="00194B93"/>
    <w:pPr>
      <w:pBdr>
        <w:left w:val="single" w:sz="4" w:space="0" w:color="00000A"/>
        <w:bottom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233">
    <w:name w:val="xl233"/>
    <w:basedOn w:val="Normal"/>
    <w:qFormat/>
    <w:rsid w:val="00194B93"/>
    <w:pPr>
      <w:pBdr>
        <w:left w:val="single" w:sz="4" w:space="9" w:color="00000A"/>
      </w:pBdr>
      <w:shd w:val="clear" w:color="000000" w:fill="FFFF99"/>
      <w:spacing w:beforeAutospacing="1" w:afterAutospacing="1"/>
      <w:ind w:firstLine="100"/>
    </w:pPr>
    <w:rPr>
      <w:rFonts w:ascii="Arial Narrow" w:hAnsi="Arial Narrow"/>
      <w:i/>
      <w:iCs/>
      <w:sz w:val="16"/>
      <w:szCs w:val="16"/>
      <w:lang w:eastAsia="en-ZA"/>
    </w:rPr>
  </w:style>
  <w:style w:type="paragraph" w:customStyle="1" w:styleId="xl234">
    <w:name w:val="xl234"/>
    <w:basedOn w:val="Normal"/>
    <w:qFormat/>
    <w:rsid w:val="00194B93"/>
    <w:pPr>
      <w:pBdr>
        <w:left w:val="single" w:sz="4" w:space="0" w:color="00000A"/>
        <w:bottom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35">
    <w:name w:val="xl235"/>
    <w:basedOn w:val="Normal"/>
    <w:qFormat/>
    <w:rsid w:val="00194B93"/>
    <w:pPr>
      <w:pBdr>
        <w:right w:val="single" w:sz="4" w:space="0" w:color="00000A"/>
      </w:pBdr>
      <w:spacing w:beforeAutospacing="1" w:afterAutospacing="1"/>
    </w:pPr>
    <w:rPr>
      <w:rFonts w:ascii="Arial Narrow" w:hAnsi="Arial Narrow"/>
      <w:b/>
      <w:bCs/>
      <w:sz w:val="16"/>
      <w:szCs w:val="16"/>
      <w:lang w:eastAsia="en-ZA"/>
    </w:rPr>
  </w:style>
  <w:style w:type="paragraph" w:customStyle="1" w:styleId="xl236">
    <w:name w:val="xl236"/>
    <w:basedOn w:val="Normal"/>
    <w:qFormat/>
    <w:rsid w:val="00194B93"/>
    <w:pPr>
      <w:pBdr>
        <w:top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37">
    <w:name w:val="xl237"/>
    <w:basedOn w:val="Normal"/>
    <w:qFormat/>
    <w:rsid w:val="00194B93"/>
    <w:pPr>
      <w:pBdr>
        <w:right w:val="single" w:sz="4" w:space="0" w:color="00000A"/>
      </w:pBdr>
      <w:spacing w:beforeAutospacing="1" w:afterAutospacing="1"/>
    </w:pPr>
    <w:rPr>
      <w:rFonts w:ascii="Arial Narrow" w:hAnsi="Arial Narrow"/>
      <w:b/>
      <w:bCs/>
      <w:sz w:val="16"/>
      <w:szCs w:val="16"/>
      <w:lang w:eastAsia="en-ZA"/>
    </w:rPr>
  </w:style>
  <w:style w:type="paragraph" w:customStyle="1" w:styleId="xl238">
    <w:name w:val="xl238"/>
    <w:basedOn w:val="Normal"/>
    <w:qFormat/>
    <w:rsid w:val="00194B93"/>
    <w:pPr>
      <w:pBdr>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39">
    <w:name w:val="xl239"/>
    <w:basedOn w:val="Normal"/>
    <w:qFormat/>
    <w:rsid w:val="00194B93"/>
    <w:pPr>
      <w:pBdr>
        <w:top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40">
    <w:name w:val="xl240"/>
    <w:basedOn w:val="Normal"/>
    <w:qFormat/>
    <w:rsid w:val="00194B93"/>
    <w:pPr>
      <w:pBdr>
        <w:bottom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41">
    <w:name w:val="xl241"/>
    <w:basedOn w:val="Normal"/>
    <w:qFormat/>
    <w:rsid w:val="00194B93"/>
    <w:pPr>
      <w:pBdr>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42">
    <w:name w:val="xl242"/>
    <w:basedOn w:val="Normal"/>
    <w:qFormat/>
    <w:rsid w:val="00194B93"/>
    <w:pPr>
      <w:pBdr>
        <w:right w:val="single" w:sz="4" w:space="0" w:color="00000A"/>
      </w:pBdr>
      <w:spacing w:beforeAutospacing="1" w:afterAutospacing="1"/>
    </w:pPr>
    <w:rPr>
      <w:rFonts w:ascii="Arial Narrow" w:hAnsi="Arial Narrow"/>
      <w:sz w:val="16"/>
      <w:szCs w:val="16"/>
      <w:lang w:eastAsia="en-ZA"/>
    </w:rPr>
  </w:style>
  <w:style w:type="paragraph" w:customStyle="1" w:styleId="xl243">
    <w:name w:val="xl243"/>
    <w:basedOn w:val="Normal"/>
    <w:qFormat/>
    <w:rsid w:val="00194B93"/>
    <w:pPr>
      <w:pBdr>
        <w:top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44">
    <w:name w:val="xl244"/>
    <w:basedOn w:val="Normal"/>
    <w:qFormat/>
    <w:rsid w:val="00194B93"/>
    <w:pPr>
      <w:pBdr>
        <w:bottom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45">
    <w:name w:val="xl245"/>
    <w:basedOn w:val="Normal"/>
    <w:qFormat/>
    <w:rsid w:val="00194B93"/>
    <w:pPr>
      <w:pBdr>
        <w:left w:val="single" w:sz="4" w:space="0" w:color="00000A"/>
        <w:bottom w:val="single" w:sz="4" w:space="0" w:color="00000A"/>
        <w:right w:val="single" w:sz="4" w:space="0" w:color="00000A"/>
      </w:pBdr>
      <w:spacing w:beforeAutospacing="1" w:afterAutospacing="1"/>
      <w:jc w:val="center"/>
      <w:textAlignment w:val="top"/>
    </w:pPr>
    <w:rPr>
      <w:rFonts w:ascii="Arial Narrow" w:hAnsi="Arial Narrow"/>
      <w:b/>
      <w:bCs/>
      <w:sz w:val="16"/>
      <w:szCs w:val="16"/>
      <w:lang w:eastAsia="en-ZA"/>
    </w:rPr>
  </w:style>
  <w:style w:type="paragraph" w:customStyle="1" w:styleId="xl246">
    <w:name w:val="xl246"/>
    <w:basedOn w:val="Normal"/>
    <w:qFormat/>
    <w:rsid w:val="00194B93"/>
    <w:pPr>
      <w:pBdr>
        <w:left w:val="single" w:sz="4" w:space="0" w:color="00000A"/>
        <w:bottom w:val="single" w:sz="4" w:space="0" w:color="00000A"/>
        <w:right w:val="single" w:sz="4" w:space="0" w:color="00000A"/>
      </w:pBdr>
      <w:spacing w:beforeAutospacing="1" w:afterAutospacing="1"/>
      <w:jc w:val="center"/>
      <w:textAlignment w:val="top"/>
    </w:pPr>
    <w:rPr>
      <w:rFonts w:ascii="Arial Narrow" w:hAnsi="Arial Narrow"/>
      <w:sz w:val="16"/>
      <w:szCs w:val="16"/>
      <w:lang w:eastAsia="en-ZA"/>
    </w:rPr>
  </w:style>
  <w:style w:type="paragraph" w:customStyle="1" w:styleId="xl247">
    <w:name w:val="xl247"/>
    <w:basedOn w:val="Normal"/>
    <w:qFormat/>
    <w:rsid w:val="00194B93"/>
    <w:pPr>
      <w:pBdr>
        <w:top w:val="single" w:sz="4" w:space="0" w:color="00000A"/>
        <w:left w:val="single" w:sz="4" w:space="0" w:color="00000A"/>
        <w:bottom w:val="single" w:sz="4" w:space="0" w:color="00000A"/>
        <w:right w:val="single" w:sz="4" w:space="0" w:color="00000A"/>
      </w:pBdr>
      <w:spacing w:beforeAutospacing="1" w:afterAutospacing="1"/>
      <w:jc w:val="center"/>
      <w:textAlignment w:val="top"/>
    </w:pPr>
    <w:rPr>
      <w:rFonts w:ascii="Arial Narrow" w:hAnsi="Arial Narrow"/>
      <w:b/>
      <w:bCs/>
      <w:sz w:val="16"/>
      <w:szCs w:val="16"/>
      <w:lang w:eastAsia="en-ZA"/>
    </w:rPr>
  </w:style>
  <w:style w:type="paragraph" w:customStyle="1" w:styleId="xl248">
    <w:name w:val="xl248"/>
    <w:basedOn w:val="Normal"/>
    <w:qFormat/>
    <w:rsid w:val="00194B93"/>
    <w:pPr>
      <w:pBdr>
        <w:right w:val="single" w:sz="4" w:space="0" w:color="00000A"/>
      </w:pBdr>
      <w:spacing w:beforeAutospacing="1" w:afterAutospacing="1"/>
      <w:jc w:val="center"/>
      <w:textAlignment w:val="top"/>
    </w:pPr>
    <w:rPr>
      <w:rFonts w:ascii="Arial Narrow" w:hAnsi="Arial Narrow"/>
      <w:b/>
      <w:bCs/>
      <w:sz w:val="16"/>
      <w:szCs w:val="16"/>
      <w:lang w:eastAsia="en-ZA"/>
    </w:rPr>
  </w:style>
  <w:style w:type="paragraph" w:customStyle="1" w:styleId="xl249">
    <w:name w:val="xl249"/>
    <w:basedOn w:val="Normal"/>
    <w:qFormat/>
    <w:rsid w:val="00194B93"/>
    <w:pPr>
      <w:pBdr>
        <w:top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50">
    <w:name w:val="xl250"/>
    <w:basedOn w:val="Normal"/>
    <w:qFormat/>
    <w:rsid w:val="00194B93"/>
    <w:pPr>
      <w:pBdr>
        <w:bottom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51">
    <w:name w:val="xl251"/>
    <w:basedOn w:val="Normal"/>
    <w:qFormat/>
    <w:rsid w:val="00194B93"/>
    <w:pPr>
      <w:pBdr>
        <w:top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52">
    <w:name w:val="xl252"/>
    <w:basedOn w:val="Normal"/>
    <w:qFormat/>
    <w:rsid w:val="00194B93"/>
    <w:pPr>
      <w:pBdr>
        <w:bottom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53">
    <w:name w:val="xl253"/>
    <w:basedOn w:val="Normal"/>
    <w:qFormat/>
    <w:rsid w:val="00194B93"/>
    <w:pPr>
      <w:pBdr>
        <w:top w:val="single" w:sz="4" w:space="0" w:color="00000A"/>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54">
    <w:name w:val="xl254"/>
    <w:basedOn w:val="Normal"/>
    <w:qFormat/>
    <w:rsid w:val="00194B93"/>
    <w:pPr>
      <w:pBdr>
        <w:bottom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55">
    <w:name w:val="xl255"/>
    <w:basedOn w:val="Normal"/>
    <w:qFormat/>
    <w:rsid w:val="00194B93"/>
    <w:pPr>
      <w:pBdr>
        <w:top w:val="single" w:sz="4" w:space="0" w:color="00000A"/>
        <w:left w:val="single" w:sz="4" w:space="0" w:color="00000A"/>
        <w:right w:val="single" w:sz="4" w:space="0" w:color="00000A"/>
      </w:pBdr>
      <w:spacing w:beforeAutospacing="1" w:afterAutospacing="1"/>
      <w:jc w:val="center"/>
      <w:textAlignment w:val="top"/>
    </w:pPr>
    <w:rPr>
      <w:rFonts w:ascii="Arial Narrow" w:hAnsi="Arial Narrow"/>
      <w:sz w:val="16"/>
      <w:szCs w:val="16"/>
      <w:lang w:eastAsia="en-ZA"/>
    </w:rPr>
  </w:style>
  <w:style w:type="paragraph" w:customStyle="1" w:styleId="xl256">
    <w:name w:val="xl256"/>
    <w:basedOn w:val="Normal"/>
    <w:qFormat/>
    <w:rsid w:val="00194B93"/>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257">
    <w:name w:val="xl257"/>
    <w:basedOn w:val="Normal"/>
    <w:qFormat/>
    <w:rsid w:val="00194B93"/>
    <w:pPr>
      <w:pBdr>
        <w:top w:val="single" w:sz="4" w:space="0" w:color="00000A"/>
        <w:lef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258">
    <w:name w:val="xl258"/>
    <w:basedOn w:val="Normal"/>
    <w:qFormat/>
    <w:rsid w:val="00194B93"/>
    <w:pPr>
      <w:pBdr>
        <w:lef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259">
    <w:name w:val="xl259"/>
    <w:basedOn w:val="Normal"/>
    <w:qFormat/>
    <w:rsid w:val="00194B93"/>
    <w:pPr>
      <w:pBdr>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260">
    <w:name w:val="xl260"/>
    <w:basedOn w:val="Normal"/>
    <w:qFormat/>
    <w:rsid w:val="00194B93"/>
    <w:pPr>
      <w:pBdr>
        <w:bottom w:val="single" w:sz="4" w:space="0" w:color="00000A"/>
      </w:pBdr>
      <w:spacing w:beforeAutospacing="1" w:afterAutospacing="1"/>
      <w:textAlignment w:val="top"/>
    </w:pPr>
    <w:rPr>
      <w:rFonts w:ascii="Arial Narrow" w:hAnsi="Arial Narrow"/>
      <w:b/>
      <w:bCs/>
      <w:lang w:eastAsia="en-ZA"/>
    </w:rPr>
  </w:style>
  <w:style w:type="paragraph" w:styleId="NoSpacing">
    <w:name w:val="No Spacing"/>
    <w:uiPriority w:val="1"/>
    <w:qFormat/>
    <w:rsid w:val="00AE1870"/>
    <w:rPr>
      <w:rFonts w:asciiTheme="minorHAnsi" w:eastAsiaTheme="minorEastAsia" w:hAnsiTheme="minorHAnsi" w:cstheme="minorBidi"/>
      <w:sz w:val="22"/>
      <w:szCs w:val="22"/>
      <w:lang w:val="en-ZA" w:eastAsia="en-ZA"/>
    </w:rPr>
  </w:style>
  <w:style w:type="paragraph" w:customStyle="1" w:styleId="xl64">
    <w:name w:val="xl64"/>
    <w:basedOn w:val="Normal"/>
    <w:qFormat/>
    <w:rsid w:val="00490117"/>
    <w:pPr>
      <w:spacing w:beforeAutospacing="1" w:afterAutospacing="1"/>
    </w:pPr>
    <w:rPr>
      <w:b/>
      <w:bCs/>
      <w:lang w:eastAsia="en-ZA"/>
    </w:rPr>
  </w:style>
  <w:style w:type="paragraph" w:customStyle="1" w:styleId="xl63">
    <w:name w:val="xl63"/>
    <w:basedOn w:val="Normal"/>
    <w:qFormat/>
    <w:rsid w:val="00E83A24"/>
    <w:pPr>
      <w:spacing w:beforeAutospacing="1" w:afterAutospacing="1"/>
    </w:pPr>
    <w:rPr>
      <w:b/>
      <w:bCs/>
      <w:lang w:eastAsia="en-ZA"/>
    </w:rPr>
  </w:style>
  <w:style w:type="paragraph" w:customStyle="1" w:styleId="msonormal0">
    <w:name w:val="msonormal"/>
    <w:basedOn w:val="Normal"/>
    <w:qFormat/>
    <w:rsid w:val="00185281"/>
    <w:pPr>
      <w:spacing w:beforeAutospacing="1" w:afterAutospacing="1"/>
    </w:pPr>
    <w:rPr>
      <w:lang w:val="en-GB"/>
    </w:rPr>
  </w:style>
  <w:style w:type="paragraph" w:customStyle="1" w:styleId="Quotations">
    <w:name w:val="Quotations"/>
    <w:basedOn w:val="Normal"/>
    <w:qFormat/>
  </w:style>
  <w:style w:type="paragraph" w:styleId="Title">
    <w:name w:val="Title"/>
    <w:basedOn w:val="Heading"/>
    <w:qFormat/>
  </w:style>
  <w:style w:type="paragraph" w:styleId="Subtitle">
    <w:name w:val="Subtitle"/>
    <w:basedOn w:val="Heading"/>
    <w:qFormat/>
  </w:style>
  <w:style w:type="paragraph" w:customStyle="1" w:styleId="TableContents">
    <w:name w:val="Table Contents"/>
    <w:basedOn w:val="Normal"/>
    <w:qFormat/>
  </w:style>
  <w:style w:type="paragraph" w:customStyle="1" w:styleId="TableHeading">
    <w:name w:val="Table Heading"/>
    <w:basedOn w:val="TableContents"/>
    <w:qFormat/>
  </w:style>
  <w:style w:type="table" w:styleId="TableGrid">
    <w:name w:val="Table Grid"/>
    <w:basedOn w:val="TableNormal"/>
    <w:uiPriority w:val="59"/>
    <w:rsid w:val="00A0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13386E"/>
    <w:rPr>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
    <w:name w:val="Table Grid1"/>
    <w:basedOn w:val="TableNormal"/>
    <w:uiPriority w:val="59"/>
    <w:rsid w:val="004427D5"/>
    <w:rPr>
      <w:rFonts w:asciiTheme="minorHAnsi" w:eastAsiaTheme="minorHAnsi" w:hAnsiTheme="minorHAnsi" w:cstheme="minorBidi"/>
      <w:sz w:val="22"/>
      <w:szCs w:val="22"/>
      <w:lang w:val="en-Z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uiPriority w:val="59"/>
    <w:rsid w:val="005838F2"/>
    <w:rPr>
      <w:rFonts w:asciiTheme="minorHAnsi" w:eastAsiaTheme="minorHAnsi" w:hAnsiTheme="minorHAnsi" w:cstheme="minorBidi"/>
      <w:sz w:val="22"/>
      <w:szCs w:val="22"/>
      <w:lang w:val="en-Z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286162"/>
    <w:rPr>
      <w:color w:val="0000FF"/>
      <w:u w:val="single"/>
    </w:rPr>
  </w:style>
  <w:style w:type="paragraph" w:styleId="BodyText">
    <w:name w:val="Body Text"/>
    <w:basedOn w:val="Normal"/>
    <w:rsid w:val="00655E4D"/>
    <w:pPr>
      <w:tabs>
        <w:tab w:val="num" w:pos="1440"/>
      </w:tabs>
      <w:spacing w:before="120" w:line="312" w:lineRule="auto"/>
      <w:jc w:val="both"/>
    </w:pPr>
    <w:rPr>
      <w:rFonts w:ascii="Arial" w:hAnsi="Arial" w:cs="Arial"/>
      <w:sz w:val="22"/>
      <w:lang w:eastAsia="en-US"/>
    </w:rPr>
  </w:style>
  <w:style w:type="character" w:customStyle="1" w:styleId="BodyTextChar1">
    <w:name w:val="Body Text Char1"/>
    <w:basedOn w:val="DefaultParagraphFont"/>
    <w:semiHidden/>
    <w:rsid w:val="00655E4D"/>
    <w:rPr>
      <w:sz w:val="24"/>
      <w:szCs w:val="24"/>
      <w:lang w:val="en-ZA" w:eastAsia="en-GB"/>
    </w:rPr>
  </w:style>
  <w:style w:type="paragraph" w:styleId="BodyTextIndent">
    <w:name w:val="Body Text Indent"/>
    <w:basedOn w:val="Normal"/>
    <w:link w:val="BodyTextIndentChar"/>
    <w:rsid w:val="00655E4D"/>
    <w:pPr>
      <w:ind w:left="720"/>
      <w:jc w:val="both"/>
    </w:pPr>
    <w:rPr>
      <w:rFonts w:ascii="Arial" w:hAnsi="Arial" w:cs="Arial"/>
      <w:lang w:val="en-GB" w:eastAsia="en-US"/>
    </w:rPr>
  </w:style>
  <w:style w:type="character" w:customStyle="1" w:styleId="BodyTextIndentChar">
    <w:name w:val="Body Text Indent Char"/>
    <w:basedOn w:val="DefaultParagraphFont"/>
    <w:link w:val="BodyTextIndent"/>
    <w:rsid w:val="00655E4D"/>
    <w:rPr>
      <w:rFonts w:ascii="Arial" w:hAnsi="Arial" w:cs="Arial"/>
      <w:sz w:val="24"/>
      <w:szCs w:val="24"/>
      <w:lang w:val="en-GB"/>
    </w:rPr>
  </w:style>
  <w:style w:type="table" w:customStyle="1" w:styleId="LightList11">
    <w:name w:val="Light List11"/>
    <w:basedOn w:val="TableNormal"/>
    <w:uiPriority w:val="61"/>
    <w:rsid w:val="00637228"/>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ListParagraphChar">
    <w:name w:val="List Paragraph Char"/>
    <w:aliases w:val="Bullets Char,Bullets and Numbers Char,List Paragraph 1 Char,Table of contents numbered Char,footer text Char,Indent Paragraph Char"/>
    <w:link w:val="ListParagraph"/>
    <w:uiPriority w:val="34"/>
    <w:locked/>
    <w:rsid w:val="00AB4546"/>
    <w:rPr>
      <w:rFonts w:ascii="Calibri" w:eastAsia="Calibri" w:hAnsi="Calibri"/>
      <w:sz w:val="22"/>
      <w:szCs w:val="22"/>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1464">
      <w:bodyDiv w:val="1"/>
      <w:marLeft w:val="0"/>
      <w:marRight w:val="0"/>
      <w:marTop w:val="0"/>
      <w:marBottom w:val="0"/>
      <w:divBdr>
        <w:top w:val="none" w:sz="0" w:space="0" w:color="auto"/>
        <w:left w:val="none" w:sz="0" w:space="0" w:color="auto"/>
        <w:bottom w:val="none" w:sz="0" w:space="0" w:color="auto"/>
        <w:right w:val="none" w:sz="0" w:space="0" w:color="auto"/>
      </w:divBdr>
    </w:div>
    <w:div w:id="2361707">
      <w:bodyDiv w:val="1"/>
      <w:marLeft w:val="0"/>
      <w:marRight w:val="0"/>
      <w:marTop w:val="0"/>
      <w:marBottom w:val="0"/>
      <w:divBdr>
        <w:top w:val="none" w:sz="0" w:space="0" w:color="auto"/>
        <w:left w:val="none" w:sz="0" w:space="0" w:color="auto"/>
        <w:bottom w:val="none" w:sz="0" w:space="0" w:color="auto"/>
        <w:right w:val="none" w:sz="0" w:space="0" w:color="auto"/>
      </w:divBdr>
    </w:div>
    <w:div w:id="3749852">
      <w:bodyDiv w:val="1"/>
      <w:marLeft w:val="0"/>
      <w:marRight w:val="0"/>
      <w:marTop w:val="0"/>
      <w:marBottom w:val="0"/>
      <w:divBdr>
        <w:top w:val="none" w:sz="0" w:space="0" w:color="auto"/>
        <w:left w:val="none" w:sz="0" w:space="0" w:color="auto"/>
        <w:bottom w:val="none" w:sz="0" w:space="0" w:color="auto"/>
        <w:right w:val="none" w:sz="0" w:space="0" w:color="auto"/>
      </w:divBdr>
    </w:div>
    <w:div w:id="13577885">
      <w:bodyDiv w:val="1"/>
      <w:marLeft w:val="0"/>
      <w:marRight w:val="0"/>
      <w:marTop w:val="0"/>
      <w:marBottom w:val="0"/>
      <w:divBdr>
        <w:top w:val="none" w:sz="0" w:space="0" w:color="auto"/>
        <w:left w:val="none" w:sz="0" w:space="0" w:color="auto"/>
        <w:bottom w:val="none" w:sz="0" w:space="0" w:color="auto"/>
        <w:right w:val="none" w:sz="0" w:space="0" w:color="auto"/>
      </w:divBdr>
    </w:div>
    <w:div w:id="18824468">
      <w:bodyDiv w:val="1"/>
      <w:marLeft w:val="0"/>
      <w:marRight w:val="0"/>
      <w:marTop w:val="0"/>
      <w:marBottom w:val="0"/>
      <w:divBdr>
        <w:top w:val="none" w:sz="0" w:space="0" w:color="auto"/>
        <w:left w:val="none" w:sz="0" w:space="0" w:color="auto"/>
        <w:bottom w:val="none" w:sz="0" w:space="0" w:color="auto"/>
        <w:right w:val="none" w:sz="0" w:space="0" w:color="auto"/>
      </w:divBdr>
    </w:div>
    <w:div w:id="23412503">
      <w:bodyDiv w:val="1"/>
      <w:marLeft w:val="0"/>
      <w:marRight w:val="0"/>
      <w:marTop w:val="0"/>
      <w:marBottom w:val="0"/>
      <w:divBdr>
        <w:top w:val="none" w:sz="0" w:space="0" w:color="auto"/>
        <w:left w:val="none" w:sz="0" w:space="0" w:color="auto"/>
        <w:bottom w:val="none" w:sz="0" w:space="0" w:color="auto"/>
        <w:right w:val="none" w:sz="0" w:space="0" w:color="auto"/>
      </w:divBdr>
    </w:div>
    <w:div w:id="23867695">
      <w:bodyDiv w:val="1"/>
      <w:marLeft w:val="0"/>
      <w:marRight w:val="0"/>
      <w:marTop w:val="0"/>
      <w:marBottom w:val="0"/>
      <w:divBdr>
        <w:top w:val="none" w:sz="0" w:space="0" w:color="auto"/>
        <w:left w:val="none" w:sz="0" w:space="0" w:color="auto"/>
        <w:bottom w:val="none" w:sz="0" w:space="0" w:color="auto"/>
        <w:right w:val="none" w:sz="0" w:space="0" w:color="auto"/>
      </w:divBdr>
    </w:div>
    <w:div w:id="25181884">
      <w:bodyDiv w:val="1"/>
      <w:marLeft w:val="0"/>
      <w:marRight w:val="0"/>
      <w:marTop w:val="0"/>
      <w:marBottom w:val="0"/>
      <w:divBdr>
        <w:top w:val="none" w:sz="0" w:space="0" w:color="auto"/>
        <w:left w:val="none" w:sz="0" w:space="0" w:color="auto"/>
        <w:bottom w:val="none" w:sz="0" w:space="0" w:color="auto"/>
        <w:right w:val="none" w:sz="0" w:space="0" w:color="auto"/>
      </w:divBdr>
    </w:div>
    <w:div w:id="28649333">
      <w:bodyDiv w:val="1"/>
      <w:marLeft w:val="0"/>
      <w:marRight w:val="0"/>
      <w:marTop w:val="0"/>
      <w:marBottom w:val="0"/>
      <w:divBdr>
        <w:top w:val="none" w:sz="0" w:space="0" w:color="auto"/>
        <w:left w:val="none" w:sz="0" w:space="0" w:color="auto"/>
        <w:bottom w:val="none" w:sz="0" w:space="0" w:color="auto"/>
        <w:right w:val="none" w:sz="0" w:space="0" w:color="auto"/>
      </w:divBdr>
    </w:div>
    <w:div w:id="35324166">
      <w:bodyDiv w:val="1"/>
      <w:marLeft w:val="0"/>
      <w:marRight w:val="0"/>
      <w:marTop w:val="0"/>
      <w:marBottom w:val="0"/>
      <w:divBdr>
        <w:top w:val="none" w:sz="0" w:space="0" w:color="auto"/>
        <w:left w:val="none" w:sz="0" w:space="0" w:color="auto"/>
        <w:bottom w:val="none" w:sz="0" w:space="0" w:color="auto"/>
        <w:right w:val="none" w:sz="0" w:space="0" w:color="auto"/>
      </w:divBdr>
    </w:div>
    <w:div w:id="39330039">
      <w:bodyDiv w:val="1"/>
      <w:marLeft w:val="0"/>
      <w:marRight w:val="0"/>
      <w:marTop w:val="0"/>
      <w:marBottom w:val="0"/>
      <w:divBdr>
        <w:top w:val="none" w:sz="0" w:space="0" w:color="auto"/>
        <w:left w:val="none" w:sz="0" w:space="0" w:color="auto"/>
        <w:bottom w:val="none" w:sz="0" w:space="0" w:color="auto"/>
        <w:right w:val="none" w:sz="0" w:space="0" w:color="auto"/>
      </w:divBdr>
    </w:div>
    <w:div w:id="40055904">
      <w:bodyDiv w:val="1"/>
      <w:marLeft w:val="0"/>
      <w:marRight w:val="0"/>
      <w:marTop w:val="0"/>
      <w:marBottom w:val="0"/>
      <w:divBdr>
        <w:top w:val="none" w:sz="0" w:space="0" w:color="auto"/>
        <w:left w:val="none" w:sz="0" w:space="0" w:color="auto"/>
        <w:bottom w:val="none" w:sz="0" w:space="0" w:color="auto"/>
        <w:right w:val="none" w:sz="0" w:space="0" w:color="auto"/>
      </w:divBdr>
    </w:div>
    <w:div w:id="49548050">
      <w:bodyDiv w:val="1"/>
      <w:marLeft w:val="0"/>
      <w:marRight w:val="0"/>
      <w:marTop w:val="0"/>
      <w:marBottom w:val="0"/>
      <w:divBdr>
        <w:top w:val="none" w:sz="0" w:space="0" w:color="auto"/>
        <w:left w:val="none" w:sz="0" w:space="0" w:color="auto"/>
        <w:bottom w:val="none" w:sz="0" w:space="0" w:color="auto"/>
        <w:right w:val="none" w:sz="0" w:space="0" w:color="auto"/>
      </w:divBdr>
    </w:div>
    <w:div w:id="54596578">
      <w:bodyDiv w:val="1"/>
      <w:marLeft w:val="0"/>
      <w:marRight w:val="0"/>
      <w:marTop w:val="0"/>
      <w:marBottom w:val="0"/>
      <w:divBdr>
        <w:top w:val="none" w:sz="0" w:space="0" w:color="auto"/>
        <w:left w:val="none" w:sz="0" w:space="0" w:color="auto"/>
        <w:bottom w:val="none" w:sz="0" w:space="0" w:color="auto"/>
        <w:right w:val="none" w:sz="0" w:space="0" w:color="auto"/>
      </w:divBdr>
    </w:div>
    <w:div w:id="57288055">
      <w:bodyDiv w:val="1"/>
      <w:marLeft w:val="0"/>
      <w:marRight w:val="0"/>
      <w:marTop w:val="0"/>
      <w:marBottom w:val="0"/>
      <w:divBdr>
        <w:top w:val="none" w:sz="0" w:space="0" w:color="auto"/>
        <w:left w:val="none" w:sz="0" w:space="0" w:color="auto"/>
        <w:bottom w:val="none" w:sz="0" w:space="0" w:color="auto"/>
        <w:right w:val="none" w:sz="0" w:space="0" w:color="auto"/>
      </w:divBdr>
    </w:div>
    <w:div w:id="62223713">
      <w:bodyDiv w:val="1"/>
      <w:marLeft w:val="0"/>
      <w:marRight w:val="0"/>
      <w:marTop w:val="0"/>
      <w:marBottom w:val="0"/>
      <w:divBdr>
        <w:top w:val="none" w:sz="0" w:space="0" w:color="auto"/>
        <w:left w:val="none" w:sz="0" w:space="0" w:color="auto"/>
        <w:bottom w:val="none" w:sz="0" w:space="0" w:color="auto"/>
        <w:right w:val="none" w:sz="0" w:space="0" w:color="auto"/>
      </w:divBdr>
    </w:div>
    <w:div w:id="63601081">
      <w:bodyDiv w:val="1"/>
      <w:marLeft w:val="0"/>
      <w:marRight w:val="0"/>
      <w:marTop w:val="0"/>
      <w:marBottom w:val="0"/>
      <w:divBdr>
        <w:top w:val="none" w:sz="0" w:space="0" w:color="auto"/>
        <w:left w:val="none" w:sz="0" w:space="0" w:color="auto"/>
        <w:bottom w:val="none" w:sz="0" w:space="0" w:color="auto"/>
        <w:right w:val="none" w:sz="0" w:space="0" w:color="auto"/>
      </w:divBdr>
    </w:div>
    <w:div w:id="65301891">
      <w:bodyDiv w:val="1"/>
      <w:marLeft w:val="0"/>
      <w:marRight w:val="0"/>
      <w:marTop w:val="0"/>
      <w:marBottom w:val="0"/>
      <w:divBdr>
        <w:top w:val="none" w:sz="0" w:space="0" w:color="auto"/>
        <w:left w:val="none" w:sz="0" w:space="0" w:color="auto"/>
        <w:bottom w:val="none" w:sz="0" w:space="0" w:color="auto"/>
        <w:right w:val="none" w:sz="0" w:space="0" w:color="auto"/>
      </w:divBdr>
    </w:div>
    <w:div w:id="66919971">
      <w:bodyDiv w:val="1"/>
      <w:marLeft w:val="0"/>
      <w:marRight w:val="0"/>
      <w:marTop w:val="0"/>
      <w:marBottom w:val="0"/>
      <w:divBdr>
        <w:top w:val="none" w:sz="0" w:space="0" w:color="auto"/>
        <w:left w:val="none" w:sz="0" w:space="0" w:color="auto"/>
        <w:bottom w:val="none" w:sz="0" w:space="0" w:color="auto"/>
        <w:right w:val="none" w:sz="0" w:space="0" w:color="auto"/>
      </w:divBdr>
    </w:div>
    <w:div w:id="80807711">
      <w:bodyDiv w:val="1"/>
      <w:marLeft w:val="0"/>
      <w:marRight w:val="0"/>
      <w:marTop w:val="0"/>
      <w:marBottom w:val="0"/>
      <w:divBdr>
        <w:top w:val="none" w:sz="0" w:space="0" w:color="auto"/>
        <w:left w:val="none" w:sz="0" w:space="0" w:color="auto"/>
        <w:bottom w:val="none" w:sz="0" w:space="0" w:color="auto"/>
        <w:right w:val="none" w:sz="0" w:space="0" w:color="auto"/>
      </w:divBdr>
    </w:div>
    <w:div w:id="88741452">
      <w:bodyDiv w:val="1"/>
      <w:marLeft w:val="0"/>
      <w:marRight w:val="0"/>
      <w:marTop w:val="0"/>
      <w:marBottom w:val="0"/>
      <w:divBdr>
        <w:top w:val="none" w:sz="0" w:space="0" w:color="auto"/>
        <w:left w:val="none" w:sz="0" w:space="0" w:color="auto"/>
        <w:bottom w:val="none" w:sz="0" w:space="0" w:color="auto"/>
        <w:right w:val="none" w:sz="0" w:space="0" w:color="auto"/>
      </w:divBdr>
    </w:div>
    <w:div w:id="91899486">
      <w:bodyDiv w:val="1"/>
      <w:marLeft w:val="0"/>
      <w:marRight w:val="0"/>
      <w:marTop w:val="0"/>
      <w:marBottom w:val="0"/>
      <w:divBdr>
        <w:top w:val="none" w:sz="0" w:space="0" w:color="auto"/>
        <w:left w:val="none" w:sz="0" w:space="0" w:color="auto"/>
        <w:bottom w:val="none" w:sz="0" w:space="0" w:color="auto"/>
        <w:right w:val="none" w:sz="0" w:space="0" w:color="auto"/>
      </w:divBdr>
    </w:div>
    <w:div w:id="94251838">
      <w:bodyDiv w:val="1"/>
      <w:marLeft w:val="0"/>
      <w:marRight w:val="0"/>
      <w:marTop w:val="0"/>
      <w:marBottom w:val="0"/>
      <w:divBdr>
        <w:top w:val="none" w:sz="0" w:space="0" w:color="auto"/>
        <w:left w:val="none" w:sz="0" w:space="0" w:color="auto"/>
        <w:bottom w:val="none" w:sz="0" w:space="0" w:color="auto"/>
        <w:right w:val="none" w:sz="0" w:space="0" w:color="auto"/>
      </w:divBdr>
    </w:div>
    <w:div w:id="99229149">
      <w:bodyDiv w:val="1"/>
      <w:marLeft w:val="0"/>
      <w:marRight w:val="0"/>
      <w:marTop w:val="0"/>
      <w:marBottom w:val="0"/>
      <w:divBdr>
        <w:top w:val="none" w:sz="0" w:space="0" w:color="auto"/>
        <w:left w:val="none" w:sz="0" w:space="0" w:color="auto"/>
        <w:bottom w:val="none" w:sz="0" w:space="0" w:color="auto"/>
        <w:right w:val="none" w:sz="0" w:space="0" w:color="auto"/>
      </w:divBdr>
    </w:div>
    <w:div w:id="112095312">
      <w:bodyDiv w:val="1"/>
      <w:marLeft w:val="0"/>
      <w:marRight w:val="0"/>
      <w:marTop w:val="0"/>
      <w:marBottom w:val="0"/>
      <w:divBdr>
        <w:top w:val="none" w:sz="0" w:space="0" w:color="auto"/>
        <w:left w:val="none" w:sz="0" w:space="0" w:color="auto"/>
        <w:bottom w:val="none" w:sz="0" w:space="0" w:color="auto"/>
        <w:right w:val="none" w:sz="0" w:space="0" w:color="auto"/>
      </w:divBdr>
    </w:div>
    <w:div w:id="113450764">
      <w:bodyDiv w:val="1"/>
      <w:marLeft w:val="0"/>
      <w:marRight w:val="0"/>
      <w:marTop w:val="0"/>
      <w:marBottom w:val="0"/>
      <w:divBdr>
        <w:top w:val="none" w:sz="0" w:space="0" w:color="auto"/>
        <w:left w:val="none" w:sz="0" w:space="0" w:color="auto"/>
        <w:bottom w:val="none" w:sz="0" w:space="0" w:color="auto"/>
        <w:right w:val="none" w:sz="0" w:space="0" w:color="auto"/>
      </w:divBdr>
    </w:div>
    <w:div w:id="117768802">
      <w:bodyDiv w:val="1"/>
      <w:marLeft w:val="0"/>
      <w:marRight w:val="0"/>
      <w:marTop w:val="0"/>
      <w:marBottom w:val="0"/>
      <w:divBdr>
        <w:top w:val="none" w:sz="0" w:space="0" w:color="auto"/>
        <w:left w:val="none" w:sz="0" w:space="0" w:color="auto"/>
        <w:bottom w:val="none" w:sz="0" w:space="0" w:color="auto"/>
        <w:right w:val="none" w:sz="0" w:space="0" w:color="auto"/>
      </w:divBdr>
    </w:div>
    <w:div w:id="121467391">
      <w:bodyDiv w:val="1"/>
      <w:marLeft w:val="0"/>
      <w:marRight w:val="0"/>
      <w:marTop w:val="0"/>
      <w:marBottom w:val="0"/>
      <w:divBdr>
        <w:top w:val="none" w:sz="0" w:space="0" w:color="auto"/>
        <w:left w:val="none" w:sz="0" w:space="0" w:color="auto"/>
        <w:bottom w:val="none" w:sz="0" w:space="0" w:color="auto"/>
        <w:right w:val="none" w:sz="0" w:space="0" w:color="auto"/>
      </w:divBdr>
    </w:div>
    <w:div w:id="122506262">
      <w:bodyDiv w:val="1"/>
      <w:marLeft w:val="0"/>
      <w:marRight w:val="0"/>
      <w:marTop w:val="0"/>
      <w:marBottom w:val="0"/>
      <w:divBdr>
        <w:top w:val="none" w:sz="0" w:space="0" w:color="auto"/>
        <w:left w:val="none" w:sz="0" w:space="0" w:color="auto"/>
        <w:bottom w:val="none" w:sz="0" w:space="0" w:color="auto"/>
        <w:right w:val="none" w:sz="0" w:space="0" w:color="auto"/>
      </w:divBdr>
    </w:div>
    <w:div w:id="129130452">
      <w:bodyDiv w:val="1"/>
      <w:marLeft w:val="0"/>
      <w:marRight w:val="0"/>
      <w:marTop w:val="0"/>
      <w:marBottom w:val="0"/>
      <w:divBdr>
        <w:top w:val="none" w:sz="0" w:space="0" w:color="auto"/>
        <w:left w:val="none" w:sz="0" w:space="0" w:color="auto"/>
        <w:bottom w:val="none" w:sz="0" w:space="0" w:color="auto"/>
        <w:right w:val="none" w:sz="0" w:space="0" w:color="auto"/>
      </w:divBdr>
    </w:div>
    <w:div w:id="129833309">
      <w:bodyDiv w:val="1"/>
      <w:marLeft w:val="0"/>
      <w:marRight w:val="0"/>
      <w:marTop w:val="0"/>
      <w:marBottom w:val="0"/>
      <w:divBdr>
        <w:top w:val="none" w:sz="0" w:space="0" w:color="auto"/>
        <w:left w:val="none" w:sz="0" w:space="0" w:color="auto"/>
        <w:bottom w:val="none" w:sz="0" w:space="0" w:color="auto"/>
        <w:right w:val="none" w:sz="0" w:space="0" w:color="auto"/>
      </w:divBdr>
    </w:div>
    <w:div w:id="129983331">
      <w:bodyDiv w:val="1"/>
      <w:marLeft w:val="0"/>
      <w:marRight w:val="0"/>
      <w:marTop w:val="0"/>
      <w:marBottom w:val="0"/>
      <w:divBdr>
        <w:top w:val="none" w:sz="0" w:space="0" w:color="auto"/>
        <w:left w:val="none" w:sz="0" w:space="0" w:color="auto"/>
        <w:bottom w:val="none" w:sz="0" w:space="0" w:color="auto"/>
        <w:right w:val="none" w:sz="0" w:space="0" w:color="auto"/>
      </w:divBdr>
    </w:div>
    <w:div w:id="131751771">
      <w:bodyDiv w:val="1"/>
      <w:marLeft w:val="0"/>
      <w:marRight w:val="0"/>
      <w:marTop w:val="0"/>
      <w:marBottom w:val="0"/>
      <w:divBdr>
        <w:top w:val="none" w:sz="0" w:space="0" w:color="auto"/>
        <w:left w:val="none" w:sz="0" w:space="0" w:color="auto"/>
        <w:bottom w:val="none" w:sz="0" w:space="0" w:color="auto"/>
        <w:right w:val="none" w:sz="0" w:space="0" w:color="auto"/>
      </w:divBdr>
    </w:div>
    <w:div w:id="135034028">
      <w:bodyDiv w:val="1"/>
      <w:marLeft w:val="0"/>
      <w:marRight w:val="0"/>
      <w:marTop w:val="0"/>
      <w:marBottom w:val="0"/>
      <w:divBdr>
        <w:top w:val="none" w:sz="0" w:space="0" w:color="auto"/>
        <w:left w:val="none" w:sz="0" w:space="0" w:color="auto"/>
        <w:bottom w:val="none" w:sz="0" w:space="0" w:color="auto"/>
        <w:right w:val="none" w:sz="0" w:space="0" w:color="auto"/>
      </w:divBdr>
    </w:div>
    <w:div w:id="139420405">
      <w:bodyDiv w:val="1"/>
      <w:marLeft w:val="0"/>
      <w:marRight w:val="0"/>
      <w:marTop w:val="0"/>
      <w:marBottom w:val="0"/>
      <w:divBdr>
        <w:top w:val="none" w:sz="0" w:space="0" w:color="auto"/>
        <w:left w:val="none" w:sz="0" w:space="0" w:color="auto"/>
        <w:bottom w:val="none" w:sz="0" w:space="0" w:color="auto"/>
        <w:right w:val="none" w:sz="0" w:space="0" w:color="auto"/>
      </w:divBdr>
    </w:div>
    <w:div w:id="143206570">
      <w:bodyDiv w:val="1"/>
      <w:marLeft w:val="0"/>
      <w:marRight w:val="0"/>
      <w:marTop w:val="0"/>
      <w:marBottom w:val="0"/>
      <w:divBdr>
        <w:top w:val="none" w:sz="0" w:space="0" w:color="auto"/>
        <w:left w:val="none" w:sz="0" w:space="0" w:color="auto"/>
        <w:bottom w:val="none" w:sz="0" w:space="0" w:color="auto"/>
        <w:right w:val="none" w:sz="0" w:space="0" w:color="auto"/>
      </w:divBdr>
    </w:div>
    <w:div w:id="148326974">
      <w:bodyDiv w:val="1"/>
      <w:marLeft w:val="0"/>
      <w:marRight w:val="0"/>
      <w:marTop w:val="0"/>
      <w:marBottom w:val="0"/>
      <w:divBdr>
        <w:top w:val="none" w:sz="0" w:space="0" w:color="auto"/>
        <w:left w:val="none" w:sz="0" w:space="0" w:color="auto"/>
        <w:bottom w:val="none" w:sz="0" w:space="0" w:color="auto"/>
        <w:right w:val="none" w:sz="0" w:space="0" w:color="auto"/>
      </w:divBdr>
    </w:div>
    <w:div w:id="148791018">
      <w:bodyDiv w:val="1"/>
      <w:marLeft w:val="0"/>
      <w:marRight w:val="0"/>
      <w:marTop w:val="0"/>
      <w:marBottom w:val="0"/>
      <w:divBdr>
        <w:top w:val="none" w:sz="0" w:space="0" w:color="auto"/>
        <w:left w:val="none" w:sz="0" w:space="0" w:color="auto"/>
        <w:bottom w:val="none" w:sz="0" w:space="0" w:color="auto"/>
        <w:right w:val="none" w:sz="0" w:space="0" w:color="auto"/>
      </w:divBdr>
    </w:div>
    <w:div w:id="153374338">
      <w:bodyDiv w:val="1"/>
      <w:marLeft w:val="0"/>
      <w:marRight w:val="0"/>
      <w:marTop w:val="0"/>
      <w:marBottom w:val="0"/>
      <w:divBdr>
        <w:top w:val="none" w:sz="0" w:space="0" w:color="auto"/>
        <w:left w:val="none" w:sz="0" w:space="0" w:color="auto"/>
        <w:bottom w:val="none" w:sz="0" w:space="0" w:color="auto"/>
        <w:right w:val="none" w:sz="0" w:space="0" w:color="auto"/>
      </w:divBdr>
    </w:div>
    <w:div w:id="154344020">
      <w:bodyDiv w:val="1"/>
      <w:marLeft w:val="0"/>
      <w:marRight w:val="0"/>
      <w:marTop w:val="0"/>
      <w:marBottom w:val="0"/>
      <w:divBdr>
        <w:top w:val="none" w:sz="0" w:space="0" w:color="auto"/>
        <w:left w:val="none" w:sz="0" w:space="0" w:color="auto"/>
        <w:bottom w:val="none" w:sz="0" w:space="0" w:color="auto"/>
        <w:right w:val="none" w:sz="0" w:space="0" w:color="auto"/>
      </w:divBdr>
    </w:div>
    <w:div w:id="154685074">
      <w:bodyDiv w:val="1"/>
      <w:marLeft w:val="0"/>
      <w:marRight w:val="0"/>
      <w:marTop w:val="0"/>
      <w:marBottom w:val="0"/>
      <w:divBdr>
        <w:top w:val="none" w:sz="0" w:space="0" w:color="auto"/>
        <w:left w:val="none" w:sz="0" w:space="0" w:color="auto"/>
        <w:bottom w:val="none" w:sz="0" w:space="0" w:color="auto"/>
        <w:right w:val="none" w:sz="0" w:space="0" w:color="auto"/>
      </w:divBdr>
    </w:div>
    <w:div w:id="156312774">
      <w:bodyDiv w:val="1"/>
      <w:marLeft w:val="0"/>
      <w:marRight w:val="0"/>
      <w:marTop w:val="0"/>
      <w:marBottom w:val="0"/>
      <w:divBdr>
        <w:top w:val="none" w:sz="0" w:space="0" w:color="auto"/>
        <w:left w:val="none" w:sz="0" w:space="0" w:color="auto"/>
        <w:bottom w:val="none" w:sz="0" w:space="0" w:color="auto"/>
        <w:right w:val="none" w:sz="0" w:space="0" w:color="auto"/>
      </w:divBdr>
    </w:div>
    <w:div w:id="160508757">
      <w:bodyDiv w:val="1"/>
      <w:marLeft w:val="0"/>
      <w:marRight w:val="0"/>
      <w:marTop w:val="0"/>
      <w:marBottom w:val="0"/>
      <w:divBdr>
        <w:top w:val="none" w:sz="0" w:space="0" w:color="auto"/>
        <w:left w:val="none" w:sz="0" w:space="0" w:color="auto"/>
        <w:bottom w:val="none" w:sz="0" w:space="0" w:color="auto"/>
        <w:right w:val="none" w:sz="0" w:space="0" w:color="auto"/>
      </w:divBdr>
    </w:div>
    <w:div w:id="162749015">
      <w:bodyDiv w:val="1"/>
      <w:marLeft w:val="0"/>
      <w:marRight w:val="0"/>
      <w:marTop w:val="0"/>
      <w:marBottom w:val="0"/>
      <w:divBdr>
        <w:top w:val="none" w:sz="0" w:space="0" w:color="auto"/>
        <w:left w:val="none" w:sz="0" w:space="0" w:color="auto"/>
        <w:bottom w:val="none" w:sz="0" w:space="0" w:color="auto"/>
        <w:right w:val="none" w:sz="0" w:space="0" w:color="auto"/>
      </w:divBdr>
    </w:div>
    <w:div w:id="164129596">
      <w:bodyDiv w:val="1"/>
      <w:marLeft w:val="0"/>
      <w:marRight w:val="0"/>
      <w:marTop w:val="0"/>
      <w:marBottom w:val="0"/>
      <w:divBdr>
        <w:top w:val="none" w:sz="0" w:space="0" w:color="auto"/>
        <w:left w:val="none" w:sz="0" w:space="0" w:color="auto"/>
        <w:bottom w:val="none" w:sz="0" w:space="0" w:color="auto"/>
        <w:right w:val="none" w:sz="0" w:space="0" w:color="auto"/>
      </w:divBdr>
    </w:div>
    <w:div w:id="165706253">
      <w:bodyDiv w:val="1"/>
      <w:marLeft w:val="0"/>
      <w:marRight w:val="0"/>
      <w:marTop w:val="0"/>
      <w:marBottom w:val="0"/>
      <w:divBdr>
        <w:top w:val="none" w:sz="0" w:space="0" w:color="auto"/>
        <w:left w:val="none" w:sz="0" w:space="0" w:color="auto"/>
        <w:bottom w:val="none" w:sz="0" w:space="0" w:color="auto"/>
        <w:right w:val="none" w:sz="0" w:space="0" w:color="auto"/>
      </w:divBdr>
    </w:div>
    <w:div w:id="166753399">
      <w:bodyDiv w:val="1"/>
      <w:marLeft w:val="0"/>
      <w:marRight w:val="0"/>
      <w:marTop w:val="0"/>
      <w:marBottom w:val="0"/>
      <w:divBdr>
        <w:top w:val="none" w:sz="0" w:space="0" w:color="auto"/>
        <w:left w:val="none" w:sz="0" w:space="0" w:color="auto"/>
        <w:bottom w:val="none" w:sz="0" w:space="0" w:color="auto"/>
        <w:right w:val="none" w:sz="0" w:space="0" w:color="auto"/>
      </w:divBdr>
    </w:div>
    <w:div w:id="178546983">
      <w:bodyDiv w:val="1"/>
      <w:marLeft w:val="0"/>
      <w:marRight w:val="0"/>
      <w:marTop w:val="0"/>
      <w:marBottom w:val="0"/>
      <w:divBdr>
        <w:top w:val="none" w:sz="0" w:space="0" w:color="auto"/>
        <w:left w:val="none" w:sz="0" w:space="0" w:color="auto"/>
        <w:bottom w:val="none" w:sz="0" w:space="0" w:color="auto"/>
        <w:right w:val="none" w:sz="0" w:space="0" w:color="auto"/>
      </w:divBdr>
    </w:div>
    <w:div w:id="182862440">
      <w:bodyDiv w:val="1"/>
      <w:marLeft w:val="0"/>
      <w:marRight w:val="0"/>
      <w:marTop w:val="0"/>
      <w:marBottom w:val="0"/>
      <w:divBdr>
        <w:top w:val="none" w:sz="0" w:space="0" w:color="auto"/>
        <w:left w:val="none" w:sz="0" w:space="0" w:color="auto"/>
        <w:bottom w:val="none" w:sz="0" w:space="0" w:color="auto"/>
        <w:right w:val="none" w:sz="0" w:space="0" w:color="auto"/>
      </w:divBdr>
    </w:div>
    <w:div w:id="184708920">
      <w:bodyDiv w:val="1"/>
      <w:marLeft w:val="0"/>
      <w:marRight w:val="0"/>
      <w:marTop w:val="0"/>
      <w:marBottom w:val="0"/>
      <w:divBdr>
        <w:top w:val="none" w:sz="0" w:space="0" w:color="auto"/>
        <w:left w:val="none" w:sz="0" w:space="0" w:color="auto"/>
        <w:bottom w:val="none" w:sz="0" w:space="0" w:color="auto"/>
        <w:right w:val="none" w:sz="0" w:space="0" w:color="auto"/>
      </w:divBdr>
    </w:div>
    <w:div w:id="192959249">
      <w:bodyDiv w:val="1"/>
      <w:marLeft w:val="0"/>
      <w:marRight w:val="0"/>
      <w:marTop w:val="0"/>
      <w:marBottom w:val="0"/>
      <w:divBdr>
        <w:top w:val="none" w:sz="0" w:space="0" w:color="auto"/>
        <w:left w:val="none" w:sz="0" w:space="0" w:color="auto"/>
        <w:bottom w:val="none" w:sz="0" w:space="0" w:color="auto"/>
        <w:right w:val="none" w:sz="0" w:space="0" w:color="auto"/>
      </w:divBdr>
    </w:div>
    <w:div w:id="196353011">
      <w:bodyDiv w:val="1"/>
      <w:marLeft w:val="0"/>
      <w:marRight w:val="0"/>
      <w:marTop w:val="0"/>
      <w:marBottom w:val="0"/>
      <w:divBdr>
        <w:top w:val="none" w:sz="0" w:space="0" w:color="auto"/>
        <w:left w:val="none" w:sz="0" w:space="0" w:color="auto"/>
        <w:bottom w:val="none" w:sz="0" w:space="0" w:color="auto"/>
        <w:right w:val="none" w:sz="0" w:space="0" w:color="auto"/>
      </w:divBdr>
    </w:div>
    <w:div w:id="198056984">
      <w:bodyDiv w:val="1"/>
      <w:marLeft w:val="0"/>
      <w:marRight w:val="0"/>
      <w:marTop w:val="0"/>
      <w:marBottom w:val="0"/>
      <w:divBdr>
        <w:top w:val="none" w:sz="0" w:space="0" w:color="auto"/>
        <w:left w:val="none" w:sz="0" w:space="0" w:color="auto"/>
        <w:bottom w:val="none" w:sz="0" w:space="0" w:color="auto"/>
        <w:right w:val="none" w:sz="0" w:space="0" w:color="auto"/>
      </w:divBdr>
    </w:div>
    <w:div w:id="199978584">
      <w:bodyDiv w:val="1"/>
      <w:marLeft w:val="0"/>
      <w:marRight w:val="0"/>
      <w:marTop w:val="0"/>
      <w:marBottom w:val="0"/>
      <w:divBdr>
        <w:top w:val="none" w:sz="0" w:space="0" w:color="auto"/>
        <w:left w:val="none" w:sz="0" w:space="0" w:color="auto"/>
        <w:bottom w:val="none" w:sz="0" w:space="0" w:color="auto"/>
        <w:right w:val="none" w:sz="0" w:space="0" w:color="auto"/>
      </w:divBdr>
    </w:div>
    <w:div w:id="201479056">
      <w:bodyDiv w:val="1"/>
      <w:marLeft w:val="0"/>
      <w:marRight w:val="0"/>
      <w:marTop w:val="0"/>
      <w:marBottom w:val="0"/>
      <w:divBdr>
        <w:top w:val="none" w:sz="0" w:space="0" w:color="auto"/>
        <w:left w:val="none" w:sz="0" w:space="0" w:color="auto"/>
        <w:bottom w:val="none" w:sz="0" w:space="0" w:color="auto"/>
        <w:right w:val="none" w:sz="0" w:space="0" w:color="auto"/>
      </w:divBdr>
    </w:div>
    <w:div w:id="205021687">
      <w:bodyDiv w:val="1"/>
      <w:marLeft w:val="0"/>
      <w:marRight w:val="0"/>
      <w:marTop w:val="0"/>
      <w:marBottom w:val="0"/>
      <w:divBdr>
        <w:top w:val="none" w:sz="0" w:space="0" w:color="auto"/>
        <w:left w:val="none" w:sz="0" w:space="0" w:color="auto"/>
        <w:bottom w:val="none" w:sz="0" w:space="0" w:color="auto"/>
        <w:right w:val="none" w:sz="0" w:space="0" w:color="auto"/>
      </w:divBdr>
    </w:div>
    <w:div w:id="207883801">
      <w:bodyDiv w:val="1"/>
      <w:marLeft w:val="0"/>
      <w:marRight w:val="0"/>
      <w:marTop w:val="0"/>
      <w:marBottom w:val="0"/>
      <w:divBdr>
        <w:top w:val="none" w:sz="0" w:space="0" w:color="auto"/>
        <w:left w:val="none" w:sz="0" w:space="0" w:color="auto"/>
        <w:bottom w:val="none" w:sz="0" w:space="0" w:color="auto"/>
        <w:right w:val="none" w:sz="0" w:space="0" w:color="auto"/>
      </w:divBdr>
    </w:div>
    <w:div w:id="208958279">
      <w:bodyDiv w:val="1"/>
      <w:marLeft w:val="0"/>
      <w:marRight w:val="0"/>
      <w:marTop w:val="0"/>
      <w:marBottom w:val="0"/>
      <w:divBdr>
        <w:top w:val="none" w:sz="0" w:space="0" w:color="auto"/>
        <w:left w:val="none" w:sz="0" w:space="0" w:color="auto"/>
        <w:bottom w:val="none" w:sz="0" w:space="0" w:color="auto"/>
        <w:right w:val="none" w:sz="0" w:space="0" w:color="auto"/>
      </w:divBdr>
    </w:div>
    <w:div w:id="211380438">
      <w:bodyDiv w:val="1"/>
      <w:marLeft w:val="0"/>
      <w:marRight w:val="0"/>
      <w:marTop w:val="0"/>
      <w:marBottom w:val="0"/>
      <w:divBdr>
        <w:top w:val="none" w:sz="0" w:space="0" w:color="auto"/>
        <w:left w:val="none" w:sz="0" w:space="0" w:color="auto"/>
        <w:bottom w:val="none" w:sz="0" w:space="0" w:color="auto"/>
        <w:right w:val="none" w:sz="0" w:space="0" w:color="auto"/>
      </w:divBdr>
    </w:div>
    <w:div w:id="214438942">
      <w:bodyDiv w:val="1"/>
      <w:marLeft w:val="0"/>
      <w:marRight w:val="0"/>
      <w:marTop w:val="0"/>
      <w:marBottom w:val="0"/>
      <w:divBdr>
        <w:top w:val="none" w:sz="0" w:space="0" w:color="auto"/>
        <w:left w:val="none" w:sz="0" w:space="0" w:color="auto"/>
        <w:bottom w:val="none" w:sz="0" w:space="0" w:color="auto"/>
        <w:right w:val="none" w:sz="0" w:space="0" w:color="auto"/>
      </w:divBdr>
    </w:div>
    <w:div w:id="220483378">
      <w:bodyDiv w:val="1"/>
      <w:marLeft w:val="0"/>
      <w:marRight w:val="0"/>
      <w:marTop w:val="0"/>
      <w:marBottom w:val="0"/>
      <w:divBdr>
        <w:top w:val="none" w:sz="0" w:space="0" w:color="auto"/>
        <w:left w:val="none" w:sz="0" w:space="0" w:color="auto"/>
        <w:bottom w:val="none" w:sz="0" w:space="0" w:color="auto"/>
        <w:right w:val="none" w:sz="0" w:space="0" w:color="auto"/>
      </w:divBdr>
    </w:div>
    <w:div w:id="224529562">
      <w:bodyDiv w:val="1"/>
      <w:marLeft w:val="0"/>
      <w:marRight w:val="0"/>
      <w:marTop w:val="0"/>
      <w:marBottom w:val="0"/>
      <w:divBdr>
        <w:top w:val="none" w:sz="0" w:space="0" w:color="auto"/>
        <w:left w:val="none" w:sz="0" w:space="0" w:color="auto"/>
        <w:bottom w:val="none" w:sz="0" w:space="0" w:color="auto"/>
        <w:right w:val="none" w:sz="0" w:space="0" w:color="auto"/>
      </w:divBdr>
    </w:div>
    <w:div w:id="229005169">
      <w:bodyDiv w:val="1"/>
      <w:marLeft w:val="0"/>
      <w:marRight w:val="0"/>
      <w:marTop w:val="0"/>
      <w:marBottom w:val="0"/>
      <w:divBdr>
        <w:top w:val="none" w:sz="0" w:space="0" w:color="auto"/>
        <w:left w:val="none" w:sz="0" w:space="0" w:color="auto"/>
        <w:bottom w:val="none" w:sz="0" w:space="0" w:color="auto"/>
        <w:right w:val="none" w:sz="0" w:space="0" w:color="auto"/>
      </w:divBdr>
    </w:div>
    <w:div w:id="229192228">
      <w:bodyDiv w:val="1"/>
      <w:marLeft w:val="0"/>
      <w:marRight w:val="0"/>
      <w:marTop w:val="0"/>
      <w:marBottom w:val="0"/>
      <w:divBdr>
        <w:top w:val="none" w:sz="0" w:space="0" w:color="auto"/>
        <w:left w:val="none" w:sz="0" w:space="0" w:color="auto"/>
        <w:bottom w:val="none" w:sz="0" w:space="0" w:color="auto"/>
        <w:right w:val="none" w:sz="0" w:space="0" w:color="auto"/>
      </w:divBdr>
    </w:div>
    <w:div w:id="237830367">
      <w:bodyDiv w:val="1"/>
      <w:marLeft w:val="0"/>
      <w:marRight w:val="0"/>
      <w:marTop w:val="0"/>
      <w:marBottom w:val="0"/>
      <w:divBdr>
        <w:top w:val="none" w:sz="0" w:space="0" w:color="auto"/>
        <w:left w:val="none" w:sz="0" w:space="0" w:color="auto"/>
        <w:bottom w:val="none" w:sz="0" w:space="0" w:color="auto"/>
        <w:right w:val="none" w:sz="0" w:space="0" w:color="auto"/>
      </w:divBdr>
    </w:div>
    <w:div w:id="238907472">
      <w:bodyDiv w:val="1"/>
      <w:marLeft w:val="0"/>
      <w:marRight w:val="0"/>
      <w:marTop w:val="0"/>
      <w:marBottom w:val="0"/>
      <w:divBdr>
        <w:top w:val="none" w:sz="0" w:space="0" w:color="auto"/>
        <w:left w:val="none" w:sz="0" w:space="0" w:color="auto"/>
        <w:bottom w:val="none" w:sz="0" w:space="0" w:color="auto"/>
        <w:right w:val="none" w:sz="0" w:space="0" w:color="auto"/>
      </w:divBdr>
    </w:div>
    <w:div w:id="239486568">
      <w:bodyDiv w:val="1"/>
      <w:marLeft w:val="0"/>
      <w:marRight w:val="0"/>
      <w:marTop w:val="0"/>
      <w:marBottom w:val="0"/>
      <w:divBdr>
        <w:top w:val="none" w:sz="0" w:space="0" w:color="auto"/>
        <w:left w:val="none" w:sz="0" w:space="0" w:color="auto"/>
        <w:bottom w:val="none" w:sz="0" w:space="0" w:color="auto"/>
        <w:right w:val="none" w:sz="0" w:space="0" w:color="auto"/>
      </w:divBdr>
    </w:div>
    <w:div w:id="240605448">
      <w:bodyDiv w:val="1"/>
      <w:marLeft w:val="0"/>
      <w:marRight w:val="0"/>
      <w:marTop w:val="0"/>
      <w:marBottom w:val="0"/>
      <w:divBdr>
        <w:top w:val="none" w:sz="0" w:space="0" w:color="auto"/>
        <w:left w:val="none" w:sz="0" w:space="0" w:color="auto"/>
        <w:bottom w:val="none" w:sz="0" w:space="0" w:color="auto"/>
        <w:right w:val="none" w:sz="0" w:space="0" w:color="auto"/>
      </w:divBdr>
    </w:div>
    <w:div w:id="242036584">
      <w:bodyDiv w:val="1"/>
      <w:marLeft w:val="0"/>
      <w:marRight w:val="0"/>
      <w:marTop w:val="0"/>
      <w:marBottom w:val="0"/>
      <w:divBdr>
        <w:top w:val="none" w:sz="0" w:space="0" w:color="auto"/>
        <w:left w:val="none" w:sz="0" w:space="0" w:color="auto"/>
        <w:bottom w:val="none" w:sz="0" w:space="0" w:color="auto"/>
        <w:right w:val="none" w:sz="0" w:space="0" w:color="auto"/>
      </w:divBdr>
    </w:div>
    <w:div w:id="246886290">
      <w:bodyDiv w:val="1"/>
      <w:marLeft w:val="0"/>
      <w:marRight w:val="0"/>
      <w:marTop w:val="0"/>
      <w:marBottom w:val="0"/>
      <w:divBdr>
        <w:top w:val="none" w:sz="0" w:space="0" w:color="auto"/>
        <w:left w:val="none" w:sz="0" w:space="0" w:color="auto"/>
        <w:bottom w:val="none" w:sz="0" w:space="0" w:color="auto"/>
        <w:right w:val="none" w:sz="0" w:space="0" w:color="auto"/>
      </w:divBdr>
    </w:div>
    <w:div w:id="254050083">
      <w:bodyDiv w:val="1"/>
      <w:marLeft w:val="0"/>
      <w:marRight w:val="0"/>
      <w:marTop w:val="0"/>
      <w:marBottom w:val="0"/>
      <w:divBdr>
        <w:top w:val="none" w:sz="0" w:space="0" w:color="auto"/>
        <w:left w:val="none" w:sz="0" w:space="0" w:color="auto"/>
        <w:bottom w:val="none" w:sz="0" w:space="0" w:color="auto"/>
        <w:right w:val="none" w:sz="0" w:space="0" w:color="auto"/>
      </w:divBdr>
    </w:div>
    <w:div w:id="254099751">
      <w:bodyDiv w:val="1"/>
      <w:marLeft w:val="0"/>
      <w:marRight w:val="0"/>
      <w:marTop w:val="0"/>
      <w:marBottom w:val="0"/>
      <w:divBdr>
        <w:top w:val="none" w:sz="0" w:space="0" w:color="auto"/>
        <w:left w:val="none" w:sz="0" w:space="0" w:color="auto"/>
        <w:bottom w:val="none" w:sz="0" w:space="0" w:color="auto"/>
        <w:right w:val="none" w:sz="0" w:space="0" w:color="auto"/>
      </w:divBdr>
    </w:div>
    <w:div w:id="256718311">
      <w:bodyDiv w:val="1"/>
      <w:marLeft w:val="0"/>
      <w:marRight w:val="0"/>
      <w:marTop w:val="0"/>
      <w:marBottom w:val="0"/>
      <w:divBdr>
        <w:top w:val="none" w:sz="0" w:space="0" w:color="auto"/>
        <w:left w:val="none" w:sz="0" w:space="0" w:color="auto"/>
        <w:bottom w:val="none" w:sz="0" w:space="0" w:color="auto"/>
        <w:right w:val="none" w:sz="0" w:space="0" w:color="auto"/>
      </w:divBdr>
    </w:div>
    <w:div w:id="265846154">
      <w:bodyDiv w:val="1"/>
      <w:marLeft w:val="0"/>
      <w:marRight w:val="0"/>
      <w:marTop w:val="0"/>
      <w:marBottom w:val="0"/>
      <w:divBdr>
        <w:top w:val="none" w:sz="0" w:space="0" w:color="auto"/>
        <w:left w:val="none" w:sz="0" w:space="0" w:color="auto"/>
        <w:bottom w:val="none" w:sz="0" w:space="0" w:color="auto"/>
        <w:right w:val="none" w:sz="0" w:space="0" w:color="auto"/>
      </w:divBdr>
    </w:div>
    <w:div w:id="267546563">
      <w:bodyDiv w:val="1"/>
      <w:marLeft w:val="0"/>
      <w:marRight w:val="0"/>
      <w:marTop w:val="0"/>
      <w:marBottom w:val="0"/>
      <w:divBdr>
        <w:top w:val="none" w:sz="0" w:space="0" w:color="auto"/>
        <w:left w:val="none" w:sz="0" w:space="0" w:color="auto"/>
        <w:bottom w:val="none" w:sz="0" w:space="0" w:color="auto"/>
        <w:right w:val="none" w:sz="0" w:space="0" w:color="auto"/>
      </w:divBdr>
    </w:div>
    <w:div w:id="267977139">
      <w:bodyDiv w:val="1"/>
      <w:marLeft w:val="0"/>
      <w:marRight w:val="0"/>
      <w:marTop w:val="0"/>
      <w:marBottom w:val="0"/>
      <w:divBdr>
        <w:top w:val="none" w:sz="0" w:space="0" w:color="auto"/>
        <w:left w:val="none" w:sz="0" w:space="0" w:color="auto"/>
        <w:bottom w:val="none" w:sz="0" w:space="0" w:color="auto"/>
        <w:right w:val="none" w:sz="0" w:space="0" w:color="auto"/>
      </w:divBdr>
    </w:div>
    <w:div w:id="276451897">
      <w:bodyDiv w:val="1"/>
      <w:marLeft w:val="0"/>
      <w:marRight w:val="0"/>
      <w:marTop w:val="0"/>
      <w:marBottom w:val="0"/>
      <w:divBdr>
        <w:top w:val="none" w:sz="0" w:space="0" w:color="auto"/>
        <w:left w:val="none" w:sz="0" w:space="0" w:color="auto"/>
        <w:bottom w:val="none" w:sz="0" w:space="0" w:color="auto"/>
        <w:right w:val="none" w:sz="0" w:space="0" w:color="auto"/>
      </w:divBdr>
    </w:div>
    <w:div w:id="278877482">
      <w:bodyDiv w:val="1"/>
      <w:marLeft w:val="0"/>
      <w:marRight w:val="0"/>
      <w:marTop w:val="0"/>
      <w:marBottom w:val="0"/>
      <w:divBdr>
        <w:top w:val="none" w:sz="0" w:space="0" w:color="auto"/>
        <w:left w:val="none" w:sz="0" w:space="0" w:color="auto"/>
        <w:bottom w:val="none" w:sz="0" w:space="0" w:color="auto"/>
        <w:right w:val="none" w:sz="0" w:space="0" w:color="auto"/>
      </w:divBdr>
    </w:div>
    <w:div w:id="279916565">
      <w:bodyDiv w:val="1"/>
      <w:marLeft w:val="0"/>
      <w:marRight w:val="0"/>
      <w:marTop w:val="0"/>
      <w:marBottom w:val="0"/>
      <w:divBdr>
        <w:top w:val="none" w:sz="0" w:space="0" w:color="auto"/>
        <w:left w:val="none" w:sz="0" w:space="0" w:color="auto"/>
        <w:bottom w:val="none" w:sz="0" w:space="0" w:color="auto"/>
        <w:right w:val="none" w:sz="0" w:space="0" w:color="auto"/>
      </w:divBdr>
    </w:div>
    <w:div w:id="281619246">
      <w:bodyDiv w:val="1"/>
      <w:marLeft w:val="0"/>
      <w:marRight w:val="0"/>
      <w:marTop w:val="0"/>
      <w:marBottom w:val="0"/>
      <w:divBdr>
        <w:top w:val="none" w:sz="0" w:space="0" w:color="auto"/>
        <w:left w:val="none" w:sz="0" w:space="0" w:color="auto"/>
        <w:bottom w:val="none" w:sz="0" w:space="0" w:color="auto"/>
        <w:right w:val="none" w:sz="0" w:space="0" w:color="auto"/>
      </w:divBdr>
    </w:div>
    <w:div w:id="283931058">
      <w:bodyDiv w:val="1"/>
      <w:marLeft w:val="0"/>
      <w:marRight w:val="0"/>
      <w:marTop w:val="0"/>
      <w:marBottom w:val="0"/>
      <w:divBdr>
        <w:top w:val="none" w:sz="0" w:space="0" w:color="auto"/>
        <w:left w:val="none" w:sz="0" w:space="0" w:color="auto"/>
        <w:bottom w:val="none" w:sz="0" w:space="0" w:color="auto"/>
        <w:right w:val="none" w:sz="0" w:space="0" w:color="auto"/>
      </w:divBdr>
    </w:div>
    <w:div w:id="286201796">
      <w:bodyDiv w:val="1"/>
      <w:marLeft w:val="0"/>
      <w:marRight w:val="0"/>
      <w:marTop w:val="0"/>
      <w:marBottom w:val="0"/>
      <w:divBdr>
        <w:top w:val="none" w:sz="0" w:space="0" w:color="auto"/>
        <w:left w:val="none" w:sz="0" w:space="0" w:color="auto"/>
        <w:bottom w:val="none" w:sz="0" w:space="0" w:color="auto"/>
        <w:right w:val="none" w:sz="0" w:space="0" w:color="auto"/>
      </w:divBdr>
    </w:div>
    <w:div w:id="290600124">
      <w:bodyDiv w:val="1"/>
      <w:marLeft w:val="0"/>
      <w:marRight w:val="0"/>
      <w:marTop w:val="0"/>
      <w:marBottom w:val="0"/>
      <w:divBdr>
        <w:top w:val="none" w:sz="0" w:space="0" w:color="auto"/>
        <w:left w:val="none" w:sz="0" w:space="0" w:color="auto"/>
        <w:bottom w:val="none" w:sz="0" w:space="0" w:color="auto"/>
        <w:right w:val="none" w:sz="0" w:space="0" w:color="auto"/>
      </w:divBdr>
    </w:div>
    <w:div w:id="297957359">
      <w:bodyDiv w:val="1"/>
      <w:marLeft w:val="0"/>
      <w:marRight w:val="0"/>
      <w:marTop w:val="0"/>
      <w:marBottom w:val="0"/>
      <w:divBdr>
        <w:top w:val="none" w:sz="0" w:space="0" w:color="auto"/>
        <w:left w:val="none" w:sz="0" w:space="0" w:color="auto"/>
        <w:bottom w:val="none" w:sz="0" w:space="0" w:color="auto"/>
        <w:right w:val="none" w:sz="0" w:space="0" w:color="auto"/>
      </w:divBdr>
    </w:div>
    <w:div w:id="298852098">
      <w:bodyDiv w:val="1"/>
      <w:marLeft w:val="0"/>
      <w:marRight w:val="0"/>
      <w:marTop w:val="0"/>
      <w:marBottom w:val="0"/>
      <w:divBdr>
        <w:top w:val="none" w:sz="0" w:space="0" w:color="auto"/>
        <w:left w:val="none" w:sz="0" w:space="0" w:color="auto"/>
        <w:bottom w:val="none" w:sz="0" w:space="0" w:color="auto"/>
        <w:right w:val="none" w:sz="0" w:space="0" w:color="auto"/>
      </w:divBdr>
    </w:div>
    <w:div w:id="299112787">
      <w:bodyDiv w:val="1"/>
      <w:marLeft w:val="0"/>
      <w:marRight w:val="0"/>
      <w:marTop w:val="0"/>
      <w:marBottom w:val="0"/>
      <w:divBdr>
        <w:top w:val="none" w:sz="0" w:space="0" w:color="auto"/>
        <w:left w:val="none" w:sz="0" w:space="0" w:color="auto"/>
        <w:bottom w:val="none" w:sz="0" w:space="0" w:color="auto"/>
        <w:right w:val="none" w:sz="0" w:space="0" w:color="auto"/>
      </w:divBdr>
    </w:div>
    <w:div w:id="299697488">
      <w:bodyDiv w:val="1"/>
      <w:marLeft w:val="0"/>
      <w:marRight w:val="0"/>
      <w:marTop w:val="0"/>
      <w:marBottom w:val="0"/>
      <w:divBdr>
        <w:top w:val="none" w:sz="0" w:space="0" w:color="auto"/>
        <w:left w:val="none" w:sz="0" w:space="0" w:color="auto"/>
        <w:bottom w:val="none" w:sz="0" w:space="0" w:color="auto"/>
        <w:right w:val="none" w:sz="0" w:space="0" w:color="auto"/>
      </w:divBdr>
    </w:div>
    <w:div w:id="301929077">
      <w:bodyDiv w:val="1"/>
      <w:marLeft w:val="0"/>
      <w:marRight w:val="0"/>
      <w:marTop w:val="0"/>
      <w:marBottom w:val="0"/>
      <w:divBdr>
        <w:top w:val="none" w:sz="0" w:space="0" w:color="auto"/>
        <w:left w:val="none" w:sz="0" w:space="0" w:color="auto"/>
        <w:bottom w:val="none" w:sz="0" w:space="0" w:color="auto"/>
        <w:right w:val="none" w:sz="0" w:space="0" w:color="auto"/>
      </w:divBdr>
    </w:div>
    <w:div w:id="305159588">
      <w:bodyDiv w:val="1"/>
      <w:marLeft w:val="0"/>
      <w:marRight w:val="0"/>
      <w:marTop w:val="0"/>
      <w:marBottom w:val="0"/>
      <w:divBdr>
        <w:top w:val="none" w:sz="0" w:space="0" w:color="auto"/>
        <w:left w:val="none" w:sz="0" w:space="0" w:color="auto"/>
        <w:bottom w:val="none" w:sz="0" w:space="0" w:color="auto"/>
        <w:right w:val="none" w:sz="0" w:space="0" w:color="auto"/>
      </w:divBdr>
    </w:div>
    <w:div w:id="305859469">
      <w:bodyDiv w:val="1"/>
      <w:marLeft w:val="0"/>
      <w:marRight w:val="0"/>
      <w:marTop w:val="0"/>
      <w:marBottom w:val="0"/>
      <w:divBdr>
        <w:top w:val="none" w:sz="0" w:space="0" w:color="auto"/>
        <w:left w:val="none" w:sz="0" w:space="0" w:color="auto"/>
        <w:bottom w:val="none" w:sz="0" w:space="0" w:color="auto"/>
        <w:right w:val="none" w:sz="0" w:space="0" w:color="auto"/>
      </w:divBdr>
    </w:div>
    <w:div w:id="309214510">
      <w:bodyDiv w:val="1"/>
      <w:marLeft w:val="0"/>
      <w:marRight w:val="0"/>
      <w:marTop w:val="0"/>
      <w:marBottom w:val="0"/>
      <w:divBdr>
        <w:top w:val="none" w:sz="0" w:space="0" w:color="auto"/>
        <w:left w:val="none" w:sz="0" w:space="0" w:color="auto"/>
        <w:bottom w:val="none" w:sz="0" w:space="0" w:color="auto"/>
        <w:right w:val="none" w:sz="0" w:space="0" w:color="auto"/>
      </w:divBdr>
    </w:div>
    <w:div w:id="310140374">
      <w:bodyDiv w:val="1"/>
      <w:marLeft w:val="0"/>
      <w:marRight w:val="0"/>
      <w:marTop w:val="0"/>
      <w:marBottom w:val="0"/>
      <w:divBdr>
        <w:top w:val="none" w:sz="0" w:space="0" w:color="auto"/>
        <w:left w:val="none" w:sz="0" w:space="0" w:color="auto"/>
        <w:bottom w:val="none" w:sz="0" w:space="0" w:color="auto"/>
        <w:right w:val="none" w:sz="0" w:space="0" w:color="auto"/>
      </w:divBdr>
    </w:div>
    <w:div w:id="310407238">
      <w:bodyDiv w:val="1"/>
      <w:marLeft w:val="0"/>
      <w:marRight w:val="0"/>
      <w:marTop w:val="0"/>
      <w:marBottom w:val="0"/>
      <w:divBdr>
        <w:top w:val="none" w:sz="0" w:space="0" w:color="auto"/>
        <w:left w:val="none" w:sz="0" w:space="0" w:color="auto"/>
        <w:bottom w:val="none" w:sz="0" w:space="0" w:color="auto"/>
        <w:right w:val="none" w:sz="0" w:space="0" w:color="auto"/>
      </w:divBdr>
    </w:div>
    <w:div w:id="314526634">
      <w:bodyDiv w:val="1"/>
      <w:marLeft w:val="0"/>
      <w:marRight w:val="0"/>
      <w:marTop w:val="0"/>
      <w:marBottom w:val="0"/>
      <w:divBdr>
        <w:top w:val="none" w:sz="0" w:space="0" w:color="auto"/>
        <w:left w:val="none" w:sz="0" w:space="0" w:color="auto"/>
        <w:bottom w:val="none" w:sz="0" w:space="0" w:color="auto"/>
        <w:right w:val="none" w:sz="0" w:space="0" w:color="auto"/>
      </w:divBdr>
    </w:div>
    <w:div w:id="315913620">
      <w:bodyDiv w:val="1"/>
      <w:marLeft w:val="0"/>
      <w:marRight w:val="0"/>
      <w:marTop w:val="0"/>
      <w:marBottom w:val="0"/>
      <w:divBdr>
        <w:top w:val="none" w:sz="0" w:space="0" w:color="auto"/>
        <w:left w:val="none" w:sz="0" w:space="0" w:color="auto"/>
        <w:bottom w:val="none" w:sz="0" w:space="0" w:color="auto"/>
        <w:right w:val="none" w:sz="0" w:space="0" w:color="auto"/>
      </w:divBdr>
    </w:div>
    <w:div w:id="319045353">
      <w:bodyDiv w:val="1"/>
      <w:marLeft w:val="0"/>
      <w:marRight w:val="0"/>
      <w:marTop w:val="0"/>
      <w:marBottom w:val="0"/>
      <w:divBdr>
        <w:top w:val="none" w:sz="0" w:space="0" w:color="auto"/>
        <w:left w:val="none" w:sz="0" w:space="0" w:color="auto"/>
        <w:bottom w:val="none" w:sz="0" w:space="0" w:color="auto"/>
        <w:right w:val="none" w:sz="0" w:space="0" w:color="auto"/>
      </w:divBdr>
    </w:div>
    <w:div w:id="320698677">
      <w:bodyDiv w:val="1"/>
      <w:marLeft w:val="0"/>
      <w:marRight w:val="0"/>
      <w:marTop w:val="0"/>
      <w:marBottom w:val="0"/>
      <w:divBdr>
        <w:top w:val="none" w:sz="0" w:space="0" w:color="auto"/>
        <w:left w:val="none" w:sz="0" w:space="0" w:color="auto"/>
        <w:bottom w:val="none" w:sz="0" w:space="0" w:color="auto"/>
        <w:right w:val="none" w:sz="0" w:space="0" w:color="auto"/>
      </w:divBdr>
    </w:div>
    <w:div w:id="323511329">
      <w:bodyDiv w:val="1"/>
      <w:marLeft w:val="0"/>
      <w:marRight w:val="0"/>
      <w:marTop w:val="0"/>
      <w:marBottom w:val="0"/>
      <w:divBdr>
        <w:top w:val="none" w:sz="0" w:space="0" w:color="auto"/>
        <w:left w:val="none" w:sz="0" w:space="0" w:color="auto"/>
        <w:bottom w:val="none" w:sz="0" w:space="0" w:color="auto"/>
        <w:right w:val="none" w:sz="0" w:space="0" w:color="auto"/>
      </w:divBdr>
    </w:div>
    <w:div w:id="323778793">
      <w:bodyDiv w:val="1"/>
      <w:marLeft w:val="0"/>
      <w:marRight w:val="0"/>
      <w:marTop w:val="0"/>
      <w:marBottom w:val="0"/>
      <w:divBdr>
        <w:top w:val="none" w:sz="0" w:space="0" w:color="auto"/>
        <w:left w:val="none" w:sz="0" w:space="0" w:color="auto"/>
        <w:bottom w:val="none" w:sz="0" w:space="0" w:color="auto"/>
        <w:right w:val="none" w:sz="0" w:space="0" w:color="auto"/>
      </w:divBdr>
    </w:div>
    <w:div w:id="324011440">
      <w:bodyDiv w:val="1"/>
      <w:marLeft w:val="0"/>
      <w:marRight w:val="0"/>
      <w:marTop w:val="0"/>
      <w:marBottom w:val="0"/>
      <w:divBdr>
        <w:top w:val="none" w:sz="0" w:space="0" w:color="auto"/>
        <w:left w:val="none" w:sz="0" w:space="0" w:color="auto"/>
        <w:bottom w:val="none" w:sz="0" w:space="0" w:color="auto"/>
        <w:right w:val="none" w:sz="0" w:space="0" w:color="auto"/>
      </w:divBdr>
    </w:div>
    <w:div w:id="326595985">
      <w:bodyDiv w:val="1"/>
      <w:marLeft w:val="0"/>
      <w:marRight w:val="0"/>
      <w:marTop w:val="0"/>
      <w:marBottom w:val="0"/>
      <w:divBdr>
        <w:top w:val="none" w:sz="0" w:space="0" w:color="auto"/>
        <w:left w:val="none" w:sz="0" w:space="0" w:color="auto"/>
        <w:bottom w:val="none" w:sz="0" w:space="0" w:color="auto"/>
        <w:right w:val="none" w:sz="0" w:space="0" w:color="auto"/>
      </w:divBdr>
    </w:div>
    <w:div w:id="329910656">
      <w:bodyDiv w:val="1"/>
      <w:marLeft w:val="0"/>
      <w:marRight w:val="0"/>
      <w:marTop w:val="0"/>
      <w:marBottom w:val="0"/>
      <w:divBdr>
        <w:top w:val="none" w:sz="0" w:space="0" w:color="auto"/>
        <w:left w:val="none" w:sz="0" w:space="0" w:color="auto"/>
        <w:bottom w:val="none" w:sz="0" w:space="0" w:color="auto"/>
        <w:right w:val="none" w:sz="0" w:space="0" w:color="auto"/>
      </w:divBdr>
    </w:div>
    <w:div w:id="334111448">
      <w:bodyDiv w:val="1"/>
      <w:marLeft w:val="0"/>
      <w:marRight w:val="0"/>
      <w:marTop w:val="0"/>
      <w:marBottom w:val="0"/>
      <w:divBdr>
        <w:top w:val="none" w:sz="0" w:space="0" w:color="auto"/>
        <w:left w:val="none" w:sz="0" w:space="0" w:color="auto"/>
        <w:bottom w:val="none" w:sz="0" w:space="0" w:color="auto"/>
        <w:right w:val="none" w:sz="0" w:space="0" w:color="auto"/>
      </w:divBdr>
    </w:div>
    <w:div w:id="339821320">
      <w:bodyDiv w:val="1"/>
      <w:marLeft w:val="0"/>
      <w:marRight w:val="0"/>
      <w:marTop w:val="0"/>
      <w:marBottom w:val="0"/>
      <w:divBdr>
        <w:top w:val="none" w:sz="0" w:space="0" w:color="auto"/>
        <w:left w:val="none" w:sz="0" w:space="0" w:color="auto"/>
        <w:bottom w:val="none" w:sz="0" w:space="0" w:color="auto"/>
        <w:right w:val="none" w:sz="0" w:space="0" w:color="auto"/>
      </w:divBdr>
    </w:div>
    <w:div w:id="341981167">
      <w:bodyDiv w:val="1"/>
      <w:marLeft w:val="0"/>
      <w:marRight w:val="0"/>
      <w:marTop w:val="0"/>
      <w:marBottom w:val="0"/>
      <w:divBdr>
        <w:top w:val="none" w:sz="0" w:space="0" w:color="auto"/>
        <w:left w:val="none" w:sz="0" w:space="0" w:color="auto"/>
        <w:bottom w:val="none" w:sz="0" w:space="0" w:color="auto"/>
        <w:right w:val="none" w:sz="0" w:space="0" w:color="auto"/>
      </w:divBdr>
    </w:div>
    <w:div w:id="350231580">
      <w:bodyDiv w:val="1"/>
      <w:marLeft w:val="0"/>
      <w:marRight w:val="0"/>
      <w:marTop w:val="0"/>
      <w:marBottom w:val="0"/>
      <w:divBdr>
        <w:top w:val="none" w:sz="0" w:space="0" w:color="auto"/>
        <w:left w:val="none" w:sz="0" w:space="0" w:color="auto"/>
        <w:bottom w:val="none" w:sz="0" w:space="0" w:color="auto"/>
        <w:right w:val="none" w:sz="0" w:space="0" w:color="auto"/>
      </w:divBdr>
    </w:div>
    <w:div w:id="355429671">
      <w:bodyDiv w:val="1"/>
      <w:marLeft w:val="0"/>
      <w:marRight w:val="0"/>
      <w:marTop w:val="0"/>
      <w:marBottom w:val="0"/>
      <w:divBdr>
        <w:top w:val="none" w:sz="0" w:space="0" w:color="auto"/>
        <w:left w:val="none" w:sz="0" w:space="0" w:color="auto"/>
        <w:bottom w:val="none" w:sz="0" w:space="0" w:color="auto"/>
        <w:right w:val="none" w:sz="0" w:space="0" w:color="auto"/>
      </w:divBdr>
    </w:div>
    <w:div w:id="359084971">
      <w:bodyDiv w:val="1"/>
      <w:marLeft w:val="0"/>
      <w:marRight w:val="0"/>
      <w:marTop w:val="0"/>
      <w:marBottom w:val="0"/>
      <w:divBdr>
        <w:top w:val="none" w:sz="0" w:space="0" w:color="auto"/>
        <w:left w:val="none" w:sz="0" w:space="0" w:color="auto"/>
        <w:bottom w:val="none" w:sz="0" w:space="0" w:color="auto"/>
        <w:right w:val="none" w:sz="0" w:space="0" w:color="auto"/>
      </w:divBdr>
    </w:div>
    <w:div w:id="360284059">
      <w:bodyDiv w:val="1"/>
      <w:marLeft w:val="0"/>
      <w:marRight w:val="0"/>
      <w:marTop w:val="0"/>
      <w:marBottom w:val="0"/>
      <w:divBdr>
        <w:top w:val="none" w:sz="0" w:space="0" w:color="auto"/>
        <w:left w:val="none" w:sz="0" w:space="0" w:color="auto"/>
        <w:bottom w:val="none" w:sz="0" w:space="0" w:color="auto"/>
        <w:right w:val="none" w:sz="0" w:space="0" w:color="auto"/>
      </w:divBdr>
    </w:div>
    <w:div w:id="362438887">
      <w:bodyDiv w:val="1"/>
      <w:marLeft w:val="0"/>
      <w:marRight w:val="0"/>
      <w:marTop w:val="0"/>
      <w:marBottom w:val="0"/>
      <w:divBdr>
        <w:top w:val="none" w:sz="0" w:space="0" w:color="auto"/>
        <w:left w:val="none" w:sz="0" w:space="0" w:color="auto"/>
        <w:bottom w:val="none" w:sz="0" w:space="0" w:color="auto"/>
        <w:right w:val="none" w:sz="0" w:space="0" w:color="auto"/>
      </w:divBdr>
    </w:div>
    <w:div w:id="363866766">
      <w:bodyDiv w:val="1"/>
      <w:marLeft w:val="0"/>
      <w:marRight w:val="0"/>
      <w:marTop w:val="0"/>
      <w:marBottom w:val="0"/>
      <w:divBdr>
        <w:top w:val="none" w:sz="0" w:space="0" w:color="auto"/>
        <w:left w:val="none" w:sz="0" w:space="0" w:color="auto"/>
        <w:bottom w:val="none" w:sz="0" w:space="0" w:color="auto"/>
        <w:right w:val="none" w:sz="0" w:space="0" w:color="auto"/>
      </w:divBdr>
    </w:div>
    <w:div w:id="366684384">
      <w:bodyDiv w:val="1"/>
      <w:marLeft w:val="0"/>
      <w:marRight w:val="0"/>
      <w:marTop w:val="0"/>
      <w:marBottom w:val="0"/>
      <w:divBdr>
        <w:top w:val="none" w:sz="0" w:space="0" w:color="auto"/>
        <w:left w:val="none" w:sz="0" w:space="0" w:color="auto"/>
        <w:bottom w:val="none" w:sz="0" w:space="0" w:color="auto"/>
        <w:right w:val="none" w:sz="0" w:space="0" w:color="auto"/>
      </w:divBdr>
    </w:div>
    <w:div w:id="367294506">
      <w:bodyDiv w:val="1"/>
      <w:marLeft w:val="0"/>
      <w:marRight w:val="0"/>
      <w:marTop w:val="0"/>
      <w:marBottom w:val="0"/>
      <w:divBdr>
        <w:top w:val="none" w:sz="0" w:space="0" w:color="auto"/>
        <w:left w:val="none" w:sz="0" w:space="0" w:color="auto"/>
        <w:bottom w:val="none" w:sz="0" w:space="0" w:color="auto"/>
        <w:right w:val="none" w:sz="0" w:space="0" w:color="auto"/>
      </w:divBdr>
    </w:div>
    <w:div w:id="368649408">
      <w:bodyDiv w:val="1"/>
      <w:marLeft w:val="0"/>
      <w:marRight w:val="0"/>
      <w:marTop w:val="0"/>
      <w:marBottom w:val="0"/>
      <w:divBdr>
        <w:top w:val="none" w:sz="0" w:space="0" w:color="auto"/>
        <w:left w:val="none" w:sz="0" w:space="0" w:color="auto"/>
        <w:bottom w:val="none" w:sz="0" w:space="0" w:color="auto"/>
        <w:right w:val="none" w:sz="0" w:space="0" w:color="auto"/>
      </w:divBdr>
    </w:div>
    <w:div w:id="370107383">
      <w:bodyDiv w:val="1"/>
      <w:marLeft w:val="0"/>
      <w:marRight w:val="0"/>
      <w:marTop w:val="0"/>
      <w:marBottom w:val="0"/>
      <w:divBdr>
        <w:top w:val="none" w:sz="0" w:space="0" w:color="auto"/>
        <w:left w:val="none" w:sz="0" w:space="0" w:color="auto"/>
        <w:bottom w:val="none" w:sz="0" w:space="0" w:color="auto"/>
        <w:right w:val="none" w:sz="0" w:space="0" w:color="auto"/>
      </w:divBdr>
    </w:div>
    <w:div w:id="371855124">
      <w:bodyDiv w:val="1"/>
      <w:marLeft w:val="0"/>
      <w:marRight w:val="0"/>
      <w:marTop w:val="0"/>
      <w:marBottom w:val="0"/>
      <w:divBdr>
        <w:top w:val="none" w:sz="0" w:space="0" w:color="auto"/>
        <w:left w:val="none" w:sz="0" w:space="0" w:color="auto"/>
        <w:bottom w:val="none" w:sz="0" w:space="0" w:color="auto"/>
        <w:right w:val="none" w:sz="0" w:space="0" w:color="auto"/>
      </w:divBdr>
    </w:div>
    <w:div w:id="373585441">
      <w:bodyDiv w:val="1"/>
      <w:marLeft w:val="0"/>
      <w:marRight w:val="0"/>
      <w:marTop w:val="0"/>
      <w:marBottom w:val="0"/>
      <w:divBdr>
        <w:top w:val="none" w:sz="0" w:space="0" w:color="auto"/>
        <w:left w:val="none" w:sz="0" w:space="0" w:color="auto"/>
        <w:bottom w:val="none" w:sz="0" w:space="0" w:color="auto"/>
        <w:right w:val="none" w:sz="0" w:space="0" w:color="auto"/>
      </w:divBdr>
    </w:div>
    <w:div w:id="376322676">
      <w:bodyDiv w:val="1"/>
      <w:marLeft w:val="0"/>
      <w:marRight w:val="0"/>
      <w:marTop w:val="0"/>
      <w:marBottom w:val="0"/>
      <w:divBdr>
        <w:top w:val="none" w:sz="0" w:space="0" w:color="auto"/>
        <w:left w:val="none" w:sz="0" w:space="0" w:color="auto"/>
        <w:bottom w:val="none" w:sz="0" w:space="0" w:color="auto"/>
        <w:right w:val="none" w:sz="0" w:space="0" w:color="auto"/>
      </w:divBdr>
    </w:div>
    <w:div w:id="378357597">
      <w:bodyDiv w:val="1"/>
      <w:marLeft w:val="0"/>
      <w:marRight w:val="0"/>
      <w:marTop w:val="0"/>
      <w:marBottom w:val="0"/>
      <w:divBdr>
        <w:top w:val="none" w:sz="0" w:space="0" w:color="auto"/>
        <w:left w:val="none" w:sz="0" w:space="0" w:color="auto"/>
        <w:bottom w:val="none" w:sz="0" w:space="0" w:color="auto"/>
        <w:right w:val="none" w:sz="0" w:space="0" w:color="auto"/>
      </w:divBdr>
    </w:div>
    <w:div w:id="394747064">
      <w:bodyDiv w:val="1"/>
      <w:marLeft w:val="0"/>
      <w:marRight w:val="0"/>
      <w:marTop w:val="0"/>
      <w:marBottom w:val="0"/>
      <w:divBdr>
        <w:top w:val="none" w:sz="0" w:space="0" w:color="auto"/>
        <w:left w:val="none" w:sz="0" w:space="0" w:color="auto"/>
        <w:bottom w:val="none" w:sz="0" w:space="0" w:color="auto"/>
        <w:right w:val="none" w:sz="0" w:space="0" w:color="auto"/>
      </w:divBdr>
    </w:div>
    <w:div w:id="395587799">
      <w:bodyDiv w:val="1"/>
      <w:marLeft w:val="0"/>
      <w:marRight w:val="0"/>
      <w:marTop w:val="0"/>
      <w:marBottom w:val="0"/>
      <w:divBdr>
        <w:top w:val="none" w:sz="0" w:space="0" w:color="auto"/>
        <w:left w:val="none" w:sz="0" w:space="0" w:color="auto"/>
        <w:bottom w:val="none" w:sz="0" w:space="0" w:color="auto"/>
        <w:right w:val="none" w:sz="0" w:space="0" w:color="auto"/>
      </w:divBdr>
    </w:div>
    <w:div w:id="397753506">
      <w:bodyDiv w:val="1"/>
      <w:marLeft w:val="0"/>
      <w:marRight w:val="0"/>
      <w:marTop w:val="0"/>
      <w:marBottom w:val="0"/>
      <w:divBdr>
        <w:top w:val="none" w:sz="0" w:space="0" w:color="auto"/>
        <w:left w:val="none" w:sz="0" w:space="0" w:color="auto"/>
        <w:bottom w:val="none" w:sz="0" w:space="0" w:color="auto"/>
        <w:right w:val="none" w:sz="0" w:space="0" w:color="auto"/>
      </w:divBdr>
    </w:div>
    <w:div w:id="399713868">
      <w:bodyDiv w:val="1"/>
      <w:marLeft w:val="0"/>
      <w:marRight w:val="0"/>
      <w:marTop w:val="0"/>
      <w:marBottom w:val="0"/>
      <w:divBdr>
        <w:top w:val="none" w:sz="0" w:space="0" w:color="auto"/>
        <w:left w:val="none" w:sz="0" w:space="0" w:color="auto"/>
        <w:bottom w:val="none" w:sz="0" w:space="0" w:color="auto"/>
        <w:right w:val="none" w:sz="0" w:space="0" w:color="auto"/>
      </w:divBdr>
    </w:div>
    <w:div w:id="405763399">
      <w:bodyDiv w:val="1"/>
      <w:marLeft w:val="0"/>
      <w:marRight w:val="0"/>
      <w:marTop w:val="0"/>
      <w:marBottom w:val="0"/>
      <w:divBdr>
        <w:top w:val="none" w:sz="0" w:space="0" w:color="auto"/>
        <w:left w:val="none" w:sz="0" w:space="0" w:color="auto"/>
        <w:bottom w:val="none" w:sz="0" w:space="0" w:color="auto"/>
        <w:right w:val="none" w:sz="0" w:space="0" w:color="auto"/>
      </w:divBdr>
    </w:div>
    <w:div w:id="413670402">
      <w:bodyDiv w:val="1"/>
      <w:marLeft w:val="0"/>
      <w:marRight w:val="0"/>
      <w:marTop w:val="0"/>
      <w:marBottom w:val="0"/>
      <w:divBdr>
        <w:top w:val="none" w:sz="0" w:space="0" w:color="auto"/>
        <w:left w:val="none" w:sz="0" w:space="0" w:color="auto"/>
        <w:bottom w:val="none" w:sz="0" w:space="0" w:color="auto"/>
        <w:right w:val="none" w:sz="0" w:space="0" w:color="auto"/>
      </w:divBdr>
    </w:div>
    <w:div w:id="417215758">
      <w:bodyDiv w:val="1"/>
      <w:marLeft w:val="0"/>
      <w:marRight w:val="0"/>
      <w:marTop w:val="0"/>
      <w:marBottom w:val="0"/>
      <w:divBdr>
        <w:top w:val="none" w:sz="0" w:space="0" w:color="auto"/>
        <w:left w:val="none" w:sz="0" w:space="0" w:color="auto"/>
        <w:bottom w:val="none" w:sz="0" w:space="0" w:color="auto"/>
        <w:right w:val="none" w:sz="0" w:space="0" w:color="auto"/>
      </w:divBdr>
    </w:div>
    <w:div w:id="418716260">
      <w:bodyDiv w:val="1"/>
      <w:marLeft w:val="0"/>
      <w:marRight w:val="0"/>
      <w:marTop w:val="0"/>
      <w:marBottom w:val="0"/>
      <w:divBdr>
        <w:top w:val="none" w:sz="0" w:space="0" w:color="auto"/>
        <w:left w:val="none" w:sz="0" w:space="0" w:color="auto"/>
        <w:bottom w:val="none" w:sz="0" w:space="0" w:color="auto"/>
        <w:right w:val="none" w:sz="0" w:space="0" w:color="auto"/>
      </w:divBdr>
    </w:div>
    <w:div w:id="418841199">
      <w:bodyDiv w:val="1"/>
      <w:marLeft w:val="0"/>
      <w:marRight w:val="0"/>
      <w:marTop w:val="0"/>
      <w:marBottom w:val="0"/>
      <w:divBdr>
        <w:top w:val="none" w:sz="0" w:space="0" w:color="auto"/>
        <w:left w:val="none" w:sz="0" w:space="0" w:color="auto"/>
        <w:bottom w:val="none" w:sz="0" w:space="0" w:color="auto"/>
        <w:right w:val="none" w:sz="0" w:space="0" w:color="auto"/>
      </w:divBdr>
    </w:div>
    <w:div w:id="419253329">
      <w:bodyDiv w:val="1"/>
      <w:marLeft w:val="0"/>
      <w:marRight w:val="0"/>
      <w:marTop w:val="0"/>
      <w:marBottom w:val="0"/>
      <w:divBdr>
        <w:top w:val="none" w:sz="0" w:space="0" w:color="auto"/>
        <w:left w:val="none" w:sz="0" w:space="0" w:color="auto"/>
        <w:bottom w:val="none" w:sz="0" w:space="0" w:color="auto"/>
        <w:right w:val="none" w:sz="0" w:space="0" w:color="auto"/>
      </w:divBdr>
    </w:div>
    <w:div w:id="421225879">
      <w:bodyDiv w:val="1"/>
      <w:marLeft w:val="0"/>
      <w:marRight w:val="0"/>
      <w:marTop w:val="0"/>
      <w:marBottom w:val="0"/>
      <w:divBdr>
        <w:top w:val="none" w:sz="0" w:space="0" w:color="auto"/>
        <w:left w:val="none" w:sz="0" w:space="0" w:color="auto"/>
        <w:bottom w:val="none" w:sz="0" w:space="0" w:color="auto"/>
        <w:right w:val="none" w:sz="0" w:space="0" w:color="auto"/>
      </w:divBdr>
    </w:div>
    <w:div w:id="421726306">
      <w:bodyDiv w:val="1"/>
      <w:marLeft w:val="0"/>
      <w:marRight w:val="0"/>
      <w:marTop w:val="0"/>
      <w:marBottom w:val="0"/>
      <w:divBdr>
        <w:top w:val="none" w:sz="0" w:space="0" w:color="auto"/>
        <w:left w:val="none" w:sz="0" w:space="0" w:color="auto"/>
        <w:bottom w:val="none" w:sz="0" w:space="0" w:color="auto"/>
        <w:right w:val="none" w:sz="0" w:space="0" w:color="auto"/>
      </w:divBdr>
    </w:div>
    <w:div w:id="423188764">
      <w:bodyDiv w:val="1"/>
      <w:marLeft w:val="0"/>
      <w:marRight w:val="0"/>
      <w:marTop w:val="0"/>
      <w:marBottom w:val="0"/>
      <w:divBdr>
        <w:top w:val="none" w:sz="0" w:space="0" w:color="auto"/>
        <w:left w:val="none" w:sz="0" w:space="0" w:color="auto"/>
        <w:bottom w:val="none" w:sz="0" w:space="0" w:color="auto"/>
        <w:right w:val="none" w:sz="0" w:space="0" w:color="auto"/>
      </w:divBdr>
    </w:div>
    <w:div w:id="424960180">
      <w:bodyDiv w:val="1"/>
      <w:marLeft w:val="0"/>
      <w:marRight w:val="0"/>
      <w:marTop w:val="0"/>
      <w:marBottom w:val="0"/>
      <w:divBdr>
        <w:top w:val="none" w:sz="0" w:space="0" w:color="auto"/>
        <w:left w:val="none" w:sz="0" w:space="0" w:color="auto"/>
        <w:bottom w:val="none" w:sz="0" w:space="0" w:color="auto"/>
        <w:right w:val="none" w:sz="0" w:space="0" w:color="auto"/>
      </w:divBdr>
    </w:div>
    <w:div w:id="425422423">
      <w:bodyDiv w:val="1"/>
      <w:marLeft w:val="0"/>
      <w:marRight w:val="0"/>
      <w:marTop w:val="0"/>
      <w:marBottom w:val="0"/>
      <w:divBdr>
        <w:top w:val="none" w:sz="0" w:space="0" w:color="auto"/>
        <w:left w:val="none" w:sz="0" w:space="0" w:color="auto"/>
        <w:bottom w:val="none" w:sz="0" w:space="0" w:color="auto"/>
        <w:right w:val="none" w:sz="0" w:space="0" w:color="auto"/>
      </w:divBdr>
    </w:div>
    <w:div w:id="429591761">
      <w:bodyDiv w:val="1"/>
      <w:marLeft w:val="0"/>
      <w:marRight w:val="0"/>
      <w:marTop w:val="0"/>
      <w:marBottom w:val="0"/>
      <w:divBdr>
        <w:top w:val="none" w:sz="0" w:space="0" w:color="auto"/>
        <w:left w:val="none" w:sz="0" w:space="0" w:color="auto"/>
        <w:bottom w:val="none" w:sz="0" w:space="0" w:color="auto"/>
        <w:right w:val="none" w:sz="0" w:space="0" w:color="auto"/>
      </w:divBdr>
    </w:div>
    <w:div w:id="434595095">
      <w:bodyDiv w:val="1"/>
      <w:marLeft w:val="0"/>
      <w:marRight w:val="0"/>
      <w:marTop w:val="0"/>
      <w:marBottom w:val="0"/>
      <w:divBdr>
        <w:top w:val="none" w:sz="0" w:space="0" w:color="auto"/>
        <w:left w:val="none" w:sz="0" w:space="0" w:color="auto"/>
        <w:bottom w:val="none" w:sz="0" w:space="0" w:color="auto"/>
        <w:right w:val="none" w:sz="0" w:space="0" w:color="auto"/>
      </w:divBdr>
    </w:div>
    <w:div w:id="435178751">
      <w:bodyDiv w:val="1"/>
      <w:marLeft w:val="0"/>
      <w:marRight w:val="0"/>
      <w:marTop w:val="0"/>
      <w:marBottom w:val="0"/>
      <w:divBdr>
        <w:top w:val="none" w:sz="0" w:space="0" w:color="auto"/>
        <w:left w:val="none" w:sz="0" w:space="0" w:color="auto"/>
        <w:bottom w:val="none" w:sz="0" w:space="0" w:color="auto"/>
        <w:right w:val="none" w:sz="0" w:space="0" w:color="auto"/>
      </w:divBdr>
    </w:div>
    <w:div w:id="436681500">
      <w:bodyDiv w:val="1"/>
      <w:marLeft w:val="0"/>
      <w:marRight w:val="0"/>
      <w:marTop w:val="0"/>
      <w:marBottom w:val="0"/>
      <w:divBdr>
        <w:top w:val="none" w:sz="0" w:space="0" w:color="auto"/>
        <w:left w:val="none" w:sz="0" w:space="0" w:color="auto"/>
        <w:bottom w:val="none" w:sz="0" w:space="0" w:color="auto"/>
        <w:right w:val="none" w:sz="0" w:space="0" w:color="auto"/>
      </w:divBdr>
    </w:div>
    <w:div w:id="443185715">
      <w:bodyDiv w:val="1"/>
      <w:marLeft w:val="0"/>
      <w:marRight w:val="0"/>
      <w:marTop w:val="0"/>
      <w:marBottom w:val="0"/>
      <w:divBdr>
        <w:top w:val="none" w:sz="0" w:space="0" w:color="auto"/>
        <w:left w:val="none" w:sz="0" w:space="0" w:color="auto"/>
        <w:bottom w:val="none" w:sz="0" w:space="0" w:color="auto"/>
        <w:right w:val="none" w:sz="0" w:space="0" w:color="auto"/>
      </w:divBdr>
    </w:div>
    <w:div w:id="444423569">
      <w:bodyDiv w:val="1"/>
      <w:marLeft w:val="0"/>
      <w:marRight w:val="0"/>
      <w:marTop w:val="0"/>
      <w:marBottom w:val="0"/>
      <w:divBdr>
        <w:top w:val="none" w:sz="0" w:space="0" w:color="auto"/>
        <w:left w:val="none" w:sz="0" w:space="0" w:color="auto"/>
        <w:bottom w:val="none" w:sz="0" w:space="0" w:color="auto"/>
        <w:right w:val="none" w:sz="0" w:space="0" w:color="auto"/>
      </w:divBdr>
    </w:div>
    <w:div w:id="446195294">
      <w:bodyDiv w:val="1"/>
      <w:marLeft w:val="0"/>
      <w:marRight w:val="0"/>
      <w:marTop w:val="0"/>
      <w:marBottom w:val="0"/>
      <w:divBdr>
        <w:top w:val="none" w:sz="0" w:space="0" w:color="auto"/>
        <w:left w:val="none" w:sz="0" w:space="0" w:color="auto"/>
        <w:bottom w:val="none" w:sz="0" w:space="0" w:color="auto"/>
        <w:right w:val="none" w:sz="0" w:space="0" w:color="auto"/>
      </w:divBdr>
    </w:div>
    <w:div w:id="447774516">
      <w:bodyDiv w:val="1"/>
      <w:marLeft w:val="0"/>
      <w:marRight w:val="0"/>
      <w:marTop w:val="0"/>
      <w:marBottom w:val="0"/>
      <w:divBdr>
        <w:top w:val="none" w:sz="0" w:space="0" w:color="auto"/>
        <w:left w:val="none" w:sz="0" w:space="0" w:color="auto"/>
        <w:bottom w:val="none" w:sz="0" w:space="0" w:color="auto"/>
        <w:right w:val="none" w:sz="0" w:space="0" w:color="auto"/>
      </w:divBdr>
    </w:div>
    <w:div w:id="448016049">
      <w:bodyDiv w:val="1"/>
      <w:marLeft w:val="0"/>
      <w:marRight w:val="0"/>
      <w:marTop w:val="0"/>
      <w:marBottom w:val="0"/>
      <w:divBdr>
        <w:top w:val="none" w:sz="0" w:space="0" w:color="auto"/>
        <w:left w:val="none" w:sz="0" w:space="0" w:color="auto"/>
        <w:bottom w:val="none" w:sz="0" w:space="0" w:color="auto"/>
        <w:right w:val="none" w:sz="0" w:space="0" w:color="auto"/>
      </w:divBdr>
    </w:div>
    <w:div w:id="452944855">
      <w:bodyDiv w:val="1"/>
      <w:marLeft w:val="0"/>
      <w:marRight w:val="0"/>
      <w:marTop w:val="0"/>
      <w:marBottom w:val="0"/>
      <w:divBdr>
        <w:top w:val="none" w:sz="0" w:space="0" w:color="auto"/>
        <w:left w:val="none" w:sz="0" w:space="0" w:color="auto"/>
        <w:bottom w:val="none" w:sz="0" w:space="0" w:color="auto"/>
        <w:right w:val="none" w:sz="0" w:space="0" w:color="auto"/>
      </w:divBdr>
    </w:div>
    <w:div w:id="455636616">
      <w:bodyDiv w:val="1"/>
      <w:marLeft w:val="0"/>
      <w:marRight w:val="0"/>
      <w:marTop w:val="0"/>
      <w:marBottom w:val="0"/>
      <w:divBdr>
        <w:top w:val="none" w:sz="0" w:space="0" w:color="auto"/>
        <w:left w:val="none" w:sz="0" w:space="0" w:color="auto"/>
        <w:bottom w:val="none" w:sz="0" w:space="0" w:color="auto"/>
        <w:right w:val="none" w:sz="0" w:space="0" w:color="auto"/>
      </w:divBdr>
    </w:div>
    <w:div w:id="457724106">
      <w:bodyDiv w:val="1"/>
      <w:marLeft w:val="0"/>
      <w:marRight w:val="0"/>
      <w:marTop w:val="0"/>
      <w:marBottom w:val="0"/>
      <w:divBdr>
        <w:top w:val="none" w:sz="0" w:space="0" w:color="auto"/>
        <w:left w:val="none" w:sz="0" w:space="0" w:color="auto"/>
        <w:bottom w:val="none" w:sz="0" w:space="0" w:color="auto"/>
        <w:right w:val="none" w:sz="0" w:space="0" w:color="auto"/>
      </w:divBdr>
    </w:div>
    <w:div w:id="458687892">
      <w:bodyDiv w:val="1"/>
      <w:marLeft w:val="0"/>
      <w:marRight w:val="0"/>
      <w:marTop w:val="0"/>
      <w:marBottom w:val="0"/>
      <w:divBdr>
        <w:top w:val="none" w:sz="0" w:space="0" w:color="auto"/>
        <w:left w:val="none" w:sz="0" w:space="0" w:color="auto"/>
        <w:bottom w:val="none" w:sz="0" w:space="0" w:color="auto"/>
        <w:right w:val="none" w:sz="0" w:space="0" w:color="auto"/>
      </w:divBdr>
    </w:div>
    <w:div w:id="459423519">
      <w:bodyDiv w:val="1"/>
      <w:marLeft w:val="0"/>
      <w:marRight w:val="0"/>
      <w:marTop w:val="0"/>
      <w:marBottom w:val="0"/>
      <w:divBdr>
        <w:top w:val="none" w:sz="0" w:space="0" w:color="auto"/>
        <w:left w:val="none" w:sz="0" w:space="0" w:color="auto"/>
        <w:bottom w:val="none" w:sz="0" w:space="0" w:color="auto"/>
        <w:right w:val="none" w:sz="0" w:space="0" w:color="auto"/>
      </w:divBdr>
    </w:div>
    <w:div w:id="461655052">
      <w:bodyDiv w:val="1"/>
      <w:marLeft w:val="0"/>
      <w:marRight w:val="0"/>
      <w:marTop w:val="0"/>
      <w:marBottom w:val="0"/>
      <w:divBdr>
        <w:top w:val="none" w:sz="0" w:space="0" w:color="auto"/>
        <w:left w:val="none" w:sz="0" w:space="0" w:color="auto"/>
        <w:bottom w:val="none" w:sz="0" w:space="0" w:color="auto"/>
        <w:right w:val="none" w:sz="0" w:space="0" w:color="auto"/>
      </w:divBdr>
    </w:div>
    <w:div w:id="462426245">
      <w:bodyDiv w:val="1"/>
      <w:marLeft w:val="0"/>
      <w:marRight w:val="0"/>
      <w:marTop w:val="0"/>
      <w:marBottom w:val="0"/>
      <w:divBdr>
        <w:top w:val="none" w:sz="0" w:space="0" w:color="auto"/>
        <w:left w:val="none" w:sz="0" w:space="0" w:color="auto"/>
        <w:bottom w:val="none" w:sz="0" w:space="0" w:color="auto"/>
        <w:right w:val="none" w:sz="0" w:space="0" w:color="auto"/>
      </w:divBdr>
    </w:div>
    <w:div w:id="464663258">
      <w:bodyDiv w:val="1"/>
      <w:marLeft w:val="0"/>
      <w:marRight w:val="0"/>
      <w:marTop w:val="0"/>
      <w:marBottom w:val="0"/>
      <w:divBdr>
        <w:top w:val="none" w:sz="0" w:space="0" w:color="auto"/>
        <w:left w:val="none" w:sz="0" w:space="0" w:color="auto"/>
        <w:bottom w:val="none" w:sz="0" w:space="0" w:color="auto"/>
        <w:right w:val="none" w:sz="0" w:space="0" w:color="auto"/>
      </w:divBdr>
    </w:div>
    <w:div w:id="464738322">
      <w:bodyDiv w:val="1"/>
      <w:marLeft w:val="0"/>
      <w:marRight w:val="0"/>
      <w:marTop w:val="0"/>
      <w:marBottom w:val="0"/>
      <w:divBdr>
        <w:top w:val="none" w:sz="0" w:space="0" w:color="auto"/>
        <w:left w:val="none" w:sz="0" w:space="0" w:color="auto"/>
        <w:bottom w:val="none" w:sz="0" w:space="0" w:color="auto"/>
        <w:right w:val="none" w:sz="0" w:space="0" w:color="auto"/>
      </w:divBdr>
    </w:div>
    <w:div w:id="470825606">
      <w:bodyDiv w:val="1"/>
      <w:marLeft w:val="0"/>
      <w:marRight w:val="0"/>
      <w:marTop w:val="0"/>
      <w:marBottom w:val="0"/>
      <w:divBdr>
        <w:top w:val="none" w:sz="0" w:space="0" w:color="auto"/>
        <w:left w:val="none" w:sz="0" w:space="0" w:color="auto"/>
        <w:bottom w:val="none" w:sz="0" w:space="0" w:color="auto"/>
        <w:right w:val="none" w:sz="0" w:space="0" w:color="auto"/>
      </w:divBdr>
    </w:div>
    <w:div w:id="471558791">
      <w:bodyDiv w:val="1"/>
      <w:marLeft w:val="0"/>
      <w:marRight w:val="0"/>
      <w:marTop w:val="0"/>
      <w:marBottom w:val="0"/>
      <w:divBdr>
        <w:top w:val="none" w:sz="0" w:space="0" w:color="auto"/>
        <w:left w:val="none" w:sz="0" w:space="0" w:color="auto"/>
        <w:bottom w:val="none" w:sz="0" w:space="0" w:color="auto"/>
        <w:right w:val="none" w:sz="0" w:space="0" w:color="auto"/>
      </w:divBdr>
    </w:div>
    <w:div w:id="473984525">
      <w:bodyDiv w:val="1"/>
      <w:marLeft w:val="0"/>
      <w:marRight w:val="0"/>
      <w:marTop w:val="0"/>
      <w:marBottom w:val="0"/>
      <w:divBdr>
        <w:top w:val="none" w:sz="0" w:space="0" w:color="auto"/>
        <w:left w:val="none" w:sz="0" w:space="0" w:color="auto"/>
        <w:bottom w:val="none" w:sz="0" w:space="0" w:color="auto"/>
        <w:right w:val="none" w:sz="0" w:space="0" w:color="auto"/>
      </w:divBdr>
    </w:div>
    <w:div w:id="476148370">
      <w:bodyDiv w:val="1"/>
      <w:marLeft w:val="0"/>
      <w:marRight w:val="0"/>
      <w:marTop w:val="0"/>
      <w:marBottom w:val="0"/>
      <w:divBdr>
        <w:top w:val="none" w:sz="0" w:space="0" w:color="auto"/>
        <w:left w:val="none" w:sz="0" w:space="0" w:color="auto"/>
        <w:bottom w:val="none" w:sz="0" w:space="0" w:color="auto"/>
        <w:right w:val="none" w:sz="0" w:space="0" w:color="auto"/>
      </w:divBdr>
    </w:div>
    <w:div w:id="478424197">
      <w:bodyDiv w:val="1"/>
      <w:marLeft w:val="0"/>
      <w:marRight w:val="0"/>
      <w:marTop w:val="0"/>
      <w:marBottom w:val="0"/>
      <w:divBdr>
        <w:top w:val="none" w:sz="0" w:space="0" w:color="auto"/>
        <w:left w:val="none" w:sz="0" w:space="0" w:color="auto"/>
        <w:bottom w:val="none" w:sz="0" w:space="0" w:color="auto"/>
        <w:right w:val="none" w:sz="0" w:space="0" w:color="auto"/>
      </w:divBdr>
    </w:div>
    <w:div w:id="485433928">
      <w:bodyDiv w:val="1"/>
      <w:marLeft w:val="0"/>
      <w:marRight w:val="0"/>
      <w:marTop w:val="0"/>
      <w:marBottom w:val="0"/>
      <w:divBdr>
        <w:top w:val="none" w:sz="0" w:space="0" w:color="auto"/>
        <w:left w:val="none" w:sz="0" w:space="0" w:color="auto"/>
        <w:bottom w:val="none" w:sz="0" w:space="0" w:color="auto"/>
        <w:right w:val="none" w:sz="0" w:space="0" w:color="auto"/>
      </w:divBdr>
    </w:div>
    <w:div w:id="485509794">
      <w:bodyDiv w:val="1"/>
      <w:marLeft w:val="0"/>
      <w:marRight w:val="0"/>
      <w:marTop w:val="0"/>
      <w:marBottom w:val="0"/>
      <w:divBdr>
        <w:top w:val="none" w:sz="0" w:space="0" w:color="auto"/>
        <w:left w:val="none" w:sz="0" w:space="0" w:color="auto"/>
        <w:bottom w:val="none" w:sz="0" w:space="0" w:color="auto"/>
        <w:right w:val="none" w:sz="0" w:space="0" w:color="auto"/>
      </w:divBdr>
    </w:div>
    <w:div w:id="496770829">
      <w:bodyDiv w:val="1"/>
      <w:marLeft w:val="0"/>
      <w:marRight w:val="0"/>
      <w:marTop w:val="0"/>
      <w:marBottom w:val="0"/>
      <w:divBdr>
        <w:top w:val="none" w:sz="0" w:space="0" w:color="auto"/>
        <w:left w:val="none" w:sz="0" w:space="0" w:color="auto"/>
        <w:bottom w:val="none" w:sz="0" w:space="0" w:color="auto"/>
        <w:right w:val="none" w:sz="0" w:space="0" w:color="auto"/>
      </w:divBdr>
    </w:div>
    <w:div w:id="498161046">
      <w:bodyDiv w:val="1"/>
      <w:marLeft w:val="0"/>
      <w:marRight w:val="0"/>
      <w:marTop w:val="0"/>
      <w:marBottom w:val="0"/>
      <w:divBdr>
        <w:top w:val="none" w:sz="0" w:space="0" w:color="auto"/>
        <w:left w:val="none" w:sz="0" w:space="0" w:color="auto"/>
        <w:bottom w:val="none" w:sz="0" w:space="0" w:color="auto"/>
        <w:right w:val="none" w:sz="0" w:space="0" w:color="auto"/>
      </w:divBdr>
    </w:div>
    <w:div w:id="499659838">
      <w:bodyDiv w:val="1"/>
      <w:marLeft w:val="0"/>
      <w:marRight w:val="0"/>
      <w:marTop w:val="0"/>
      <w:marBottom w:val="0"/>
      <w:divBdr>
        <w:top w:val="none" w:sz="0" w:space="0" w:color="auto"/>
        <w:left w:val="none" w:sz="0" w:space="0" w:color="auto"/>
        <w:bottom w:val="none" w:sz="0" w:space="0" w:color="auto"/>
        <w:right w:val="none" w:sz="0" w:space="0" w:color="auto"/>
      </w:divBdr>
    </w:div>
    <w:div w:id="500656408">
      <w:bodyDiv w:val="1"/>
      <w:marLeft w:val="0"/>
      <w:marRight w:val="0"/>
      <w:marTop w:val="0"/>
      <w:marBottom w:val="0"/>
      <w:divBdr>
        <w:top w:val="none" w:sz="0" w:space="0" w:color="auto"/>
        <w:left w:val="none" w:sz="0" w:space="0" w:color="auto"/>
        <w:bottom w:val="none" w:sz="0" w:space="0" w:color="auto"/>
        <w:right w:val="none" w:sz="0" w:space="0" w:color="auto"/>
      </w:divBdr>
    </w:div>
    <w:div w:id="501508820">
      <w:bodyDiv w:val="1"/>
      <w:marLeft w:val="0"/>
      <w:marRight w:val="0"/>
      <w:marTop w:val="0"/>
      <w:marBottom w:val="0"/>
      <w:divBdr>
        <w:top w:val="none" w:sz="0" w:space="0" w:color="auto"/>
        <w:left w:val="none" w:sz="0" w:space="0" w:color="auto"/>
        <w:bottom w:val="none" w:sz="0" w:space="0" w:color="auto"/>
        <w:right w:val="none" w:sz="0" w:space="0" w:color="auto"/>
      </w:divBdr>
    </w:div>
    <w:div w:id="502403398">
      <w:bodyDiv w:val="1"/>
      <w:marLeft w:val="0"/>
      <w:marRight w:val="0"/>
      <w:marTop w:val="0"/>
      <w:marBottom w:val="0"/>
      <w:divBdr>
        <w:top w:val="none" w:sz="0" w:space="0" w:color="auto"/>
        <w:left w:val="none" w:sz="0" w:space="0" w:color="auto"/>
        <w:bottom w:val="none" w:sz="0" w:space="0" w:color="auto"/>
        <w:right w:val="none" w:sz="0" w:space="0" w:color="auto"/>
      </w:divBdr>
    </w:div>
    <w:div w:id="509443872">
      <w:bodyDiv w:val="1"/>
      <w:marLeft w:val="0"/>
      <w:marRight w:val="0"/>
      <w:marTop w:val="0"/>
      <w:marBottom w:val="0"/>
      <w:divBdr>
        <w:top w:val="none" w:sz="0" w:space="0" w:color="auto"/>
        <w:left w:val="none" w:sz="0" w:space="0" w:color="auto"/>
        <w:bottom w:val="none" w:sz="0" w:space="0" w:color="auto"/>
        <w:right w:val="none" w:sz="0" w:space="0" w:color="auto"/>
      </w:divBdr>
    </w:div>
    <w:div w:id="519008350">
      <w:bodyDiv w:val="1"/>
      <w:marLeft w:val="0"/>
      <w:marRight w:val="0"/>
      <w:marTop w:val="0"/>
      <w:marBottom w:val="0"/>
      <w:divBdr>
        <w:top w:val="none" w:sz="0" w:space="0" w:color="auto"/>
        <w:left w:val="none" w:sz="0" w:space="0" w:color="auto"/>
        <w:bottom w:val="none" w:sz="0" w:space="0" w:color="auto"/>
        <w:right w:val="none" w:sz="0" w:space="0" w:color="auto"/>
      </w:divBdr>
    </w:div>
    <w:div w:id="519201810">
      <w:bodyDiv w:val="1"/>
      <w:marLeft w:val="0"/>
      <w:marRight w:val="0"/>
      <w:marTop w:val="0"/>
      <w:marBottom w:val="0"/>
      <w:divBdr>
        <w:top w:val="none" w:sz="0" w:space="0" w:color="auto"/>
        <w:left w:val="none" w:sz="0" w:space="0" w:color="auto"/>
        <w:bottom w:val="none" w:sz="0" w:space="0" w:color="auto"/>
        <w:right w:val="none" w:sz="0" w:space="0" w:color="auto"/>
      </w:divBdr>
    </w:div>
    <w:div w:id="527723927">
      <w:bodyDiv w:val="1"/>
      <w:marLeft w:val="0"/>
      <w:marRight w:val="0"/>
      <w:marTop w:val="0"/>
      <w:marBottom w:val="0"/>
      <w:divBdr>
        <w:top w:val="none" w:sz="0" w:space="0" w:color="auto"/>
        <w:left w:val="none" w:sz="0" w:space="0" w:color="auto"/>
        <w:bottom w:val="none" w:sz="0" w:space="0" w:color="auto"/>
        <w:right w:val="none" w:sz="0" w:space="0" w:color="auto"/>
      </w:divBdr>
    </w:div>
    <w:div w:id="534122364">
      <w:bodyDiv w:val="1"/>
      <w:marLeft w:val="0"/>
      <w:marRight w:val="0"/>
      <w:marTop w:val="0"/>
      <w:marBottom w:val="0"/>
      <w:divBdr>
        <w:top w:val="none" w:sz="0" w:space="0" w:color="auto"/>
        <w:left w:val="none" w:sz="0" w:space="0" w:color="auto"/>
        <w:bottom w:val="none" w:sz="0" w:space="0" w:color="auto"/>
        <w:right w:val="none" w:sz="0" w:space="0" w:color="auto"/>
      </w:divBdr>
    </w:div>
    <w:div w:id="537670146">
      <w:bodyDiv w:val="1"/>
      <w:marLeft w:val="0"/>
      <w:marRight w:val="0"/>
      <w:marTop w:val="0"/>
      <w:marBottom w:val="0"/>
      <w:divBdr>
        <w:top w:val="none" w:sz="0" w:space="0" w:color="auto"/>
        <w:left w:val="none" w:sz="0" w:space="0" w:color="auto"/>
        <w:bottom w:val="none" w:sz="0" w:space="0" w:color="auto"/>
        <w:right w:val="none" w:sz="0" w:space="0" w:color="auto"/>
      </w:divBdr>
    </w:div>
    <w:div w:id="552350612">
      <w:bodyDiv w:val="1"/>
      <w:marLeft w:val="0"/>
      <w:marRight w:val="0"/>
      <w:marTop w:val="0"/>
      <w:marBottom w:val="0"/>
      <w:divBdr>
        <w:top w:val="none" w:sz="0" w:space="0" w:color="auto"/>
        <w:left w:val="none" w:sz="0" w:space="0" w:color="auto"/>
        <w:bottom w:val="none" w:sz="0" w:space="0" w:color="auto"/>
        <w:right w:val="none" w:sz="0" w:space="0" w:color="auto"/>
      </w:divBdr>
    </w:div>
    <w:div w:id="559637496">
      <w:bodyDiv w:val="1"/>
      <w:marLeft w:val="0"/>
      <w:marRight w:val="0"/>
      <w:marTop w:val="0"/>
      <w:marBottom w:val="0"/>
      <w:divBdr>
        <w:top w:val="none" w:sz="0" w:space="0" w:color="auto"/>
        <w:left w:val="none" w:sz="0" w:space="0" w:color="auto"/>
        <w:bottom w:val="none" w:sz="0" w:space="0" w:color="auto"/>
        <w:right w:val="none" w:sz="0" w:space="0" w:color="auto"/>
      </w:divBdr>
    </w:div>
    <w:div w:id="569005643">
      <w:bodyDiv w:val="1"/>
      <w:marLeft w:val="0"/>
      <w:marRight w:val="0"/>
      <w:marTop w:val="0"/>
      <w:marBottom w:val="0"/>
      <w:divBdr>
        <w:top w:val="none" w:sz="0" w:space="0" w:color="auto"/>
        <w:left w:val="none" w:sz="0" w:space="0" w:color="auto"/>
        <w:bottom w:val="none" w:sz="0" w:space="0" w:color="auto"/>
        <w:right w:val="none" w:sz="0" w:space="0" w:color="auto"/>
      </w:divBdr>
    </w:div>
    <w:div w:id="575285656">
      <w:bodyDiv w:val="1"/>
      <w:marLeft w:val="0"/>
      <w:marRight w:val="0"/>
      <w:marTop w:val="0"/>
      <w:marBottom w:val="0"/>
      <w:divBdr>
        <w:top w:val="none" w:sz="0" w:space="0" w:color="auto"/>
        <w:left w:val="none" w:sz="0" w:space="0" w:color="auto"/>
        <w:bottom w:val="none" w:sz="0" w:space="0" w:color="auto"/>
        <w:right w:val="none" w:sz="0" w:space="0" w:color="auto"/>
      </w:divBdr>
    </w:div>
    <w:div w:id="582450932">
      <w:bodyDiv w:val="1"/>
      <w:marLeft w:val="0"/>
      <w:marRight w:val="0"/>
      <w:marTop w:val="0"/>
      <w:marBottom w:val="0"/>
      <w:divBdr>
        <w:top w:val="none" w:sz="0" w:space="0" w:color="auto"/>
        <w:left w:val="none" w:sz="0" w:space="0" w:color="auto"/>
        <w:bottom w:val="none" w:sz="0" w:space="0" w:color="auto"/>
        <w:right w:val="none" w:sz="0" w:space="0" w:color="auto"/>
      </w:divBdr>
    </w:div>
    <w:div w:id="588974948">
      <w:bodyDiv w:val="1"/>
      <w:marLeft w:val="0"/>
      <w:marRight w:val="0"/>
      <w:marTop w:val="0"/>
      <w:marBottom w:val="0"/>
      <w:divBdr>
        <w:top w:val="none" w:sz="0" w:space="0" w:color="auto"/>
        <w:left w:val="none" w:sz="0" w:space="0" w:color="auto"/>
        <w:bottom w:val="none" w:sz="0" w:space="0" w:color="auto"/>
        <w:right w:val="none" w:sz="0" w:space="0" w:color="auto"/>
      </w:divBdr>
    </w:div>
    <w:div w:id="589849408">
      <w:bodyDiv w:val="1"/>
      <w:marLeft w:val="0"/>
      <w:marRight w:val="0"/>
      <w:marTop w:val="0"/>
      <w:marBottom w:val="0"/>
      <w:divBdr>
        <w:top w:val="none" w:sz="0" w:space="0" w:color="auto"/>
        <w:left w:val="none" w:sz="0" w:space="0" w:color="auto"/>
        <w:bottom w:val="none" w:sz="0" w:space="0" w:color="auto"/>
        <w:right w:val="none" w:sz="0" w:space="0" w:color="auto"/>
      </w:divBdr>
    </w:div>
    <w:div w:id="593435800">
      <w:bodyDiv w:val="1"/>
      <w:marLeft w:val="0"/>
      <w:marRight w:val="0"/>
      <w:marTop w:val="0"/>
      <w:marBottom w:val="0"/>
      <w:divBdr>
        <w:top w:val="none" w:sz="0" w:space="0" w:color="auto"/>
        <w:left w:val="none" w:sz="0" w:space="0" w:color="auto"/>
        <w:bottom w:val="none" w:sz="0" w:space="0" w:color="auto"/>
        <w:right w:val="none" w:sz="0" w:space="0" w:color="auto"/>
      </w:divBdr>
    </w:div>
    <w:div w:id="594829880">
      <w:bodyDiv w:val="1"/>
      <w:marLeft w:val="0"/>
      <w:marRight w:val="0"/>
      <w:marTop w:val="0"/>
      <w:marBottom w:val="0"/>
      <w:divBdr>
        <w:top w:val="none" w:sz="0" w:space="0" w:color="auto"/>
        <w:left w:val="none" w:sz="0" w:space="0" w:color="auto"/>
        <w:bottom w:val="none" w:sz="0" w:space="0" w:color="auto"/>
        <w:right w:val="none" w:sz="0" w:space="0" w:color="auto"/>
      </w:divBdr>
    </w:div>
    <w:div w:id="598678039">
      <w:bodyDiv w:val="1"/>
      <w:marLeft w:val="0"/>
      <w:marRight w:val="0"/>
      <w:marTop w:val="0"/>
      <w:marBottom w:val="0"/>
      <w:divBdr>
        <w:top w:val="none" w:sz="0" w:space="0" w:color="auto"/>
        <w:left w:val="none" w:sz="0" w:space="0" w:color="auto"/>
        <w:bottom w:val="none" w:sz="0" w:space="0" w:color="auto"/>
        <w:right w:val="none" w:sz="0" w:space="0" w:color="auto"/>
      </w:divBdr>
    </w:div>
    <w:div w:id="599216882">
      <w:bodyDiv w:val="1"/>
      <w:marLeft w:val="0"/>
      <w:marRight w:val="0"/>
      <w:marTop w:val="0"/>
      <w:marBottom w:val="0"/>
      <w:divBdr>
        <w:top w:val="none" w:sz="0" w:space="0" w:color="auto"/>
        <w:left w:val="none" w:sz="0" w:space="0" w:color="auto"/>
        <w:bottom w:val="none" w:sz="0" w:space="0" w:color="auto"/>
        <w:right w:val="none" w:sz="0" w:space="0" w:color="auto"/>
      </w:divBdr>
    </w:div>
    <w:div w:id="607276879">
      <w:bodyDiv w:val="1"/>
      <w:marLeft w:val="0"/>
      <w:marRight w:val="0"/>
      <w:marTop w:val="0"/>
      <w:marBottom w:val="0"/>
      <w:divBdr>
        <w:top w:val="none" w:sz="0" w:space="0" w:color="auto"/>
        <w:left w:val="none" w:sz="0" w:space="0" w:color="auto"/>
        <w:bottom w:val="none" w:sz="0" w:space="0" w:color="auto"/>
        <w:right w:val="none" w:sz="0" w:space="0" w:color="auto"/>
      </w:divBdr>
    </w:div>
    <w:div w:id="608972982">
      <w:bodyDiv w:val="1"/>
      <w:marLeft w:val="0"/>
      <w:marRight w:val="0"/>
      <w:marTop w:val="0"/>
      <w:marBottom w:val="0"/>
      <w:divBdr>
        <w:top w:val="none" w:sz="0" w:space="0" w:color="auto"/>
        <w:left w:val="none" w:sz="0" w:space="0" w:color="auto"/>
        <w:bottom w:val="none" w:sz="0" w:space="0" w:color="auto"/>
        <w:right w:val="none" w:sz="0" w:space="0" w:color="auto"/>
      </w:divBdr>
    </w:div>
    <w:div w:id="616764486">
      <w:bodyDiv w:val="1"/>
      <w:marLeft w:val="0"/>
      <w:marRight w:val="0"/>
      <w:marTop w:val="0"/>
      <w:marBottom w:val="0"/>
      <w:divBdr>
        <w:top w:val="none" w:sz="0" w:space="0" w:color="auto"/>
        <w:left w:val="none" w:sz="0" w:space="0" w:color="auto"/>
        <w:bottom w:val="none" w:sz="0" w:space="0" w:color="auto"/>
        <w:right w:val="none" w:sz="0" w:space="0" w:color="auto"/>
      </w:divBdr>
    </w:div>
    <w:div w:id="618993369">
      <w:bodyDiv w:val="1"/>
      <w:marLeft w:val="0"/>
      <w:marRight w:val="0"/>
      <w:marTop w:val="0"/>
      <w:marBottom w:val="0"/>
      <w:divBdr>
        <w:top w:val="none" w:sz="0" w:space="0" w:color="auto"/>
        <w:left w:val="none" w:sz="0" w:space="0" w:color="auto"/>
        <w:bottom w:val="none" w:sz="0" w:space="0" w:color="auto"/>
        <w:right w:val="none" w:sz="0" w:space="0" w:color="auto"/>
      </w:divBdr>
    </w:div>
    <w:div w:id="622076698">
      <w:bodyDiv w:val="1"/>
      <w:marLeft w:val="0"/>
      <w:marRight w:val="0"/>
      <w:marTop w:val="0"/>
      <w:marBottom w:val="0"/>
      <w:divBdr>
        <w:top w:val="none" w:sz="0" w:space="0" w:color="auto"/>
        <w:left w:val="none" w:sz="0" w:space="0" w:color="auto"/>
        <w:bottom w:val="none" w:sz="0" w:space="0" w:color="auto"/>
        <w:right w:val="none" w:sz="0" w:space="0" w:color="auto"/>
      </w:divBdr>
    </w:div>
    <w:div w:id="630936632">
      <w:bodyDiv w:val="1"/>
      <w:marLeft w:val="0"/>
      <w:marRight w:val="0"/>
      <w:marTop w:val="0"/>
      <w:marBottom w:val="0"/>
      <w:divBdr>
        <w:top w:val="none" w:sz="0" w:space="0" w:color="auto"/>
        <w:left w:val="none" w:sz="0" w:space="0" w:color="auto"/>
        <w:bottom w:val="none" w:sz="0" w:space="0" w:color="auto"/>
        <w:right w:val="none" w:sz="0" w:space="0" w:color="auto"/>
      </w:divBdr>
    </w:div>
    <w:div w:id="636952103">
      <w:bodyDiv w:val="1"/>
      <w:marLeft w:val="0"/>
      <w:marRight w:val="0"/>
      <w:marTop w:val="0"/>
      <w:marBottom w:val="0"/>
      <w:divBdr>
        <w:top w:val="none" w:sz="0" w:space="0" w:color="auto"/>
        <w:left w:val="none" w:sz="0" w:space="0" w:color="auto"/>
        <w:bottom w:val="none" w:sz="0" w:space="0" w:color="auto"/>
        <w:right w:val="none" w:sz="0" w:space="0" w:color="auto"/>
      </w:divBdr>
    </w:div>
    <w:div w:id="642319721">
      <w:bodyDiv w:val="1"/>
      <w:marLeft w:val="0"/>
      <w:marRight w:val="0"/>
      <w:marTop w:val="0"/>
      <w:marBottom w:val="0"/>
      <w:divBdr>
        <w:top w:val="none" w:sz="0" w:space="0" w:color="auto"/>
        <w:left w:val="none" w:sz="0" w:space="0" w:color="auto"/>
        <w:bottom w:val="none" w:sz="0" w:space="0" w:color="auto"/>
        <w:right w:val="none" w:sz="0" w:space="0" w:color="auto"/>
      </w:divBdr>
    </w:div>
    <w:div w:id="646670164">
      <w:bodyDiv w:val="1"/>
      <w:marLeft w:val="0"/>
      <w:marRight w:val="0"/>
      <w:marTop w:val="0"/>
      <w:marBottom w:val="0"/>
      <w:divBdr>
        <w:top w:val="none" w:sz="0" w:space="0" w:color="auto"/>
        <w:left w:val="none" w:sz="0" w:space="0" w:color="auto"/>
        <w:bottom w:val="none" w:sz="0" w:space="0" w:color="auto"/>
        <w:right w:val="none" w:sz="0" w:space="0" w:color="auto"/>
      </w:divBdr>
    </w:div>
    <w:div w:id="647708611">
      <w:bodyDiv w:val="1"/>
      <w:marLeft w:val="0"/>
      <w:marRight w:val="0"/>
      <w:marTop w:val="0"/>
      <w:marBottom w:val="0"/>
      <w:divBdr>
        <w:top w:val="none" w:sz="0" w:space="0" w:color="auto"/>
        <w:left w:val="none" w:sz="0" w:space="0" w:color="auto"/>
        <w:bottom w:val="none" w:sz="0" w:space="0" w:color="auto"/>
        <w:right w:val="none" w:sz="0" w:space="0" w:color="auto"/>
      </w:divBdr>
    </w:div>
    <w:div w:id="653293502">
      <w:bodyDiv w:val="1"/>
      <w:marLeft w:val="0"/>
      <w:marRight w:val="0"/>
      <w:marTop w:val="0"/>
      <w:marBottom w:val="0"/>
      <w:divBdr>
        <w:top w:val="none" w:sz="0" w:space="0" w:color="auto"/>
        <w:left w:val="none" w:sz="0" w:space="0" w:color="auto"/>
        <w:bottom w:val="none" w:sz="0" w:space="0" w:color="auto"/>
        <w:right w:val="none" w:sz="0" w:space="0" w:color="auto"/>
      </w:divBdr>
    </w:div>
    <w:div w:id="655963419">
      <w:bodyDiv w:val="1"/>
      <w:marLeft w:val="0"/>
      <w:marRight w:val="0"/>
      <w:marTop w:val="0"/>
      <w:marBottom w:val="0"/>
      <w:divBdr>
        <w:top w:val="none" w:sz="0" w:space="0" w:color="auto"/>
        <w:left w:val="none" w:sz="0" w:space="0" w:color="auto"/>
        <w:bottom w:val="none" w:sz="0" w:space="0" w:color="auto"/>
        <w:right w:val="none" w:sz="0" w:space="0" w:color="auto"/>
      </w:divBdr>
    </w:div>
    <w:div w:id="660621398">
      <w:bodyDiv w:val="1"/>
      <w:marLeft w:val="0"/>
      <w:marRight w:val="0"/>
      <w:marTop w:val="0"/>
      <w:marBottom w:val="0"/>
      <w:divBdr>
        <w:top w:val="none" w:sz="0" w:space="0" w:color="auto"/>
        <w:left w:val="none" w:sz="0" w:space="0" w:color="auto"/>
        <w:bottom w:val="none" w:sz="0" w:space="0" w:color="auto"/>
        <w:right w:val="none" w:sz="0" w:space="0" w:color="auto"/>
      </w:divBdr>
    </w:div>
    <w:div w:id="669141957">
      <w:bodyDiv w:val="1"/>
      <w:marLeft w:val="0"/>
      <w:marRight w:val="0"/>
      <w:marTop w:val="0"/>
      <w:marBottom w:val="0"/>
      <w:divBdr>
        <w:top w:val="none" w:sz="0" w:space="0" w:color="auto"/>
        <w:left w:val="none" w:sz="0" w:space="0" w:color="auto"/>
        <w:bottom w:val="none" w:sz="0" w:space="0" w:color="auto"/>
        <w:right w:val="none" w:sz="0" w:space="0" w:color="auto"/>
      </w:divBdr>
    </w:div>
    <w:div w:id="670567570">
      <w:bodyDiv w:val="1"/>
      <w:marLeft w:val="0"/>
      <w:marRight w:val="0"/>
      <w:marTop w:val="0"/>
      <w:marBottom w:val="0"/>
      <w:divBdr>
        <w:top w:val="none" w:sz="0" w:space="0" w:color="auto"/>
        <w:left w:val="none" w:sz="0" w:space="0" w:color="auto"/>
        <w:bottom w:val="none" w:sz="0" w:space="0" w:color="auto"/>
        <w:right w:val="none" w:sz="0" w:space="0" w:color="auto"/>
      </w:divBdr>
    </w:div>
    <w:div w:id="671026722">
      <w:bodyDiv w:val="1"/>
      <w:marLeft w:val="0"/>
      <w:marRight w:val="0"/>
      <w:marTop w:val="0"/>
      <w:marBottom w:val="0"/>
      <w:divBdr>
        <w:top w:val="none" w:sz="0" w:space="0" w:color="auto"/>
        <w:left w:val="none" w:sz="0" w:space="0" w:color="auto"/>
        <w:bottom w:val="none" w:sz="0" w:space="0" w:color="auto"/>
        <w:right w:val="none" w:sz="0" w:space="0" w:color="auto"/>
      </w:divBdr>
    </w:div>
    <w:div w:id="685408046">
      <w:bodyDiv w:val="1"/>
      <w:marLeft w:val="0"/>
      <w:marRight w:val="0"/>
      <w:marTop w:val="0"/>
      <w:marBottom w:val="0"/>
      <w:divBdr>
        <w:top w:val="none" w:sz="0" w:space="0" w:color="auto"/>
        <w:left w:val="none" w:sz="0" w:space="0" w:color="auto"/>
        <w:bottom w:val="none" w:sz="0" w:space="0" w:color="auto"/>
        <w:right w:val="none" w:sz="0" w:space="0" w:color="auto"/>
      </w:divBdr>
    </w:div>
    <w:div w:id="687290355">
      <w:bodyDiv w:val="1"/>
      <w:marLeft w:val="0"/>
      <w:marRight w:val="0"/>
      <w:marTop w:val="0"/>
      <w:marBottom w:val="0"/>
      <w:divBdr>
        <w:top w:val="none" w:sz="0" w:space="0" w:color="auto"/>
        <w:left w:val="none" w:sz="0" w:space="0" w:color="auto"/>
        <w:bottom w:val="none" w:sz="0" w:space="0" w:color="auto"/>
        <w:right w:val="none" w:sz="0" w:space="0" w:color="auto"/>
      </w:divBdr>
    </w:div>
    <w:div w:id="691802212">
      <w:bodyDiv w:val="1"/>
      <w:marLeft w:val="0"/>
      <w:marRight w:val="0"/>
      <w:marTop w:val="0"/>
      <w:marBottom w:val="0"/>
      <w:divBdr>
        <w:top w:val="none" w:sz="0" w:space="0" w:color="auto"/>
        <w:left w:val="none" w:sz="0" w:space="0" w:color="auto"/>
        <w:bottom w:val="none" w:sz="0" w:space="0" w:color="auto"/>
        <w:right w:val="none" w:sz="0" w:space="0" w:color="auto"/>
      </w:divBdr>
    </w:div>
    <w:div w:id="693653391">
      <w:bodyDiv w:val="1"/>
      <w:marLeft w:val="0"/>
      <w:marRight w:val="0"/>
      <w:marTop w:val="0"/>
      <w:marBottom w:val="0"/>
      <w:divBdr>
        <w:top w:val="none" w:sz="0" w:space="0" w:color="auto"/>
        <w:left w:val="none" w:sz="0" w:space="0" w:color="auto"/>
        <w:bottom w:val="none" w:sz="0" w:space="0" w:color="auto"/>
        <w:right w:val="none" w:sz="0" w:space="0" w:color="auto"/>
      </w:divBdr>
    </w:div>
    <w:div w:id="700009411">
      <w:bodyDiv w:val="1"/>
      <w:marLeft w:val="0"/>
      <w:marRight w:val="0"/>
      <w:marTop w:val="0"/>
      <w:marBottom w:val="0"/>
      <w:divBdr>
        <w:top w:val="none" w:sz="0" w:space="0" w:color="auto"/>
        <w:left w:val="none" w:sz="0" w:space="0" w:color="auto"/>
        <w:bottom w:val="none" w:sz="0" w:space="0" w:color="auto"/>
        <w:right w:val="none" w:sz="0" w:space="0" w:color="auto"/>
      </w:divBdr>
    </w:div>
    <w:div w:id="701057970">
      <w:bodyDiv w:val="1"/>
      <w:marLeft w:val="0"/>
      <w:marRight w:val="0"/>
      <w:marTop w:val="0"/>
      <w:marBottom w:val="0"/>
      <w:divBdr>
        <w:top w:val="none" w:sz="0" w:space="0" w:color="auto"/>
        <w:left w:val="none" w:sz="0" w:space="0" w:color="auto"/>
        <w:bottom w:val="none" w:sz="0" w:space="0" w:color="auto"/>
        <w:right w:val="none" w:sz="0" w:space="0" w:color="auto"/>
      </w:divBdr>
    </w:div>
    <w:div w:id="704674379">
      <w:bodyDiv w:val="1"/>
      <w:marLeft w:val="0"/>
      <w:marRight w:val="0"/>
      <w:marTop w:val="0"/>
      <w:marBottom w:val="0"/>
      <w:divBdr>
        <w:top w:val="none" w:sz="0" w:space="0" w:color="auto"/>
        <w:left w:val="none" w:sz="0" w:space="0" w:color="auto"/>
        <w:bottom w:val="none" w:sz="0" w:space="0" w:color="auto"/>
        <w:right w:val="none" w:sz="0" w:space="0" w:color="auto"/>
      </w:divBdr>
    </w:div>
    <w:div w:id="705448508">
      <w:bodyDiv w:val="1"/>
      <w:marLeft w:val="0"/>
      <w:marRight w:val="0"/>
      <w:marTop w:val="0"/>
      <w:marBottom w:val="0"/>
      <w:divBdr>
        <w:top w:val="none" w:sz="0" w:space="0" w:color="auto"/>
        <w:left w:val="none" w:sz="0" w:space="0" w:color="auto"/>
        <w:bottom w:val="none" w:sz="0" w:space="0" w:color="auto"/>
        <w:right w:val="none" w:sz="0" w:space="0" w:color="auto"/>
      </w:divBdr>
    </w:div>
    <w:div w:id="708727829">
      <w:bodyDiv w:val="1"/>
      <w:marLeft w:val="0"/>
      <w:marRight w:val="0"/>
      <w:marTop w:val="0"/>
      <w:marBottom w:val="0"/>
      <w:divBdr>
        <w:top w:val="none" w:sz="0" w:space="0" w:color="auto"/>
        <w:left w:val="none" w:sz="0" w:space="0" w:color="auto"/>
        <w:bottom w:val="none" w:sz="0" w:space="0" w:color="auto"/>
        <w:right w:val="none" w:sz="0" w:space="0" w:color="auto"/>
      </w:divBdr>
    </w:div>
    <w:div w:id="711925310">
      <w:bodyDiv w:val="1"/>
      <w:marLeft w:val="0"/>
      <w:marRight w:val="0"/>
      <w:marTop w:val="0"/>
      <w:marBottom w:val="0"/>
      <w:divBdr>
        <w:top w:val="none" w:sz="0" w:space="0" w:color="auto"/>
        <w:left w:val="none" w:sz="0" w:space="0" w:color="auto"/>
        <w:bottom w:val="none" w:sz="0" w:space="0" w:color="auto"/>
        <w:right w:val="none" w:sz="0" w:space="0" w:color="auto"/>
      </w:divBdr>
    </w:div>
    <w:div w:id="716929507">
      <w:bodyDiv w:val="1"/>
      <w:marLeft w:val="0"/>
      <w:marRight w:val="0"/>
      <w:marTop w:val="0"/>
      <w:marBottom w:val="0"/>
      <w:divBdr>
        <w:top w:val="none" w:sz="0" w:space="0" w:color="auto"/>
        <w:left w:val="none" w:sz="0" w:space="0" w:color="auto"/>
        <w:bottom w:val="none" w:sz="0" w:space="0" w:color="auto"/>
        <w:right w:val="none" w:sz="0" w:space="0" w:color="auto"/>
      </w:divBdr>
    </w:div>
    <w:div w:id="718895491">
      <w:bodyDiv w:val="1"/>
      <w:marLeft w:val="0"/>
      <w:marRight w:val="0"/>
      <w:marTop w:val="0"/>
      <w:marBottom w:val="0"/>
      <w:divBdr>
        <w:top w:val="none" w:sz="0" w:space="0" w:color="auto"/>
        <w:left w:val="none" w:sz="0" w:space="0" w:color="auto"/>
        <w:bottom w:val="none" w:sz="0" w:space="0" w:color="auto"/>
        <w:right w:val="none" w:sz="0" w:space="0" w:color="auto"/>
      </w:divBdr>
    </w:div>
    <w:div w:id="719329423">
      <w:bodyDiv w:val="1"/>
      <w:marLeft w:val="0"/>
      <w:marRight w:val="0"/>
      <w:marTop w:val="0"/>
      <w:marBottom w:val="0"/>
      <w:divBdr>
        <w:top w:val="none" w:sz="0" w:space="0" w:color="auto"/>
        <w:left w:val="none" w:sz="0" w:space="0" w:color="auto"/>
        <w:bottom w:val="none" w:sz="0" w:space="0" w:color="auto"/>
        <w:right w:val="none" w:sz="0" w:space="0" w:color="auto"/>
      </w:divBdr>
    </w:div>
    <w:div w:id="742332208">
      <w:bodyDiv w:val="1"/>
      <w:marLeft w:val="0"/>
      <w:marRight w:val="0"/>
      <w:marTop w:val="0"/>
      <w:marBottom w:val="0"/>
      <w:divBdr>
        <w:top w:val="none" w:sz="0" w:space="0" w:color="auto"/>
        <w:left w:val="none" w:sz="0" w:space="0" w:color="auto"/>
        <w:bottom w:val="none" w:sz="0" w:space="0" w:color="auto"/>
        <w:right w:val="none" w:sz="0" w:space="0" w:color="auto"/>
      </w:divBdr>
    </w:div>
    <w:div w:id="744104924">
      <w:bodyDiv w:val="1"/>
      <w:marLeft w:val="0"/>
      <w:marRight w:val="0"/>
      <w:marTop w:val="0"/>
      <w:marBottom w:val="0"/>
      <w:divBdr>
        <w:top w:val="none" w:sz="0" w:space="0" w:color="auto"/>
        <w:left w:val="none" w:sz="0" w:space="0" w:color="auto"/>
        <w:bottom w:val="none" w:sz="0" w:space="0" w:color="auto"/>
        <w:right w:val="none" w:sz="0" w:space="0" w:color="auto"/>
      </w:divBdr>
    </w:div>
    <w:div w:id="744912642">
      <w:bodyDiv w:val="1"/>
      <w:marLeft w:val="0"/>
      <w:marRight w:val="0"/>
      <w:marTop w:val="0"/>
      <w:marBottom w:val="0"/>
      <w:divBdr>
        <w:top w:val="none" w:sz="0" w:space="0" w:color="auto"/>
        <w:left w:val="none" w:sz="0" w:space="0" w:color="auto"/>
        <w:bottom w:val="none" w:sz="0" w:space="0" w:color="auto"/>
        <w:right w:val="none" w:sz="0" w:space="0" w:color="auto"/>
      </w:divBdr>
    </w:div>
    <w:div w:id="750584010">
      <w:bodyDiv w:val="1"/>
      <w:marLeft w:val="0"/>
      <w:marRight w:val="0"/>
      <w:marTop w:val="0"/>
      <w:marBottom w:val="0"/>
      <w:divBdr>
        <w:top w:val="none" w:sz="0" w:space="0" w:color="auto"/>
        <w:left w:val="none" w:sz="0" w:space="0" w:color="auto"/>
        <w:bottom w:val="none" w:sz="0" w:space="0" w:color="auto"/>
        <w:right w:val="none" w:sz="0" w:space="0" w:color="auto"/>
      </w:divBdr>
    </w:div>
    <w:div w:id="755320572">
      <w:bodyDiv w:val="1"/>
      <w:marLeft w:val="0"/>
      <w:marRight w:val="0"/>
      <w:marTop w:val="0"/>
      <w:marBottom w:val="0"/>
      <w:divBdr>
        <w:top w:val="none" w:sz="0" w:space="0" w:color="auto"/>
        <w:left w:val="none" w:sz="0" w:space="0" w:color="auto"/>
        <w:bottom w:val="none" w:sz="0" w:space="0" w:color="auto"/>
        <w:right w:val="none" w:sz="0" w:space="0" w:color="auto"/>
      </w:divBdr>
    </w:div>
    <w:div w:id="763719906">
      <w:bodyDiv w:val="1"/>
      <w:marLeft w:val="0"/>
      <w:marRight w:val="0"/>
      <w:marTop w:val="0"/>
      <w:marBottom w:val="0"/>
      <w:divBdr>
        <w:top w:val="none" w:sz="0" w:space="0" w:color="auto"/>
        <w:left w:val="none" w:sz="0" w:space="0" w:color="auto"/>
        <w:bottom w:val="none" w:sz="0" w:space="0" w:color="auto"/>
        <w:right w:val="none" w:sz="0" w:space="0" w:color="auto"/>
      </w:divBdr>
    </w:div>
    <w:div w:id="765886249">
      <w:bodyDiv w:val="1"/>
      <w:marLeft w:val="0"/>
      <w:marRight w:val="0"/>
      <w:marTop w:val="0"/>
      <w:marBottom w:val="0"/>
      <w:divBdr>
        <w:top w:val="none" w:sz="0" w:space="0" w:color="auto"/>
        <w:left w:val="none" w:sz="0" w:space="0" w:color="auto"/>
        <w:bottom w:val="none" w:sz="0" w:space="0" w:color="auto"/>
        <w:right w:val="none" w:sz="0" w:space="0" w:color="auto"/>
      </w:divBdr>
    </w:div>
    <w:div w:id="769937962">
      <w:bodyDiv w:val="1"/>
      <w:marLeft w:val="0"/>
      <w:marRight w:val="0"/>
      <w:marTop w:val="0"/>
      <w:marBottom w:val="0"/>
      <w:divBdr>
        <w:top w:val="none" w:sz="0" w:space="0" w:color="auto"/>
        <w:left w:val="none" w:sz="0" w:space="0" w:color="auto"/>
        <w:bottom w:val="none" w:sz="0" w:space="0" w:color="auto"/>
        <w:right w:val="none" w:sz="0" w:space="0" w:color="auto"/>
      </w:divBdr>
    </w:div>
    <w:div w:id="778910100">
      <w:bodyDiv w:val="1"/>
      <w:marLeft w:val="0"/>
      <w:marRight w:val="0"/>
      <w:marTop w:val="0"/>
      <w:marBottom w:val="0"/>
      <w:divBdr>
        <w:top w:val="none" w:sz="0" w:space="0" w:color="auto"/>
        <w:left w:val="none" w:sz="0" w:space="0" w:color="auto"/>
        <w:bottom w:val="none" w:sz="0" w:space="0" w:color="auto"/>
        <w:right w:val="none" w:sz="0" w:space="0" w:color="auto"/>
      </w:divBdr>
    </w:div>
    <w:div w:id="780152837">
      <w:bodyDiv w:val="1"/>
      <w:marLeft w:val="0"/>
      <w:marRight w:val="0"/>
      <w:marTop w:val="0"/>
      <w:marBottom w:val="0"/>
      <w:divBdr>
        <w:top w:val="none" w:sz="0" w:space="0" w:color="auto"/>
        <w:left w:val="none" w:sz="0" w:space="0" w:color="auto"/>
        <w:bottom w:val="none" w:sz="0" w:space="0" w:color="auto"/>
        <w:right w:val="none" w:sz="0" w:space="0" w:color="auto"/>
      </w:divBdr>
    </w:div>
    <w:div w:id="784077360">
      <w:bodyDiv w:val="1"/>
      <w:marLeft w:val="0"/>
      <w:marRight w:val="0"/>
      <w:marTop w:val="0"/>
      <w:marBottom w:val="0"/>
      <w:divBdr>
        <w:top w:val="none" w:sz="0" w:space="0" w:color="auto"/>
        <w:left w:val="none" w:sz="0" w:space="0" w:color="auto"/>
        <w:bottom w:val="none" w:sz="0" w:space="0" w:color="auto"/>
        <w:right w:val="none" w:sz="0" w:space="0" w:color="auto"/>
      </w:divBdr>
    </w:div>
    <w:div w:id="787309388">
      <w:bodyDiv w:val="1"/>
      <w:marLeft w:val="0"/>
      <w:marRight w:val="0"/>
      <w:marTop w:val="0"/>
      <w:marBottom w:val="0"/>
      <w:divBdr>
        <w:top w:val="none" w:sz="0" w:space="0" w:color="auto"/>
        <w:left w:val="none" w:sz="0" w:space="0" w:color="auto"/>
        <w:bottom w:val="none" w:sz="0" w:space="0" w:color="auto"/>
        <w:right w:val="none" w:sz="0" w:space="0" w:color="auto"/>
      </w:divBdr>
    </w:div>
    <w:div w:id="789324774">
      <w:bodyDiv w:val="1"/>
      <w:marLeft w:val="0"/>
      <w:marRight w:val="0"/>
      <w:marTop w:val="0"/>
      <w:marBottom w:val="0"/>
      <w:divBdr>
        <w:top w:val="none" w:sz="0" w:space="0" w:color="auto"/>
        <w:left w:val="none" w:sz="0" w:space="0" w:color="auto"/>
        <w:bottom w:val="none" w:sz="0" w:space="0" w:color="auto"/>
        <w:right w:val="none" w:sz="0" w:space="0" w:color="auto"/>
      </w:divBdr>
    </w:div>
    <w:div w:id="789590078">
      <w:bodyDiv w:val="1"/>
      <w:marLeft w:val="0"/>
      <w:marRight w:val="0"/>
      <w:marTop w:val="0"/>
      <w:marBottom w:val="0"/>
      <w:divBdr>
        <w:top w:val="none" w:sz="0" w:space="0" w:color="auto"/>
        <w:left w:val="none" w:sz="0" w:space="0" w:color="auto"/>
        <w:bottom w:val="none" w:sz="0" w:space="0" w:color="auto"/>
        <w:right w:val="none" w:sz="0" w:space="0" w:color="auto"/>
      </w:divBdr>
    </w:div>
    <w:div w:id="790440443">
      <w:bodyDiv w:val="1"/>
      <w:marLeft w:val="0"/>
      <w:marRight w:val="0"/>
      <w:marTop w:val="0"/>
      <w:marBottom w:val="0"/>
      <w:divBdr>
        <w:top w:val="none" w:sz="0" w:space="0" w:color="auto"/>
        <w:left w:val="none" w:sz="0" w:space="0" w:color="auto"/>
        <w:bottom w:val="none" w:sz="0" w:space="0" w:color="auto"/>
        <w:right w:val="none" w:sz="0" w:space="0" w:color="auto"/>
      </w:divBdr>
    </w:div>
    <w:div w:id="794829937">
      <w:bodyDiv w:val="1"/>
      <w:marLeft w:val="0"/>
      <w:marRight w:val="0"/>
      <w:marTop w:val="0"/>
      <w:marBottom w:val="0"/>
      <w:divBdr>
        <w:top w:val="none" w:sz="0" w:space="0" w:color="auto"/>
        <w:left w:val="none" w:sz="0" w:space="0" w:color="auto"/>
        <w:bottom w:val="none" w:sz="0" w:space="0" w:color="auto"/>
        <w:right w:val="none" w:sz="0" w:space="0" w:color="auto"/>
      </w:divBdr>
    </w:div>
    <w:div w:id="796603069">
      <w:bodyDiv w:val="1"/>
      <w:marLeft w:val="0"/>
      <w:marRight w:val="0"/>
      <w:marTop w:val="0"/>
      <w:marBottom w:val="0"/>
      <w:divBdr>
        <w:top w:val="none" w:sz="0" w:space="0" w:color="auto"/>
        <w:left w:val="none" w:sz="0" w:space="0" w:color="auto"/>
        <w:bottom w:val="none" w:sz="0" w:space="0" w:color="auto"/>
        <w:right w:val="none" w:sz="0" w:space="0" w:color="auto"/>
      </w:divBdr>
    </w:div>
    <w:div w:id="801729971">
      <w:bodyDiv w:val="1"/>
      <w:marLeft w:val="0"/>
      <w:marRight w:val="0"/>
      <w:marTop w:val="0"/>
      <w:marBottom w:val="0"/>
      <w:divBdr>
        <w:top w:val="none" w:sz="0" w:space="0" w:color="auto"/>
        <w:left w:val="none" w:sz="0" w:space="0" w:color="auto"/>
        <w:bottom w:val="none" w:sz="0" w:space="0" w:color="auto"/>
        <w:right w:val="none" w:sz="0" w:space="0" w:color="auto"/>
      </w:divBdr>
    </w:div>
    <w:div w:id="806431965">
      <w:bodyDiv w:val="1"/>
      <w:marLeft w:val="0"/>
      <w:marRight w:val="0"/>
      <w:marTop w:val="0"/>
      <w:marBottom w:val="0"/>
      <w:divBdr>
        <w:top w:val="none" w:sz="0" w:space="0" w:color="auto"/>
        <w:left w:val="none" w:sz="0" w:space="0" w:color="auto"/>
        <w:bottom w:val="none" w:sz="0" w:space="0" w:color="auto"/>
        <w:right w:val="none" w:sz="0" w:space="0" w:color="auto"/>
      </w:divBdr>
    </w:div>
    <w:div w:id="807819000">
      <w:bodyDiv w:val="1"/>
      <w:marLeft w:val="0"/>
      <w:marRight w:val="0"/>
      <w:marTop w:val="0"/>
      <w:marBottom w:val="0"/>
      <w:divBdr>
        <w:top w:val="none" w:sz="0" w:space="0" w:color="auto"/>
        <w:left w:val="none" w:sz="0" w:space="0" w:color="auto"/>
        <w:bottom w:val="none" w:sz="0" w:space="0" w:color="auto"/>
        <w:right w:val="none" w:sz="0" w:space="0" w:color="auto"/>
      </w:divBdr>
    </w:div>
    <w:div w:id="812213233">
      <w:bodyDiv w:val="1"/>
      <w:marLeft w:val="0"/>
      <w:marRight w:val="0"/>
      <w:marTop w:val="0"/>
      <w:marBottom w:val="0"/>
      <w:divBdr>
        <w:top w:val="none" w:sz="0" w:space="0" w:color="auto"/>
        <w:left w:val="none" w:sz="0" w:space="0" w:color="auto"/>
        <w:bottom w:val="none" w:sz="0" w:space="0" w:color="auto"/>
        <w:right w:val="none" w:sz="0" w:space="0" w:color="auto"/>
      </w:divBdr>
    </w:div>
    <w:div w:id="812793514">
      <w:bodyDiv w:val="1"/>
      <w:marLeft w:val="0"/>
      <w:marRight w:val="0"/>
      <w:marTop w:val="0"/>
      <w:marBottom w:val="0"/>
      <w:divBdr>
        <w:top w:val="none" w:sz="0" w:space="0" w:color="auto"/>
        <w:left w:val="none" w:sz="0" w:space="0" w:color="auto"/>
        <w:bottom w:val="none" w:sz="0" w:space="0" w:color="auto"/>
        <w:right w:val="none" w:sz="0" w:space="0" w:color="auto"/>
      </w:divBdr>
    </w:div>
    <w:div w:id="813260141">
      <w:bodyDiv w:val="1"/>
      <w:marLeft w:val="0"/>
      <w:marRight w:val="0"/>
      <w:marTop w:val="0"/>
      <w:marBottom w:val="0"/>
      <w:divBdr>
        <w:top w:val="none" w:sz="0" w:space="0" w:color="auto"/>
        <w:left w:val="none" w:sz="0" w:space="0" w:color="auto"/>
        <w:bottom w:val="none" w:sz="0" w:space="0" w:color="auto"/>
        <w:right w:val="none" w:sz="0" w:space="0" w:color="auto"/>
      </w:divBdr>
    </w:div>
    <w:div w:id="813450356">
      <w:bodyDiv w:val="1"/>
      <w:marLeft w:val="0"/>
      <w:marRight w:val="0"/>
      <w:marTop w:val="0"/>
      <w:marBottom w:val="0"/>
      <w:divBdr>
        <w:top w:val="none" w:sz="0" w:space="0" w:color="auto"/>
        <w:left w:val="none" w:sz="0" w:space="0" w:color="auto"/>
        <w:bottom w:val="none" w:sz="0" w:space="0" w:color="auto"/>
        <w:right w:val="none" w:sz="0" w:space="0" w:color="auto"/>
      </w:divBdr>
    </w:div>
    <w:div w:id="818423356">
      <w:bodyDiv w:val="1"/>
      <w:marLeft w:val="0"/>
      <w:marRight w:val="0"/>
      <w:marTop w:val="0"/>
      <w:marBottom w:val="0"/>
      <w:divBdr>
        <w:top w:val="none" w:sz="0" w:space="0" w:color="auto"/>
        <w:left w:val="none" w:sz="0" w:space="0" w:color="auto"/>
        <w:bottom w:val="none" w:sz="0" w:space="0" w:color="auto"/>
        <w:right w:val="none" w:sz="0" w:space="0" w:color="auto"/>
      </w:divBdr>
    </w:div>
    <w:div w:id="819611303">
      <w:bodyDiv w:val="1"/>
      <w:marLeft w:val="0"/>
      <w:marRight w:val="0"/>
      <w:marTop w:val="0"/>
      <w:marBottom w:val="0"/>
      <w:divBdr>
        <w:top w:val="none" w:sz="0" w:space="0" w:color="auto"/>
        <w:left w:val="none" w:sz="0" w:space="0" w:color="auto"/>
        <w:bottom w:val="none" w:sz="0" w:space="0" w:color="auto"/>
        <w:right w:val="none" w:sz="0" w:space="0" w:color="auto"/>
      </w:divBdr>
    </w:div>
    <w:div w:id="826896745">
      <w:bodyDiv w:val="1"/>
      <w:marLeft w:val="0"/>
      <w:marRight w:val="0"/>
      <w:marTop w:val="0"/>
      <w:marBottom w:val="0"/>
      <w:divBdr>
        <w:top w:val="none" w:sz="0" w:space="0" w:color="auto"/>
        <w:left w:val="none" w:sz="0" w:space="0" w:color="auto"/>
        <w:bottom w:val="none" w:sz="0" w:space="0" w:color="auto"/>
        <w:right w:val="none" w:sz="0" w:space="0" w:color="auto"/>
      </w:divBdr>
    </w:div>
    <w:div w:id="837385190">
      <w:bodyDiv w:val="1"/>
      <w:marLeft w:val="0"/>
      <w:marRight w:val="0"/>
      <w:marTop w:val="0"/>
      <w:marBottom w:val="0"/>
      <w:divBdr>
        <w:top w:val="none" w:sz="0" w:space="0" w:color="auto"/>
        <w:left w:val="none" w:sz="0" w:space="0" w:color="auto"/>
        <w:bottom w:val="none" w:sz="0" w:space="0" w:color="auto"/>
        <w:right w:val="none" w:sz="0" w:space="0" w:color="auto"/>
      </w:divBdr>
    </w:div>
    <w:div w:id="842090006">
      <w:bodyDiv w:val="1"/>
      <w:marLeft w:val="0"/>
      <w:marRight w:val="0"/>
      <w:marTop w:val="0"/>
      <w:marBottom w:val="0"/>
      <w:divBdr>
        <w:top w:val="none" w:sz="0" w:space="0" w:color="auto"/>
        <w:left w:val="none" w:sz="0" w:space="0" w:color="auto"/>
        <w:bottom w:val="none" w:sz="0" w:space="0" w:color="auto"/>
        <w:right w:val="none" w:sz="0" w:space="0" w:color="auto"/>
      </w:divBdr>
    </w:div>
    <w:div w:id="849569210">
      <w:bodyDiv w:val="1"/>
      <w:marLeft w:val="0"/>
      <w:marRight w:val="0"/>
      <w:marTop w:val="0"/>
      <w:marBottom w:val="0"/>
      <w:divBdr>
        <w:top w:val="none" w:sz="0" w:space="0" w:color="auto"/>
        <w:left w:val="none" w:sz="0" w:space="0" w:color="auto"/>
        <w:bottom w:val="none" w:sz="0" w:space="0" w:color="auto"/>
        <w:right w:val="none" w:sz="0" w:space="0" w:color="auto"/>
      </w:divBdr>
    </w:div>
    <w:div w:id="856431621">
      <w:bodyDiv w:val="1"/>
      <w:marLeft w:val="0"/>
      <w:marRight w:val="0"/>
      <w:marTop w:val="0"/>
      <w:marBottom w:val="0"/>
      <w:divBdr>
        <w:top w:val="none" w:sz="0" w:space="0" w:color="auto"/>
        <w:left w:val="none" w:sz="0" w:space="0" w:color="auto"/>
        <w:bottom w:val="none" w:sz="0" w:space="0" w:color="auto"/>
        <w:right w:val="none" w:sz="0" w:space="0" w:color="auto"/>
      </w:divBdr>
    </w:div>
    <w:div w:id="856888382">
      <w:bodyDiv w:val="1"/>
      <w:marLeft w:val="0"/>
      <w:marRight w:val="0"/>
      <w:marTop w:val="0"/>
      <w:marBottom w:val="0"/>
      <w:divBdr>
        <w:top w:val="none" w:sz="0" w:space="0" w:color="auto"/>
        <w:left w:val="none" w:sz="0" w:space="0" w:color="auto"/>
        <w:bottom w:val="none" w:sz="0" w:space="0" w:color="auto"/>
        <w:right w:val="none" w:sz="0" w:space="0" w:color="auto"/>
      </w:divBdr>
    </w:div>
    <w:div w:id="863398187">
      <w:bodyDiv w:val="1"/>
      <w:marLeft w:val="0"/>
      <w:marRight w:val="0"/>
      <w:marTop w:val="0"/>
      <w:marBottom w:val="0"/>
      <w:divBdr>
        <w:top w:val="none" w:sz="0" w:space="0" w:color="auto"/>
        <w:left w:val="none" w:sz="0" w:space="0" w:color="auto"/>
        <w:bottom w:val="none" w:sz="0" w:space="0" w:color="auto"/>
        <w:right w:val="none" w:sz="0" w:space="0" w:color="auto"/>
      </w:divBdr>
    </w:div>
    <w:div w:id="864290212">
      <w:bodyDiv w:val="1"/>
      <w:marLeft w:val="0"/>
      <w:marRight w:val="0"/>
      <w:marTop w:val="0"/>
      <w:marBottom w:val="0"/>
      <w:divBdr>
        <w:top w:val="none" w:sz="0" w:space="0" w:color="auto"/>
        <w:left w:val="none" w:sz="0" w:space="0" w:color="auto"/>
        <w:bottom w:val="none" w:sz="0" w:space="0" w:color="auto"/>
        <w:right w:val="none" w:sz="0" w:space="0" w:color="auto"/>
      </w:divBdr>
    </w:div>
    <w:div w:id="866060955">
      <w:bodyDiv w:val="1"/>
      <w:marLeft w:val="0"/>
      <w:marRight w:val="0"/>
      <w:marTop w:val="0"/>
      <w:marBottom w:val="0"/>
      <w:divBdr>
        <w:top w:val="none" w:sz="0" w:space="0" w:color="auto"/>
        <w:left w:val="none" w:sz="0" w:space="0" w:color="auto"/>
        <w:bottom w:val="none" w:sz="0" w:space="0" w:color="auto"/>
        <w:right w:val="none" w:sz="0" w:space="0" w:color="auto"/>
      </w:divBdr>
    </w:div>
    <w:div w:id="867255270">
      <w:bodyDiv w:val="1"/>
      <w:marLeft w:val="0"/>
      <w:marRight w:val="0"/>
      <w:marTop w:val="0"/>
      <w:marBottom w:val="0"/>
      <w:divBdr>
        <w:top w:val="none" w:sz="0" w:space="0" w:color="auto"/>
        <w:left w:val="none" w:sz="0" w:space="0" w:color="auto"/>
        <w:bottom w:val="none" w:sz="0" w:space="0" w:color="auto"/>
        <w:right w:val="none" w:sz="0" w:space="0" w:color="auto"/>
      </w:divBdr>
    </w:div>
    <w:div w:id="869487311">
      <w:bodyDiv w:val="1"/>
      <w:marLeft w:val="0"/>
      <w:marRight w:val="0"/>
      <w:marTop w:val="0"/>
      <w:marBottom w:val="0"/>
      <w:divBdr>
        <w:top w:val="none" w:sz="0" w:space="0" w:color="auto"/>
        <w:left w:val="none" w:sz="0" w:space="0" w:color="auto"/>
        <w:bottom w:val="none" w:sz="0" w:space="0" w:color="auto"/>
        <w:right w:val="none" w:sz="0" w:space="0" w:color="auto"/>
      </w:divBdr>
    </w:div>
    <w:div w:id="872577060">
      <w:bodyDiv w:val="1"/>
      <w:marLeft w:val="0"/>
      <w:marRight w:val="0"/>
      <w:marTop w:val="0"/>
      <w:marBottom w:val="0"/>
      <w:divBdr>
        <w:top w:val="none" w:sz="0" w:space="0" w:color="auto"/>
        <w:left w:val="none" w:sz="0" w:space="0" w:color="auto"/>
        <w:bottom w:val="none" w:sz="0" w:space="0" w:color="auto"/>
        <w:right w:val="none" w:sz="0" w:space="0" w:color="auto"/>
      </w:divBdr>
    </w:div>
    <w:div w:id="876359150">
      <w:bodyDiv w:val="1"/>
      <w:marLeft w:val="0"/>
      <w:marRight w:val="0"/>
      <w:marTop w:val="0"/>
      <w:marBottom w:val="0"/>
      <w:divBdr>
        <w:top w:val="none" w:sz="0" w:space="0" w:color="auto"/>
        <w:left w:val="none" w:sz="0" w:space="0" w:color="auto"/>
        <w:bottom w:val="none" w:sz="0" w:space="0" w:color="auto"/>
        <w:right w:val="none" w:sz="0" w:space="0" w:color="auto"/>
      </w:divBdr>
    </w:div>
    <w:div w:id="877666179">
      <w:bodyDiv w:val="1"/>
      <w:marLeft w:val="0"/>
      <w:marRight w:val="0"/>
      <w:marTop w:val="0"/>
      <w:marBottom w:val="0"/>
      <w:divBdr>
        <w:top w:val="none" w:sz="0" w:space="0" w:color="auto"/>
        <w:left w:val="none" w:sz="0" w:space="0" w:color="auto"/>
        <w:bottom w:val="none" w:sz="0" w:space="0" w:color="auto"/>
        <w:right w:val="none" w:sz="0" w:space="0" w:color="auto"/>
      </w:divBdr>
    </w:div>
    <w:div w:id="878052904">
      <w:bodyDiv w:val="1"/>
      <w:marLeft w:val="0"/>
      <w:marRight w:val="0"/>
      <w:marTop w:val="0"/>
      <w:marBottom w:val="0"/>
      <w:divBdr>
        <w:top w:val="none" w:sz="0" w:space="0" w:color="auto"/>
        <w:left w:val="none" w:sz="0" w:space="0" w:color="auto"/>
        <w:bottom w:val="none" w:sz="0" w:space="0" w:color="auto"/>
        <w:right w:val="none" w:sz="0" w:space="0" w:color="auto"/>
      </w:divBdr>
    </w:div>
    <w:div w:id="879703674">
      <w:bodyDiv w:val="1"/>
      <w:marLeft w:val="0"/>
      <w:marRight w:val="0"/>
      <w:marTop w:val="0"/>
      <w:marBottom w:val="0"/>
      <w:divBdr>
        <w:top w:val="none" w:sz="0" w:space="0" w:color="auto"/>
        <w:left w:val="none" w:sz="0" w:space="0" w:color="auto"/>
        <w:bottom w:val="none" w:sz="0" w:space="0" w:color="auto"/>
        <w:right w:val="none" w:sz="0" w:space="0" w:color="auto"/>
      </w:divBdr>
    </w:div>
    <w:div w:id="880937678">
      <w:bodyDiv w:val="1"/>
      <w:marLeft w:val="0"/>
      <w:marRight w:val="0"/>
      <w:marTop w:val="0"/>
      <w:marBottom w:val="0"/>
      <w:divBdr>
        <w:top w:val="none" w:sz="0" w:space="0" w:color="auto"/>
        <w:left w:val="none" w:sz="0" w:space="0" w:color="auto"/>
        <w:bottom w:val="none" w:sz="0" w:space="0" w:color="auto"/>
        <w:right w:val="none" w:sz="0" w:space="0" w:color="auto"/>
      </w:divBdr>
    </w:div>
    <w:div w:id="885260678">
      <w:bodyDiv w:val="1"/>
      <w:marLeft w:val="0"/>
      <w:marRight w:val="0"/>
      <w:marTop w:val="0"/>
      <w:marBottom w:val="0"/>
      <w:divBdr>
        <w:top w:val="none" w:sz="0" w:space="0" w:color="auto"/>
        <w:left w:val="none" w:sz="0" w:space="0" w:color="auto"/>
        <w:bottom w:val="none" w:sz="0" w:space="0" w:color="auto"/>
        <w:right w:val="none" w:sz="0" w:space="0" w:color="auto"/>
      </w:divBdr>
    </w:div>
    <w:div w:id="891229903">
      <w:bodyDiv w:val="1"/>
      <w:marLeft w:val="0"/>
      <w:marRight w:val="0"/>
      <w:marTop w:val="0"/>
      <w:marBottom w:val="0"/>
      <w:divBdr>
        <w:top w:val="none" w:sz="0" w:space="0" w:color="auto"/>
        <w:left w:val="none" w:sz="0" w:space="0" w:color="auto"/>
        <w:bottom w:val="none" w:sz="0" w:space="0" w:color="auto"/>
        <w:right w:val="none" w:sz="0" w:space="0" w:color="auto"/>
      </w:divBdr>
    </w:div>
    <w:div w:id="901794255">
      <w:bodyDiv w:val="1"/>
      <w:marLeft w:val="0"/>
      <w:marRight w:val="0"/>
      <w:marTop w:val="0"/>
      <w:marBottom w:val="0"/>
      <w:divBdr>
        <w:top w:val="none" w:sz="0" w:space="0" w:color="auto"/>
        <w:left w:val="none" w:sz="0" w:space="0" w:color="auto"/>
        <w:bottom w:val="none" w:sz="0" w:space="0" w:color="auto"/>
        <w:right w:val="none" w:sz="0" w:space="0" w:color="auto"/>
      </w:divBdr>
    </w:div>
    <w:div w:id="908150874">
      <w:bodyDiv w:val="1"/>
      <w:marLeft w:val="0"/>
      <w:marRight w:val="0"/>
      <w:marTop w:val="0"/>
      <w:marBottom w:val="0"/>
      <w:divBdr>
        <w:top w:val="none" w:sz="0" w:space="0" w:color="auto"/>
        <w:left w:val="none" w:sz="0" w:space="0" w:color="auto"/>
        <w:bottom w:val="none" w:sz="0" w:space="0" w:color="auto"/>
        <w:right w:val="none" w:sz="0" w:space="0" w:color="auto"/>
      </w:divBdr>
    </w:div>
    <w:div w:id="909190389">
      <w:bodyDiv w:val="1"/>
      <w:marLeft w:val="0"/>
      <w:marRight w:val="0"/>
      <w:marTop w:val="0"/>
      <w:marBottom w:val="0"/>
      <w:divBdr>
        <w:top w:val="none" w:sz="0" w:space="0" w:color="auto"/>
        <w:left w:val="none" w:sz="0" w:space="0" w:color="auto"/>
        <w:bottom w:val="none" w:sz="0" w:space="0" w:color="auto"/>
        <w:right w:val="none" w:sz="0" w:space="0" w:color="auto"/>
      </w:divBdr>
    </w:div>
    <w:div w:id="911280865">
      <w:bodyDiv w:val="1"/>
      <w:marLeft w:val="0"/>
      <w:marRight w:val="0"/>
      <w:marTop w:val="0"/>
      <w:marBottom w:val="0"/>
      <w:divBdr>
        <w:top w:val="none" w:sz="0" w:space="0" w:color="auto"/>
        <w:left w:val="none" w:sz="0" w:space="0" w:color="auto"/>
        <w:bottom w:val="none" w:sz="0" w:space="0" w:color="auto"/>
        <w:right w:val="none" w:sz="0" w:space="0" w:color="auto"/>
      </w:divBdr>
    </w:div>
    <w:div w:id="917060653">
      <w:bodyDiv w:val="1"/>
      <w:marLeft w:val="0"/>
      <w:marRight w:val="0"/>
      <w:marTop w:val="0"/>
      <w:marBottom w:val="0"/>
      <w:divBdr>
        <w:top w:val="none" w:sz="0" w:space="0" w:color="auto"/>
        <w:left w:val="none" w:sz="0" w:space="0" w:color="auto"/>
        <w:bottom w:val="none" w:sz="0" w:space="0" w:color="auto"/>
        <w:right w:val="none" w:sz="0" w:space="0" w:color="auto"/>
      </w:divBdr>
    </w:div>
    <w:div w:id="917322701">
      <w:bodyDiv w:val="1"/>
      <w:marLeft w:val="0"/>
      <w:marRight w:val="0"/>
      <w:marTop w:val="0"/>
      <w:marBottom w:val="0"/>
      <w:divBdr>
        <w:top w:val="none" w:sz="0" w:space="0" w:color="auto"/>
        <w:left w:val="none" w:sz="0" w:space="0" w:color="auto"/>
        <w:bottom w:val="none" w:sz="0" w:space="0" w:color="auto"/>
        <w:right w:val="none" w:sz="0" w:space="0" w:color="auto"/>
      </w:divBdr>
    </w:div>
    <w:div w:id="919755720">
      <w:bodyDiv w:val="1"/>
      <w:marLeft w:val="0"/>
      <w:marRight w:val="0"/>
      <w:marTop w:val="0"/>
      <w:marBottom w:val="0"/>
      <w:divBdr>
        <w:top w:val="none" w:sz="0" w:space="0" w:color="auto"/>
        <w:left w:val="none" w:sz="0" w:space="0" w:color="auto"/>
        <w:bottom w:val="none" w:sz="0" w:space="0" w:color="auto"/>
        <w:right w:val="none" w:sz="0" w:space="0" w:color="auto"/>
      </w:divBdr>
    </w:div>
    <w:div w:id="923413905">
      <w:bodyDiv w:val="1"/>
      <w:marLeft w:val="0"/>
      <w:marRight w:val="0"/>
      <w:marTop w:val="0"/>
      <w:marBottom w:val="0"/>
      <w:divBdr>
        <w:top w:val="none" w:sz="0" w:space="0" w:color="auto"/>
        <w:left w:val="none" w:sz="0" w:space="0" w:color="auto"/>
        <w:bottom w:val="none" w:sz="0" w:space="0" w:color="auto"/>
        <w:right w:val="none" w:sz="0" w:space="0" w:color="auto"/>
      </w:divBdr>
    </w:div>
    <w:div w:id="939606619">
      <w:bodyDiv w:val="1"/>
      <w:marLeft w:val="0"/>
      <w:marRight w:val="0"/>
      <w:marTop w:val="0"/>
      <w:marBottom w:val="0"/>
      <w:divBdr>
        <w:top w:val="none" w:sz="0" w:space="0" w:color="auto"/>
        <w:left w:val="none" w:sz="0" w:space="0" w:color="auto"/>
        <w:bottom w:val="none" w:sz="0" w:space="0" w:color="auto"/>
        <w:right w:val="none" w:sz="0" w:space="0" w:color="auto"/>
      </w:divBdr>
    </w:div>
    <w:div w:id="941767186">
      <w:bodyDiv w:val="1"/>
      <w:marLeft w:val="0"/>
      <w:marRight w:val="0"/>
      <w:marTop w:val="0"/>
      <w:marBottom w:val="0"/>
      <w:divBdr>
        <w:top w:val="none" w:sz="0" w:space="0" w:color="auto"/>
        <w:left w:val="none" w:sz="0" w:space="0" w:color="auto"/>
        <w:bottom w:val="none" w:sz="0" w:space="0" w:color="auto"/>
        <w:right w:val="none" w:sz="0" w:space="0" w:color="auto"/>
      </w:divBdr>
    </w:div>
    <w:div w:id="951984634">
      <w:bodyDiv w:val="1"/>
      <w:marLeft w:val="0"/>
      <w:marRight w:val="0"/>
      <w:marTop w:val="0"/>
      <w:marBottom w:val="0"/>
      <w:divBdr>
        <w:top w:val="none" w:sz="0" w:space="0" w:color="auto"/>
        <w:left w:val="none" w:sz="0" w:space="0" w:color="auto"/>
        <w:bottom w:val="none" w:sz="0" w:space="0" w:color="auto"/>
        <w:right w:val="none" w:sz="0" w:space="0" w:color="auto"/>
      </w:divBdr>
    </w:div>
    <w:div w:id="955674728">
      <w:bodyDiv w:val="1"/>
      <w:marLeft w:val="0"/>
      <w:marRight w:val="0"/>
      <w:marTop w:val="0"/>
      <w:marBottom w:val="0"/>
      <w:divBdr>
        <w:top w:val="none" w:sz="0" w:space="0" w:color="auto"/>
        <w:left w:val="none" w:sz="0" w:space="0" w:color="auto"/>
        <w:bottom w:val="none" w:sz="0" w:space="0" w:color="auto"/>
        <w:right w:val="none" w:sz="0" w:space="0" w:color="auto"/>
      </w:divBdr>
    </w:div>
    <w:div w:id="957024670">
      <w:bodyDiv w:val="1"/>
      <w:marLeft w:val="0"/>
      <w:marRight w:val="0"/>
      <w:marTop w:val="0"/>
      <w:marBottom w:val="0"/>
      <w:divBdr>
        <w:top w:val="none" w:sz="0" w:space="0" w:color="auto"/>
        <w:left w:val="none" w:sz="0" w:space="0" w:color="auto"/>
        <w:bottom w:val="none" w:sz="0" w:space="0" w:color="auto"/>
        <w:right w:val="none" w:sz="0" w:space="0" w:color="auto"/>
      </w:divBdr>
    </w:div>
    <w:div w:id="959386039">
      <w:bodyDiv w:val="1"/>
      <w:marLeft w:val="0"/>
      <w:marRight w:val="0"/>
      <w:marTop w:val="0"/>
      <w:marBottom w:val="0"/>
      <w:divBdr>
        <w:top w:val="none" w:sz="0" w:space="0" w:color="auto"/>
        <w:left w:val="none" w:sz="0" w:space="0" w:color="auto"/>
        <w:bottom w:val="none" w:sz="0" w:space="0" w:color="auto"/>
        <w:right w:val="none" w:sz="0" w:space="0" w:color="auto"/>
      </w:divBdr>
    </w:div>
    <w:div w:id="963729504">
      <w:bodyDiv w:val="1"/>
      <w:marLeft w:val="0"/>
      <w:marRight w:val="0"/>
      <w:marTop w:val="0"/>
      <w:marBottom w:val="0"/>
      <w:divBdr>
        <w:top w:val="none" w:sz="0" w:space="0" w:color="auto"/>
        <w:left w:val="none" w:sz="0" w:space="0" w:color="auto"/>
        <w:bottom w:val="none" w:sz="0" w:space="0" w:color="auto"/>
        <w:right w:val="none" w:sz="0" w:space="0" w:color="auto"/>
      </w:divBdr>
    </w:div>
    <w:div w:id="964431491">
      <w:bodyDiv w:val="1"/>
      <w:marLeft w:val="0"/>
      <w:marRight w:val="0"/>
      <w:marTop w:val="0"/>
      <w:marBottom w:val="0"/>
      <w:divBdr>
        <w:top w:val="none" w:sz="0" w:space="0" w:color="auto"/>
        <w:left w:val="none" w:sz="0" w:space="0" w:color="auto"/>
        <w:bottom w:val="none" w:sz="0" w:space="0" w:color="auto"/>
        <w:right w:val="none" w:sz="0" w:space="0" w:color="auto"/>
      </w:divBdr>
    </w:div>
    <w:div w:id="970012931">
      <w:bodyDiv w:val="1"/>
      <w:marLeft w:val="0"/>
      <w:marRight w:val="0"/>
      <w:marTop w:val="0"/>
      <w:marBottom w:val="0"/>
      <w:divBdr>
        <w:top w:val="none" w:sz="0" w:space="0" w:color="auto"/>
        <w:left w:val="none" w:sz="0" w:space="0" w:color="auto"/>
        <w:bottom w:val="none" w:sz="0" w:space="0" w:color="auto"/>
        <w:right w:val="none" w:sz="0" w:space="0" w:color="auto"/>
      </w:divBdr>
    </w:div>
    <w:div w:id="974486086">
      <w:bodyDiv w:val="1"/>
      <w:marLeft w:val="0"/>
      <w:marRight w:val="0"/>
      <w:marTop w:val="0"/>
      <w:marBottom w:val="0"/>
      <w:divBdr>
        <w:top w:val="none" w:sz="0" w:space="0" w:color="auto"/>
        <w:left w:val="none" w:sz="0" w:space="0" w:color="auto"/>
        <w:bottom w:val="none" w:sz="0" w:space="0" w:color="auto"/>
        <w:right w:val="none" w:sz="0" w:space="0" w:color="auto"/>
      </w:divBdr>
    </w:div>
    <w:div w:id="975184332">
      <w:bodyDiv w:val="1"/>
      <w:marLeft w:val="0"/>
      <w:marRight w:val="0"/>
      <w:marTop w:val="0"/>
      <w:marBottom w:val="0"/>
      <w:divBdr>
        <w:top w:val="none" w:sz="0" w:space="0" w:color="auto"/>
        <w:left w:val="none" w:sz="0" w:space="0" w:color="auto"/>
        <w:bottom w:val="none" w:sz="0" w:space="0" w:color="auto"/>
        <w:right w:val="none" w:sz="0" w:space="0" w:color="auto"/>
      </w:divBdr>
    </w:div>
    <w:div w:id="975455739">
      <w:bodyDiv w:val="1"/>
      <w:marLeft w:val="0"/>
      <w:marRight w:val="0"/>
      <w:marTop w:val="0"/>
      <w:marBottom w:val="0"/>
      <w:divBdr>
        <w:top w:val="none" w:sz="0" w:space="0" w:color="auto"/>
        <w:left w:val="none" w:sz="0" w:space="0" w:color="auto"/>
        <w:bottom w:val="none" w:sz="0" w:space="0" w:color="auto"/>
        <w:right w:val="none" w:sz="0" w:space="0" w:color="auto"/>
      </w:divBdr>
    </w:div>
    <w:div w:id="981301801">
      <w:bodyDiv w:val="1"/>
      <w:marLeft w:val="0"/>
      <w:marRight w:val="0"/>
      <w:marTop w:val="0"/>
      <w:marBottom w:val="0"/>
      <w:divBdr>
        <w:top w:val="none" w:sz="0" w:space="0" w:color="auto"/>
        <w:left w:val="none" w:sz="0" w:space="0" w:color="auto"/>
        <w:bottom w:val="none" w:sz="0" w:space="0" w:color="auto"/>
        <w:right w:val="none" w:sz="0" w:space="0" w:color="auto"/>
      </w:divBdr>
    </w:div>
    <w:div w:id="988512175">
      <w:bodyDiv w:val="1"/>
      <w:marLeft w:val="0"/>
      <w:marRight w:val="0"/>
      <w:marTop w:val="0"/>
      <w:marBottom w:val="0"/>
      <w:divBdr>
        <w:top w:val="none" w:sz="0" w:space="0" w:color="auto"/>
        <w:left w:val="none" w:sz="0" w:space="0" w:color="auto"/>
        <w:bottom w:val="none" w:sz="0" w:space="0" w:color="auto"/>
        <w:right w:val="none" w:sz="0" w:space="0" w:color="auto"/>
      </w:divBdr>
    </w:div>
    <w:div w:id="989020071">
      <w:bodyDiv w:val="1"/>
      <w:marLeft w:val="0"/>
      <w:marRight w:val="0"/>
      <w:marTop w:val="0"/>
      <w:marBottom w:val="0"/>
      <w:divBdr>
        <w:top w:val="none" w:sz="0" w:space="0" w:color="auto"/>
        <w:left w:val="none" w:sz="0" w:space="0" w:color="auto"/>
        <w:bottom w:val="none" w:sz="0" w:space="0" w:color="auto"/>
        <w:right w:val="none" w:sz="0" w:space="0" w:color="auto"/>
      </w:divBdr>
    </w:div>
    <w:div w:id="991522915">
      <w:bodyDiv w:val="1"/>
      <w:marLeft w:val="0"/>
      <w:marRight w:val="0"/>
      <w:marTop w:val="0"/>
      <w:marBottom w:val="0"/>
      <w:divBdr>
        <w:top w:val="none" w:sz="0" w:space="0" w:color="auto"/>
        <w:left w:val="none" w:sz="0" w:space="0" w:color="auto"/>
        <w:bottom w:val="none" w:sz="0" w:space="0" w:color="auto"/>
        <w:right w:val="none" w:sz="0" w:space="0" w:color="auto"/>
      </w:divBdr>
    </w:div>
    <w:div w:id="991637258">
      <w:bodyDiv w:val="1"/>
      <w:marLeft w:val="0"/>
      <w:marRight w:val="0"/>
      <w:marTop w:val="0"/>
      <w:marBottom w:val="0"/>
      <w:divBdr>
        <w:top w:val="none" w:sz="0" w:space="0" w:color="auto"/>
        <w:left w:val="none" w:sz="0" w:space="0" w:color="auto"/>
        <w:bottom w:val="none" w:sz="0" w:space="0" w:color="auto"/>
        <w:right w:val="none" w:sz="0" w:space="0" w:color="auto"/>
      </w:divBdr>
    </w:div>
    <w:div w:id="997000197">
      <w:bodyDiv w:val="1"/>
      <w:marLeft w:val="0"/>
      <w:marRight w:val="0"/>
      <w:marTop w:val="0"/>
      <w:marBottom w:val="0"/>
      <w:divBdr>
        <w:top w:val="none" w:sz="0" w:space="0" w:color="auto"/>
        <w:left w:val="none" w:sz="0" w:space="0" w:color="auto"/>
        <w:bottom w:val="none" w:sz="0" w:space="0" w:color="auto"/>
        <w:right w:val="none" w:sz="0" w:space="0" w:color="auto"/>
      </w:divBdr>
    </w:div>
    <w:div w:id="1001540431">
      <w:bodyDiv w:val="1"/>
      <w:marLeft w:val="0"/>
      <w:marRight w:val="0"/>
      <w:marTop w:val="0"/>
      <w:marBottom w:val="0"/>
      <w:divBdr>
        <w:top w:val="none" w:sz="0" w:space="0" w:color="auto"/>
        <w:left w:val="none" w:sz="0" w:space="0" w:color="auto"/>
        <w:bottom w:val="none" w:sz="0" w:space="0" w:color="auto"/>
        <w:right w:val="none" w:sz="0" w:space="0" w:color="auto"/>
      </w:divBdr>
    </w:div>
    <w:div w:id="1006174322">
      <w:bodyDiv w:val="1"/>
      <w:marLeft w:val="0"/>
      <w:marRight w:val="0"/>
      <w:marTop w:val="0"/>
      <w:marBottom w:val="0"/>
      <w:divBdr>
        <w:top w:val="none" w:sz="0" w:space="0" w:color="auto"/>
        <w:left w:val="none" w:sz="0" w:space="0" w:color="auto"/>
        <w:bottom w:val="none" w:sz="0" w:space="0" w:color="auto"/>
        <w:right w:val="none" w:sz="0" w:space="0" w:color="auto"/>
      </w:divBdr>
    </w:div>
    <w:div w:id="1006403282">
      <w:bodyDiv w:val="1"/>
      <w:marLeft w:val="0"/>
      <w:marRight w:val="0"/>
      <w:marTop w:val="0"/>
      <w:marBottom w:val="0"/>
      <w:divBdr>
        <w:top w:val="none" w:sz="0" w:space="0" w:color="auto"/>
        <w:left w:val="none" w:sz="0" w:space="0" w:color="auto"/>
        <w:bottom w:val="none" w:sz="0" w:space="0" w:color="auto"/>
        <w:right w:val="none" w:sz="0" w:space="0" w:color="auto"/>
      </w:divBdr>
    </w:div>
    <w:div w:id="1011101733">
      <w:bodyDiv w:val="1"/>
      <w:marLeft w:val="0"/>
      <w:marRight w:val="0"/>
      <w:marTop w:val="0"/>
      <w:marBottom w:val="0"/>
      <w:divBdr>
        <w:top w:val="none" w:sz="0" w:space="0" w:color="auto"/>
        <w:left w:val="none" w:sz="0" w:space="0" w:color="auto"/>
        <w:bottom w:val="none" w:sz="0" w:space="0" w:color="auto"/>
        <w:right w:val="none" w:sz="0" w:space="0" w:color="auto"/>
      </w:divBdr>
    </w:div>
    <w:div w:id="1012030216">
      <w:bodyDiv w:val="1"/>
      <w:marLeft w:val="0"/>
      <w:marRight w:val="0"/>
      <w:marTop w:val="0"/>
      <w:marBottom w:val="0"/>
      <w:divBdr>
        <w:top w:val="none" w:sz="0" w:space="0" w:color="auto"/>
        <w:left w:val="none" w:sz="0" w:space="0" w:color="auto"/>
        <w:bottom w:val="none" w:sz="0" w:space="0" w:color="auto"/>
        <w:right w:val="none" w:sz="0" w:space="0" w:color="auto"/>
      </w:divBdr>
    </w:div>
    <w:div w:id="1013843055">
      <w:bodyDiv w:val="1"/>
      <w:marLeft w:val="0"/>
      <w:marRight w:val="0"/>
      <w:marTop w:val="0"/>
      <w:marBottom w:val="0"/>
      <w:divBdr>
        <w:top w:val="none" w:sz="0" w:space="0" w:color="auto"/>
        <w:left w:val="none" w:sz="0" w:space="0" w:color="auto"/>
        <w:bottom w:val="none" w:sz="0" w:space="0" w:color="auto"/>
        <w:right w:val="none" w:sz="0" w:space="0" w:color="auto"/>
      </w:divBdr>
    </w:div>
    <w:div w:id="1015156124">
      <w:bodyDiv w:val="1"/>
      <w:marLeft w:val="0"/>
      <w:marRight w:val="0"/>
      <w:marTop w:val="0"/>
      <w:marBottom w:val="0"/>
      <w:divBdr>
        <w:top w:val="none" w:sz="0" w:space="0" w:color="auto"/>
        <w:left w:val="none" w:sz="0" w:space="0" w:color="auto"/>
        <w:bottom w:val="none" w:sz="0" w:space="0" w:color="auto"/>
        <w:right w:val="none" w:sz="0" w:space="0" w:color="auto"/>
      </w:divBdr>
    </w:div>
    <w:div w:id="1018700207">
      <w:bodyDiv w:val="1"/>
      <w:marLeft w:val="0"/>
      <w:marRight w:val="0"/>
      <w:marTop w:val="0"/>
      <w:marBottom w:val="0"/>
      <w:divBdr>
        <w:top w:val="none" w:sz="0" w:space="0" w:color="auto"/>
        <w:left w:val="none" w:sz="0" w:space="0" w:color="auto"/>
        <w:bottom w:val="none" w:sz="0" w:space="0" w:color="auto"/>
        <w:right w:val="none" w:sz="0" w:space="0" w:color="auto"/>
      </w:divBdr>
    </w:div>
    <w:div w:id="1020467490">
      <w:bodyDiv w:val="1"/>
      <w:marLeft w:val="0"/>
      <w:marRight w:val="0"/>
      <w:marTop w:val="0"/>
      <w:marBottom w:val="0"/>
      <w:divBdr>
        <w:top w:val="none" w:sz="0" w:space="0" w:color="auto"/>
        <w:left w:val="none" w:sz="0" w:space="0" w:color="auto"/>
        <w:bottom w:val="none" w:sz="0" w:space="0" w:color="auto"/>
        <w:right w:val="none" w:sz="0" w:space="0" w:color="auto"/>
      </w:divBdr>
    </w:div>
    <w:div w:id="1022441590">
      <w:bodyDiv w:val="1"/>
      <w:marLeft w:val="0"/>
      <w:marRight w:val="0"/>
      <w:marTop w:val="0"/>
      <w:marBottom w:val="0"/>
      <w:divBdr>
        <w:top w:val="none" w:sz="0" w:space="0" w:color="auto"/>
        <w:left w:val="none" w:sz="0" w:space="0" w:color="auto"/>
        <w:bottom w:val="none" w:sz="0" w:space="0" w:color="auto"/>
        <w:right w:val="none" w:sz="0" w:space="0" w:color="auto"/>
      </w:divBdr>
    </w:div>
    <w:div w:id="1023287781">
      <w:bodyDiv w:val="1"/>
      <w:marLeft w:val="0"/>
      <w:marRight w:val="0"/>
      <w:marTop w:val="0"/>
      <w:marBottom w:val="0"/>
      <w:divBdr>
        <w:top w:val="none" w:sz="0" w:space="0" w:color="auto"/>
        <w:left w:val="none" w:sz="0" w:space="0" w:color="auto"/>
        <w:bottom w:val="none" w:sz="0" w:space="0" w:color="auto"/>
        <w:right w:val="none" w:sz="0" w:space="0" w:color="auto"/>
      </w:divBdr>
    </w:div>
    <w:div w:id="1025592101">
      <w:bodyDiv w:val="1"/>
      <w:marLeft w:val="0"/>
      <w:marRight w:val="0"/>
      <w:marTop w:val="0"/>
      <w:marBottom w:val="0"/>
      <w:divBdr>
        <w:top w:val="none" w:sz="0" w:space="0" w:color="auto"/>
        <w:left w:val="none" w:sz="0" w:space="0" w:color="auto"/>
        <w:bottom w:val="none" w:sz="0" w:space="0" w:color="auto"/>
        <w:right w:val="none" w:sz="0" w:space="0" w:color="auto"/>
      </w:divBdr>
    </w:div>
    <w:div w:id="1025979704">
      <w:bodyDiv w:val="1"/>
      <w:marLeft w:val="0"/>
      <w:marRight w:val="0"/>
      <w:marTop w:val="0"/>
      <w:marBottom w:val="0"/>
      <w:divBdr>
        <w:top w:val="none" w:sz="0" w:space="0" w:color="auto"/>
        <w:left w:val="none" w:sz="0" w:space="0" w:color="auto"/>
        <w:bottom w:val="none" w:sz="0" w:space="0" w:color="auto"/>
        <w:right w:val="none" w:sz="0" w:space="0" w:color="auto"/>
      </w:divBdr>
    </w:div>
    <w:div w:id="1028221272">
      <w:bodyDiv w:val="1"/>
      <w:marLeft w:val="0"/>
      <w:marRight w:val="0"/>
      <w:marTop w:val="0"/>
      <w:marBottom w:val="0"/>
      <w:divBdr>
        <w:top w:val="none" w:sz="0" w:space="0" w:color="auto"/>
        <w:left w:val="none" w:sz="0" w:space="0" w:color="auto"/>
        <w:bottom w:val="none" w:sz="0" w:space="0" w:color="auto"/>
        <w:right w:val="none" w:sz="0" w:space="0" w:color="auto"/>
      </w:divBdr>
    </w:div>
    <w:div w:id="1031539486">
      <w:bodyDiv w:val="1"/>
      <w:marLeft w:val="0"/>
      <w:marRight w:val="0"/>
      <w:marTop w:val="0"/>
      <w:marBottom w:val="0"/>
      <w:divBdr>
        <w:top w:val="none" w:sz="0" w:space="0" w:color="auto"/>
        <w:left w:val="none" w:sz="0" w:space="0" w:color="auto"/>
        <w:bottom w:val="none" w:sz="0" w:space="0" w:color="auto"/>
        <w:right w:val="none" w:sz="0" w:space="0" w:color="auto"/>
      </w:divBdr>
    </w:div>
    <w:div w:id="1031613992">
      <w:bodyDiv w:val="1"/>
      <w:marLeft w:val="0"/>
      <w:marRight w:val="0"/>
      <w:marTop w:val="0"/>
      <w:marBottom w:val="0"/>
      <w:divBdr>
        <w:top w:val="none" w:sz="0" w:space="0" w:color="auto"/>
        <w:left w:val="none" w:sz="0" w:space="0" w:color="auto"/>
        <w:bottom w:val="none" w:sz="0" w:space="0" w:color="auto"/>
        <w:right w:val="none" w:sz="0" w:space="0" w:color="auto"/>
      </w:divBdr>
    </w:div>
    <w:div w:id="1032537732">
      <w:bodyDiv w:val="1"/>
      <w:marLeft w:val="0"/>
      <w:marRight w:val="0"/>
      <w:marTop w:val="0"/>
      <w:marBottom w:val="0"/>
      <w:divBdr>
        <w:top w:val="none" w:sz="0" w:space="0" w:color="auto"/>
        <w:left w:val="none" w:sz="0" w:space="0" w:color="auto"/>
        <w:bottom w:val="none" w:sz="0" w:space="0" w:color="auto"/>
        <w:right w:val="none" w:sz="0" w:space="0" w:color="auto"/>
      </w:divBdr>
    </w:div>
    <w:div w:id="1039165066">
      <w:bodyDiv w:val="1"/>
      <w:marLeft w:val="0"/>
      <w:marRight w:val="0"/>
      <w:marTop w:val="0"/>
      <w:marBottom w:val="0"/>
      <w:divBdr>
        <w:top w:val="none" w:sz="0" w:space="0" w:color="auto"/>
        <w:left w:val="none" w:sz="0" w:space="0" w:color="auto"/>
        <w:bottom w:val="none" w:sz="0" w:space="0" w:color="auto"/>
        <w:right w:val="none" w:sz="0" w:space="0" w:color="auto"/>
      </w:divBdr>
    </w:div>
    <w:div w:id="1040282849">
      <w:bodyDiv w:val="1"/>
      <w:marLeft w:val="0"/>
      <w:marRight w:val="0"/>
      <w:marTop w:val="0"/>
      <w:marBottom w:val="0"/>
      <w:divBdr>
        <w:top w:val="none" w:sz="0" w:space="0" w:color="auto"/>
        <w:left w:val="none" w:sz="0" w:space="0" w:color="auto"/>
        <w:bottom w:val="none" w:sz="0" w:space="0" w:color="auto"/>
        <w:right w:val="none" w:sz="0" w:space="0" w:color="auto"/>
      </w:divBdr>
    </w:div>
    <w:div w:id="1044328877">
      <w:bodyDiv w:val="1"/>
      <w:marLeft w:val="0"/>
      <w:marRight w:val="0"/>
      <w:marTop w:val="0"/>
      <w:marBottom w:val="0"/>
      <w:divBdr>
        <w:top w:val="none" w:sz="0" w:space="0" w:color="auto"/>
        <w:left w:val="none" w:sz="0" w:space="0" w:color="auto"/>
        <w:bottom w:val="none" w:sz="0" w:space="0" w:color="auto"/>
        <w:right w:val="none" w:sz="0" w:space="0" w:color="auto"/>
      </w:divBdr>
    </w:div>
    <w:div w:id="1046179918">
      <w:bodyDiv w:val="1"/>
      <w:marLeft w:val="0"/>
      <w:marRight w:val="0"/>
      <w:marTop w:val="0"/>
      <w:marBottom w:val="0"/>
      <w:divBdr>
        <w:top w:val="none" w:sz="0" w:space="0" w:color="auto"/>
        <w:left w:val="none" w:sz="0" w:space="0" w:color="auto"/>
        <w:bottom w:val="none" w:sz="0" w:space="0" w:color="auto"/>
        <w:right w:val="none" w:sz="0" w:space="0" w:color="auto"/>
      </w:divBdr>
    </w:div>
    <w:div w:id="1052533950">
      <w:bodyDiv w:val="1"/>
      <w:marLeft w:val="0"/>
      <w:marRight w:val="0"/>
      <w:marTop w:val="0"/>
      <w:marBottom w:val="0"/>
      <w:divBdr>
        <w:top w:val="none" w:sz="0" w:space="0" w:color="auto"/>
        <w:left w:val="none" w:sz="0" w:space="0" w:color="auto"/>
        <w:bottom w:val="none" w:sz="0" w:space="0" w:color="auto"/>
        <w:right w:val="none" w:sz="0" w:space="0" w:color="auto"/>
      </w:divBdr>
    </w:div>
    <w:div w:id="1053967777">
      <w:bodyDiv w:val="1"/>
      <w:marLeft w:val="0"/>
      <w:marRight w:val="0"/>
      <w:marTop w:val="0"/>
      <w:marBottom w:val="0"/>
      <w:divBdr>
        <w:top w:val="none" w:sz="0" w:space="0" w:color="auto"/>
        <w:left w:val="none" w:sz="0" w:space="0" w:color="auto"/>
        <w:bottom w:val="none" w:sz="0" w:space="0" w:color="auto"/>
        <w:right w:val="none" w:sz="0" w:space="0" w:color="auto"/>
      </w:divBdr>
    </w:div>
    <w:div w:id="1060786181">
      <w:bodyDiv w:val="1"/>
      <w:marLeft w:val="0"/>
      <w:marRight w:val="0"/>
      <w:marTop w:val="0"/>
      <w:marBottom w:val="0"/>
      <w:divBdr>
        <w:top w:val="none" w:sz="0" w:space="0" w:color="auto"/>
        <w:left w:val="none" w:sz="0" w:space="0" w:color="auto"/>
        <w:bottom w:val="none" w:sz="0" w:space="0" w:color="auto"/>
        <w:right w:val="none" w:sz="0" w:space="0" w:color="auto"/>
      </w:divBdr>
    </w:div>
    <w:div w:id="1063061664">
      <w:bodyDiv w:val="1"/>
      <w:marLeft w:val="0"/>
      <w:marRight w:val="0"/>
      <w:marTop w:val="0"/>
      <w:marBottom w:val="0"/>
      <w:divBdr>
        <w:top w:val="none" w:sz="0" w:space="0" w:color="auto"/>
        <w:left w:val="none" w:sz="0" w:space="0" w:color="auto"/>
        <w:bottom w:val="none" w:sz="0" w:space="0" w:color="auto"/>
        <w:right w:val="none" w:sz="0" w:space="0" w:color="auto"/>
      </w:divBdr>
    </w:div>
    <w:div w:id="1063984636">
      <w:bodyDiv w:val="1"/>
      <w:marLeft w:val="0"/>
      <w:marRight w:val="0"/>
      <w:marTop w:val="0"/>
      <w:marBottom w:val="0"/>
      <w:divBdr>
        <w:top w:val="none" w:sz="0" w:space="0" w:color="auto"/>
        <w:left w:val="none" w:sz="0" w:space="0" w:color="auto"/>
        <w:bottom w:val="none" w:sz="0" w:space="0" w:color="auto"/>
        <w:right w:val="none" w:sz="0" w:space="0" w:color="auto"/>
      </w:divBdr>
    </w:div>
    <w:div w:id="1067462750">
      <w:bodyDiv w:val="1"/>
      <w:marLeft w:val="0"/>
      <w:marRight w:val="0"/>
      <w:marTop w:val="0"/>
      <w:marBottom w:val="0"/>
      <w:divBdr>
        <w:top w:val="none" w:sz="0" w:space="0" w:color="auto"/>
        <w:left w:val="none" w:sz="0" w:space="0" w:color="auto"/>
        <w:bottom w:val="none" w:sz="0" w:space="0" w:color="auto"/>
        <w:right w:val="none" w:sz="0" w:space="0" w:color="auto"/>
      </w:divBdr>
    </w:div>
    <w:div w:id="1070886476">
      <w:bodyDiv w:val="1"/>
      <w:marLeft w:val="0"/>
      <w:marRight w:val="0"/>
      <w:marTop w:val="0"/>
      <w:marBottom w:val="0"/>
      <w:divBdr>
        <w:top w:val="none" w:sz="0" w:space="0" w:color="auto"/>
        <w:left w:val="none" w:sz="0" w:space="0" w:color="auto"/>
        <w:bottom w:val="none" w:sz="0" w:space="0" w:color="auto"/>
        <w:right w:val="none" w:sz="0" w:space="0" w:color="auto"/>
      </w:divBdr>
    </w:div>
    <w:div w:id="1077478502">
      <w:bodyDiv w:val="1"/>
      <w:marLeft w:val="0"/>
      <w:marRight w:val="0"/>
      <w:marTop w:val="0"/>
      <w:marBottom w:val="0"/>
      <w:divBdr>
        <w:top w:val="none" w:sz="0" w:space="0" w:color="auto"/>
        <w:left w:val="none" w:sz="0" w:space="0" w:color="auto"/>
        <w:bottom w:val="none" w:sz="0" w:space="0" w:color="auto"/>
        <w:right w:val="none" w:sz="0" w:space="0" w:color="auto"/>
      </w:divBdr>
    </w:div>
    <w:div w:id="1078555482">
      <w:bodyDiv w:val="1"/>
      <w:marLeft w:val="0"/>
      <w:marRight w:val="0"/>
      <w:marTop w:val="0"/>
      <w:marBottom w:val="0"/>
      <w:divBdr>
        <w:top w:val="none" w:sz="0" w:space="0" w:color="auto"/>
        <w:left w:val="none" w:sz="0" w:space="0" w:color="auto"/>
        <w:bottom w:val="none" w:sz="0" w:space="0" w:color="auto"/>
        <w:right w:val="none" w:sz="0" w:space="0" w:color="auto"/>
      </w:divBdr>
    </w:div>
    <w:div w:id="1087768065">
      <w:bodyDiv w:val="1"/>
      <w:marLeft w:val="0"/>
      <w:marRight w:val="0"/>
      <w:marTop w:val="0"/>
      <w:marBottom w:val="0"/>
      <w:divBdr>
        <w:top w:val="none" w:sz="0" w:space="0" w:color="auto"/>
        <w:left w:val="none" w:sz="0" w:space="0" w:color="auto"/>
        <w:bottom w:val="none" w:sz="0" w:space="0" w:color="auto"/>
        <w:right w:val="none" w:sz="0" w:space="0" w:color="auto"/>
      </w:divBdr>
    </w:div>
    <w:div w:id="1088381647">
      <w:bodyDiv w:val="1"/>
      <w:marLeft w:val="0"/>
      <w:marRight w:val="0"/>
      <w:marTop w:val="0"/>
      <w:marBottom w:val="0"/>
      <w:divBdr>
        <w:top w:val="none" w:sz="0" w:space="0" w:color="auto"/>
        <w:left w:val="none" w:sz="0" w:space="0" w:color="auto"/>
        <w:bottom w:val="none" w:sz="0" w:space="0" w:color="auto"/>
        <w:right w:val="none" w:sz="0" w:space="0" w:color="auto"/>
      </w:divBdr>
    </w:div>
    <w:div w:id="1088388807">
      <w:bodyDiv w:val="1"/>
      <w:marLeft w:val="0"/>
      <w:marRight w:val="0"/>
      <w:marTop w:val="0"/>
      <w:marBottom w:val="0"/>
      <w:divBdr>
        <w:top w:val="none" w:sz="0" w:space="0" w:color="auto"/>
        <w:left w:val="none" w:sz="0" w:space="0" w:color="auto"/>
        <w:bottom w:val="none" w:sz="0" w:space="0" w:color="auto"/>
        <w:right w:val="none" w:sz="0" w:space="0" w:color="auto"/>
      </w:divBdr>
    </w:div>
    <w:div w:id="1088888310">
      <w:bodyDiv w:val="1"/>
      <w:marLeft w:val="0"/>
      <w:marRight w:val="0"/>
      <w:marTop w:val="0"/>
      <w:marBottom w:val="0"/>
      <w:divBdr>
        <w:top w:val="none" w:sz="0" w:space="0" w:color="auto"/>
        <w:left w:val="none" w:sz="0" w:space="0" w:color="auto"/>
        <w:bottom w:val="none" w:sz="0" w:space="0" w:color="auto"/>
        <w:right w:val="none" w:sz="0" w:space="0" w:color="auto"/>
      </w:divBdr>
    </w:div>
    <w:div w:id="1091706593">
      <w:bodyDiv w:val="1"/>
      <w:marLeft w:val="0"/>
      <w:marRight w:val="0"/>
      <w:marTop w:val="0"/>
      <w:marBottom w:val="0"/>
      <w:divBdr>
        <w:top w:val="none" w:sz="0" w:space="0" w:color="auto"/>
        <w:left w:val="none" w:sz="0" w:space="0" w:color="auto"/>
        <w:bottom w:val="none" w:sz="0" w:space="0" w:color="auto"/>
        <w:right w:val="none" w:sz="0" w:space="0" w:color="auto"/>
      </w:divBdr>
    </w:div>
    <w:div w:id="1092312272">
      <w:bodyDiv w:val="1"/>
      <w:marLeft w:val="0"/>
      <w:marRight w:val="0"/>
      <w:marTop w:val="0"/>
      <w:marBottom w:val="0"/>
      <w:divBdr>
        <w:top w:val="none" w:sz="0" w:space="0" w:color="auto"/>
        <w:left w:val="none" w:sz="0" w:space="0" w:color="auto"/>
        <w:bottom w:val="none" w:sz="0" w:space="0" w:color="auto"/>
        <w:right w:val="none" w:sz="0" w:space="0" w:color="auto"/>
      </w:divBdr>
    </w:div>
    <w:div w:id="1096709992">
      <w:bodyDiv w:val="1"/>
      <w:marLeft w:val="0"/>
      <w:marRight w:val="0"/>
      <w:marTop w:val="0"/>
      <w:marBottom w:val="0"/>
      <w:divBdr>
        <w:top w:val="none" w:sz="0" w:space="0" w:color="auto"/>
        <w:left w:val="none" w:sz="0" w:space="0" w:color="auto"/>
        <w:bottom w:val="none" w:sz="0" w:space="0" w:color="auto"/>
        <w:right w:val="none" w:sz="0" w:space="0" w:color="auto"/>
      </w:divBdr>
    </w:div>
    <w:div w:id="1115641483">
      <w:bodyDiv w:val="1"/>
      <w:marLeft w:val="0"/>
      <w:marRight w:val="0"/>
      <w:marTop w:val="0"/>
      <w:marBottom w:val="0"/>
      <w:divBdr>
        <w:top w:val="none" w:sz="0" w:space="0" w:color="auto"/>
        <w:left w:val="none" w:sz="0" w:space="0" w:color="auto"/>
        <w:bottom w:val="none" w:sz="0" w:space="0" w:color="auto"/>
        <w:right w:val="none" w:sz="0" w:space="0" w:color="auto"/>
      </w:divBdr>
    </w:div>
    <w:div w:id="1116563222">
      <w:bodyDiv w:val="1"/>
      <w:marLeft w:val="0"/>
      <w:marRight w:val="0"/>
      <w:marTop w:val="0"/>
      <w:marBottom w:val="0"/>
      <w:divBdr>
        <w:top w:val="none" w:sz="0" w:space="0" w:color="auto"/>
        <w:left w:val="none" w:sz="0" w:space="0" w:color="auto"/>
        <w:bottom w:val="none" w:sz="0" w:space="0" w:color="auto"/>
        <w:right w:val="none" w:sz="0" w:space="0" w:color="auto"/>
      </w:divBdr>
    </w:div>
    <w:div w:id="1118571005">
      <w:bodyDiv w:val="1"/>
      <w:marLeft w:val="0"/>
      <w:marRight w:val="0"/>
      <w:marTop w:val="0"/>
      <w:marBottom w:val="0"/>
      <w:divBdr>
        <w:top w:val="none" w:sz="0" w:space="0" w:color="auto"/>
        <w:left w:val="none" w:sz="0" w:space="0" w:color="auto"/>
        <w:bottom w:val="none" w:sz="0" w:space="0" w:color="auto"/>
        <w:right w:val="none" w:sz="0" w:space="0" w:color="auto"/>
      </w:divBdr>
    </w:div>
    <w:div w:id="1122766484">
      <w:bodyDiv w:val="1"/>
      <w:marLeft w:val="0"/>
      <w:marRight w:val="0"/>
      <w:marTop w:val="0"/>
      <w:marBottom w:val="0"/>
      <w:divBdr>
        <w:top w:val="none" w:sz="0" w:space="0" w:color="auto"/>
        <w:left w:val="none" w:sz="0" w:space="0" w:color="auto"/>
        <w:bottom w:val="none" w:sz="0" w:space="0" w:color="auto"/>
        <w:right w:val="none" w:sz="0" w:space="0" w:color="auto"/>
      </w:divBdr>
    </w:div>
    <w:div w:id="1122845661">
      <w:bodyDiv w:val="1"/>
      <w:marLeft w:val="0"/>
      <w:marRight w:val="0"/>
      <w:marTop w:val="0"/>
      <w:marBottom w:val="0"/>
      <w:divBdr>
        <w:top w:val="none" w:sz="0" w:space="0" w:color="auto"/>
        <w:left w:val="none" w:sz="0" w:space="0" w:color="auto"/>
        <w:bottom w:val="none" w:sz="0" w:space="0" w:color="auto"/>
        <w:right w:val="none" w:sz="0" w:space="0" w:color="auto"/>
      </w:divBdr>
    </w:div>
    <w:div w:id="1131947729">
      <w:bodyDiv w:val="1"/>
      <w:marLeft w:val="0"/>
      <w:marRight w:val="0"/>
      <w:marTop w:val="0"/>
      <w:marBottom w:val="0"/>
      <w:divBdr>
        <w:top w:val="none" w:sz="0" w:space="0" w:color="auto"/>
        <w:left w:val="none" w:sz="0" w:space="0" w:color="auto"/>
        <w:bottom w:val="none" w:sz="0" w:space="0" w:color="auto"/>
        <w:right w:val="none" w:sz="0" w:space="0" w:color="auto"/>
      </w:divBdr>
    </w:div>
    <w:div w:id="1138914814">
      <w:bodyDiv w:val="1"/>
      <w:marLeft w:val="0"/>
      <w:marRight w:val="0"/>
      <w:marTop w:val="0"/>
      <w:marBottom w:val="0"/>
      <w:divBdr>
        <w:top w:val="none" w:sz="0" w:space="0" w:color="auto"/>
        <w:left w:val="none" w:sz="0" w:space="0" w:color="auto"/>
        <w:bottom w:val="none" w:sz="0" w:space="0" w:color="auto"/>
        <w:right w:val="none" w:sz="0" w:space="0" w:color="auto"/>
      </w:divBdr>
    </w:div>
    <w:div w:id="1142235013">
      <w:bodyDiv w:val="1"/>
      <w:marLeft w:val="0"/>
      <w:marRight w:val="0"/>
      <w:marTop w:val="0"/>
      <w:marBottom w:val="0"/>
      <w:divBdr>
        <w:top w:val="none" w:sz="0" w:space="0" w:color="auto"/>
        <w:left w:val="none" w:sz="0" w:space="0" w:color="auto"/>
        <w:bottom w:val="none" w:sz="0" w:space="0" w:color="auto"/>
        <w:right w:val="none" w:sz="0" w:space="0" w:color="auto"/>
      </w:divBdr>
    </w:div>
    <w:div w:id="1147556262">
      <w:bodyDiv w:val="1"/>
      <w:marLeft w:val="0"/>
      <w:marRight w:val="0"/>
      <w:marTop w:val="0"/>
      <w:marBottom w:val="0"/>
      <w:divBdr>
        <w:top w:val="none" w:sz="0" w:space="0" w:color="auto"/>
        <w:left w:val="none" w:sz="0" w:space="0" w:color="auto"/>
        <w:bottom w:val="none" w:sz="0" w:space="0" w:color="auto"/>
        <w:right w:val="none" w:sz="0" w:space="0" w:color="auto"/>
      </w:divBdr>
    </w:div>
    <w:div w:id="1151024157">
      <w:bodyDiv w:val="1"/>
      <w:marLeft w:val="0"/>
      <w:marRight w:val="0"/>
      <w:marTop w:val="0"/>
      <w:marBottom w:val="0"/>
      <w:divBdr>
        <w:top w:val="none" w:sz="0" w:space="0" w:color="auto"/>
        <w:left w:val="none" w:sz="0" w:space="0" w:color="auto"/>
        <w:bottom w:val="none" w:sz="0" w:space="0" w:color="auto"/>
        <w:right w:val="none" w:sz="0" w:space="0" w:color="auto"/>
      </w:divBdr>
    </w:div>
    <w:div w:id="1153524019">
      <w:bodyDiv w:val="1"/>
      <w:marLeft w:val="0"/>
      <w:marRight w:val="0"/>
      <w:marTop w:val="0"/>
      <w:marBottom w:val="0"/>
      <w:divBdr>
        <w:top w:val="none" w:sz="0" w:space="0" w:color="auto"/>
        <w:left w:val="none" w:sz="0" w:space="0" w:color="auto"/>
        <w:bottom w:val="none" w:sz="0" w:space="0" w:color="auto"/>
        <w:right w:val="none" w:sz="0" w:space="0" w:color="auto"/>
      </w:divBdr>
    </w:div>
    <w:div w:id="1153910558">
      <w:bodyDiv w:val="1"/>
      <w:marLeft w:val="0"/>
      <w:marRight w:val="0"/>
      <w:marTop w:val="0"/>
      <w:marBottom w:val="0"/>
      <w:divBdr>
        <w:top w:val="none" w:sz="0" w:space="0" w:color="auto"/>
        <w:left w:val="none" w:sz="0" w:space="0" w:color="auto"/>
        <w:bottom w:val="none" w:sz="0" w:space="0" w:color="auto"/>
        <w:right w:val="none" w:sz="0" w:space="0" w:color="auto"/>
      </w:divBdr>
    </w:div>
    <w:div w:id="1160193303">
      <w:bodyDiv w:val="1"/>
      <w:marLeft w:val="0"/>
      <w:marRight w:val="0"/>
      <w:marTop w:val="0"/>
      <w:marBottom w:val="0"/>
      <w:divBdr>
        <w:top w:val="none" w:sz="0" w:space="0" w:color="auto"/>
        <w:left w:val="none" w:sz="0" w:space="0" w:color="auto"/>
        <w:bottom w:val="none" w:sz="0" w:space="0" w:color="auto"/>
        <w:right w:val="none" w:sz="0" w:space="0" w:color="auto"/>
      </w:divBdr>
    </w:div>
    <w:div w:id="1163814328">
      <w:bodyDiv w:val="1"/>
      <w:marLeft w:val="0"/>
      <w:marRight w:val="0"/>
      <w:marTop w:val="0"/>
      <w:marBottom w:val="0"/>
      <w:divBdr>
        <w:top w:val="none" w:sz="0" w:space="0" w:color="auto"/>
        <w:left w:val="none" w:sz="0" w:space="0" w:color="auto"/>
        <w:bottom w:val="none" w:sz="0" w:space="0" w:color="auto"/>
        <w:right w:val="none" w:sz="0" w:space="0" w:color="auto"/>
      </w:divBdr>
    </w:div>
    <w:div w:id="1171674370">
      <w:bodyDiv w:val="1"/>
      <w:marLeft w:val="0"/>
      <w:marRight w:val="0"/>
      <w:marTop w:val="0"/>
      <w:marBottom w:val="0"/>
      <w:divBdr>
        <w:top w:val="none" w:sz="0" w:space="0" w:color="auto"/>
        <w:left w:val="none" w:sz="0" w:space="0" w:color="auto"/>
        <w:bottom w:val="none" w:sz="0" w:space="0" w:color="auto"/>
        <w:right w:val="none" w:sz="0" w:space="0" w:color="auto"/>
      </w:divBdr>
    </w:div>
    <w:div w:id="1188178424">
      <w:bodyDiv w:val="1"/>
      <w:marLeft w:val="0"/>
      <w:marRight w:val="0"/>
      <w:marTop w:val="0"/>
      <w:marBottom w:val="0"/>
      <w:divBdr>
        <w:top w:val="none" w:sz="0" w:space="0" w:color="auto"/>
        <w:left w:val="none" w:sz="0" w:space="0" w:color="auto"/>
        <w:bottom w:val="none" w:sz="0" w:space="0" w:color="auto"/>
        <w:right w:val="none" w:sz="0" w:space="0" w:color="auto"/>
      </w:divBdr>
    </w:div>
    <w:div w:id="1188372581">
      <w:bodyDiv w:val="1"/>
      <w:marLeft w:val="0"/>
      <w:marRight w:val="0"/>
      <w:marTop w:val="0"/>
      <w:marBottom w:val="0"/>
      <w:divBdr>
        <w:top w:val="none" w:sz="0" w:space="0" w:color="auto"/>
        <w:left w:val="none" w:sz="0" w:space="0" w:color="auto"/>
        <w:bottom w:val="none" w:sz="0" w:space="0" w:color="auto"/>
        <w:right w:val="none" w:sz="0" w:space="0" w:color="auto"/>
      </w:divBdr>
    </w:div>
    <w:div w:id="1190294057">
      <w:bodyDiv w:val="1"/>
      <w:marLeft w:val="0"/>
      <w:marRight w:val="0"/>
      <w:marTop w:val="0"/>
      <w:marBottom w:val="0"/>
      <w:divBdr>
        <w:top w:val="none" w:sz="0" w:space="0" w:color="auto"/>
        <w:left w:val="none" w:sz="0" w:space="0" w:color="auto"/>
        <w:bottom w:val="none" w:sz="0" w:space="0" w:color="auto"/>
        <w:right w:val="none" w:sz="0" w:space="0" w:color="auto"/>
      </w:divBdr>
    </w:div>
    <w:div w:id="1199974526">
      <w:bodyDiv w:val="1"/>
      <w:marLeft w:val="0"/>
      <w:marRight w:val="0"/>
      <w:marTop w:val="0"/>
      <w:marBottom w:val="0"/>
      <w:divBdr>
        <w:top w:val="none" w:sz="0" w:space="0" w:color="auto"/>
        <w:left w:val="none" w:sz="0" w:space="0" w:color="auto"/>
        <w:bottom w:val="none" w:sz="0" w:space="0" w:color="auto"/>
        <w:right w:val="none" w:sz="0" w:space="0" w:color="auto"/>
      </w:divBdr>
    </w:div>
    <w:div w:id="1203716274">
      <w:bodyDiv w:val="1"/>
      <w:marLeft w:val="0"/>
      <w:marRight w:val="0"/>
      <w:marTop w:val="0"/>
      <w:marBottom w:val="0"/>
      <w:divBdr>
        <w:top w:val="none" w:sz="0" w:space="0" w:color="auto"/>
        <w:left w:val="none" w:sz="0" w:space="0" w:color="auto"/>
        <w:bottom w:val="none" w:sz="0" w:space="0" w:color="auto"/>
        <w:right w:val="none" w:sz="0" w:space="0" w:color="auto"/>
      </w:divBdr>
    </w:div>
    <w:div w:id="1208026544">
      <w:bodyDiv w:val="1"/>
      <w:marLeft w:val="0"/>
      <w:marRight w:val="0"/>
      <w:marTop w:val="0"/>
      <w:marBottom w:val="0"/>
      <w:divBdr>
        <w:top w:val="none" w:sz="0" w:space="0" w:color="auto"/>
        <w:left w:val="none" w:sz="0" w:space="0" w:color="auto"/>
        <w:bottom w:val="none" w:sz="0" w:space="0" w:color="auto"/>
        <w:right w:val="none" w:sz="0" w:space="0" w:color="auto"/>
      </w:divBdr>
    </w:div>
    <w:div w:id="1211499811">
      <w:bodyDiv w:val="1"/>
      <w:marLeft w:val="0"/>
      <w:marRight w:val="0"/>
      <w:marTop w:val="0"/>
      <w:marBottom w:val="0"/>
      <w:divBdr>
        <w:top w:val="none" w:sz="0" w:space="0" w:color="auto"/>
        <w:left w:val="none" w:sz="0" w:space="0" w:color="auto"/>
        <w:bottom w:val="none" w:sz="0" w:space="0" w:color="auto"/>
        <w:right w:val="none" w:sz="0" w:space="0" w:color="auto"/>
      </w:divBdr>
    </w:div>
    <w:div w:id="1215114888">
      <w:bodyDiv w:val="1"/>
      <w:marLeft w:val="0"/>
      <w:marRight w:val="0"/>
      <w:marTop w:val="0"/>
      <w:marBottom w:val="0"/>
      <w:divBdr>
        <w:top w:val="none" w:sz="0" w:space="0" w:color="auto"/>
        <w:left w:val="none" w:sz="0" w:space="0" w:color="auto"/>
        <w:bottom w:val="none" w:sz="0" w:space="0" w:color="auto"/>
        <w:right w:val="none" w:sz="0" w:space="0" w:color="auto"/>
      </w:divBdr>
    </w:div>
    <w:div w:id="1219702024">
      <w:bodyDiv w:val="1"/>
      <w:marLeft w:val="0"/>
      <w:marRight w:val="0"/>
      <w:marTop w:val="0"/>
      <w:marBottom w:val="0"/>
      <w:divBdr>
        <w:top w:val="none" w:sz="0" w:space="0" w:color="auto"/>
        <w:left w:val="none" w:sz="0" w:space="0" w:color="auto"/>
        <w:bottom w:val="none" w:sz="0" w:space="0" w:color="auto"/>
        <w:right w:val="none" w:sz="0" w:space="0" w:color="auto"/>
      </w:divBdr>
    </w:div>
    <w:div w:id="1221819497">
      <w:bodyDiv w:val="1"/>
      <w:marLeft w:val="0"/>
      <w:marRight w:val="0"/>
      <w:marTop w:val="0"/>
      <w:marBottom w:val="0"/>
      <w:divBdr>
        <w:top w:val="none" w:sz="0" w:space="0" w:color="auto"/>
        <w:left w:val="none" w:sz="0" w:space="0" w:color="auto"/>
        <w:bottom w:val="none" w:sz="0" w:space="0" w:color="auto"/>
        <w:right w:val="none" w:sz="0" w:space="0" w:color="auto"/>
      </w:divBdr>
    </w:div>
    <w:div w:id="1222599229">
      <w:bodyDiv w:val="1"/>
      <w:marLeft w:val="0"/>
      <w:marRight w:val="0"/>
      <w:marTop w:val="0"/>
      <w:marBottom w:val="0"/>
      <w:divBdr>
        <w:top w:val="none" w:sz="0" w:space="0" w:color="auto"/>
        <w:left w:val="none" w:sz="0" w:space="0" w:color="auto"/>
        <w:bottom w:val="none" w:sz="0" w:space="0" w:color="auto"/>
        <w:right w:val="none" w:sz="0" w:space="0" w:color="auto"/>
      </w:divBdr>
    </w:div>
    <w:div w:id="1222980200">
      <w:bodyDiv w:val="1"/>
      <w:marLeft w:val="0"/>
      <w:marRight w:val="0"/>
      <w:marTop w:val="0"/>
      <w:marBottom w:val="0"/>
      <w:divBdr>
        <w:top w:val="none" w:sz="0" w:space="0" w:color="auto"/>
        <w:left w:val="none" w:sz="0" w:space="0" w:color="auto"/>
        <w:bottom w:val="none" w:sz="0" w:space="0" w:color="auto"/>
        <w:right w:val="none" w:sz="0" w:space="0" w:color="auto"/>
      </w:divBdr>
    </w:div>
    <w:div w:id="1233807300">
      <w:bodyDiv w:val="1"/>
      <w:marLeft w:val="0"/>
      <w:marRight w:val="0"/>
      <w:marTop w:val="0"/>
      <w:marBottom w:val="0"/>
      <w:divBdr>
        <w:top w:val="none" w:sz="0" w:space="0" w:color="auto"/>
        <w:left w:val="none" w:sz="0" w:space="0" w:color="auto"/>
        <w:bottom w:val="none" w:sz="0" w:space="0" w:color="auto"/>
        <w:right w:val="none" w:sz="0" w:space="0" w:color="auto"/>
      </w:divBdr>
    </w:div>
    <w:div w:id="1240021937">
      <w:bodyDiv w:val="1"/>
      <w:marLeft w:val="0"/>
      <w:marRight w:val="0"/>
      <w:marTop w:val="0"/>
      <w:marBottom w:val="0"/>
      <w:divBdr>
        <w:top w:val="none" w:sz="0" w:space="0" w:color="auto"/>
        <w:left w:val="none" w:sz="0" w:space="0" w:color="auto"/>
        <w:bottom w:val="none" w:sz="0" w:space="0" w:color="auto"/>
        <w:right w:val="none" w:sz="0" w:space="0" w:color="auto"/>
      </w:divBdr>
    </w:div>
    <w:div w:id="1244757154">
      <w:bodyDiv w:val="1"/>
      <w:marLeft w:val="0"/>
      <w:marRight w:val="0"/>
      <w:marTop w:val="0"/>
      <w:marBottom w:val="0"/>
      <w:divBdr>
        <w:top w:val="none" w:sz="0" w:space="0" w:color="auto"/>
        <w:left w:val="none" w:sz="0" w:space="0" w:color="auto"/>
        <w:bottom w:val="none" w:sz="0" w:space="0" w:color="auto"/>
        <w:right w:val="none" w:sz="0" w:space="0" w:color="auto"/>
      </w:divBdr>
    </w:div>
    <w:div w:id="1249652328">
      <w:bodyDiv w:val="1"/>
      <w:marLeft w:val="0"/>
      <w:marRight w:val="0"/>
      <w:marTop w:val="0"/>
      <w:marBottom w:val="0"/>
      <w:divBdr>
        <w:top w:val="none" w:sz="0" w:space="0" w:color="auto"/>
        <w:left w:val="none" w:sz="0" w:space="0" w:color="auto"/>
        <w:bottom w:val="none" w:sz="0" w:space="0" w:color="auto"/>
        <w:right w:val="none" w:sz="0" w:space="0" w:color="auto"/>
      </w:divBdr>
    </w:div>
    <w:div w:id="1251085672">
      <w:bodyDiv w:val="1"/>
      <w:marLeft w:val="0"/>
      <w:marRight w:val="0"/>
      <w:marTop w:val="0"/>
      <w:marBottom w:val="0"/>
      <w:divBdr>
        <w:top w:val="none" w:sz="0" w:space="0" w:color="auto"/>
        <w:left w:val="none" w:sz="0" w:space="0" w:color="auto"/>
        <w:bottom w:val="none" w:sz="0" w:space="0" w:color="auto"/>
        <w:right w:val="none" w:sz="0" w:space="0" w:color="auto"/>
      </w:divBdr>
    </w:div>
    <w:div w:id="1253587729">
      <w:bodyDiv w:val="1"/>
      <w:marLeft w:val="0"/>
      <w:marRight w:val="0"/>
      <w:marTop w:val="0"/>
      <w:marBottom w:val="0"/>
      <w:divBdr>
        <w:top w:val="none" w:sz="0" w:space="0" w:color="auto"/>
        <w:left w:val="none" w:sz="0" w:space="0" w:color="auto"/>
        <w:bottom w:val="none" w:sz="0" w:space="0" w:color="auto"/>
        <w:right w:val="none" w:sz="0" w:space="0" w:color="auto"/>
      </w:divBdr>
    </w:div>
    <w:div w:id="1254243038">
      <w:bodyDiv w:val="1"/>
      <w:marLeft w:val="0"/>
      <w:marRight w:val="0"/>
      <w:marTop w:val="0"/>
      <w:marBottom w:val="0"/>
      <w:divBdr>
        <w:top w:val="none" w:sz="0" w:space="0" w:color="auto"/>
        <w:left w:val="none" w:sz="0" w:space="0" w:color="auto"/>
        <w:bottom w:val="none" w:sz="0" w:space="0" w:color="auto"/>
        <w:right w:val="none" w:sz="0" w:space="0" w:color="auto"/>
      </w:divBdr>
    </w:div>
    <w:div w:id="1255895887">
      <w:bodyDiv w:val="1"/>
      <w:marLeft w:val="0"/>
      <w:marRight w:val="0"/>
      <w:marTop w:val="0"/>
      <w:marBottom w:val="0"/>
      <w:divBdr>
        <w:top w:val="none" w:sz="0" w:space="0" w:color="auto"/>
        <w:left w:val="none" w:sz="0" w:space="0" w:color="auto"/>
        <w:bottom w:val="none" w:sz="0" w:space="0" w:color="auto"/>
        <w:right w:val="none" w:sz="0" w:space="0" w:color="auto"/>
      </w:divBdr>
    </w:div>
    <w:div w:id="1257401306">
      <w:bodyDiv w:val="1"/>
      <w:marLeft w:val="0"/>
      <w:marRight w:val="0"/>
      <w:marTop w:val="0"/>
      <w:marBottom w:val="0"/>
      <w:divBdr>
        <w:top w:val="none" w:sz="0" w:space="0" w:color="auto"/>
        <w:left w:val="none" w:sz="0" w:space="0" w:color="auto"/>
        <w:bottom w:val="none" w:sz="0" w:space="0" w:color="auto"/>
        <w:right w:val="none" w:sz="0" w:space="0" w:color="auto"/>
      </w:divBdr>
    </w:div>
    <w:div w:id="1260066111">
      <w:bodyDiv w:val="1"/>
      <w:marLeft w:val="0"/>
      <w:marRight w:val="0"/>
      <w:marTop w:val="0"/>
      <w:marBottom w:val="0"/>
      <w:divBdr>
        <w:top w:val="none" w:sz="0" w:space="0" w:color="auto"/>
        <w:left w:val="none" w:sz="0" w:space="0" w:color="auto"/>
        <w:bottom w:val="none" w:sz="0" w:space="0" w:color="auto"/>
        <w:right w:val="none" w:sz="0" w:space="0" w:color="auto"/>
      </w:divBdr>
    </w:div>
    <w:div w:id="1269923588">
      <w:bodyDiv w:val="1"/>
      <w:marLeft w:val="0"/>
      <w:marRight w:val="0"/>
      <w:marTop w:val="0"/>
      <w:marBottom w:val="0"/>
      <w:divBdr>
        <w:top w:val="none" w:sz="0" w:space="0" w:color="auto"/>
        <w:left w:val="none" w:sz="0" w:space="0" w:color="auto"/>
        <w:bottom w:val="none" w:sz="0" w:space="0" w:color="auto"/>
        <w:right w:val="none" w:sz="0" w:space="0" w:color="auto"/>
      </w:divBdr>
    </w:div>
    <w:div w:id="1271206498">
      <w:bodyDiv w:val="1"/>
      <w:marLeft w:val="0"/>
      <w:marRight w:val="0"/>
      <w:marTop w:val="0"/>
      <w:marBottom w:val="0"/>
      <w:divBdr>
        <w:top w:val="none" w:sz="0" w:space="0" w:color="auto"/>
        <w:left w:val="none" w:sz="0" w:space="0" w:color="auto"/>
        <w:bottom w:val="none" w:sz="0" w:space="0" w:color="auto"/>
        <w:right w:val="none" w:sz="0" w:space="0" w:color="auto"/>
      </w:divBdr>
    </w:div>
    <w:div w:id="1276130387">
      <w:bodyDiv w:val="1"/>
      <w:marLeft w:val="0"/>
      <w:marRight w:val="0"/>
      <w:marTop w:val="0"/>
      <w:marBottom w:val="0"/>
      <w:divBdr>
        <w:top w:val="none" w:sz="0" w:space="0" w:color="auto"/>
        <w:left w:val="none" w:sz="0" w:space="0" w:color="auto"/>
        <w:bottom w:val="none" w:sz="0" w:space="0" w:color="auto"/>
        <w:right w:val="none" w:sz="0" w:space="0" w:color="auto"/>
      </w:divBdr>
    </w:div>
    <w:div w:id="1276670006">
      <w:bodyDiv w:val="1"/>
      <w:marLeft w:val="0"/>
      <w:marRight w:val="0"/>
      <w:marTop w:val="0"/>
      <w:marBottom w:val="0"/>
      <w:divBdr>
        <w:top w:val="none" w:sz="0" w:space="0" w:color="auto"/>
        <w:left w:val="none" w:sz="0" w:space="0" w:color="auto"/>
        <w:bottom w:val="none" w:sz="0" w:space="0" w:color="auto"/>
        <w:right w:val="none" w:sz="0" w:space="0" w:color="auto"/>
      </w:divBdr>
    </w:div>
    <w:div w:id="1277830117">
      <w:bodyDiv w:val="1"/>
      <w:marLeft w:val="0"/>
      <w:marRight w:val="0"/>
      <w:marTop w:val="0"/>
      <w:marBottom w:val="0"/>
      <w:divBdr>
        <w:top w:val="none" w:sz="0" w:space="0" w:color="auto"/>
        <w:left w:val="none" w:sz="0" w:space="0" w:color="auto"/>
        <w:bottom w:val="none" w:sz="0" w:space="0" w:color="auto"/>
        <w:right w:val="none" w:sz="0" w:space="0" w:color="auto"/>
      </w:divBdr>
    </w:div>
    <w:div w:id="1280573818">
      <w:bodyDiv w:val="1"/>
      <w:marLeft w:val="0"/>
      <w:marRight w:val="0"/>
      <w:marTop w:val="0"/>
      <w:marBottom w:val="0"/>
      <w:divBdr>
        <w:top w:val="none" w:sz="0" w:space="0" w:color="auto"/>
        <w:left w:val="none" w:sz="0" w:space="0" w:color="auto"/>
        <w:bottom w:val="none" w:sz="0" w:space="0" w:color="auto"/>
        <w:right w:val="none" w:sz="0" w:space="0" w:color="auto"/>
      </w:divBdr>
    </w:div>
    <w:div w:id="1283614450">
      <w:bodyDiv w:val="1"/>
      <w:marLeft w:val="0"/>
      <w:marRight w:val="0"/>
      <w:marTop w:val="0"/>
      <w:marBottom w:val="0"/>
      <w:divBdr>
        <w:top w:val="none" w:sz="0" w:space="0" w:color="auto"/>
        <w:left w:val="none" w:sz="0" w:space="0" w:color="auto"/>
        <w:bottom w:val="none" w:sz="0" w:space="0" w:color="auto"/>
        <w:right w:val="none" w:sz="0" w:space="0" w:color="auto"/>
      </w:divBdr>
    </w:div>
    <w:div w:id="1290890553">
      <w:bodyDiv w:val="1"/>
      <w:marLeft w:val="0"/>
      <w:marRight w:val="0"/>
      <w:marTop w:val="0"/>
      <w:marBottom w:val="0"/>
      <w:divBdr>
        <w:top w:val="none" w:sz="0" w:space="0" w:color="auto"/>
        <w:left w:val="none" w:sz="0" w:space="0" w:color="auto"/>
        <w:bottom w:val="none" w:sz="0" w:space="0" w:color="auto"/>
        <w:right w:val="none" w:sz="0" w:space="0" w:color="auto"/>
      </w:divBdr>
    </w:div>
    <w:div w:id="1292252691">
      <w:bodyDiv w:val="1"/>
      <w:marLeft w:val="0"/>
      <w:marRight w:val="0"/>
      <w:marTop w:val="0"/>
      <w:marBottom w:val="0"/>
      <w:divBdr>
        <w:top w:val="none" w:sz="0" w:space="0" w:color="auto"/>
        <w:left w:val="none" w:sz="0" w:space="0" w:color="auto"/>
        <w:bottom w:val="none" w:sz="0" w:space="0" w:color="auto"/>
        <w:right w:val="none" w:sz="0" w:space="0" w:color="auto"/>
      </w:divBdr>
    </w:div>
    <w:div w:id="1303118062">
      <w:bodyDiv w:val="1"/>
      <w:marLeft w:val="0"/>
      <w:marRight w:val="0"/>
      <w:marTop w:val="0"/>
      <w:marBottom w:val="0"/>
      <w:divBdr>
        <w:top w:val="none" w:sz="0" w:space="0" w:color="auto"/>
        <w:left w:val="none" w:sz="0" w:space="0" w:color="auto"/>
        <w:bottom w:val="none" w:sz="0" w:space="0" w:color="auto"/>
        <w:right w:val="none" w:sz="0" w:space="0" w:color="auto"/>
      </w:divBdr>
    </w:div>
    <w:div w:id="1307276822">
      <w:bodyDiv w:val="1"/>
      <w:marLeft w:val="0"/>
      <w:marRight w:val="0"/>
      <w:marTop w:val="0"/>
      <w:marBottom w:val="0"/>
      <w:divBdr>
        <w:top w:val="none" w:sz="0" w:space="0" w:color="auto"/>
        <w:left w:val="none" w:sz="0" w:space="0" w:color="auto"/>
        <w:bottom w:val="none" w:sz="0" w:space="0" w:color="auto"/>
        <w:right w:val="none" w:sz="0" w:space="0" w:color="auto"/>
      </w:divBdr>
    </w:div>
    <w:div w:id="1316648307">
      <w:bodyDiv w:val="1"/>
      <w:marLeft w:val="0"/>
      <w:marRight w:val="0"/>
      <w:marTop w:val="0"/>
      <w:marBottom w:val="0"/>
      <w:divBdr>
        <w:top w:val="none" w:sz="0" w:space="0" w:color="auto"/>
        <w:left w:val="none" w:sz="0" w:space="0" w:color="auto"/>
        <w:bottom w:val="none" w:sz="0" w:space="0" w:color="auto"/>
        <w:right w:val="none" w:sz="0" w:space="0" w:color="auto"/>
      </w:divBdr>
    </w:div>
    <w:div w:id="1319117173">
      <w:bodyDiv w:val="1"/>
      <w:marLeft w:val="0"/>
      <w:marRight w:val="0"/>
      <w:marTop w:val="0"/>
      <w:marBottom w:val="0"/>
      <w:divBdr>
        <w:top w:val="none" w:sz="0" w:space="0" w:color="auto"/>
        <w:left w:val="none" w:sz="0" w:space="0" w:color="auto"/>
        <w:bottom w:val="none" w:sz="0" w:space="0" w:color="auto"/>
        <w:right w:val="none" w:sz="0" w:space="0" w:color="auto"/>
      </w:divBdr>
    </w:div>
    <w:div w:id="1319573916">
      <w:bodyDiv w:val="1"/>
      <w:marLeft w:val="0"/>
      <w:marRight w:val="0"/>
      <w:marTop w:val="0"/>
      <w:marBottom w:val="0"/>
      <w:divBdr>
        <w:top w:val="none" w:sz="0" w:space="0" w:color="auto"/>
        <w:left w:val="none" w:sz="0" w:space="0" w:color="auto"/>
        <w:bottom w:val="none" w:sz="0" w:space="0" w:color="auto"/>
        <w:right w:val="none" w:sz="0" w:space="0" w:color="auto"/>
      </w:divBdr>
    </w:div>
    <w:div w:id="1322931471">
      <w:bodyDiv w:val="1"/>
      <w:marLeft w:val="0"/>
      <w:marRight w:val="0"/>
      <w:marTop w:val="0"/>
      <w:marBottom w:val="0"/>
      <w:divBdr>
        <w:top w:val="none" w:sz="0" w:space="0" w:color="auto"/>
        <w:left w:val="none" w:sz="0" w:space="0" w:color="auto"/>
        <w:bottom w:val="none" w:sz="0" w:space="0" w:color="auto"/>
        <w:right w:val="none" w:sz="0" w:space="0" w:color="auto"/>
      </w:divBdr>
    </w:div>
    <w:div w:id="1324509039">
      <w:bodyDiv w:val="1"/>
      <w:marLeft w:val="0"/>
      <w:marRight w:val="0"/>
      <w:marTop w:val="0"/>
      <w:marBottom w:val="0"/>
      <w:divBdr>
        <w:top w:val="none" w:sz="0" w:space="0" w:color="auto"/>
        <w:left w:val="none" w:sz="0" w:space="0" w:color="auto"/>
        <w:bottom w:val="none" w:sz="0" w:space="0" w:color="auto"/>
        <w:right w:val="none" w:sz="0" w:space="0" w:color="auto"/>
      </w:divBdr>
    </w:div>
    <w:div w:id="1326317664">
      <w:bodyDiv w:val="1"/>
      <w:marLeft w:val="0"/>
      <w:marRight w:val="0"/>
      <w:marTop w:val="0"/>
      <w:marBottom w:val="0"/>
      <w:divBdr>
        <w:top w:val="none" w:sz="0" w:space="0" w:color="auto"/>
        <w:left w:val="none" w:sz="0" w:space="0" w:color="auto"/>
        <w:bottom w:val="none" w:sz="0" w:space="0" w:color="auto"/>
        <w:right w:val="none" w:sz="0" w:space="0" w:color="auto"/>
      </w:divBdr>
    </w:div>
    <w:div w:id="1326861348">
      <w:bodyDiv w:val="1"/>
      <w:marLeft w:val="0"/>
      <w:marRight w:val="0"/>
      <w:marTop w:val="0"/>
      <w:marBottom w:val="0"/>
      <w:divBdr>
        <w:top w:val="none" w:sz="0" w:space="0" w:color="auto"/>
        <w:left w:val="none" w:sz="0" w:space="0" w:color="auto"/>
        <w:bottom w:val="none" w:sz="0" w:space="0" w:color="auto"/>
        <w:right w:val="none" w:sz="0" w:space="0" w:color="auto"/>
      </w:divBdr>
    </w:div>
    <w:div w:id="1327172223">
      <w:bodyDiv w:val="1"/>
      <w:marLeft w:val="0"/>
      <w:marRight w:val="0"/>
      <w:marTop w:val="0"/>
      <w:marBottom w:val="0"/>
      <w:divBdr>
        <w:top w:val="none" w:sz="0" w:space="0" w:color="auto"/>
        <w:left w:val="none" w:sz="0" w:space="0" w:color="auto"/>
        <w:bottom w:val="none" w:sz="0" w:space="0" w:color="auto"/>
        <w:right w:val="none" w:sz="0" w:space="0" w:color="auto"/>
      </w:divBdr>
    </w:div>
    <w:div w:id="1331451046">
      <w:bodyDiv w:val="1"/>
      <w:marLeft w:val="0"/>
      <w:marRight w:val="0"/>
      <w:marTop w:val="0"/>
      <w:marBottom w:val="0"/>
      <w:divBdr>
        <w:top w:val="none" w:sz="0" w:space="0" w:color="auto"/>
        <w:left w:val="none" w:sz="0" w:space="0" w:color="auto"/>
        <w:bottom w:val="none" w:sz="0" w:space="0" w:color="auto"/>
        <w:right w:val="none" w:sz="0" w:space="0" w:color="auto"/>
      </w:divBdr>
    </w:div>
    <w:div w:id="1333533632">
      <w:bodyDiv w:val="1"/>
      <w:marLeft w:val="0"/>
      <w:marRight w:val="0"/>
      <w:marTop w:val="0"/>
      <w:marBottom w:val="0"/>
      <w:divBdr>
        <w:top w:val="none" w:sz="0" w:space="0" w:color="auto"/>
        <w:left w:val="none" w:sz="0" w:space="0" w:color="auto"/>
        <w:bottom w:val="none" w:sz="0" w:space="0" w:color="auto"/>
        <w:right w:val="none" w:sz="0" w:space="0" w:color="auto"/>
      </w:divBdr>
    </w:div>
    <w:div w:id="1336835705">
      <w:bodyDiv w:val="1"/>
      <w:marLeft w:val="0"/>
      <w:marRight w:val="0"/>
      <w:marTop w:val="0"/>
      <w:marBottom w:val="0"/>
      <w:divBdr>
        <w:top w:val="none" w:sz="0" w:space="0" w:color="auto"/>
        <w:left w:val="none" w:sz="0" w:space="0" w:color="auto"/>
        <w:bottom w:val="none" w:sz="0" w:space="0" w:color="auto"/>
        <w:right w:val="none" w:sz="0" w:space="0" w:color="auto"/>
      </w:divBdr>
    </w:div>
    <w:div w:id="1337145936">
      <w:bodyDiv w:val="1"/>
      <w:marLeft w:val="0"/>
      <w:marRight w:val="0"/>
      <w:marTop w:val="0"/>
      <w:marBottom w:val="0"/>
      <w:divBdr>
        <w:top w:val="none" w:sz="0" w:space="0" w:color="auto"/>
        <w:left w:val="none" w:sz="0" w:space="0" w:color="auto"/>
        <w:bottom w:val="none" w:sz="0" w:space="0" w:color="auto"/>
        <w:right w:val="none" w:sz="0" w:space="0" w:color="auto"/>
      </w:divBdr>
    </w:div>
    <w:div w:id="1338460145">
      <w:bodyDiv w:val="1"/>
      <w:marLeft w:val="0"/>
      <w:marRight w:val="0"/>
      <w:marTop w:val="0"/>
      <w:marBottom w:val="0"/>
      <w:divBdr>
        <w:top w:val="none" w:sz="0" w:space="0" w:color="auto"/>
        <w:left w:val="none" w:sz="0" w:space="0" w:color="auto"/>
        <w:bottom w:val="none" w:sz="0" w:space="0" w:color="auto"/>
        <w:right w:val="none" w:sz="0" w:space="0" w:color="auto"/>
      </w:divBdr>
    </w:div>
    <w:div w:id="1344698031">
      <w:bodyDiv w:val="1"/>
      <w:marLeft w:val="0"/>
      <w:marRight w:val="0"/>
      <w:marTop w:val="0"/>
      <w:marBottom w:val="0"/>
      <w:divBdr>
        <w:top w:val="none" w:sz="0" w:space="0" w:color="auto"/>
        <w:left w:val="none" w:sz="0" w:space="0" w:color="auto"/>
        <w:bottom w:val="none" w:sz="0" w:space="0" w:color="auto"/>
        <w:right w:val="none" w:sz="0" w:space="0" w:color="auto"/>
      </w:divBdr>
    </w:div>
    <w:div w:id="1350184561">
      <w:bodyDiv w:val="1"/>
      <w:marLeft w:val="0"/>
      <w:marRight w:val="0"/>
      <w:marTop w:val="0"/>
      <w:marBottom w:val="0"/>
      <w:divBdr>
        <w:top w:val="none" w:sz="0" w:space="0" w:color="auto"/>
        <w:left w:val="none" w:sz="0" w:space="0" w:color="auto"/>
        <w:bottom w:val="none" w:sz="0" w:space="0" w:color="auto"/>
        <w:right w:val="none" w:sz="0" w:space="0" w:color="auto"/>
      </w:divBdr>
    </w:div>
    <w:div w:id="1362322867">
      <w:bodyDiv w:val="1"/>
      <w:marLeft w:val="0"/>
      <w:marRight w:val="0"/>
      <w:marTop w:val="0"/>
      <w:marBottom w:val="0"/>
      <w:divBdr>
        <w:top w:val="none" w:sz="0" w:space="0" w:color="auto"/>
        <w:left w:val="none" w:sz="0" w:space="0" w:color="auto"/>
        <w:bottom w:val="none" w:sz="0" w:space="0" w:color="auto"/>
        <w:right w:val="none" w:sz="0" w:space="0" w:color="auto"/>
      </w:divBdr>
    </w:div>
    <w:div w:id="1363245707">
      <w:bodyDiv w:val="1"/>
      <w:marLeft w:val="0"/>
      <w:marRight w:val="0"/>
      <w:marTop w:val="0"/>
      <w:marBottom w:val="0"/>
      <w:divBdr>
        <w:top w:val="none" w:sz="0" w:space="0" w:color="auto"/>
        <w:left w:val="none" w:sz="0" w:space="0" w:color="auto"/>
        <w:bottom w:val="none" w:sz="0" w:space="0" w:color="auto"/>
        <w:right w:val="none" w:sz="0" w:space="0" w:color="auto"/>
      </w:divBdr>
    </w:div>
    <w:div w:id="1364285277">
      <w:bodyDiv w:val="1"/>
      <w:marLeft w:val="0"/>
      <w:marRight w:val="0"/>
      <w:marTop w:val="0"/>
      <w:marBottom w:val="0"/>
      <w:divBdr>
        <w:top w:val="none" w:sz="0" w:space="0" w:color="auto"/>
        <w:left w:val="none" w:sz="0" w:space="0" w:color="auto"/>
        <w:bottom w:val="none" w:sz="0" w:space="0" w:color="auto"/>
        <w:right w:val="none" w:sz="0" w:space="0" w:color="auto"/>
      </w:divBdr>
    </w:div>
    <w:div w:id="1367562174">
      <w:bodyDiv w:val="1"/>
      <w:marLeft w:val="0"/>
      <w:marRight w:val="0"/>
      <w:marTop w:val="0"/>
      <w:marBottom w:val="0"/>
      <w:divBdr>
        <w:top w:val="none" w:sz="0" w:space="0" w:color="auto"/>
        <w:left w:val="none" w:sz="0" w:space="0" w:color="auto"/>
        <w:bottom w:val="none" w:sz="0" w:space="0" w:color="auto"/>
        <w:right w:val="none" w:sz="0" w:space="0" w:color="auto"/>
      </w:divBdr>
    </w:div>
    <w:div w:id="1373384338">
      <w:bodyDiv w:val="1"/>
      <w:marLeft w:val="0"/>
      <w:marRight w:val="0"/>
      <w:marTop w:val="0"/>
      <w:marBottom w:val="0"/>
      <w:divBdr>
        <w:top w:val="none" w:sz="0" w:space="0" w:color="auto"/>
        <w:left w:val="none" w:sz="0" w:space="0" w:color="auto"/>
        <w:bottom w:val="none" w:sz="0" w:space="0" w:color="auto"/>
        <w:right w:val="none" w:sz="0" w:space="0" w:color="auto"/>
      </w:divBdr>
    </w:div>
    <w:div w:id="1373846593">
      <w:bodyDiv w:val="1"/>
      <w:marLeft w:val="0"/>
      <w:marRight w:val="0"/>
      <w:marTop w:val="0"/>
      <w:marBottom w:val="0"/>
      <w:divBdr>
        <w:top w:val="none" w:sz="0" w:space="0" w:color="auto"/>
        <w:left w:val="none" w:sz="0" w:space="0" w:color="auto"/>
        <w:bottom w:val="none" w:sz="0" w:space="0" w:color="auto"/>
        <w:right w:val="none" w:sz="0" w:space="0" w:color="auto"/>
      </w:divBdr>
    </w:div>
    <w:div w:id="1378162119">
      <w:bodyDiv w:val="1"/>
      <w:marLeft w:val="0"/>
      <w:marRight w:val="0"/>
      <w:marTop w:val="0"/>
      <w:marBottom w:val="0"/>
      <w:divBdr>
        <w:top w:val="none" w:sz="0" w:space="0" w:color="auto"/>
        <w:left w:val="none" w:sz="0" w:space="0" w:color="auto"/>
        <w:bottom w:val="none" w:sz="0" w:space="0" w:color="auto"/>
        <w:right w:val="none" w:sz="0" w:space="0" w:color="auto"/>
      </w:divBdr>
    </w:div>
    <w:div w:id="1378968152">
      <w:bodyDiv w:val="1"/>
      <w:marLeft w:val="0"/>
      <w:marRight w:val="0"/>
      <w:marTop w:val="0"/>
      <w:marBottom w:val="0"/>
      <w:divBdr>
        <w:top w:val="none" w:sz="0" w:space="0" w:color="auto"/>
        <w:left w:val="none" w:sz="0" w:space="0" w:color="auto"/>
        <w:bottom w:val="none" w:sz="0" w:space="0" w:color="auto"/>
        <w:right w:val="none" w:sz="0" w:space="0" w:color="auto"/>
      </w:divBdr>
    </w:div>
    <w:div w:id="1382094345">
      <w:bodyDiv w:val="1"/>
      <w:marLeft w:val="0"/>
      <w:marRight w:val="0"/>
      <w:marTop w:val="0"/>
      <w:marBottom w:val="0"/>
      <w:divBdr>
        <w:top w:val="none" w:sz="0" w:space="0" w:color="auto"/>
        <w:left w:val="none" w:sz="0" w:space="0" w:color="auto"/>
        <w:bottom w:val="none" w:sz="0" w:space="0" w:color="auto"/>
        <w:right w:val="none" w:sz="0" w:space="0" w:color="auto"/>
      </w:divBdr>
    </w:div>
    <w:div w:id="1386415134">
      <w:bodyDiv w:val="1"/>
      <w:marLeft w:val="0"/>
      <w:marRight w:val="0"/>
      <w:marTop w:val="0"/>
      <w:marBottom w:val="0"/>
      <w:divBdr>
        <w:top w:val="none" w:sz="0" w:space="0" w:color="auto"/>
        <w:left w:val="none" w:sz="0" w:space="0" w:color="auto"/>
        <w:bottom w:val="none" w:sz="0" w:space="0" w:color="auto"/>
        <w:right w:val="none" w:sz="0" w:space="0" w:color="auto"/>
      </w:divBdr>
    </w:div>
    <w:div w:id="1388072093">
      <w:bodyDiv w:val="1"/>
      <w:marLeft w:val="0"/>
      <w:marRight w:val="0"/>
      <w:marTop w:val="0"/>
      <w:marBottom w:val="0"/>
      <w:divBdr>
        <w:top w:val="none" w:sz="0" w:space="0" w:color="auto"/>
        <w:left w:val="none" w:sz="0" w:space="0" w:color="auto"/>
        <w:bottom w:val="none" w:sz="0" w:space="0" w:color="auto"/>
        <w:right w:val="none" w:sz="0" w:space="0" w:color="auto"/>
      </w:divBdr>
    </w:div>
    <w:div w:id="1388993874">
      <w:bodyDiv w:val="1"/>
      <w:marLeft w:val="0"/>
      <w:marRight w:val="0"/>
      <w:marTop w:val="0"/>
      <w:marBottom w:val="0"/>
      <w:divBdr>
        <w:top w:val="none" w:sz="0" w:space="0" w:color="auto"/>
        <w:left w:val="none" w:sz="0" w:space="0" w:color="auto"/>
        <w:bottom w:val="none" w:sz="0" w:space="0" w:color="auto"/>
        <w:right w:val="none" w:sz="0" w:space="0" w:color="auto"/>
      </w:divBdr>
    </w:div>
    <w:div w:id="1389454699">
      <w:bodyDiv w:val="1"/>
      <w:marLeft w:val="0"/>
      <w:marRight w:val="0"/>
      <w:marTop w:val="0"/>
      <w:marBottom w:val="0"/>
      <w:divBdr>
        <w:top w:val="none" w:sz="0" w:space="0" w:color="auto"/>
        <w:left w:val="none" w:sz="0" w:space="0" w:color="auto"/>
        <w:bottom w:val="none" w:sz="0" w:space="0" w:color="auto"/>
        <w:right w:val="none" w:sz="0" w:space="0" w:color="auto"/>
      </w:divBdr>
    </w:div>
    <w:div w:id="1392265077">
      <w:bodyDiv w:val="1"/>
      <w:marLeft w:val="0"/>
      <w:marRight w:val="0"/>
      <w:marTop w:val="0"/>
      <w:marBottom w:val="0"/>
      <w:divBdr>
        <w:top w:val="none" w:sz="0" w:space="0" w:color="auto"/>
        <w:left w:val="none" w:sz="0" w:space="0" w:color="auto"/>
        <w:bottom w:val="none" w:sz="0" w:space="0" w:color="auto"/>
        <w:right w:val="none" w:sz="0" w:space="0" w:color="auto"/>
      </w:divBdr>
    </w:div>
    <w:div w:id="1404371848">
      <w:bodyDiv w:val="1"/>
      <w:marLeft w:val="0"/>
      <w:marRight w:val="0"/>
      <w:marTop w:val="0"/>
      <w:marBottom w:val="0"/>
      <w:divBdr>
        <w:top w:val="none" w:sz="0" w:space="0" w:color="auto"/>
        <w:left w:val="none" w:sz="0" w:space="0" w:color="auto"/>
        <w:bottom w:val="none" w:sz="0" w:space="0" w:color="auto"/>
        <w:right w:val="none" w:sz="0" w:space="0" w:color="auto"/>
      </w:divBdr>
    </w:div>
    <w:div w:id="1404529229">
      <w:bodyDiv w:val="1"/>
      <w:marLeft w:val="0"/>
      <w:marRight w:val="0"/>
      <w:marTop w:val="0"/>
      <w:marBottom w:val="0"/>
      <w:divBdr>
        <w:top w:val="none" w:sz="0" w:space="0" w:color="auto"/>
        <w:left w:val="none" w:sz="0" w:space="0" w:color="auto"/>
        <w:bottom w:val="none" w:sz="0" w:space="0" w:color="auto"/>
        <w:right w:val="none" w:sz="0" w:space="0" w:color="auto"/>
      </w:divBdr>
    </w:div>
    <w:div w:id="1406681898">
      <w:bodyDiv w:val="1"/>
      <w:marLeft w:val="0"/>
      <w:marRight w:val="0"/>
      <w:marTop w:val="0"/>
      <w:marBottom w:val="0"/>
      <w:divBdr>
        <w:top w:val="none" w:sz="0" w:space="0" w:color="auto"/>
        <w:left w:val="none" w:sz="0" w:space="0" w:color="auto"/>
        <w:bottom w:val="none" w:sz="0" w:space="0" w:color="auto"/>
        <w:right w:val="none" w:sz="0" w:space="0" w:color="auto"/>
      </w:divBdr>
    </w:div>
    <w:div w:id="1407144553">
      <w:bodyDiv w:val="1"/>
      <w:marLeft w:val="0"/>
      <w:marRight w:val="0"/>
      <w:marTop w:val="0"/>
      <w:marBottom w:val="0"/>
      <w:divBdr>
        <w:top w:val="none" w:sz="0" w:space="0" w:color="auto"/>
        <w:left w:val="none" w:sz="0" w:space="0" w:color="auto"/>
        <w:bottom w:val="none" w:sz="0" w:space="0" w:color="auto"/>
        <w:right w:val="none" w:sz="0" w:space="0" w:color="auto"/>
      </w:divBdr>
    </w:div>
    <w:div w:id="1418551090">
      <w:bodyDiv w:val="1"/>
      <w:marLeft w:val="0"/>
      <w:marRight w:val="0"/>
      <w:marTop w:val="0"/>
      <w:marBottom w:val="0"/>
      <w:divBdr>
        <w:top w:val="none" w:sz="0" w:space="0" w:color="auto"/>
        <w:left w:val="none" w:sz="0" w:space="0" w:color="auto"/>
        <w:bottom w:val="none" w:sz="0" w:space="0" w:color="auto"/>
        <w:right w:val="none" w:sz="0" w:space="0" w:color="auto"/>
      </w:divBdr>
    </w:div>
    <w:div w:id="1421488902">
      <w:bodyDiv w:val="1"/>
      <w:marLeft w:val="0"/>
      <w:marRight w:val="0"/>
      <w:marTop w:val="0"/>
      <w:marBottom w:val="0"/>
      <w:divBdr>
        <w:top w:val="none" w:sz="0" w:space="0" w:color="auto"/>
        <w:left w:val="none" w:sz="0" w:space="0" w:color="auto"/>
        <w:bottom w:val="none" w:sz="0" w:space="0" w:color="auto"/>
        <w:right w:val="none" w:sz="0" w:space="0" w:color="auto"/>
      </w:divBdr>
    </w:div>
    <w:div w:id="1428308827">
      <w:bodyDiv w:val="1"/>
      <w:marLeft w:val="0"/>
      <w:marRight w:val="0"/>
      <w:marTop w:val="0"/>
      <w:marBottom w:val="0"/>
      <w:divBdr>
        <w:top w:val="none" w:sz="0" w:space="0" w:color="auto"/>
        <w:left w:val="none" w:sz="0" w:space="0" w:color="auto"/>
        <w:bottom w:val="none" w:sz="0" w:space="0" w:color="auto"/>
        <w:right w:val="none" w:sz="0" w:space="0" w:color="auto"/>
      </w:divBdr>
    </w:div>
    <w:div w:id="1431118512">
      <w:bodyDiv w:val="1"/>
      <w:marLeft w:val="0"/>
      <w:marRight w:val="0"/>
      <w:marTop w:val="0"/>
      <w:marBottom w:val="0"/>
      <w:divBdr>
        <w:top w:val="none" w:sz="0" w:space="0" w:color="auto"/>
        <w:left w:val="none" w:sz="0" w:space="0" w:color="auto"/>
        <w:bottom w:val="none" w:sz="0" w:space="0" w:color="auto"/>
        <w:right w:val="none" w:sz="0" w:space="0" w:color="auto"/>
      </w:divBdr>
    </w:div>
    <w:div w:id="1431928359">
      <w:bodyDiv w:val="1"/>
      <w:marLeft w:val="0"/>
      <w:marRight w:val="0"/>
      <w:marTop w:val="0"/>
      <w:marBottom w:val="0"/>
      <w:divBdr>
        <w:top w:val="none" w:sz="0" w:space="0" w:color="auto"/>
        <w:left w:val="none" w:sz="0" w:space="0" w:color="auto"/>
        <w:bottom w:val="none" w:sz="0" w:space="0" w:color="auto"/>
        <w:right w:val="none" w:sz="0" w:space="0" w:color="auto"/>
      </w:divBdr>
    </w:div>
    <w:div w:id="1434940464">
      <w:bodyDiv w:val="1"/>
      <w:marLeft w:val="0"/>
      <w:marRight w:val="0"/>
      <w:marTop w:val="0"/>
      <w:marBottom w:val="0"/>
      <w:divBdr>
        <w:top w:val="none" w:sz="0" w:space="0" w:color="auto"/>
        <w:left w:val="none" w:sz="0" w:space="0" w:color="auto"/>
        <w:bottom w:val="none" w:sz="0" w:space="0" w:color="auto"/>
        <w:right w:val="none" w:sz="0" w:space="0" w:color="auto"/>
      </w:divBdr>
    </w:div>
    <w:div w:id="1436553936">
      <w:bodyDiv w:val="1"/>
      <w:marLeft w:val="0"/>
      <w:marRight w:val="0"/>
      <w:marTop w:val="0"/>
      <w:marBottom w:val="0"/>
      <w:divBdr>
        <w:top w:val="none" w:sz="0" w:space="0" w:color="auto"/>
        <w:left w:val="none" w:sz="0" w:space="0" w:color="auto"/>
        <w:bottom w:val="none" w:sz="0" w:space="0" w:color="auto"/>
        <w:right w:val="none" w:sz="0" w:space="0" w:color="auto"/>
      </w:divBdr>
    </w:div>
    <w:div w:id="1436906641">
      <w:bodyDiv w:val="1"/>
      <w:marLeft w:val="0"/>
      <w:marRight w:val="0"/>
      <w:marTop w:val="0"/>
      <w:marBottom w:val="0"/>
      <w:divBdr>
        <w:top w:val="none" w:sz="0" w:space="0" w:color="auto"/>
        <w:left w:val="none" w:sz="0" w:space="0" w:color="auto"/>
        <w:bottom w:val="none" w:sz="0" w:space="0" w:color="auto"/>
        <w:right w:val="none" w:sz="0" w:space="0" w:color="auto"/>
      </w:divBdr>
    </w:div>
    <w:div w:id="1437558824">
      <w:bodyDiv w:val="1"/>
      <w:marLeft w:val="0"/>
      <w:marRight w:val="0"/>
      <w:marTop w:val="0"/>
      <w:marBottom w:val="0"/>
      <w:divBdr>
        <w:top w:val="none" w:sz="0" w:space="0" w:color="auto"/>
        <w:left w:val="none" w:sz="0" w:space="0" w:color="auto"/>
        <w:bottom w:val="none" w:sz="0" w:space="0" w:color="auto"/>
        <w:right w:val="none" w:sz="0" w:space="0" w:color="auto"/>
      </w:divBdr>
    </w:div>
    <w:div w:id="1439183775">
      <w:bodyDiv w:val="1"/>
      <w:marLeft w:val="0"/>
      <w:marRight w:val="0"/>
      <w:marTop w:val="0"/>
      <w:marBottom w:val="0"/>
      <w:divBdr>
        <w:top w:val="none" w:sz="0" w:space="0" w:color="auto"/>
        <w:left w:val="none" w:sz="0" w:space="0" w:color="auto"/>
        <w:bottom w:val="none" w:sz="0" w:space="0" w:color="auto"/>
        <w:right w:val="none" w:sz="0" w:space="0" w:color="auto"/>
      </w:divBdr>
    </w:div>
    <w:div w:id="1440448300">
      <w:bodyDiv w:val="1"/>
      <w:marLeft w:val="0"/>
      <w:marRight w:val="0"/>
      <w:marTop w:val="0"/>
      <w:marBottom w:val="0"/>
      <w:divBdr>
        <w:top w:val="none" w:sz="0" w:space="0" w:color="auto"/>
        <w:left w:val="none" w:sz="0" w:space="0" w:color="auto"/>
        <w:bottom w:val="none" w:sz="0" w:space="0" w:color="auto"/>
        <w:right w:val="none" w:sz="0" w:space="0" w:color="auto"/>
      </w:divBdr>
    </w:div>
    <w:div w:id="1448429620">
      <w:bodyDiv w:val="1"/>
      <w:marLeft w:val="0"/>
      <w:marRight w:val="0"/>
      <w:marTop w:val="0"/>
      <w:marBottom w:val="0"/>
      <w:divBdr>
        <w:top w:val="none" w:sz="0" w:space="0" w:color="auto"/>
        <w:left w:val="none" w:sz="0" w:space="0" w:color="auto"/>
        <w:bottom w:val="none" w:sz="0" w:space="0" w:color="auto"/>
        <w:right w:val="none" w:sz="0" w:space="0" w:color="auto"/>
      </w:divBdr>
    </w:div>
    <w:div w:id="1448961611">
      <w:bodyDiv w:val="1"/>
      <w:marLeft w:val="0"/>
      <w:marRight w:val="0"/>
      <w:marTop w:val="0"/>
      <w:marBottom w:val="0"/>
      <w:divBdr>
        <w:top w:val="none" w:sz="0" w:space="0" w:color="auto"/>
        <w:left w:val="none" w:sz="0" w:space="0" w:color="auto"/>
        <w:bottom w:val="none" w:sz="0" w:space="0" w:color="auto"/>
        <w:right w:val="none" w:sz="0" w:space="0" w:color="auto"/>
      </w:divBdr>
    </w:div>
    <w:div w:id="1456485358">
      <w:bodyDiv w:val="1"/>
      <w:marLeft w:val="0"/>
      <w:marRight w:val="0"/>
      <w:marTop w:val="0"/>
      <w:marBottom w:val="0"/>
      <w:divBdr>
        <w:top w:val="none" w:sz="0" w:space="0" w:color="auto"/>
        <w:left w:val="none" w:sz="0" w:space="0" w:color="auto"/>
        <w:bottom w:val="none" w:sz="0" w:space="0" w:color="auto"/>
        <w:right w:val="none" w:sz="0" w:space="0" w:color="auto"/>
      </w:divBdr>
    </w:div>
    <w:div w:id="1457337335">
      <w:bodyDiv w:val="1"/>
      <w:marLeft w:val="0"/>
      <w:marRight w:val="0"/>
      <w:marTop w:val="0"/>
      <w:marBottom w:val="0"/>
      <w:divBdr>
        <w:top w:val="none" w:sz="0" w:space="0" w:color="auto"/>
        <w:left w:val="none" w:sz="0" w:space="0" w:color="auto"/>
        <w:bottom w:val="none" w:sz="0" w:space="0" w:color="auto"/>
        <w:right w:val="none" w:sz="0" w:space="0" w:color="auto"/>
      </w:divBdr>
    </w:div>
    <w:div w:id="1464008860">
      <w:bodyDiv w:val="1"/>
      <w:marLeft w:val="0"/>
      <w:marRight w:val="0"/>
      <w:marTop w:val="0"/>
      <w:marBottom w:val="0"/>
      <w:divBdr>
        <w:top w:val="none" w:sz="0" w:space="0" w:color="auto"/>
        <w:left w:val="none" w:sz="0" w:space="0" w:color="auto"/>
        <w:bottom w:val="none" w:sz="0" w:space="0" w:color="auto"/>
        <w:right w:val="none" w:sz="0" w:space="0" w:color="auto"/>
      </w:divBdr>
    </w:div>
    <w:div w:id="1464880813">
      <w:bodyDiv w:val="1"/>
      <w:marLeft w:val="0"/>
      <w:marRight w:val="0"/>
      <w:marTop w:val="0"/>
      <w:marBottom w:val="0"/>
      <w:divBdr>
        <w:top w:val="none" w:sz="0" w:space="0" w:color="auto"/>
        <w:left w:val="none" w:sz="0" w:space="0" w:color="auto"/>
        <w:bottom w:val="none" w:sz="0" w:space="0" w:color="auto"/>
        <w:right w:val="none" w:sz="0" w:space="0" w:color="auto"/>
      </w:divBdr>
    </w:div>
    <w:div w:id="1469739908">
      <w:bodyDiv w:val="1"/>
      <w:marLeft w:val="0"/>
      <w:marRight w:val="0"/>
      <w:marTop w:val="0"/>
      <w:marBottom w:val="0"/>
      <w:divBdr>
        <w:top w:val="none" w:sz="0" w:space="0" w:color="auto"/>
        <w:left w:val="none" w:sz="0" w:space="0" w:color="auto"/>
        <w:bottom w:val="none" w:sz="0" w:space="0" w:color="auto"/>
        <w:right w:val="none" w:sz="0" w:space="0" w:color="auto"/>
      </w:divBdr>
    </w:div>
    <w:div w:id="1471095296">
      <w:bodyDiv w:val="1"/>
      <w:marLeft w:val="0"/>
      <w:marRight w:val="0"/>
      <w:marTop w:val="0"/>
      <w:marBottom w:val="0"/>
      <w:divBdr>
        <w:top w:val="none" w:sz="0" w:space="0" w:color="auto"/>
        <w:left w:val="none" w:sz="0" w:space="0" w:color="auto"/>
        <w:bottom w:val="none" w:sz="0" w:space="0" w:color="auto"/>
        <w:right w:val="none" w:sz="0" w:space="0" w:color="auto"/>
      </w:divBdr>
    </w:div>
    <w:div w:id="1473987141">
      <w:bodyDiv w:val="1"/>
      <w:marLeft w:val="0"/>
      <w:marRight w:val="0"/>
      <w:marTop w:val="0"/>
      <w:marBottom w:val="0"/>
      <w:divBdr>
        <w:top w:val="none" w:sz="0" w:space="0" w:color="auto"/>
        <w:left w:val="none" w:sz="0" w:space="0" w:color="auto"/>
        <w:bottom w:val="none" w:sz="0" w:space="0" w:color="auto"/>
        <w:right w:val="none" w:sz="0" w:space="0" w:color="auto"/>
      </w:divBdr>
    </w:div>
    <w:div w:id="1473987876">
      <w:bodyDiv w:val="1"/>
      <w:marLeft w:val="0"/>
      <w:marRight w:val="0"/>
      <w:marTop w:val="0"/>
      <w:marBottom w:val="0"/>
      <w:divBdr>
        <w:top w:val="none" w:sz="0" w:space="0" w:color="auto"/>
        <w:left w:val="none" w:sz="0" w:space="0" w:color="auto"/>
        <w:bottom w:val="none" w:sz="0" w:space="0" w:color="auto"/>
        <w:right w:val="none" w:sz="0" w:space="0" w:color="auto"/>
      </w:divBdr>
    </w:div>
    <w:div w:id="1475485209">
      <w:bodyDiv w:val="1"/>
      <w:marLeft w:val="0"/>
      <w:marRight w:val="0"/>
      <w:marTop w:val="0"/>
      <w:marBottom w:val="0"/>
      <w:divBdr>
        <w:top w:val="none" w:sz="0" w:space="0" w:color="auto"/>
        <w:left w:val="none" w:sz="0" w:space="0" w:color="auto"/>
        <w:bottom w:val="none" w:sz="0" w:space="0" w:color="auto"/>
        <w:right w:val="none" w:sz="0" w:space="0" w:color="auto"/>
      </w:divBdr>
    </w:div>
    <w:div w:id="1478260149">
      <w:bodyDiv w:val="1"/>
      <w:marLeft w:val="0"/>
      <w:marRight w:val="0"/>
      <w:marTop w:val="0"/>
      <w:marBottom w:val="0"/>
      <w:divBdr>
        <w:top w:val="none" w:sz="0" w:space="0" w:color="auto"/>
        <w:left w:val="none" w:sz="0" w:space="0" w:color="auto"/>
        <w:bottom w:val="none" w:sz="0" w:space="0" w:color="auto"/>
        <w:right w:val="none" w:sz="0" w:space="0" w:color="auto"/>
      </w:divBdr>
    </w:div>
    <w:div w:id="1481264135">
      <w:bodyDiv w:val="1"/>
      <w:marLeft w:val="0"/>
      <w:marRight w:val="0"/>
      <w:marTop w:val="0"/>
      <w:marBottom w:val="0"/>
      <w:divBdr>
        <w:top w:val="none" w:sz="0" w:space="0" w:color="auto"/>
        <w:left w:val="none" w:sz="0" w:space="0" w:color="auto"/>
        <w:bottom w:val="none" w:sz="0" w:space="0" w:color="auto"/>
        <w:right w:val="none" w:sz="0" w:space="0" w:color="auto"/>
      </w:divBdr>
    </w:div>
    <w:div w:id="1485776890">
      <w:bodyDiv w:val="1"/>
      <w:marLeft w:val="0"/>
      <w:marRight w:val="0"/>
      <w:marTop w:val="0"/>
      <w:marBottom w:val="0"/>
      <w:divBdr>
        <w:top w:val="none" w:sz="0" w:space="0" w:color="auto"/>
        <w:left w:val="none" w:sz="0" w:space="0" w:color="auto"/>
        <w:bottom w:val="none" w:sz="0" w:space="0" w:color="auto"/>
        <w:right w:val="none" w:sz="0" w:space="0" w:color="auto"/>
      </w:divBdr>
    </w:div>
    <w:div w:id="1489131751">
      <w:bodyDiv w:val="1"/>
      <w:marLeft w:val="0"/>
      <w:marRight w:val="0"/>
      <w:marTop w:val="0"/>
      <w:marBottom w:val="0"/>
      <w:divBdr>
        <w:top w:val="none" w:sz="0" w:space="0" w:color="auto"/>
        <w:left w:val="none" w:sz="0" w:space="0" w:color="auto"/>
        <w:bottom w:val="none" w:sz="0" w:space="0" w:color="auto"/>
        <w:right w:val="none" w:sz="0" w:space="0" w:color="auto"/>
      </w:divBdr>
    </w:div>
    <w:div w:id="1500927508">
      <w:bodyDiv w:val="1"/>
      <w:marLeft w:val="0"/>
      <w:marRight w:val="0"/>
      <w:marTop w:val="0"/>
      <w:marBottom w:val="0"/>
      <w:divBdr>
        <w:top w:val="none" w:sz="0" w:space="0" w:color="auto"/>
        <w:left w:val="none" w:sz="0" w:space="0" w:color="auto"/>
        <w:bottom w:val="none" w:sz="0" w:space="0" w:color="auto"/>
        <w:right w:val="none" w:sz="0" w:space="0" w:color="auto"/>
      </w:divBdr>
    </w:div>
    <w:div w:id="1503201550">
      <w:bodyDiv w:val="1"/>
      <w:marLeft w:val="0"/>
      <w:marRight w:val="0"/>
      <w:marTop w:val="0"/>
      <w:marBottom w:val="0"/>
      <w:divBdr>
        <w:top w:val="none" w:sz="0" w:space="0" w:color="auto"/>
        <w:left w:val="none" w:sz="0" w:space="0" w:color="auto"/>
        <w:bottom w:val="none" w:sz="0" w:space="0" w:color="auto"/>
        <w:right w:val="none" w:sz="0" w:space="0" w:color="auto"/>
      </w:divBdr>
    </w:div>
    <w:div w:id="1504054852">
      <w:bodyDiv w:val="1"/>
      <w:marLeft w:val="0"/>
      <w:marRight w:val="0"/>
      <w:marTop w:val="0"/>
      <w:marBottom w:val="0"/>
      <w:divBdr>
        <w:top w:val="none" w:sz="0" w:space="0" w:color="auto"/>
        <w:left w:val="none" w:sz="0" w:space="0" w:color="auto"/>
        <w:bottom w:val="none" w:sz="0" w:space="0" w:color="auto"/>
        <w:right w:val="none" w:sz="0" w:space="0" w:color="auto"/>
      </w:divBdr>
    </w:div>
    <w:div w:id="1509564390">
      <w:bodyDiv w:val="1"/>
      <w:marLeft w:val="0"/>
      <w:marRight w:val="0"/>
      <w:marTop w:val="0"/>
      <w:marBottom w:val="0"/>
      <w:divBdr>
        <w:top w:val="none" w:sz="0" w:space="0" w:color="auto"/>
        <w:left w:val="none" w:sz="0" w:space="0" w:color="auto"/>
        <w:bottom w:val="none" w:sz="0" w:space="0" w:color="auto"/>
        <w:right w:val="none" w:sz="0" w:space="0" w:color="auto"/>
      </w:divBdr>
    </w:div>
    <w:div w:id="1517232035">
      <w:bodyDiv w:val="1"/>
      <w:marLeft w:val="0"/>
      <w:marRight w:val="0"/>
      <w:marTop w:val="0"/>
      <w:marBottom w:val="0"/>
      <w:divBdr>
        <w:top w:val="none" w:sz="0" w:space="0" w:color="auto"/>
        <w:left w:val="none" w:sz="0" w:space="0" w:color="auto"/>
        <w:bottom w:val="none" w:sz="0" w:space="0" w:color="auto"/>
        <w:right w:val="none" w:sz="0" w:space="0" w:color="auto"/>
      </w:divBdr>
    </w:div>
    <w:div w:id="1521966466">
      <w:bodyDiv w:val="1"/>
      <w:marLeft w:val="0"/>
      <w:marRight w:val="0"/>
      <w:marTop w:val="0"/>
      <w:marBottom w:val="0"/>
      <w:divBdr>
        <w:top w:val="none" w:sz="0" w:space="0" w:color="auto"/>
        <w:left w:val="none" w:sz="0" w:space="0" w:color="auto"/>
        <w:bottom w:val="none" w:sz="0" w:space="0" w:color="auto"/>
        <w:right w:val="none" w:sz="0" w:space="0" w:color="auto"/>
      </w:divBdr>
    </w:div>
    <w:div w:id="1522930750">
      <w:bodyDiv w:val="1"/>
      <w:marLeft w:val="0"/>
      <w:marRight w:val="0"/>
      <w:marTop w:val="0"/>
      <w:marBottom w:val="0"/>
      <w:divBdr>
        <w:top w:val="none" w:sz="0" w:space="0" w:color="auto"/>
        <w:left w:val="none" w:sz="0" w:space="0" w:color="auto"/>
        <w:bottom w:val="none" w:sz="0" w:space="0" w:color="auto"/>
        <w:right w:val="none" w:sz="0" w:space="0" w:color="auto"/>
      </w:divBdr>
    </w:div>
    <w:div w:id="1525097091">
      <w:bodyDiv w:val="1"/>
      <w:marLeft w:val="0"/>
      <w:marRight w:val="0"/>
      <w:marTop w:val="0"/>
      <w:marBottom w:val="0"/>
      <w:divBdr>
        <w:top w:val="none" w:sz="0" w:space="0" w:color="auto"/>
        <w:left w:val="none" w:sz="0" w:space="0" w:color="auto"/>
        <w:bottom w:val="none" w:sz="0" w:space="0" w:color="auto"/>
        <w:right w:val="none" w:sz="0" w:space="0" w:color="auto"/>
      </w:divBdr>
    </w:div>
    <w:div w:id="1526358903">
      <w:bodyDiv w:val="1"/>
      <w:marLeft w:val="0"/>
      <w:marRight w:val="0"/>
      <w:marTop w:val="0"/>
      <w:marBottom w:val="0"/>
      <w:divBdr>
        <w:top w:val="none" w:sz="0" w:space="0" w:color="auto"/>
        <w:left w:val="none" w:sz="0" w:space="0" w:color="auto"/>
        <w:bottom w:val="none" w:sz="0" w:space="0" w:color="auto"/>
        <w:right w:val="none" w:sz="0" w:space="0" w:color="auto"/>
      </w:divBdr>
    </w:div>
    <w:div w:id="1528173517">
      <w:bodyDiv w:val="1"/>
      <w:marLeft w:val="0"/>
      <w:marRight w:val="0"/>
      <w:marTop w:val="0"/>
      <w:marBottom w:val="0"/>
      <w:divBdr>
        <w:top w:val="none" w:sz="0" w:space="0" w:color="auto"/>
        <w:left w:val="none" w:sz="0" w:space="0" w:color="auto"/>
        <w:bottom w:val="none" w:sz="0" w:space="0" w:color="auto"/>
        <w:right w:val="none" w:sz="0" w:space="0" w:color="auto"/>
      </w:divBdr>
    </w:div>
    <w:div w:id="1529827850">
      <w:bodyDiv w:val="1"/>
      <w:marLeft w:val="0"/>
      <w:marRight w:val="0"/>
      <w:marTop w:val="0"/>
      <w:marBottom w:val="0"/>
      <w:divBdr>
        <w:top w:val="none" w:sz="0" w:space="0" w:color="auto"/>
        <w:left w:val="none" w:sz="0" w:space="0" w:color="auto"/>
        <w:bottom w:val="none" w:sz="0" w:space="0" w:color="auto"/>
        <w:right w:val="none" w:sz="0" w:space="0" w:color="auto"/>
      </w:divBdr>
    </w:div>
    <w:div w:id="1531339308">
      <w:bodyDiv w:val="1"/>
      <w:marLeft w:val="0"/>
      <w:marRight w:val="0"/>
      <w:marTop w:val="0"/>
      <w:marBottom w:val="0"/>
      <w:divBdr>
        <w:top w:val="none" w:sz="0" w:space="0" w:color="auto"/>
        <w:left w:val="none" w:sz="0" w:space="0" w:color="auto"/>
        <w:bottom w:val="none" w:sz="0" w:space="0" w:color="auto"/>
        <w:right w:val="none" w:sz="0" w:space="0" w:color="auto"/>
      </w:divBdr>
    </w:div>
    <w:div w:id="1531839491">
      <w:bodyDiv w:val="1"/>
      <w:marLeft w:val="0"/>
      <w:marRight w:val="0"/>
      <w:marTop w:val="0"/>
      <w:marBottom w:val="0"/>
      <w:divBdr>
        <w:top w:val="none" w:sz="0" w:space="0" w:color="auto"/>
        <w:left w:val="none" w:sz="0" w:space="0" w:color="auto"/>
        <w:bottom w:val="none" w:sz="0" w:space="0" w:color="auto"/>
        <w:right w:val="none" w:sz="0" w:space="0" w:color="auto"/>
      </w:divBdr>
    </w:div>
    <w:div w:id="1539506854">
      <w:bodyDiv w:val="1"/>
      <w:marLeft w:val="0"/>
      <w:marRight w:val="0"/>
      <w:marTop w:val="0"/>
      <w:marBottom w:val="0"/>
      <w:divBdr>
        <w:top w:val="none" w:sz="0" w:space="0" w:color="auto"/>
        <w:left w:val="none" w:sz="0" w:space="0" w:color="auto"/>
        <w:bottom w:val="none" w:sz="0" w:space="0" w:color="auto"/>
        <w:right w:val="none" w:sz="0" w:space="0" w:color="auto"/>
      </w:divBdr>
    </w:div>
    <w:div w:id="1544780916">
      <w:bodyDiv w:val="1"/>
      <w:marLeft w:val="0"/>
      <w:marRight w:val="0"/>
      <w:marTop w:val="0"/>
      <w:marBottom w:val="0"/>
      <w:divBdr>
        <w:top w:val="none" w:sz="0" w:space="0" w:color="auto"/>
        <w:left w:val="none" w:sz="0" w:space="0" w:color="auto"/>
        <w:bottom w:val="none" w:sz="0" w:space="0" w:color="auto"/>
        <w:right w:val="none" w:sz="0" w:space="0" w:color="auto"/>
      </w:divBdr>
    </w:div>
    <w:div w:id="1557081875">
      <w:bodyDiv w:val="1"/>
      <w:marLeft w:val="0"/>
      <w:marRight w:val="0"/>
      <w:marTop w:val="0"/>
      <w:marBottom w:val="0"/>
      <w:divBdr>
        <w:top w:val="none" w:sz="0" w:space="0" w:color="auto"/>
        <w:left w:val="none" w:sz="0" w:space="0" w:color="auto"/>
        <w:bottom w:val="none" w:sz="0" w:space="0" w:color="auto"/>
        <w:right w:val="none" w:sz="0" w:space="0" w:color="auto"/>
      </w:divBdr>
    </w:div>
    <w:div w:id="1557201975">
      <w:bodyDiv w:val="1"/>
      <w:marLeft w:val="0"/>
      <w:marRight w:val="0"/>
      <w:marTop w:val="0"/>
      <w:marBottom w:val="0"/>
      <w:divBdr>
        <w:top w:val="none" w:sz="0" w:space="0" w:color="auto"/>
        <w:left w:val="none" w:sz="0" w:space="0" w:color="auto"/>
        <w:bottom w:val="none" w:sz="0" w:space="0" w:color="auto"/>
        <w:right w:val="none" w:sz="0" w:space="0" w:color="auto"/>
      </w:divBdr>
    </w:div>
    <w:div w:id="1565485344">
      <w:bodyDiv w:val="1"/>
      <w:marLeft w:val="0"/>
      <w:marRight w:val="0"/>
      <w:marTop w:val="0"/>
      <w:marBottom w:val="0"/>
      <w:divBdr>
        <w:top w:val="none" w:sz="0" w:space="0" w:color="auto"/>
        <w:left w:val="none" w:sz="0" w:space="0" w:color="auto"/>
        <w:bottom w:val="none" w:sz="0" w:space="0" w:color="auto"/>
        <w:right w:val="none" w:sz="0" w:space="0" w:color="auto"/>
      </w:divBdr>
    </w:div>
    <w:div w:id="1565677360">
      <w:bodyDiv w:val="1"/>
      <w:marLeft w:val="0"/>
      <w:marRight w:val="0"/>
      <w:marTop w:val="0"/>
      <w:marBottom w:val="0"/>
      <w:divBdr>
        <w:top w:val="none" w:sz="0" w:space="0" w:color="auto"/>
        <w:left w:val="none" w:sz="0" w:space="0" w:color="auto"/>
        <w:bottom w:val="none" w:sz="0" w:space="0" w:color="auto"/>
        <w:right w:val="none" w:sz="0" w:space="0" w:color="auto"/>
      </w:divBdr>
    </w:div>
    <w:div w:id="1572618126">
      <w:bodyDiv w:val="1"/>
      <w:marLeft w:val="0"/>
      <w:marRight w:val="0"/>
      <w:marTop w:val="0"/>
      <w:marBottom w:val="0"/>
      <w:divBdr>
        <w:top w:val="none" w:sz="0" w:space="0" w:color="auto"/>
        <w:left w:val="none" w:sz="0" w:space="0" w:color="auto"/>
        <w:bottom w:val="none" w:sz="0" w:space="0" w:color="auto"/>
        <w:right w:val="none" w:sz="0" w:space="0" w:color="auto"/>
      </w:divBdr>
    </w:div>
    <w:div w:id="1579946418">
      <w:bodyDiv w:val="1"/>
      <w:marLeft w:val="0"/>
      <w:marRight w:val="0"/>
      <w:marTop w:val="0"/>
      <w:marBottom w:val="0"/>
      <w:divBdr>
        <w:top w:val="none" w:sz="0" w:space="0" w:color="auto"/>
        <w:left w:val="none" w:sz="0" w:space="0" w:color="auto"/>
        <w:bottom w:val="none" w:sz="0" w:space="0" w:color="auto"/>
        <w:right w:val="none" w:sz="0" w:space="0" w:color="auto"/>
      </w:divBdr>
    </w:div>
    <w:div w:id="1588883522">
      <w:bodyDiv w:val="1"/>
      <w:marLeft w:val="0"/>
      <w:marRight w:val="0"/>
      <w:marTop w:val="0"/>
      <w:marBottom w:val="0"/>
      <w:divBdr>
        <w:top w:val="none" w:sz="0" w:space="0" w:color="auto"/>
        <w:left w:val="none" w:sz="0" w:space="0" w:color="auto"/>
        <w:bottom w:val="none" w:sz="0" w:space="0" w:color="auto"/>
        <w:right w:val="none" w:sz="0" w:space="0" w:color="auto"/>
      </w:divBdr>
    </w:div>
    <w:div w:id="1594237512">
      <w:bodyDiv w:val="1"/>
      <w:marLeft w:val="0"/>
      <w:marRight w:val="0"/>
      <w:marTop w:val="0"/>
      <w:marBottom w:val="0"/>
      <w:divBdr>
        <w:top w:val="none" w:sz="0" w:space="0" w:color="auto"/>
        <w:left w:val="none" w:sz="0" w:space="0" w:color="auto"/>
        <w:bottom w:val="none" w:sz="0" w:space="0" w:color="auto"/>
        <w:right w:val="none" w:sz="0" w:space="0" w:color="auto"/>
      </w:divBdr>
    </w:div>
    <w:div w:id="1598557737">
      <w:bodyDiv w:val="1"/>
      <w:marLeft w:val="0"/>
      <w:marRight w:val="0"/>
      <w:marTop w:val="0"/>
      <w:marBottom w:val="0"/>
      <w:divBdr>
        <w:top w:val="none" w:sz="0" w:space="0" w:color="auto"/>
        <w:left w:val="none" w:sz="0" w:space="0" w:color="auto"/>
        <w:bottom w:val="none" w:sz="0" w:space="0" w:color="auto"/>
        <w:right w:val="none" w:sz="0" w:space="0" w:color="auto"/>
      </w:divBdr>
    </w:div>
    <w:div w:id="1601987020">
      <w:bodyDiv w:val="1"/>
      <w:marLeft w:val="0"/>
      <w:marRight w:val="0"/>
      <w:marTop w:val="0"/>
      <w:marBottom w:val="0"/>
      <w:divBdr>
        <w:top w:val="none" w:sz="0" w:space="0" w:color="auto"/>
        <w:left w:val="none" w:sz="0" w:space="0" w:color="auto"/>
        <w:bottom w:val="none" w:sz="0" w:space="0" w:color="auto"/>
        <w:right w:val="none" w:sz="0" w:space="0" w:color="auto"/>
      </w:divBdr>
    </w:div>
    <w:div w:id="1603414864">
      <w:bodyDiv w:val="1"/>
      <w:marLeft w:val="0"/>
      <w:marRight w:val="0"/>
      <w:marTop w:val="0"/>
      <w:marBottom w:val="0"/>
      <w:divBdr>
        <w:top w:val="none" w:sz="0" w:space="0" w:color="auto"/>
        <w:left w:val="none" w:sz="0" w:space="0" w:color="auto"/>
        <w:bottom w:val="none" w:sz="0" w:space="0" w:color="auto"/>
        <w:right w:val="none" w:sz="0" w:space="0" w:color="auto"/>
      </w:divBdr>
    </w:div>
    <w:div w:id="1603764193">
      <w:bodyDiv w:val="1"/>
      <w:marLeft w:val="0"/>
      <w:marRight w:val="0"/>
      <w:marTop w:val="0"/>
      <w:marBottom w:val="0"/>
      <w:divBdr>
        <w:top w:val="none" w:sz="0" w:space="0" w:color="auto"/>
        <w:left w:val="none" w:sz="0" w:space="0" w:color="auto"/>
        <w:bottom w:val="none" w:sz="0" w:space="0" w:color="auto"/>
        <w:right w:val="none" w:sz="0" w:space="0" w:color="auto"/>
      </w:divBdr>
    </w:div>
    <w:div w:id="1608729331">
      <w:bodyDiv w:val="1"/>
      <w:marLeft w:val="0"/>
      <w:marRight w:val="0"/>
      <w:marTop w:val="0"/>
      <w:marBottom w:val="0"/>
      <w:divBdr>
        <w:top w:val="none" w:sz="0" w:space="0" w:color="auto"/>
        <w:left w:val="none" w:sz="0" w:space="0" w:color="auto"/>
        <w:bottom w:val="none" w:sz="0" w:space="0" w:color="auto"/>
        <w:right w:val="none" w:sz="0" w:space="0" w:color="auto"/>
      </w:divBdr>
    </w:div>
    <w:div w:id="1609308756">
      <w:bodyDiv w:val="1"/>
      <w:marLeft w:val="0"/>
      <w:marRight w:val="0"/>
      <w:marTop w:val="0"/>
      <w:marBottom w:val="0"/>
      <w:divBdr>
        <w:top w:val="none" w:sz="0" w:space="0" w:color="auto"/>
        <w:left w:val="none" w:sz="0" w:space="0" w:color="auto"/>
        <w:bottom w:val="none" w:sz="0" w:space="0" w:color="auto"/>
        <w:right w:val="none" w:sz="0" w:space="0" w:color="auto"/>
      </w:divBdr>
    </w:div>
    <w:div w:id="1611550841">
      <w:bodyDiv w:val="1"/>
      <w:marLeft w:val="0"/>
      <w:marRight w:val="0"/>
      <w:marTop w:val="0"/>
      <w:marBottom w:val="0"/>
      <w:divBdr>
        <w:top w:val="none" w:sz="0" w:space="0" w:color="auto"/>
        <w:left w:val="none" w:sz="0" w:space="0" w:color="auto"/>
        <w:bottom w:val="none" w:sz="0" w:space="0" w:color="auto"/>
        <w:right w:val="none" w:sz="0" w:space="0" w:color="auto"/>
      </w:divBdr>
    </w:div>
    <w:div w:id="1612739724">
      <w:bodyDiv w:val="1"/>
      <w:marLeft w:val="0"/>
      <w:marRight w:val="0"/>
      <w:marTop w:val="0"/>
      <w:marBottom w:val="0"/>
      <w:divBdr>
        <w:top w:val="none" w:sz="0" w:space="0" w:color="auto"/>
        <w:left w:val="none" w:sz="0" w:space="0" w:color="auto"/>
        <w:bottom w:val="none" w:sz="0" w:space="0" w:color="auto"/>
        <w:right w:val="none" w:sz="0" w:space="0" w:color="auto"/>
      </w:divBdr>
    </w:div>
    <w:div w:id="1613122171">
      <w:bodyDiv w:val="1"/>
      <w:marLeft w:val="0"/>
      <w:marRight w:val="0"/>
      <w:marTop w:val="0"/>
      <w:marBottom w:val="0"/>
      <w:divBdr>
        <w:top w:val="none" w:sz="0" w:space="0" w:color="auto"/>
        <w:left w:val="none" w:sz="0" w:space="0" w:color="auto"/>
        <w:bottom w:val="none" w:sz="0" w:space="0" w:color="auto"/>
        <w:right w:val="none" w:sz="0" w:space="0" w:color="auto"/>
      </w:divBdr>
    </w:div>
    <w:div w:id="1616674042">
      <w:bodyDiv w:val="1"/>
      <w:marLeft w:val="0"/>
      <w:marRight w:val="0"/>
      <w:marTop w:val="0"/>
      <w:marBottom w:val="0"/>
      <w:divBdr>
        <w:top w:val="none" w:sz="0" w:space="0" w:color="auto"/>
        <w:left w:val="none" w:sz="0" w:space="0" w:color="auto"/>
        <w:bottom w:val="none" w:sz="0" w:space="0" w:color="auto"/>
        <w:right w:val="none" w:sz="0" w:space="0" w:color="auto"/>
      </w:divBdr>
    </w:div>
    <w:div w:id="1617833770">
      <w:bodyDiv w:val="1"/>
      <w:marLeft w:val="0"/>
      <w:marRight w:val="0"/>
      <w:marTop w:val="0"/>
      <w:marBottom w:val="0"/>
      <w:divBdr>
        <w:top w:val="none" w:sz="0" w:space="0" w:color="auto"/>
        <w:left w:val="none" w:sz="0" w:space="0" w:color="auto"/>
        <w:bottom w:val="none" w:sz="0" w:space="0" w:color="auto"/>
        <w:right w:val="none" w:sz="0" w:space="0" w:color="auto"/>
      </w:divBdr>
    </w:div>
    <w:div w:id="1621374211">
      <w:bodyDiv w:val="1"/>
      <w:marLeft w:val="0"/>
      <w:marRight w:val="0"/>
      <w:marTop w:val="0"/>
      <w:marBottom w:val="0"/>
      <w:divBdr>
        <w:top w:val="none" w:sz="0" w:space="0" w:color="auto"/>
        <w:left w:val="none" w:sz="0" w:space="0" w:color="auto"/>
        <w:bottom w:val="none" w:sz="0" w:space="0" w:color="auto"/>
        <w:right w:val="none" w:sz="0" w:space="0" w:color="auto"/>
      </w:divBdr>
    </w:div>
    <w:div w:id="1622570712">
      <w:bodyDiv w:val="1"/>
      <w:marLeft w:val="0"/>
      <w:marRight w:val="0"/>
      <w:marTop w:val="0"/>
      <w:marBottom w:val="0"/>
      <w:divBdr>
        <w:top w:val="none" w:sz="0" w:space="0" w:color="auto"/>
        <w:left w:val="none" w:sz="0" w:space="0" w:color="auto"/>
        <w:bottom w:val="none" w:sz="0" w:space="0" w:color="auto"/>
        <w:right w:val="none" w:sz="0" w:space="0" w:color="auto"/>
      </w:divBdr>
    </w:div>
    <w:div w:id="1622609820">
      <w:bodyDiv w:val="1"/>
      <w:marLeft w:val="0"/>
      <w:marRight w:val="0"/>
      <w:marTop w:val="0"/>
      <w:marBottom w:val="0"/>
      <w:divBdr>
        <w:top w:val="none" w:sz="0" w:space="0" w:color="auto"/>
        <w:left w:val="none" w:sz="0" w:space="0" w:color="auto"/>
        <w:bottom w:val="none" w:sz="0" w:space="0" w:color="auto"/>
        <w:right w:val="none" w:sz="0" w:space="0" w:color="auto"/>
      </w:divBdr>
    </w:div>
    <w:div w:id="1624265413">
      <w:bodyDiv w:val="1"/>
      <w:marLeft w:val="0"/>
      <w:marRight w:val="0"/>
      <w:marTop w:val="0"/>
      <w:marBottom w:val="0"/>
      <w:divBdr>
        <w:top w:val="none" w:sz="0" w:space="0" w:color="auto"/>
        <w:left w:val="none" w:sz="0" w:space="0" w:color="auto"/>
        <w:bottom w:val="none" w:sz="0" w:space="0" w:color="auto"/>
        <w:right w:val="none" w:sz="0" w:space="0" w:color="auto"/>
      </w:divBdr>
    </w:div>
    <w:div w:id="1631204916">
      <w:bodyDiv w:val="1"/>
      <w:marLeft w:val="0"/>
      <w:marRight w:val="0"/>
      <w:marTop w:val="0"/>
      <w:marBottom w:val="0"/>
      <w:divBdr>
        <w:top w:val="none" w:sz="0" w:space="0" w:color="auto"/>
        <w:left w:val="none" w:sz="0" w:space="0" w:color="auto"/>
        <w:bottom w:val="none" w:sz="0" w:space="0" w:color="auto"/>
        <w:right w:val="none" w:sz="0" w:space="0" w:color="auto"/>
      </w:divBdr>
    </w:div>
    <w:div w:id="1639216770">
      <w:bodyDiv w:val="1"/>
      <w:marLeft w:val="0"/>
      <w:marRight w:val="0"/>
      <w:marTop w:val="0"/>
      <w:marBottom w:val="0"/>
      <w:divBdr>
        <w:top w:val="none" w:sz="0" w:space="0" w:color="auto"/>
        <w:left w:val="none" w:sz="0" w:space="0" w:color="auto"/>
        <w:bottom w:val="none" w:sz="0" w:space="0" w:color="auto"/>
        <w:right w:val="none" w:sz="0" w:space="0" w:color="auto"/>
      </w:divBdr>
    </w:div>
    <w:div w:id="1639259943">
      <w:bodyDiv w:val="1"/>
      <w:marLeft w:val="0"/>
      <w:marRight w:val="0"/>
      <w:marTop w:val="0"/>
      <w:marBottom w:val="0"/>
      <w:divBdr>
        <w:top w:val="none" w:sz="0" w:space="0" w:color="auto"/>
        <w:left w:val="none" w:sz="0" w:space="0" w:color="auto"/>
        <w:bottom w:val="none" w:sz="0" w:space="0" w:color="auto"/>
        <w:right w:val="none" w:sz="0" w:space="0" w:color="auto"/>
      </w:divBdr>
    </w:div>
    <w:div w:id="1640381602">
      <w:bodyDiv w:val="1"/>
      <w:marLeft w:val="0"/>
      <w:marRight w:val="0"/>
      <w:marTop w:val="0"/>
      <w:marBottom w:val="0"/>
      <w:divBdr>
        <w:top w:val="none" w:sz="0" w:space="0" w:color="auto"/>
        <w:left w:val="none" w:sz="0" w:space="0" w:color="auto"/>
        <w:bottom w:val="none" w:sz="0" w:space="0" w:color="auto"/>
        <w:right w:val="none" w:sz="0" w:space="0" w:color="auto"/>
      </w:divBdr>
    </w:div>
    <w:div w:id="1641955398">
      <w:bodyDiv w:val="1"/>
      <w:marLeft w:val="0"/>
      <w:marRight w:val="0"/>
      <w:marTop w:val="0"/>
      <w:marBottom w:val="0"/>
      <w:divBdr>
        <w:top w:val="none" w:sz="0" w:space="0" w:color="auto"/>
        <w:left w:val="none" w:sz="0" w:space="0" w:color="auto"/>
        <w:bottom w:val="none" w:sz="0" w:space="0" w:color="auto"/>
        <w:right w:val="none" w:sz="0" w:space="0" w:color="auto"/>
      </w:divBdr>
    </w:div>
    <w:div w:id="1647737073">
      <w:bodyDiv w:val="1"/>
      <w:marLeft w:val="0"/>
      <w:marRight w:val="0"/>
      <w:marTop w:val="0"/>
      <w:marBottom w:val="0"/>
      <w:divBdr>
        <w:top w:val="none" w:sz="0" w:space="0" w:color="auto"/>
        <w:left w:val="none" w:sz="0" w:space="0" w:color="auto"/>
        <w:bottom w:val="none" w:sz="0" w:space="0" w:color="auto"/>
        <w:right w:val="none" w:sz="0" w:space="0" w:color="auto"/>
      </w:divBdr>
    </w:div>
    <w:div w:id="1648633056">
      <w:bodyDiv w:val="1"/>
      <w:marLeft w:val="0"/>
      <w:marRight w:val="0"/>
      <w:marTop w:val="0"/>
      <w:marBottom w:val="0"/>
      <w:divBdr>
        <w:top w:val="none" w:sz="0" w:space="0" w:color="auto"/>
        <w:left w:val="none" w:sz="0" w:space="0" w:color="auto"/>
        <w:bottom w:val="none" w:sz="0" w:space="0" w:color="auto"/>
        <w:right w:val="none" w:sz="0" w:space="0" w:color="auto"/>
      </w:divBdr>
    </w:div>
    <w:div w:id="1652371238">
      <w:bodyDiv w:val="1"/>
      <w:marLeft w:val="0"/>
      <w:marRight w:val="0"/>
      <w:marTop w:val="0"/>
      <w:marBottom w:val="0"/>
      <w:divBdr>
        <w:top w:val="none" w:sz="0" w:space="0" w:color="auto"/>
        <w:left w:val="none" w:sz="0" w:space="0" w:color="auto"/>
        <w:bottom w:val="none" w:sz="0" w:space="0" w:color="auto"/>
        <w:right w:val="none" w:sz="0" w:space="0" w:color="auto"/>
      </w:divBdr>
    </w:div>
    <w:div w:id="1655991097">
      <w:bodyDiv w:val="1"/>
      <w:marLeft w:val="0"/>
      <w:marRight w:val="0"/>
      <w:marTop w:val="0"/>
      <w:marBottom w:val="0"/>
      <w:divBdr>
        <w:top w:val="none" w:sz="0" w:space="0" w:color="auto"/>
        <w:left w:val="none" w:sz="0" w:space="0" w:color="auto"/>
        <w:bottom w:val="none" w:sz="0" w:space="0" w:color="auto"/>
        <w:right w:val="none" w:sz="0" w:space="0" w:color="auto"/>
      </w:divBdr>
    </w:div>
    <w:div w:id="1656303635">
      <w:bodyDiv w:val="1"/>
      <w:marLeft w:val="0"/>
      <w:marRight w:val="0"/>
      <w:marTop w:val="0"/>
      <w:marBottom w:val="0"/>
      <w:divBdr>
        <w:top w:val="none" w:sz="0" w:space="0" w:color="auto"/>
        <w:left w:val="none" w:sz="0" w:space="0" w:color="auto"/>
        <w:bottom w:val="none" w:sz="0" w:space="0" w:color="auto"/>
        <w:right w:val="none" w:sz="0" w:space="0" w:color="auto"/>
      </w:divBdr>
    </w:div>
    <w:div w:id="1657881314">
      <w:bodyDiv w:val="1"/>
      <w:marLeft w:val="0"/>
      <w:marRight w:val="0"/>
      <w:marTop w:val="0"/>
      <w:marBottom w:val="0"/>
      <w:divBdr>
        <w:top w:val="none" w:sz="0" w:space="0" w:color="auto"/>
        <w:left w:val="none" w:sz="0" w:space="0" w:color="auto"/>
        <w:bottom w:val="none" w:sz="0" w:space="0" w:color="auto"/>
        <w:right w:val="none" w:sz="0" w:space="0" w:color="auto"/>
      </w:divBdr>
    </w:div>
    <w:div w:id="1665739549">
      <w:bodyDiv w:val="1"/>
      <w:marLeft w:val="0"/>
      <w:marRight w:val="0"/>
      <w:marTop w:val="0"/>
      <w:marBottom w:val="0"/>
      <w:divBdr>
        <w:top w:val="none" w:sz="0" w:space="0" w:color="auto"/>
        <w:left w:val="none" w:sz="0" w:space="0" w:color="auto"/>
        <w:bottom w:val="none" w:sz="0" w:space="0" w:color="auto"/>
        <w:right w:val="none" w:sz="0" w:space="0" w:color="auto"/>
      </w:divBdr>
    </w:div>
    <w:div w:id="1673952198">
      <w:bodyDiv w:val="1"/>
      <w:marLeft w:val="0"/>
      <w:marRight w:val="0"/>
      <w:marTop w:val="0"/>
      <w:marBottom w:val="0"/>
      <w:divBdr>
        <w:top w:val="none" w:sz="0" w:space="0" w:color="auto"/>
        <w:left w:val="none" w:sz="0" w:space="0" w:color="auto"/>
        <w:bottom w:val="none" w:sz="0" w:space="0" w:color="auto"/>
        <w:right w:val="none" w:sz="0" w:space="0" w:color="auto"/>
      </w:divBdr>
    </w:div>
    <w:div w:id="1674062310">
      <w:bodyDiv w:val="1"/>
      <w:marLeft w:val="0"/>
      <w:marRight w:val="0"/>
      <w:marTop w:val="0"/>
      <w:marBottom w:val="0"/>
      <w:divBdr>
        <w:top w:val="none" w:sz="0" w:space="0" w:color="auto"/>
        <w:left w:val="none" w:sz="0" w:space="0" w:color="auto"/>
        <w:bottom w:val="none" w:sz="0" w:space="0" w:color="auto"/>
        <w:right w:val="none" w:sz="0" w:space="0" w:color="auto"/>
      </w:divBdr>
    </w:div>
    <w:div w:id="1675763808">
      <w:bodyDiv w:val="1"/>
      <w:marLeft w:val="0"/>
      <w:marRight w:val="0"/>
      <w:marTop w:val="0"/>
      <w:marBottom w:val="0"/>
      <w:divBdr>
        <w:top w:val="none" w:sz="0" w:space="0" w:color="auto"/>
        <w:left w:val="none" w:sz="0" w:space="0" w:color="auto"/>
        <w:bottom w:val="none" w:sz="0" w:space="0" w:color="auto"/>
        <w:right w:val="none" w:sz="0" w:space="0" w:color="auto"/>
      </w:divBdr>
    </w:div>
    <w:div w:id="1680153027">
      <w:bodyDiv w:val="1"/>
      <w:marLeft w:val="0"/>
      <w:marRight w:val="0"/>
      <w:marTop w:val="0"/>
      <w:marBottom w:val="0"/>
      <w:divBdr>
        <w:top w:val="none" w:sz="0" w:space="0" w:color="auto"/>
        <w:left w:val="none" w:sz="0" w:space="0" w:color="auto"/>
        <w:bottom w:val="none" w:sz="0" w:space="0" w:color="auto"/>
        <w:right w:val="none" w:sz="0" w:space="0" w:color="auto"/>
      </w:divBdr>
    </w:div>
    <w:div w:id="1685282982">
      <w:bodyDiv w:val="1"/>
      <w:marLeft w:val="0"/>
      <w:marRight w:val="0"/>
      <w:marTop w:val="0"/>
      <w:marBottom w:val="0"/>
      <w:divBdr>
        <w:top w:val="none" w:sz="0" w:space="0" w:color="auto"/>
        <w:left w:val="none" w:sz="0" w:space="0" w:color="auto"/>
        <w:bottom w:val="none" w:sz="0" w:space="0" w:color="auto"/>
        <w:right w:val="none" w:sz="0" w:space="0" w:color="auto"/>
      </w:divBdr>
    </w:div>
    <w:div w:id="1685980021">
      <w:bodyDiv w:val="1"/>
      <w:marLeft w:val="0"/>
      <w:marRight w:val="0"/>
      <w:marTop w:val="0"/>
      <w:marBottom w:val="0"/>
      <w:divBdr>
        <w:top w:val="none" w:sz="0" w:space="0" w:color="auto"/>
        <w:left w:val="none" w:sz="0" w:space="0" w:color="auto"/>
        <w:bottom w:val="none" w:sz="0" w:space="0" w:color="auto"/>
        <w:right w:val="none" w:sz="0" w:space="0" w:color="auto"/>
      </w:divBdr>
    </w:div>
    <w:div w:id="1697585564">
      <w:bodyDiv w:val="1"/>
      <w:marLeft w:val="0"/>
      <w:marRight w:val="0"/>
      <w:marTop w:val="0"/>
      <w:marBottom w:val="0"/>
      <w:divBdr>
        <w:top w:val="none" w:sz="0" w:space="0" w:color="auto"/>
        <w:left w:val="none" w:sz="0" w:space="0" w:color="auto"/>
        <w:bottom w:val="none" w:sz="0" w:space="0" w:color="auto"/>
        <w:right w:val="none" w:sz="0" w:space="0" w:color="auto"/>
      </w:divBdr>
    </w:div>
    <w:div w:id="1700856933">
      <w:bodyDiv w:val="1"/>
      <w:marLeft w:val="0"/>
      <w:marRight w:val="0"/>
      <w:marTop w:val="0"/>
      <w:marBottom w:val="0"/>
      <w:divBdr>
        <w:top w:val="none" w:sz="0" w:space="0" w:color="auto"/>
        <w:left w:val="none" w:sz="0" w:space="0" w:color="auto"/>
        <w:bottom w:val="none" w:sz="0" w:space="0" w:color="auto"/>
        <w:right w:val="none" w:sz="0" w:space="0" w:color="auto"/>
      </w:divBdr>
    </w:div>
    <w:div w:id="1700885864">
      <w:bodyDiv w:val="1"/>
      <w:marLeft w:val="0"/>
      <w:marRight w:val="0"/>
      <w:marTop w:val="0"/>
      <w:marBottom w:val="0"/>
      <w:divBdr>
        <w:top w:val="none" w:sz="0" w:space="0" w:color="auto"/>
        <w:left w:val="none" w:sz="0" w:space="0" w:color="auto"/>
        <w:bottom w:val="none" w:sz="0" w:space="0" w:color="auto"/>
        <w:right w:val="none" w:sz="0" w:space="0" w:color="auto"/>
      </w:divBdr>
    </w:div>
    <w:div w:id="1705472754">
      <w:bodyDiv w:val="1"/>
      <w:marLeft w:val="0"/>
      <w:marRight w:val="0"/>
      <w:marTop w:val="0"/>
      <w:marBottom w:val="0"/>
      <w:divBdr>
        <w:top w:val="none" w:sz="0" w:space="0" w:color="auto"/>
        <w:left w:val="none" w:sz="0" w:space="0" w:color="auto"/>
        <w:bottom w:val="none" w:sz="0" w:space="0" w:color="auto"/>
        <w:right w:val="none" w:sz="0" w:space="0" w:color="auto"/>
      </w:divBdr>
    </w:div>
    <w:div w:id="1712609612">
      <w:bodyDiv w:val="1"/>
      <w:marLeft w:val="0"/>
      <w:marRight w:val="0"/>
      <w:marTop w:val="0"/>
      <w:marBottom w:val="0"/>
      <w:divBdr>
        <w:top w:val="none" w:sz="0" w:space="0" w:color="auto"/>
        <w:left w:val="none" w:sz="0" w:space="0" w:color="auto"/>
        <w:bottom w:val="none" w:sz="0" w:space="0" w:color="auto"/>
        <w:right w:val="none" w:sz="0" w:space="0" w:color="auto"/>
      </w:divBdr>
    </w:div>
    <w:div w:id="1714618875">
      <w:bodyDiv w:val="1"/>
      <w:marLeft w:val="0"/>
      <w:marRight w:val="0"/>
      <w:marTop w:val="0"/>
      <w:marBottom w:val="0"/>
      <w:divBdr>
        <w:top w:val="none" w:sz="0" w:space="0" w:color="auto"/>
        <w:left w:val="none" w:sz="0" w:space="0" w:color="auto"/>
        <w:bottom w:val="none" w:sz="0" w:space="0" w:color="auto"/>
        <w:right w:val="none" w:sz="0" w:space="0" w:color="auto"/>
      </w:divBdr>
    </w:div>
    <w:div w:id="1717195465">
      <w:bodyDiv w:val="1"/>
      <w:marLeft w:val="0"/>
      <w:marRight w:val="0"/>
      <w:marTop w:val="0"/>
      <w:marBottom w:val="0"/>
      <w:divBdr>
        <w:top w:val="none" w:sz="0" w:space="0" w:color="auto"/>
        <w:left w:val="none" w:sz="0" w:space="0" w:color="auto"/>
        <w:bottom w:val="none" w:sz="0" w:space="0" w:color="auto"/>
        <w:right w:val="none" w:sz="0" w:space="0" w:color="auto"/>
      </w:divBdr>
    </w:div>
    <w:div w:id="1726248259">
      <w:bodyDiv w:val="1"/>
      <w:marLeft w:val="0"/>
      <w:marRight w:val="0"/>
      <w:marTop w:val="0"/>
      <w:marBottom w:val="0"/>
      <w:divBdr>
        <w:top w:val="none" w:sz="0" w:space="0" w:color="auto"/>
        <w:left w:val="none" w:sz="0" w:space="0" w:color="auto"/>
        <w:bottom w:val="none" w:sz="0" w:space="0" w:color="auto"/>
        <w:right w:val="none" w:sz="0" w:space="0" w:color="auto"/>
      </w:divBdr>
    </w:div>
    <w:div w:id="1727223179">
      <w:bodyDiv w:val="1"/>
      <w:marLeft w:val="0"/>
      <w:marRight w:val="0"/>
      <w:marTop w:val="0"/>
      <w:marBottom w:val="0"/>
      <w:divBdr>
        <w:top w:val="none" w:sz="0" w:space="0" w:color="auto"/>
        <w:left w:val="none" w:sz="0" w:space="0" w:color="auto"/>
        <w:bottom w:val="none" w:sz="0" w:space="0" w:color="auto"/>
        <w:right w:val="none" w:sz="0" w:space="0" w:color="auto"/>
      </w:divBdr>
    </w:div>
    <w:div w:id="1729573456">
      <w:bodyDiv w:val="1"/>
      <w:marLeft w:val="0"/>
      <w:marRight w:val="0"/>
      <w:marTop w:val="0"/>
      <w:marBottom w:val="0"/>
      <w:divBdr>
        <w:top w:val="none" w:sz="0" w:space="0" w:color="auto"/>
        <w:left w:val="none" w:sz="0" w:space="0" w:color="auto"/>
        <w:bottom w:val="none" w:sz="0" w:space="0" w:color="auto"/>
        <w:right w:val="none" w:sz="0" w:space="0" w:color="auto"/>
      </w:divBdr>
    </w:div>
    <w:div w:id="1732575698">
      <w:bodyDiv w:val="1"/>
      <w:marLeft w:val="0"/>
      <w:marRight w:val="0"/>
      <w:marTop w:val="0"/>
      <w:marBottom w:val="0"/>
      <w:divBdr>
        <w:top w:val="none" w:sz="0" w:space="0" w:color="auto"/>
        <w:left w:val="none" w:sz="0" w:space="0" w:color="auto"/>
        <w:bottom w:val="none" w:sz="0" w:space="0" w:color="auto"/>
        <w:right w:val="none" w:sz="0" w:space="0" w:color="auto"/>
      </w:divBdr>
    </w:div>
    <w:div w:id="1734158044">
      <w:bodyDiv w:val="1"/>
      <w:marLeft w:val="0"/>
      <w:marRight w:val="0"/>
      <w:marTop w:val="0"/>
      <w:marBottom w:val="0"/>
      <w:divBdr>
        <w:top w:val="none" w:sz="0" w:space="0" w:color="auto"/>
        <w:left w:val="none" w:sz="0" w:space="0" w:color="auto"/>
        <w:bottom w:val="none" w:sz="0" w:space="0" w:color="auto"/>
        <w:right w:val="none" w:sz="0" w:space="0" w:color="auto"/>
      </w:divBdr>
    </w:div>
    <w:div w:id="1734233473">
      <w:bodyDiv w:val="1"/>
      <w:marLeft w:val="0"/>
      <w:marRight w:val="0"/>
      <w:marTop w:val="0"/>
      <w:marBottom w:val="0"/>
      <w:divBdr>
        <w:top w:val="none" w:sz="0" w:space="0" w:color="auto"/>
        <w:left w:val="none" w:sz="0" w:space="0" w:color="auto"/>
        <w:bottom w:val="none" w:sz="0" w:space="0" w:color="auto"/>
        <w:right w:val="none" w:sz="0" w:space="0" w:color="auto"/>
      </w:divBdr>
    </w:div>
    <w:div w:id="1742143822">
      <w:bodyDiv w:val="1"/>
      <w:marLeft w:val="0"/>
      <w:marRight w:val="0"/>
      <w:marTop w:val="0"/>
      <w:marBottom w:val="0"/>
      <w:divBdr>
        <w:top w:val="none" w:sz="0" w:space="0" w:color="auto"/>
        <w:left w:val="none" w:sz="0" w:space="0" w:color="auto"/>
        <w:bottom w:val="none" w:sz="0" w:space="0" w:color="auto"/>
        <w:right w:val="none" w:sz="0" w:space="0" w:color="auto"/>
      </w:divBdr>
    </w:div>
    <w:div w:id="1743943745">
      <w:bodyDiv w:val="1"/>
      <w:marLeft w:val="0"/>
      <w:marRight w:val="0"/>
      <w:marTop w:val="0"/>
      <w:marBottom w:val="0"/>
      <w:divBdr>
        <w:top w:val="none" w:sz="0" w:space="0" w:color="auto"/>
        <w:left w:val="none" w:sz="0" w:space="0" w:color="auto"/>
        <w:bottom w:val="none" w:sz="0" w:space="0" w:color="auto"/>
        <w:right w:val="none" w:sz="0" w:space="0" w:color="auto"/>
      </w:divBdr>
    </w:div>
    <w:div w:id="1747990082">
      <w:bodyDiv w:val="1"/>
      <w:marLeft w:val="0"/>
      <w:marRight w:val="0"/>
      <w:marTop w:val="0"/>
      <w:marBottom w:val="0"/>
      <w:divBdr>
        <w:top w:val="none" w:sz="0" w:space="0" w:color="auto"/>
        <w:left w:val="none" w:sz="0" w:space="0" w:color="auto"/>
        <w:bottom w:val="none" w:sz="0" w:space="0" w:color="auto"/>
        <w:right w:val="none" w:sz="0" w:space="0" w:color="auto"/>
      </w:divBdr>
    </w:div>
    <w:div w:id="1752893643">
      <w:bodyDiv w:val="1"/>
      <w:marLeft w:val="0"/>
      <w:marRight w:val="0"/>
      <w:marTop w:val="0"/>
      <w:marBottom w:val="0"/>
      <w:divBdr>
        <w:top w:val="none" w:sz="0" w:space="0" w:color="auto"/>
        <w:left w:val="none" w:sz="0" w:space="0" w:color="auto"/>
        <w:bottom w:val="none" w:sz="0" w:space="0" w:color="auto"/>
        <w:right w:val="none" w:sz="0" w:space="0" w:color="auto"/>
      </w:divBdr>
    </w:div>
    <w:div w:id="1757826851">
      <w:bodyDiv w:val="1"/>
      <w:marLeft w:val="0"/>
      <w:marRight w:val="0"/>
      <w:marTop w:val="0"/>
      <w:marBottom w:val="0"/>
      <w:divBdr>
        <w:top w:val="none" w:sz="0" w:space="0" w:color="auto"/>
        <w:left w:val="none" w:sz="0" w:space="0" w:color="auto"/>
        <w:bottom w:val="none" w:sz="0" w:space="0" w:color="auto"/>
        <w:right w:val="none" w:sz="0" w:space="0" w:color="auto"/>
      </w:divBdr>
    </w:div>
    <w:div w:id="1759133075">
      <w:bodyDiv w:val="1"/>
      <w:marLeft w:val="0"/>
      <w:marRight w:val="0"/>
      <w:marTop w:val="0"/>
      <w:marBottom w:val="0"/>
      <w:divBdr>
        <w:top w:val="none" w:sz="0" w:space="0" w:color="auto"/>
        <w:left w:val="none" w:sz="0" w:space="0" w:color="auto"/>
        <w:bottom w:val="none" w:sz="0" w:space="0" w:color="auto"/>
        <w:right w:val="none" w:sz="0" w:space="0" w:color="auto"/>
      </w:divBdr>
    </w:div>
    <w:div w:id="1760251425">
      <w:bodyDiv w:val="1"/>
      <w:marLeft w:val="0"/>
      <w:marRight w:val="0"/>
      <w:marTop w:val="0"/>
      <w:marBottom w:val="0"/>
      <w:divBdr>
        <w:top w:val="none" w:sz="0" w:space="0" w:color="auto"/>
        <w:left w:val="none" w:sz="0" w:space="0" w:color="auto"/>
        <w:bottom w:val="none" w:sz="0" w:space="0" w:color="auto"/>
        <w:right w:val="none" w:sz="0" w:space="0" w:color="auto"/>
      </w:divBdr>
    </w:div>
    <w:div w:id="1762217450">
      <w:bodyDiv w:val="1"/>
      <w:marLeft w:val="0"/>
      <w:marRight w:val="0"/>
      <w:marTop w:val="0"/>
      <w:marBottom w:val="0"/>
      <w:divBdr>
        <w:top w:val="none" w:sz="0" w:space="0" w:color="auto"/>
        <w:left w:val="none" w:sz="0" w:space="0" w:color="auto"/>
        <w:bottom w:val="none" w:sz="0" w:space="0" w:color="auto"/>
        <w:right w:val="none" w:sz="0" w:space="0" w:color="auto"/>
      </w:divBdr>
    </w:div>
    <w:div w:id="1766613885">
      <w:bodyDiv w:val="1"/>
      <w:marLeft w:val="0"/>
      <w:marRight w:val="0"/>
      <w:marTop w:val="0"/>
      <w:marBottom w:val="0"/>
      <w:divBdr>
        <w:top w:val="none" w:sz="0" w:space="0" w:color="auto"/>
        <w:left w:val="none" w:sz="0" w:space="0" w:color="auto"/>
        <w:bottom w:val="none" w:sz="0" w:space="0" w:color="auto"/>
        <w:right w:val="none" w:sz="0" w:space="0" w:color="auto"/>
      </w:divBdr>
    </w:div>
    <w:div w:id="1769038150">
      <w:bodyDiv w:val="1"/>
      <w:marLeft w:val="0"/>
      <w:marRight w:val="0"/>
      <w:marTop w:val="0"/>
      <w:marBottom w:val="0"/>
      <w:divBdr>
        <w:top w:val="none" w:sz="0" w:space="0" w:color="auto"/>
        <w:left w:val="none" w:sz="0" w:space="0" w:color="auto"/>
        <w:bottom w:val="none" w:sz="0" w:space="0" w:color="auto"/>
        <w:right w:val="none" w:sz="0" w:space="0" w:color="auto"/>
      </w:divBdr>
    </w:div>
    <w:div w:id="1770659498">
      <w:bodyDiv w:val="1"/>
      <w:marLeft w:val="0"/>
      <w:marRight w:val="0"/>
      <w:marTop w:val="0"/>
      <w:marBottom w:val="0"/>
      <w:divBdr>
        <w:top w:val="none" w:sz="0" w:space="0" w:color="auto"/>
        <w:left w:val="none" w:sz="0" w:space="0" w:color="auto"/>
        <w:bottom w:val="none" w:sz="0" w:space="0" w:color="auto"/>
        <w:right w:val="none" w:sz="0" w:space="0" w:color="auto"/>
      </w:divBdr>
    </w:div>
    <w:div w:id="1774474092">
      <w:bodyDiv w:val="1"/>
      <w:marLeft w:val="0"/>
      <w:marRight w:val="0"/>
      <w:marTop w:val="0"/>
      <w:marBottom w:val="0"/>
      <w:divBdr>
        <w:top w:val="none" w:sz="0" w:space="0" w:color="auto"/>
        <w:left w:val="none" w:sz="0" w:space="0" w:color="auto"/>
        <w:bottom w:val="none" w:sz="0" w:space="0" w:color="auto"/>
        <w:right w:val="none" w:sz="0" w:space="0" w:color="auto"/>
      </w:divBdr>
    </w:div>
    <w:div w:id="1775591100">
      <w:bodyDiv w:val="1"/>
      <w:marLeft w:val="0"/>
      <w:marRight w:val="0"/>
      <w:marTop w:val="0"/>
      <w:marBottom w:val="0"/>
      <w:divBdr>
        <w:top w:val="none" w:sz="0" w:space="0" w:color="auto"/>
        <w:left w:val="none" w:sz="0" w:space="0" w:color="auto"/>
        <w:bottom w:val="none" w:sz="0" w:space="0" w:color="auto"/>
        <w:right w:val="none" w:sz="0" w:space="0" w:color="auto"/>
      </w:divBdr>
    </w:div>
    <w:div w:id="1777747091">
      <w:bodyDiv w:val="1"/>
      <w:marLeft w:val="0"/>
      <w:marRight w:val="0"/>
      <w:marTop w:val="0"/>
      <w:marBottom w:val="0"/>
      <w:divBdr>
        <w:top w:val="none" w:sz="0" w:space="0" w:color="auto"/>
        <w:left w:val="none" w:sz="0" w:space="0" w:color="auto"/>
        <w:bottom w:val="none" w:sz="0" w:space="0" w:color="auto"/>
        <w:right w:val="none" w:sz="0" w:space="0" w:color="auto"/>
      </w:divBdr>
    </w:div>
    <w:div w:id="1777872534">
      <w:bodyDiv w:val="1"/>
      <w:marLeft w:val="0"/>
      <w:marRight w:val="0"/>
      <w:marTop w:val="0"/>
      <w:marBottom w:val="0"/>
      <w:divBdr>
        <w:top w:val="none" w:sz="0" w:space="0" w:color="auto"/>
        <w:left w:val="none" w:sz="0" w:space="0" w:color="auto"/>
        <w:bottom w:val="none" w:sz="0" w:space="0" w:color="auto"/>
        <w:right w:val="none" w:sz="0" w:space="0" w:color="auto"/>
      </w:divBdr>
    </w:div>
    <w:div w:id="1782989080">
      <w:bodyDiv w:val="1"/>
      <w:marLeft w:val="0"/>
      <w:marRight w:val="0"/>
      <w:marTop w:val="0"/>
      <w:marBottom w:val="0"/>
      <w:divBdr>
        <w:top w:val="none" w:sz="0" w:space="0" w:color="auto"/>
        <w:left w:val="none" w:sz="0" w:space="0" w:color="auto"/>
        <w:bottom w:val="none" w:sz="0" w:space="0" w:color="auto"/>
        <w:right w:val="none" w:sz="0" w:space="0" w:color="auto"/>
      </w:divBdr>
    </w:div>
    <w:div w:id="1783725078">
      <w:bodyDiv w:val="1"/>
      <w:marLeft w:val="0"/>
      <w:marRight w:val="0"/>
      <w:marTop w:val="0"/>
      <w:marBottom w:val="0"/>
      <w:divBdr>
        <w:top w:val="none" w:sz="0" w:space="0" w:color="auto"/>
        <w:left w:val="none" w:sz="0" w:space="0" w:color="auto"/>
        <w:bottom w:val="none" w:sz="0" w:space="0" w:color="auto"/>
        <w:right w:val="none" w:sz="0" w:space="0" w:color="auto"/>
      </w:divBdr>
    </w:div>
    <w:div w:id="1784883692">
      <w:bodyDiv w:val="1"/>
      <w:marLeft w:val="0"/>
      <w:marRight w:val="0"/>
      <w:marTop w:val="0"/>
      <w:marBottom w:val="0"/>
      <w:divBdr>
        <w:top w:val="none" w:sz="0" w:space="0" w:color="auto"/>
        <w:left w:val="none" w:sz="0" w:space="0" w:color="auto"/>
        <w:bottom w:val="none" w:sz="0" w:space="0" w:color="auto"/>
        <w:right w:val="none" w:sz="0" w:space="0" w:color="auto"/>
      </w:divBdr>
    </w:div>
    <w:div w:id="1787386660">
      <w:bodyDiv w:val="1"/>
      <w:marLeft w:val="0"/>
      <w:marRight w:val="0"/>
      <w:marTop w:val="0"/>
      <w:marBottom w:val="0"/>
      <w:divBdr>
        <w:top w:val="none" w:sz="0" w:space="0" w:color="auto"/>
        <w:left w:val="none" w:sz="0" w:space="0" w:color="auto"/>
        <w:bottom w:val="none" w:sz="0" w:space="0" w:color="auto"/>
        <w:right w:val="none" w:sz="0" w:space="0" w:color="auto"/>
      </w:divBdr>
    </w:div>
    <w:div w:id="1787501279">
      <w:bodyDiv w:val="1"/>
      <w:marLeft w:val="0"/>
      <w:marRight w:val="0"/>
      <w:marTop w:val="0"/>
      <w:marBottom w:val="0"/>
      <w:divBdr>
        <w:top w:val="none" w:sz="0" w:space="0" w:color="auto"/>
        <w:left w:val="none" w:sz="0" w:space="0" w:color="auto"/>
        <w:bottom w:val="none" w:sz="0" w:space="0" w:color="auto"/>
        <w:right w:val="none" w:sz="0" w:space="0" w:color="auto"/>
      </w:divBdr>
    </w:div>
    <w:div w:id="1791241394">
      <w:bodyDiv w:val="1"/>
      <w:marLeft w:val="0"/>
      <w:marRight w:val="0"/>
      <w:marTop w:val="0"/>
      <w:marBottom w:val="0"/>
      <w:divBdr>
        <w:top w:val="none" w:sz="0" w:space="0" w:color="auto"/>
        <w:left w:val="none" w:sz="0" w:space="0" w:color="auto"/>
        <w:bottom w:val="none" w:sz="0" w:space="0" w:color="auto"/>
        <w:right w:val="none" w:sz="0" w:space="0" w:color="auto"/>
      </w:divBdr>
    </w:div>
    <w:div w:id="1792700479">
      <w:bodyDiv w:val="1"/>
      <w:marLeft w:val="0"/>
      <w:marRight w:val="0"/>
      <w:marTop w:val="0"/>
      <w:marBottom w:val="0"/>
      <w:divBdr>
        <w:top w:val="none" w:sz="0" w:space="0" w:color="auto"/>
        <w:left w:val="none" w:sz="0" w:space="0" w:color="auto"/>
        <w:bottom w:val="none" w:sz="0" w:space="0" w:color="auto"/>
        <w:right w:val="none" w:sz="0" w:space="0" w:color="auto"/>
      </w:divBdr>
    </w:div>
    <w:div w:id="1796677822">
      <w:bodyDiv w:val="1"/>
      <w:marLeft w:val="0"/>
      <w:marRight w:val="0"/>
      <w:marTop w:val="0"/>
      <w:marBottom w:val="0"/>
      <w:divBdr>
        <w:top w:val="none" w:sz="0" w:space="0" w:color="auto"/>
        <w:left w:val="none" w:sz="0" w:space="0" w:color="auto"/>
        <w:bottom w:val="none" w:sz="0" w:space="0" w:color="auto"/>
        <w:right w:val="none" w:sz="0" w:space="0" w:color="auto"/>
      </w:divBdr>
    </w:div>
    <w:div w:id="1799758534">
      <w:bodyDiv w:val="1"/>
      <w:marLeft w:val="0"/>
      <w:marRight w:val="0"/>
      <w:marTop w:val="0"/>
      <w:marBottom w:val="0"/>
      <w:divBdr>
        <w:top w:val="none" w:sz="0" w:space="0" w:color="auto"/>
        <w:left w:val="none" w:sz="0" w:space="0" w:color="auto"/>
        <w:bottom w:val="none" w:sz="0" w:space="0" w:color="auto"/>
        <w:right w:val="none" w:sz="0" w:space="0" w:color="auto"/>
      </w:divBdr>
    </w:div>
    <w:div w:id="1800299504">
      <w:bodyDiv w:val="1"/>
      <w:marLeft w:val="0"/>
      <w:marRight w:val="0"/>
      <w:marTop w:val="0"/>
      <w:marBottom w:val="0"/>
      <w:divBdr>
        <w:top w:val="none" w:sz="0" w:space="0" w:color="auto"/>
        <w:left w:val="none" w:sz="0" w:space="0" w:color="auto"/>
        <w:bottom w:val="none" w:sz="0" w:space="0" w:color="auto"/>
        <w:right w:val="none" w:sz="0" w:space="0" w:color="auto"/>
      </w:divBdr>
    </w:div>
    <w:div w:id="1806466451">
      <w:bodyDiv w:val="1"/>
      <w:marLeft w:val="0"/>
      <w:marRight w:val="0"/>
      <w:marTop w:val="0"/>
      <w:marBottom w:val="0"/>
      <w:divBdr>
        <w:top w:val="none" w:sz="0" w:space="0" w:color="auto"/>
        <w:left w:val="none" w:sz="0" w:space="0" w:color="auto"/>
        <w:bottom w:val="none" w:sz="0" w:space="0" w:color="auto"/>
        <w:right w:val="none" w:sz="0" w:space="0" w:color="auto"/>
      </w:divBdr>
    </w:div>
    <w:div w:id="1808165696">
      <w:bodyDiv w:val="1"/>
      <w:marLeft w:val="0"/>
      <w:marRight w:val="0"/>
      <w:marTop w:val="0"/>
      <w:marBottom w:val="0"/>
      <w:divBdr>
        <w:top w:val="none" w:sz="0" w:space="0" w:color="auto"/>
        <w:left w:val="none" w:sz="0" w:space="0" w:color="auto"/>
        <w:bottom w:val="none" w:sz="0" w:space="0" w:color="auto"/>
        <w:right w:val="none" w:sz="0" w:space="0" w:color="auto"/>
      </w:divBdr>
    </w:div>
    <w:div w:id="1809201543">
      <w:bodyDiv w:val="1"/>
      <w:marLeft w:val="0"/>
      <w:marRight w:val="0"/>
      <w:marTop w:val="0"/>
      <w:marBottom w:val="0"/>
      <w:divBdr>
        <w:top w:val="none" w:sz="0" w:space="0" w:color="auto"/>
        <w:left w:val="none" w:sz="0" w:space="0" w:color="auto"/>
        <w:bottom w:val="none" w:sz="0" w:space="0" w:color="auto"/>
        <w:right w:val="none" w:sz="0" w:space="0" w:color="auto"/>
      </w:divBdr>
    </w:div>
    <w:div w:id="1809662746">
      <w:bodyDiv w:val="1"/>
      <w:marLeft w:val="0"/>
      <w:marRight w:val="0"/>
      <w:marTop w:val="0"/>
      <w:marBottom w:val="0"/>
      <w:divBdr>
        <w:top w:val="none" w:sz="0" w:space="0" w:color="auto"/>
        <w:left w:val="none" w:sz="0" w:space="0" w:color="auto"/>
        <w:bottom w:val="none" w:sz="0" w:space="0" w:color="auto"/>
        <w:right w:val="none" w:sz="0" w:space="0" w:color="auto"/>
      </w:divBdr>
    </w:div>
    <w:div w:id="1817333050">
      <w:bodyDiv w:val="1"/>
      <w:marLeft w:val="0"/>
      <w:marRight w:val="0"/>
      <w:marTop w:val="0"/>
      <w:marBottom w:val="0"/>
      <w:divBdr>
        <w:top w:val="none" w:sz="0" w:space="0" w:color="auto"/>
        <w:left w:val="none" w:sz="0" w:space="0" w:color="auto"/>
        <w:bottom w:val="none" w:sz="0" w:space="0" w:color="auto"/>
        <w:right w:val="none" w:sz="0" w:space="0" w:color="auto"/>
      </w:divBdr>
    </w:div>
    <w:div w:id="1818959190">
      <w:bodyDiv w:val="1"/>
      <w:marLeft w:val="0"/>
      <w:marRight w:val="0"/>
      <w:marTop w:val="0"/>
      <w:marBottom w:val="0"/>
      <w:divBdr>
        <w:top w:val="none" w:sz="0" w:space="0" w:color="auto"/>
        <w:left w:val="none" w:sz="0" w:space="0" w:color="auto"/>
        <w:bottom w:val="none" w:sz="0" w:space="0" w:color="auto"/>
        <w:right w:val="none" w:sz="0" w:space="0" w:color="auto"/>
      </w:divBdr>
    </w:div>
    <w:div w:id="1831095171">
      <w:bodyDiv w:val="1"/>
      <w:marLeft w:val="0"/>
      <w:marRight w:val="0"/>
      <w:marTop w:val="0"/>
      <w:marBottom w:val="0"/>
      <w:divBdr>
        <w:top w:val="none" w:sz="0" w:space="0" w:color="auto"/>
        <w:left w:val="none" w:sz="0" w:space="0" w:color="auto"/>
        <w:bottom w:val="none" w:sz="0" w:space="0" w:color="auto"/>
        <w:right w:val="none" w:sz="0" w:space="0" w:color="auto"/>
      </w:divBdr>
    </w:div>
    <w:div w:id="1833527971">
      <w:bodyDiv w:val="1"/>
      <w:marLeft w:val="0"/>
      <w:marRight w:val="0"/>
      <w:marTop w:val="0"/>
      <w:marBottom w:val="0"/>
      <w:divBdr>
        <w:top w:val="none" w:sz="0" w:space="0" w:color="auto"/>
        <w:left w:val="none" w:sz="0" w:space="0" w:color="auto"/>
        <w:bottom w:val="none" w:sz="0" w:space="0" w:color="auto"/>
        <w:right w:val="none" w:sz="0" w:space="0" w:color="auto"/>
      </w:divBdr>
    </w:div>
    <w:div w:id="1833597495">
      <w:bodyDiv w:val="1"/>
      <w:marLeft w:val="0"/>
      <w:marRight w:val="0"/>
      <w:marTop w:val="0"/>
      <w:marBottom w:val="0"/>
      <w:divBdr>
        <w:top w:val="none" w:sz="0" w:space="0" w:color="auto"/>
        <w:left w:val="none" w:sz="0" w:space="0" w:color="auto"/>
        <w:bottom w:val="none" w:sz="0" w:space="0" w:color="auto"/>
        <w:right w:val="none" w:sz="0" w:space="0" w:color="auto"/>
      </w:divBdr>
    </w:div>
    <w:div w:id="1835415423">
      <w:bodyDiv w:val="1"/>
      <w:marLeft w:val="0"/>
      <w:marRight w:val="0"/>
      <w:marTop w:val="0"/>
      <w:marBottom w:val="0"/>
      <w:divBdr>
        <w:top w:val="none" w:sz="0" w:space="0" w:color="auto"/>
        <w:left w:val="none" w:sz="0" w:space="0" w:color="auto"/>
        <w:bottom w:val="none" w:sz="0" w:space="0" w:color="auto"/>
        <w:right w:val="none" w:sz="0" w:space="0" w:color="auto"/>
      </w:divBdr>
    </w:div>
    <w:div w:id="1842306219">
      <w:bodyDiv w:val="1"/>
      <w:marLeft w:val="0"/>
      <w:marRight w:val="0"/>
      <w:marTop w:val="0"/>
      <w:marBottom w:val="0"/>
      <w:divBdr>
        <w:top w:val="none" w:sz="0" w:space="0" w:color="auto"/>
        <w:left w:val="none" w:sz="0" w:space="0" w:color="auto"/>
        <w:bottom w:val="none" w:sz="0" w:space="0" w:color="auto"/>
        <w:right w:val="none" w:sz="0" w:space="0" w:color="auto"/>
      </w:divBdr>
    </w:div>
    <w:div w:id="1843622109">
      <w:bodyDiv w:val="1"/>
      <w:marLeft w:val="0"/>
      <w:marRight w:val="0"/>
      <w:marTop w:val="0"/>
      <w:marBottom w:val="0"/>
      <w:divBdr>
        <w:top w:val="none" w:sz="0" w:space="0" w:color="auto"/>
        <w:left w:val="none" w:sz="0" w:space="0" w:color="auto"/>
        <w:bottom w:val="none" w:sz="0" w:space="0" w:color="auto"/>
        <w:right w:val="none" w:sz="0" w:space="0" w:color="auto"/>
      </w:divBdr>
    </w:div>
    <w:div w:id="1849364299">
      <w:bodyDiv w:val="1"/>
      <w:marLeft w:val="0"/>
      <w:marRight w:val="0"/>
      <w:marTop w:val="0"/>
      <w:marBottom w:val="0"/>
      <w:divBdr>
        <w:top w:val="none" w:sz="0" w:space="0" w:color="auto"/>
        <w:left w:val="none" w:sz="0" w:space="0" w:color="auto"/>
        <w:bottom w:val="none" w:sz="0" w:space="0" w:color="auto"/>
        <w:right w:val="none" w:sz="0" w:space="0" w:color="auto"/>
      </w:divBdr>
    </w:div>
    <w:div w:id="1851022098">
      <w:bodyDiv w:val="1"/>
      <w:marLeft w:val="0"/>
      <w:marRight w:val="0"/>
      <w:marTop w:val="0"/>
      <w:marBottom w:val="0"/>
      <w:divBdr>
        <w:top w:val="none" w:sz="0" w:space="0" w:color="auto"/>
        <w:left w:val="none" w:sz="0" w:space="0" w:color="auto"/>
        <w:bottom w:val="none" w:sz="0" w:space="0" w:color="auto"/>
        <w:right w:val="none" w:sz="0" w:space="0" w:color="auto"/>
      </w:divBdr>
    </w:div>
    <w:div w:id="1854149828">
      <w:bodyDiv w:val="1"/>
      <w:marLeft w:val="0"/>
      <w:marRight w:val="0"/>
      <w:marTop w:val="0"/>
      <w:marBottom w:val="0"/>
      <w:divBdr>
        <w:top w:val="none" w:sz="0" w:space="0" w:color="auto"/>
        <w:left w:val="none" w:sz="0" w:space="0" w:color="auto"/>
        <w:bottom w:val="none" w:sz="0" w:space="0" w:color="auto"/>
        <w:right w:val="none" w:sz="0" w:space="0" w:color="auto"/>
      </w:divBdr>
    </w:div>
    <w:div w:id="1859852807">
      <w:bodyDiv w:val="1"/>
      <w:marLeft w:val="0"/>
      <w:marRight w:val="0"/>
      <w:marTop w:val="0"/>
      <w:marBottom w:val="0"/>
      <w:divBdr>
        <w:top w:val="none" w:sz="0" w:space="0" w:color="auto"/>
        <w:left w:val="none" w:sz="0" w:space="0" w:color="auto"/>
        <w:bottom w:val="none" w:sz="0" w:space="0" w:color="auto"/>
        <w:right w:val="none" w:sz="0" w:space="0" w:color="auto"/>
      </w:divBdr>
    </w:div>
    <w:div w:id="1869024958">
      <w:bodyDiv w:val="1"/>
      <w:marLeft w:val="0"/>
      <w:marRight w:val="0"/>
      <w:marTop w:val="0"/>
      <w:marBottom w:val="0"/>
      <w:divBdr>
        <w:top w:val="none" w:sz="0" w:space="0" w:color="auto"/>
        <w:left w:val="none" w:sz="0" w:space="0" w:color="auto"/>
        <w:bottom w:val="none" w:sz="0" w:space="0" w:color="auto"/>
        <w:right w:val="none" w:sz="0" w:space="0" w:color="auto"/>
      </w:divBdr>
    </w:div>
    <w:div w:id="1872375669">
      <w:bodyDiv w:val="1"/>
      <w:marLeft w:val="0"/>
      <w:marRight w:val="0"/>
      <w:marTop w:val="0"/>
      <w:marBottom w:val="0"/>
      <w:divBdr>
        <w:top w:val="none" w:sz="0" w:space="0" w:color="auto"/>
        <w:left w:val="none" w:sz="0" w:space="0" w:color="auto"/>
        <w:bottom w:val="none" w:sz="0" w:space="0" w:color="auto"/>
        <w:right w:val="none" w:sz="0" w:space="0" w:color="auto"/>
      </w:divBdr>
    </w:div>
    <w:div w:id="1876498401">
      <w:bodyDiv w:val="1"/>
      <w:marLeft w:val="0"/>
      <w:marRight w:val="0"/>
      <w:marTop w:val="0"/>
      <w:marBottom w:val="0"/>
      <w:divBdr>
        <w:top w:val="none" w:sz="0" w:space="0" w:color="auto"/>
        <w:left w:val="none" w:sz="0" w:space="0" w:color="auto"/>
        <w:bottom w:val="none" w:sz="0" w:space="0" w:color="auto"/>
        <w:right w:val="none" w:sz="0" w:space="0" w:color="auto"/>
      </w:divBdr>
    </w:div>
    <w:div w:id="1878544891">
      <w:bodyDiv w:val="1"/>
      <w:marLeft w:val="0"/>
      <w:marRight w:val="0"/>
      <w:marTop w:val="0"/>
      <w:marBottom w:val="0"/>
      <w:divBdr>
        <w:top w:val="none" w:sz="0" w:space="0" w:color="auto"/>
        <w:left w:val="none" w:sz="0" w:space="0" w:color="auto"/>
        <w:bottom w:val="none" w:sz="0" w:space="0" w:color="auto"/>
        <w:right w:val="none" w:sz="0" w:space="0" w:color="auto"/>
      </w:divBdr>
    </w:div>
    <w:div w:id="1878739317">
      <w:bodyDiv w:val="1"/>
      <w:marLeft w:val="0"/>
      <w:marRight w:val="0"/>
      <w:marTop w:val="0"/>
      <w:marBottom w:val="0"/>
      <w:divBdr>
        <w:top w:val="none" w:sz="0" w:space="0" w:color="auto"/>
        <w:left w:val="none" w:sz="0" w:space="0" w:color="auto"/>
        <w:bottom w:val="none" w:sz="0" w:space="0" w:color="auto"/>
        <w:right w:val="none" w:sz="0" w:space="0" w:color="auto"/>
      </w:divBdr>
    </w:div>
    <w:div w:id="1879464987">
      <w:bodyDiv w:val="1"/>
      <w:marLeft w:val="0"/>
      <w:marRight w:val="0"/>
      <w:marTop w:val="0"/>
      <w:marBottom w:val="0"/>
      <w:divBdr>
        <w:top w:val="none" w:sz="0" w:space="0" w:color="auto"/>
        <w:left w:val="none" w:sz="0" w:space="0" w:color="auto"/>
        <w:bottom w:val="none" w:sz="0" w:space="0" w:color="auto"/>
        <w:right w:val="none" w:sz="0" w:space="0" w:color="auto"/>
      </w:divBdr>
    </w:div>
    <w:div w:id="1880969741">
      <w:bodyDiv w:val="1"/>
      <w:marLeft w:val="0"/>
      <w:marRight w:val="0"/>
      <w:marTop w:val="0"/>
      <w:marBottom w:val="0"/>
      <w:divBdr>
        <w:top w:val="none" w:sz="0" w:space="0" w:color="auto"/>
        <w:left w:val="none" w:sz="0" w:space="0" w:color="auto"/>
        <w:bottom w:val="none" w:sz="0" w:space="0" w:color="auto"/>
        <w:right w:val="none" w:sz="0" w:space="0" w:color="auto"/>
      </w:divBdr>
    </w:div>
    <w:div w:id="1884561896">
      <w:bodyDiv w:val="1"/>
      <w:marLeft w:val="0"/>
      <w:marRight w:val="0"/>
      <w:marTop w:val="0"/>
      <w:marBottom w:val="0"/>
      <w:divBdr>
        <w:top w:val="none" w:sz="0" w:space="0" w:color="auto"/>
        <w:left w:val="none" w:sz="0" w:space="0" w:color="auto"/>
        <w:bottom w:val="none" w:sz="0" w:space="0" w:color="auto"/>
        <w:right w:val="none" w:sz="0" w:space="0" w:color="auto"/>
      </w:divBdr>
    </w:div>
    <w:div w:id="1885941650">
      <w:bodyDiv w:val="1"/>
      <w:marLeft w:val="0"/>
      <w:marRight w:val="0"/>
      <w:marTop w:val="0"/>
      <w:marBottom w:val="0"/>
      <w:divBdr>
        <w:top w:val="none" w:sz="0" w:space="0" w:color="auto"/>
        <w:left w:val="none" w:sz="0" w:space="0" w:color="auto"/>
        <w:bottom w:val="none" w:sz="0" w:space="0" w:color="auto"/>
        <w:right w:val="none" w:sz="0" w:space="0" w:color="auto"/>
      </w:divBdr>
    </w:div>
    <w:div w:id="1889107352">
      <w:bodyDiv w:val="1"/>
      <w:marLeft w:val="0"/>
      <w:marRight w:val="0"/>
      <w:marTop w:val="0"/>
      <w:marBottom w:val="0"/>
      <w:divBdr>
        <w:top w:val="none" w:sz="0" w:space="0" w:color="auto"/>
        <w:left w:val="none" w:sz="0" w:space="0" w:color="auto"/>
        <w:bottom w:val="none" w:sz="0" w:space="0" w:color="auto"/>
        <w:right w:val="none" w:sz="0" w:space="0" w:color="auto"/>
      </w:divBdr>
    </w:div>
    <w:div w:id="1891648843">
      <w:bodyDiv w:val="1"/>
      <w:marLeft w:val="0"/>
      <w:marRight w:val="0"/>
      <w:marTop w:val="0"/>
      <w:marBottom w:val="0"/>
      <w:divBdr>
        <w:top w:val="none" w:sz="0" w:space="0" w:color="auto"/>
        <w:left w:val="none" w:sz="0" w:space="0" w:color="auto"/>
        <w:bottom w:val="none" w:sz="0" w:space="0" w:color="auto"/>
        <w:right w:val="none" w:sz="0" w:space="0" w:color="auto"/>
      </w:divBdr>
    </w:div>
    <w:div w:id="1892110333">
      <w:bodyDiv w:val="1"/>
      <w:marLeft w:val="0"/>
      <w:marRight w:val="0"/>
      <w:marTop w:val="0"/>
      <w:marBottom w:val="0"/>
      <w:divBdr>
        <w:top w:val="none" w:sz="0" w:space="0" w:color="auto"/>
        <w:left w:val="none" w:sz="0" w:space="0" w:color="auto"/>
        <w:bottom w:val="none" w:sz="0" w:space="0" w:color="auto"/>
        <w:right w:val="none" w:sz="0" w:space="0" w:color="auto"/>
      </w:divBdr>
    </w:div>
    <w:div w:id="1893343107">
      <w:bodyDiv w:val="1"/>
      <w:marLeft w:val="0"/>
      <w:marRight w:val="0"/>
      <w:marTop w:val="0"/>
      <w:marBottom w:val="0"/>
      <w:divBdr>
        <w:top w:val="none" w:sz="0" w:space="0" w:color="auto"/>
        <w:left w:val="none" w:sz="0" w:space="0" w:color="auto"/>
        <w:bottom w:val="none" w:sz="0" w:space="0" w:color="auto"/>
        <w:right w:val="none" w:sz="0" w:space="0" w:color="auto"/>
      </w:divBdr>
    </w:div>
    <w:div w:id="1893693243">
      <w:bodyDiv w:val="1"/>
      <w:marLeft w:val="0"/>
      <w:marRight w:val="0"/>
      <w:marTop w:val="0"/>
      <w:marBottom w:val="0"/>
      <w:divBdr>
        <w:top w:val="none" w:sz="0" w:space="0" w:color="auto"/>
        <w:left w:val="none" w:sz="0" w:space="0" w:color="auto"/>
        <w:bottom w:val="none" w:sz="0" w:space="0" w:color="auto"/>
        <w:right w:val="none" w:sz="0" w:space="0" w:color="auto"/>
      </w:divBdr>
    </w:div>
    <w:div w:id="1894274248">
      <w:bodyDiv w:val="1"/>
      <w:marLeft w:val="0"/>
      <w:marRight w:val="0"/>
      <w:marTop w:val="0"/>
      <w:marBottom w:val="0"/>
      <w:divBdr>
        <w:top w:val="none" w:sz="0" w:space="0" w:color="auto"/>
        <w:left w:val="none" w:sz="0" w:space="0" w:color="auto"/>
        <w:bottom w:val="none" w:sz="0" w:space="0" w:color="auto"/>
        <w:right w:val="none" w:sz="0" w:space="0" w:color="auto"/>
      </w:divBdr>
    </w:div>
    <w:div w:id="1896042481">
      <w:bodyDiv w:val="1"/>
      <w:marLeft w:val="0"/>
      <w:marRight w:val="0"/>
      <w:marTop w:val="0"/>
      <w:marBottom w:val="0"/>
      <w:divBdr>
        <w:top w:val="none" w:sz="0" w:space="0" w:color="auto"/>
        <w:left w:val="none" w:sz="0" w:space="0" w:color="auto"/>
        <w:bottom w:val="none" w:sz="0" w:space="0" w:color="auto"/>
        <w:right w:val="none" w:sz="0" w:space="0" w:color="auto"/>
      </w:divBdr>
    </w:div>
    <w:div w:id="1898125461">
      <w:bodyDiv w:val="1"/>
      <w:marLeft w:val="0"/>
      <w:marRight w:val="0"/>
      <w:marTop w:val="0"/>
      <w:marBottom w:val="0"/>
      <w:divBdr>
        <w:top w:val="none" w:sz="0" w:space="0" w:color="auto"/>
        <w:left w:val="none" w:sz="0" w:space="0" w:color="auto"/>
        <w:bottom w:val="none" w:sz="0" w:space="0" w:color="auto"/>
        <w:right w:val="none" w:sz="0" w:space="0" w:color="auto"/>
      </w:divBdr>
    </w:div>
    <w:div w:id="1898661801">
      <w:bodyDiv w:val="1"/>
      <w:marLeft w:val="0"/>
      <w:marRight w:val="0"/>
      <w:marTop w:val="0"/>
      <w:marBottom w:val="0"/>
      <w:divBdr>
        <w:top w:val="none" w:sz="0" w:space="0" w:color="auto"/>
        <w:left w:val="none" w:sz="0" w:space="0" w:color="auto"/>
        <w:bottom w:val="none" w:sz="0" w:space="0" w:color="auto"/>
        <w:right w:val="none" w:sz="0" w:space="0" w:color="auto"/>
      </w:divBdr>
    </w:div>
    <w:div w:id="1899896631">
      <w:bodyDiv w:val="1"/>
      <w:marLeft w:val="0"/>
      <w:marRight w:val="0"/>
      <w:marTop w:val="0"/>
      <w:marBottom w:val="0"/>
      <w:divBdr>
        <w:top w:val="none" w:sz="0" w:space="0" w:color="auto"/>
        <w:left w:val="none" w:sz="0" w:space="0" w:color="auto"/>
        <w:bottom w:val="none" w:sz="0" w:space="0" w:color="auto"/>
        <w:right w:val="none" w:sz="0" w:space="0" w:color="auto"/>
      </w:divBdr>
    </w:div>
    <w:div w:id="1900167456">
      <w:bodyDiv w:val="1"/>
      <w:marLeft w:val="0"/>
      <w:marRight w:val="0"/>
      <w:marTop w:val="0"/>
      <w:marBottom w:val="0"/>
      <w:divBdr>
        <w:top w:val="none" w:sz="0" w:space="0" w:color="auto"/>
        <w:left w:val="none" w:sz="0" w:space="0" w:color="auto"/>
        <w:bottom w:val="none" w:sz="0" w:space="0" w:color="auto"/>
        <w:right w:val="none" w:sz="0" w:space="0" w:color="auto"/>
      </w:divBdr>
    </w:div>
    <w:div w:id="1900244446">
      <w:bodyDiv w:val="1"/>
      <w:marLeft w:val="0"/>
      <w:marRight w:val="0"/>
      <w:marTop w:val="0"/>
      <w:marBottom w:val="0"/>
      <w:divBdr>
        <w:top w:val="none" w:sz="0" w:space="0" w:color="auto"/>
        <w:left w:val="none" w:sz="0" w:space="0" w:color="auto"/>
        <w:bottom w:val="none" w:sz="0" w:space="0" w:color="auto"/>
        <w:right w:val="none" w:sz="0" w:space="0" w:color="auto"/>
      </w:divBdr>
    </w:div>
    <w:div w:id="1905217658">
      <w:bodyDiv w:val="1"/>
      <w:marLeft w:val="0"/>
      <w:marRight w:val="0"/>
      <w:marTop w:val="0"/>
      <w:marBottom w:val="0"/>
      <w:divBdr>
        <w:top w:val="none" w:sz="0" w:space="0" w:color="auto"/>
        <w:left w:val="none" w:sz="0" w:space="0" w:color="auto"/>
        <w:bottom w:val="none" w:sz="0" w:space="0" w:color="auto"/>
        <w:right w:val="none" w:sz="0" w:space="0" w:color="auto"/>
      </w:divBdr>
    </w:div>
    <w:div w:id="1907565069">
      <w:bodyDiv w:val="1"/>
      <w:marLeft w:val="0"/>
      <w:marRight w:val="0"/>
      <w:marTop w:val="0"/>
      <w:marBottom w:val="0"/>
      <w:divBdr>
        <w:top w:val="none" w:sz="0" w:space="0" w:color="auto"/>
        <w:left w:val="none" w:sz="0" w:space="0" w:color="auto"/>
        <w:bottom w:val="none" w:sz="0" w:space="0" w:color="auto"/>
        <w:right w:val="none" w:sz="0" w:space="0" w:color="auto"/>
      </w:divBdr>
    </w:div>
    <w:div w:id="1908151939">
      <w:bodyDiv w:val="1"/>
      <w:marLeft w:val="0"/>
      <w:marRight w:val="0"/>
      <w:marTop w:val="0"/>
      <w:marBottom w:val="0"/>
      <w:divBdr>
        <w:top w:val="none" w:sz="0" w:space="0" w:color="auto"/>
        <w:left w:val="none" w:sz="0" w:space="0" w:color="auto"/>
        <w:bottom w:val="none" w:sz="0" w:space="0" w:color="auto"/>
        <w:right w:val="none" w:sz="0" w:space="0" w:color="auto"/>
      </w:divBdr>
    </w:div>
    <w:div w:id="1913810312">
      <w:bodyDiv w:val="1"/>
      <w:marLeft w:val="0"/>
      <w:marRight w:val="0"/>
      <w:marTop w:val="0"/>
      <w:marBottom w:val="0"/>
      <w:divBdr>
        <w:top w:val="none" w:sz="0" w:space="0" w:color="auto"/>
        <w:left w:val="none" w:sz="0" w:space="0" w:color="auto"/>
        <w:bottom w:val="none" w:sz="0" w:space="0" w:color="auto"/>
        <w:right w:val="none" w:sz="0" w:space="0" w:color="auto"/>
      </w:divBdr>
    </w:div>
    <w:div w:id="1914045391">
      <w:bodyDiv w:val="1"/>
      <w:marLeft w:val="0"/>
      <w:marRight w:val="0"/>
      <w:marTop w:val="0"/>
      <w:marBottom w:val="0"/>
      <w:divBdr>
        <w:top w:val="none" w:sz="0" w:space="0" w:color="auto"/>
        <w:left w:val="none" w:sz="0" w:space="0" w:color="auto"/>
        <w:bottom w:val="none" w:sz="0" w:space="0" w:color="auto"/>
        <w:right w:val="none" w:sz="0" w:space="0" w:color="auto"/>
      </w:divBdr>
    </w:div>
    <w:div w:id="1915431538">
      <w:bodyDiv w:val="1"/>
      <w:marLeft w:val="0"/>
      <w:marRight w:val="0"/>
      <w:marTop w:val="0"/>
      <w:marBottom w:val="0"/>
      <w:divBdr>
        <w:top w:val="none" w:sz="0" w:space="0" w:color="auto"/>
        <w:left w:val="none" w:sz="0" w:space="0" w:color="auto"/>
        <w:bottom w:val="none" w:sz="0" w:space="0" w:color="auto"/>
        <w:right w:val="none" w:sz="0" w:space="0" w:color="auto"/>
      </w:divBdr>
    </w:div>
    <w:div w:id="1918664091">
      <w:bodyDiv w:val="1"/>
      <w:marLeft w:val="0"/>
      <w:marRight w:val="0"/>
      <w:marTop w:val="0"/>
      <w:marBottom w:val="0"/>
      <w:divBdr>
        <w:top w:val="none" w:sz="0" w:space="0" w:color="auto"/>
        <w:left w:val="none" w:sz="0" w:space="0" w:color="auto"/>
        <w:bottom w:val="none" w:sz="0" w:space="0" w:color="auto"/>
        <w:right w:val="none" w:sz="0" w:space="0" w:color="auto"/>
      </w:divBdr>
    </w:div>
    <w:div w:id="1919441395">
      <w:bodyDiv w:val="1"/>
      <w:marLeft w:val="0"/>
      <w:marRight w:val="0"/>
      <w:marTop w:val="0"/>
      <w:marBottom w:val="0"/>
      <w:divBdr>
        <w:top w:val="none" w:sz="0" w:space="0" w:color="auto"/>
        <w:left w:val="none" w:sz="0" w:space="0" w:color="auto"/>
        <w:bottom w:val="none" w:sz="0" w:space="0" w:color="auto"/>
        <w:right w:val="none" w:sz="0" w:space="0" w:color="auto"/>
      </w:divBdr>
    </w:div>
    <w:div w:id="1919559734">
      <w:bodyDiv w:val="1"/>
      <w:marLeft w:val="0"/>
      <w:marRight w:val="0"/>
      <w:marTop w:val="0"/>
      <w:marBottom w:val="0"/>
      <w:divBdr>
        <w:top w:val="none" w:sz="0" w:space="0" w:color="auto"/>
        <w:left w:val="none" w:sz="0" w:space="0" w:color="auto"/>
        <w:bottom w:val="none" w:sz="0" w:space="0" w:color="auto"/>
        <w:right w:val="none" w:sz="0" w:space="0" w:color="auto"/>
      </w:divBdr>
    </w:div>
    <w:div w:id="1927421283">
      <w:bodyDiv w:val="1"/>
      <w:marLeft w:val="0"/>
      <w:marRight w:val="0"/>
      <w:marTop w:val="0"/>
      <w:marBottom w:val="0"/>
      <w:divBdr>
        <w:top w:val="none" w:sz="0" w:space="0" w:color="auto"/>
        <w:left w:val="none" w:sz="0" w:space="0" w:color="auto"/>
        <w:bottom w:val="none" w:sz="0" w:space="0" w:color="auto"/>
        <w:right w:val="none" w:sz="0" w:space="0" w:color="auto"/>
      </w:divBdr>
    </w:div>
    <w:div w:id="1928272225">
      <w:bodyDiv w:val="1"/>
      <w:marLeft w:val="0"/>
      <w:marRight w:val="0"/>
      <w:marTop w:val="0"/>
      <w:marBottom w:val="0"/>
      <w:divBdr>
        <w:top w:val="none" w:sz="0" w:space="0" w:color="auto"/>
        <w:left w:val="none" w:sz="0" w:space="0" w:color="auto"/>
        <w:bottom w:val="none" w:sz="0" w:space="0" w:color="auto"/>
        <w:right w:val="none" w:sz="0" w:space="0" w:color="auto"/>
      </w:divBdr>
    </w:div>
    <w:div w:id="1932422280">
      <w:bodyDiv w:val="1"/>
      <w:marLeft w:val="0"/>
      <w:marRight w:val="0"/>
      <w:marTop w:val="0"/>
      <w:marBottom w:val="0"/>
      <w:divBdr>
        <w:top w:val="none" w:sz="0" w:space="0" w:color="auto"/>
        <w:left w:val="none" w:sz="0" w:space="0" w:color="auto"/>
        <w:bottom w:val="none" w:sz="0" w:space="0" w:color="auto"/>
        <w:right w:val="none" w:sz="0" w:space="0" w:color="auto"/>
      </w:divBdr>
    </w:div>
    <w:div w:id="1935288107">
      <w:bodyDiv w:val="1"/>
      <w:marLeft w:val="0"/>
      <w:marRight w:val="0"/>
      <w:marTop w:val="0"/>
      <w:marBottom w:val="0"/>
      <w:divBdr>
        <w:top w:val="none" w:sz="0" w:space="0" w:color="auto"/>
        <w:left w:val="none" w:sz="0" w:space="0" w:color="auto"/>
        <w:bottom w:val="none" w:sz="0" w:space="0" w:color="auto"/>
        <w:right w:val="none" w:sz="0" w:space="0" w:color="auto"/>
      </w:divBdr>
    </w:div>
    <w:div w:id="1936938475">
      <w:bodyDiv w:val="1"/>
      <w:marLeft w:val="0"/>
      <w:marRight w:val="0"/>
      <w:marTop w:val="0"/>
      <w:marBottom w:val="0"/>
      <w:divBdr>
        <w:top w:val="none" w:sz="0" w:space="0" w:color="auto"/>
        <w:left w:val="none" w:sz="0" w:space="0" w:color="auto"/>
        <w:bottom w:val="none" w:sz="0" w:space="0" w:color="auto"/>
        <w:right w:val="none" w:sz="0" w:space="0" w:color="auto"/>
      </w:divBdr>
    </w:div>
    <w:div w:id="1941377361">
      <w:bodyDiv w:val="1"/>
      <w:marLeft w:val="0"/>
      <w:marRight w:val="0"/>
      <w:marTop w:val="0"/>
      <w:marBottom w:val="0"/>
      <w:divBdr>
        <w:top w:val="none" w:sz="0" w:space="0" w:color="auto"/>
        <w:left w:val="none" w:sz="0" w:space="0" w:color="auto"/>
        <w:bottom w:val="none" w:sz="0" w:space="0" w:color="auto"/>
        <w:right w:val="none" w:sz="0" w:space="0" w:color="auto"/>
      </w:divBdr>
    </w:div>
    <w:div w:id="1942637374">
      <w:bodyDiv w:val="1"/>
      <w:marLeft w:val="0"/>
      <w:marRight w:val="0"/>
      <w:marTop w:val="0"/>
      <w:marBottom w:val="0"/>
      <w:divBdr>
        <w:top w:val="none" w:sz="0" w:space="0" w:color="auto"/>
        <w:left w:val="none" w:sz="0" w:space="0" w:color="auto"/>
        <w:bottom w:val="none" w:sz="0" w:space="0" w:color="auto"/>
        <w:right w:val="none" w:sz="0" w:space="0" w:color="auto"/>
      </w:divBdr>
    </w:div>
    <w:div w:id="1954053600">
      <w:bodyDiv w:val="1"/>
      <w:marLeft w:val="0"/>
      <w:marRight w:val="0"/>
      <w:marTop w:val="0"/>
      <w:marBottom w:val="0"/>
      <w:divBdr>
        <w:top w:val="none" w:sz="0" w:space="0" w:color="auto"/>
        <w:left w:val="none" w:sz="0" w:space="0" w:color="auto"/>
        <w:bottom w:val="none" w:sz="0" w:space="0" w:color="auto"/>
        <w:right w:val="none" w:sz="0" w:space="0" w:color="auto"/>
      </w:divBdr>
    </w:div>
    <w:div w:id="1955821045">
      <w:bodyDiv w:val="1"/>
      <w:marLeft w:val="0"/>
      <w:marRight w:val="0"/>
      <w:marTop w:val="0"/>
      <w:marBottom w:val="0"/>
      <w:divBdr>
        <w:top w:val="none" w:sz="0" w:space="0" w:color="auto"/>
        <w:left w:val="none" w:sz="0" w:space="0" w:color="auto"/>
        <w:bottom w:val="none" w:sz="0" w:space="0" w:color="auto"/>
        <w:right w:val="none" w:sz="0" w:space="0" w:color="auto"/>
      </w:divBdr>
    </w:div>
    <w:div w:id="1956981536">
      <w:bodyDiv w:val="1"/>
      <w:marLeft w:val="0"/>
      <w:marRight w:val="0"/>
      <w:marTop w:val="0"/>
      <w:marBottom w:val="0"/>
      <w:divBdr>
        <w:top w:val="none" w:sz="0" w:space="0" w:color="auto"/>
        <w:left w:val="none" w:sz="0" w:space="0" w:color="auto"/>
        <w:bottom w:val="none" w:sz="0" w:space="0" w:color="auto"/>
        <w:right w:val="none" w:sz="0" w:space="0" w:color="auto"/>
      </w:divBdr>
    </w:div>
    <w:div w:id="1959724676">
      <w:bodyDiv w:val="1"/>
      <w:marLeft w:val="0"/>
      <w:marRight w:val="0"/>
      <w:marTop w:val="0"/>
      <w:marBottom w:val="0"/>
      <w:divBdr>
        <w:top w:val="none" w:sz="0" w:space="0" w:color="auto"/>
        <w:left w:val="none" w:sz="0" w:space="0" w:color="auto"/>
        <w:bottom w:val="none" w:sz="0" w:space="0" w:color="auto"/>
        <w:right w:val="none" w:sz="0" w:space="0" w:color="auto"/>
      </w:divBdr>
    </w:div>
    <w:div w:id="1966615276">
      <w:bodyDiv w:val="1"/>
      <w:marLeft w:val="0"/>
      <w:marRight w:val="0"/>
      <w:marTop w:val="0"/>
      <w:marBottom w:val="0"/>
      <w:divBdr>
        <w:top w:val="none" w:sz="0" w:space="0" w:color="auto"/>
        <w:left w:val="none" w:sz="0" w:space="0" w:color="auto"/>
        <w:bottom w:val="none" w:sz="0" w:space="0" w:color="auto"/>
        <w:right w:val="none" w:sz="0" w:space="0" w:color="auto"/>
      </w:divBdr>
    </w:div>
    <w:div w:id="1966933227">
      <w:bodyDiv w:val="1"/>
      <w:marLeft w:val="0"/>
      <w:marRight w:val="0"/>
      <w:marTop w:val="0"/>
      <w:marBottom w:val="0"/>
      <w:divBdr>
        <w:top w:val="none" w:sz="0" w:space="0" w:color="auto"/>
        <w:left w:val="none" w:sz="0" w:space="0" w:color="auto"/>
        <w:bottom w:val="none" w:sz="0" w:space="0" w:color="auto"/>
        <w:right w:val="none" w:sz="0" w:space="0" w:color="auto"/>
      </w:divBdr>
    </w:div>
    <w:div w:id="1973703464">
      <w:bodyDiv w:val="1"/>
      <w:marLeft w:val="0"/>
      <w:marRight w:val="0"/>
      <w:marTop w:val="0"/>
      <w:marBottom w:val="0"/>
      <w:divBdr>
        <w:top w:val="none" w:sz="0" w:space="0" w:color="auto"/>
        <w:left w:val="none" w:sz="0" w:space="0" w:color="auto"/>
        <w:bottom w:val="none" w:sz="0" w:space="0" w:color="auto"/>
        <w:right w:val="none" w:sz="0" w:space="0" w:color="auto"/>
      </w:divBdr>
    </w:div>
    <w:div w:id="1977489862">
      <w:bodyDiv w:val="1"/>
      <w:marLeft w:val="0"/>
      <w:marRight w:val="0"/>
      <w:marTop w:val="0"/>
      <w:marBottom w:val="0"/>
      <w:divBdr>
        <w:top w:val="none" w:sz="0" w:space="0" w:color="auto"/>
        <w:left w:val="none" w:sz="0" w:space="0" w:color="auto"/>
        <w:bottom w:val="none" w:sz="0" w:space="0" w:color="auto"/>
        <w:right w:val="none" w:sz="0" w:space="0" w:color="auto"/>
      </w:divBdr>
    </w:div>
    <w:div w:id="1980261067">
      <w:bodyDiv w:val="1"/>
      <w:marLeft w:val="0"/>
      <w:marRight w:val="0"/>
      <w:marTop w:val="0"/>
      <w:marBottom w:val="0"/>
      <w:divBdr>
        <w:top w:val="none" w:sz="0" w:space="0" w:color="auto"/>
        <w:left w:val="none" w:sz="0" w:space="0" w:color="auto"/>
        <w:bottom w:val="none" w:sz="0" w:space="0" w:color="auto"/>
        <w:right w:val="none" w:sz="0" w:space="0" w:color="auto"/>
      </w:divBdr>
    </w:div>
    <w:div w:id="1987081782">
      <w:bodyDiv w:val="1"/>
      <w:marLeft w:val="0"/>
      <w:marRight w:val="0"/>
      <w:marTop w:val="0"/>
      <w:marBottom w:val="0"/>
      <w:divBdr>
        <w:top w:val="none" w:sz="0" w:space="0" w:color="auto"/>
        <w:left w:val="none" w:sz="0" w:space="0" w:color="auto"/>
        <w:bottom w:val="none" w:sz="0" w:space="0" w:color="auto"/>
        <w:right w:val="none" w:sz="0" w:space="0" w:color="auto"/>
      </w:divBdr>
    </w:div>
    <w:div w:id="1989895360">
      <w:bodyDiv w:val="1"/>
      <w:marLeft w:val="0"/>
      <w:marRight w:val="0"/>
      <w:marTop w:val="0"/>
      <w:marBottom w:val="0"/>
      <w:divBdr>
        <w:top w:val="none" w:sz="0" w:space="0" w:color="auto"/>
        <w:left w:val="none" w:sz="0" w:space="0" w:color="auto"/>
        <w:bottom w:val="none" w:sz="0" w:space="0" w:color="auto"/>
        <w:right w:val="none" w:sz="0" w:space="0" w:color="auto"/>
      </w:divBdr>
    </w:div>
    <w:div w:id="1993176488">
      <w:bodyDiv w:val="1"/>
      <w:marLeft w:val="0"/>
      <w:marRight w:val="0"/>
      <w:marTop w:val="0"/>
      <w:marBottom w:val="0"/>
      <w:divBdr>
        <w:top w:val="none" w:sz="0" w:space="0" w:color="auto"/>
        <w:left w:val="none" w:sz="0" w:space="0" w:color="auto"/>
        <w:bottom w:val="none" w:sz="0" w:space="0" w:color="auto"/>
        <w:right w:val="none" w:sz="0" w:space="0" w:color="auto"/>
      </w:divBdr>
    </w:div>
    <w:div w:id="2000841842">
      <w:bodyDiv w:val="1"/>
      <w:marLeft w:val="0"/>
      <w:marRight w:val="0"/>
      <w:marTop w:val="0"/>
      <w:marBottom w:val="0"/>
      <w:divBdr>
        <w:top w:val="none" w:sz="0" w:space="0" w:color="auto"/>
        <w:left w:val="none" w:sz="0" w:space="0" w:color="auto"/>
        <w:bottom w:val="none" w:sz="0" w:space="0" w:color="auto"/>
        <w:right w:val="none" w:sz="0" w:space="0" w:color="auto"/>
      </w:divBdr>
    </w:div>
    <w:div w:id="2001929343">
      <w:bodyDiv w:val="1"/>
      <w:marLeft w:val="0"/>
      <w:marRight w:val="0"/>
      <w:marTop w:val="0"/>
      <w:marBottom w:val="0"/>
      <w:divBdr>
        <w:top w:val="none" w:sz="0" w:space="0" w:color="auto"/>
        <w:left w:val="none" w:sz="0" w:space="0" w:color="auto"/>
        <w:bottom w:val="none" w:sz="0" w:space="0" w:color="auto"/>
        <w:right w:val="none" w:sz="0" w:space="0" w:color="auto"/>
      </w:divBdr>
    </w:div>
    <w:div w:id="2007902164">
      <w:bodyDiv w:val="1"/>
      <w:marLeft w:val="0"/>
      <w:marRight w:val="0"/>
      <w:marTop w:val="0"/>
      <w:marBottom w:val="0"/>
      <w:divBdr>
        <w:top w:val="none" w:sz="0" w:space="0" w:color="auto"/>
        <w:left w:val="none" w:sz="0" w:space="0" w:color="auto"/>
        <w:bottom w:val="none" w:sz="0" w:space="0" w:color="auto"/>
        <w:right w:val="none" w:sz="0" w:space="0" w:color="auto"/>
      </w:divBdr>
    </w:div>
    <w:div w:id="2008510790">
      <w:bodyDiv w:val="1"/>
      <w:marLeft w:val="0"/>
      <w:marRight w:val="0"/>
      <w:marTop w:val="0"/>
      <w:marBottom w:val="0"/>
      <w:divBdr>
        <w:top w:val="none" w:sz="0" w:space="0" w:color="auto"/>
        <w:left w:val="none" w:sz="0" w:space="0" w:color="auto"/>
        <w:bottom w:val="none" w:sz="0" w:space="0" w:color="auto"/>
        <w:right w:val="none" w:sz="0" w:space="0" w:color="auto"/>
      </w:divBdr>
    </w:div>
    <w:div w:id="2014524245">
      <w:bodyDiv w:val="1"/>
      <w:marLeft w:val="0"/>
      <w:marRight w:val="0"/>
      <w:marTop w:val="0"/>
      <w:marBottom w:val="0"/>
      <w:divBdr>
        <w:top w:val="none" w:sz="0" w:space="0" w:color="auto"/>
        <w:left w:val="none" w:sz="0" w:space="0" w:color="auto"/>
        <w:bottom w:val="none" w:sz="0" w:space="0" w:color="auto"/>
        <w:right w:val="none" w:sz="0" w:space="0" w:color="auto"/>
      </w:divBdr>
    </w:div>
    <w:div w:id="2015258306">
      <w:bodyDiv w:val="1"/>
      <w:marLeft w:val="0"/>
      <w:marRight w:val="0"/>
      <w:marTop w:val="0"/>
      <w:marBottom w:val="0"/>
      <w:divBdr>
        <w:top w:val="none" w:sz="0" w:space="0" w:color="auto"/>
        <w:left w:val="none" w:sz="0" w:space="0" w:color="auto"/>
        <w:bottom w:val="none" w:sz="0" w:space="0" w:color="auto"/>
        <w:right w:val="none" w:sz="0" w:space="0" w:color="auto"/>
      </w:divBdr>
    </w:div>
    <w:div w:id="2016570334">
      <w:bodyDiv w:val="1"/>
      <w:marLeft w:val="0"/>
      <w:marRight w:val="0"/>
      <w:marTop w:val="0"/>
      <w:marBottom w:val="0"/>
      <w:divBdr>
        <w:top w:val="none" w:sz="0" w:space="0" w:color="auto"/>
        <w:left w:val="none" w:sz="0" w:space="0" w:color="auto"/>
        <w:bottom w:val="none" w:sz="0" w:space="0" w:color="auto"/>
        <w:right w:val="none" w:sz="0" w:space="0" w:color="auto"/>
      </w:divBdr>
    </w:div>
    <w:div w:id="2016809416">
      <w:bodyDiv w:val="1"/>
      <w:marLeft w:val="0"/>
      <w:marRight w:val="0"/>
      <w:marTop w:val="0"/>
      <w:marBottom w:val="0"/>
      <w:divBdr>
        <w:top w:val="none" w:sz="0" w:space="0" w:color="auto"/>
        <w:left w:val="none" w:sz="0" w:space="0" w:color="auto"/>
        <w:bottom w:val="none" w:sz="0" w:space="0" w:color="auto"/>
        <w:right w:val="none" w:sz="0" w:space="0" w:color="auto"/>
      </w:divBdr>
    </w:div>
    <w:div w:id="2018191262">
      <w:bodyDiv w:val="1"/>
      <w:marLeft w:val="0"/>
      <w:marRight w:val="0"/>
      <w:marTop w:val="0"/>
      <w:marBottom w:val="0"/>
      <w:divBdr>
        <w:top w:val="none" w:sz="0" w:space="0" w:color="auto"/>
        <w:left w:val="none" w:sz="0" w:space="0" w:color="auto"/>
        <w:bottom w:val="none" w:sz="0" w:space="0" w:color="auto"/>
        <w:right w:val="none" w:sz="0" w:space="0" w:color="auto"/>
      </w:divBdr>
    </w:div>
    <w:div w:id="2027318766">
      <w:bodyDiv w:val="1"/>
      <w:marLeft w:val="0"/>
      <w:marRight w:val="0"/>
      <w:marTop w:val="0"/>
      <w:marBottom w:val="0"/>
      <w:divBdr>
        <w:top w:val="none" w:sz="0" w:space="0" w:color="auto"/>
        <w:left w:val="none" w:sz="0" w:space="0" w:color="auto"/>
        <w:bottom w:val="none" w:sz="0" w:space="0" w:color="auto"/>
        <w:right w:val="none" w:sz="0" w:space="0" w:color="auto"/>
      </w:divBdr>
    </w:div>
    <w:div w:id="2028361382">
      <w:bodyDiv w:val="1"/>
      <w:marLeft w:val="0"/>
      <w:marRight w:val="0"/>
      <w:marTop w:val="0"/>
      <w:marBottom w:val="0"/>
      <w:divBdr>
        <w:top w:val="none" w:sz="0" w:space="0" w:color="auto"/>
        <w:left w:val="none" w:sz="0" w:space="0" w:color="auto"/>
        <w:bottom w:val="none" w:sz="0" w:space="0" w:color="auto"/>
        <w:right w:val="none" w:sz="0" w:space="0" w:color="auto"/>
      </w:divBdr>
    </w:div>
    <w:div w:id="2031253594">
      <w:bodyDiv w:val="1"/>
      <w:marLeft w:val="0"/>
      <w:marRight w:val="0"/>
      <w:marTop w:val="0"/>
      <w:marBottom w:val="0"/>
      <w:divBdr>
        <w:top w:val="none" w:sz="0" w:space="0" w:color="auto"/>
        <w:left w:val="none" w:sz="0" w:space="0" w:color="auto"/>
        <w:bottom w:val="none" w:sz="0" w:space="0" w:color="auto"/>
        <w:right w:val="none" w:sz="0" w:space="0" w:color="auto"/>
      </w:divBdr>
    </w:div>
    <w:div w:id="2031711268">
      <w:bodyDiv w:val="1"/>
      <w:marLeft w:val="0"/>
      <w:marRight w:val="0"/>
      <w:marTop w:val="0"/>
      <w:marBottom w:val="0"/>
      <w:divBdr>
        <w:top w:val="none" w:sz="0" w:space="0" w:color="auto"/>
        <w:left w:val="none" w:sz="0" w:space="0" w:color="auto"/>
        <w:bottom w:val="none" w:sz="0" w:space="0" w:color="auto"/>
        <w:right w:val="none" w:sz="0" w:space="0" w:color="auto"/>
      </w:divBdr>
    </w:div>
    <w:div w:id="2031948119">
      <w:bodyDiv w:val="1"/>
      <w:marLeft w:val="0"/>
      <w:marRight w:val="0"/>
      <w:marTop w:val="0"/>
      <w:marBottom w:val="0"/>
      <w:divBdr>
        <w:top w:val="none" w:sz="0" w:space="0" w:color="auto"/>
        <w:left w:val="none" w:sz="0" w:space="0" w:color="auto"/>
        <w:bottom w:val="none" w:sz="0" w:space="0" w:color="auto"/>
        <w:right w:val="none" w:sz="0" w:space="0" w:color="auto"/>
      </w:divBdr>
    </w:div>
    <w:div w:id="2033996669">
      <w:bodyDiv w:val="1"/>
      <w:marLeft w:val="0"/>
      <w:marRight w:val="0"/>
      <w:marTop w:val="0"/>
      <w:marBottom w:val="0"/>
      <w:divBdr>
        <w:top w:val="none" w:sz="0" w:space="0" w:color="auto"/>
        <w:left w:val="none" w:sz="0" w:space="0" w:color="auto"/>
        <w:bottom w:val="none" w:sz="0" w:space="0" w:color="auto"/>
        <w:right w:val="none" w:sz="0" w:space="0" w:color="auto"/>
      </w:divBdr>
    </w:div>
    <w:div w:id="2040663566">
      <w:bodyDiv w:val="1"/>
      <w:marLeft w:val="0"/>
      <w:marRight w:val="0"/>
      <w:marTop w:val="0"/>
      <w:marBottom w:val="0"/>
      <w:divBdr>
        <w:top w:val="none" w:sz="0" w:space="0" w:color="auto"/>
        <w:left w:val="none" w:sz="0" w:space="0" w:color="auto"/>
        <w:bottom w:val="none" w:sz="0" w:space="0" w:color="auto"/>
        <w:right w:val="none" w:sz="0" w:space="0" w:color="auto"/>
      </w:divBdr>
    </w:div>
    <w:div w:id="2044088950">
      <w:bodyDiv w:val="1"/>
      <w:marLeft w:val="0"/>
      <w:marRight w:val="0"/>
      <w:marTop w:val="0"/>
      <w:marBottom w:val="0"/>
      <w:divBdr>
        <w:top w:val="none" w:sz="0" w:space="0" w:color="auto"/>
        <w:left w:val="none" w:sz="0" w:space="0" w:color="auto"/>
        <w:bottom w:val="none" w:sz="0" w:space="0" w:color="auto"/>
        <w:right w:val="none" w:sz="0" w:space="0" w:color="auto"/>
      </w:divBdr>
    </w:div>
    <w:div w:id="2044791903">
      <w:bodyDiv w:val="1"/>
      <w:marLeft w:val="0"/>
      <w:marRight w:val="0"/>
      <w:marTop w:val="0"/>
      <w:marBottom w:val="0"/>
      <w:divBdr>
        <w:top w:val="none" w:sz="0" w:space="0" w:color="auto"/>
        <w:left w:val="none" w:sz="0" w:space="0" w:color="auto"/>
        <w:bottom w:val="none" w:sz="0" w:space="0" w:color="auto"/>
        <w:right w:val="none" w:sz="0" w:space="0" w:color="auto"/>
      </w:divBdr>
    </w:div>
    <w:div w:id="2055348436">
      <w:bodyDiv w:val="1"/>
      <w:marLeft w:val="0"/>
      <w:marRight w:val="0"/>
      <w:marTop w:val="0"/>
      <w:marBottom w:val="0"/>
      <w:divBdr>
        <w:top w:val="none" w:sz="0" w:space="0" w:color="auto"/>
        <w:left w:val="none" w:sz="0" w:space="0" w:color="auto"/>
        <w:bottom w:val="none" w:sz="0" w:space="0" w:color="auto"/>
        <w:right w:val="none" w:sz="0" w:space="0" w:color="auto"/>
      </w:divBdr>
    </w:div>
    <w:div w:id="2057269890">
      <w:bodyDiv w:val="1"/>
      <w:marLeft w:val="0"/>
      <w:marRight w:val="0"/>
      <w:marTop w:val="0"/>
      <w:marBottom w:val="0"/>
      <w:divBdr>
        <w:top w:val="none" w:sz="0" w:space="0" w:color="auto"/>
        <w:left w:val="none" w:sz="0" w:space="0" w:color="auto"/>
        <w:bottom w:val="none" w:sz="0" w:space="0" w:color="auto"/>
        <w:right w:val="none" w:sz="0" w:space="0" w:color="auto"/>
      </w:divBdr>
    </w:div>
    <w:div w:id="2057703903">
      <w:bodyDiv w:val="1"/>
      <w:marLeft w:val="0"/>
      <w:marRight w:val="0"/>
      <w:marTop w:val="0"/>
      <w:marBottom w:val="0"/>
      <w:divBdr>
        <w:top w:val="none" w:sz="0" w:space="0" w:color="auto"/>
        <w:left w:val="none" w:sz="0" w:space="0" w:color="auto"/>
        <w:bottom w:val="none" w:sz="0" w:space="0" w:color="auto"/>
        <w:right w:val="none" w:sz="0" w:space="0" w:color="auto"/>
      </w:divBdr>
    </w:div>
    <w:div w:id="2064909485">
      <w:bodyDiv w:val="1"/>
      <w:marLeft w:val="0"/>
      <w:marRight w:val="0"/>
      <w:marTop w:val="0"/>
      <w:marBottom w:val="0"/>
      <w:divBdr>
        <w:top w:val="none" w:sz="0" w:space="0" w:color="auto"/>
        <w:left w:val="none" w:sz="0" w:space="0" w:color="auto"/>
        <w:bottom w:val="none" w:sz="0" w:space="0" w:color="auto"/>
        <w:right w:val="none" w:sz="0" w:space="0" w:color="auto"/>
      </w:divBdr>
    </w:div>
    <w:div w:id="2065373101">
      <w:bodyDiv w:val="1"/>
      <w:marLeft w:val="0"/>
      <w:marRight w:val="0"/>
      <w:marTop w:val="0"/>
      <w:marBottom w:val="0"/>
      <w:divBdr>
        <w:top w:val="none" w:sz="0" w:space="0" w:color="auto"/>
        <w:left w:val="none" w:sz="0" w:space="0" w:color="auto"/>
        <w:bottom w:val="none" w:sz="0" w:space="0" w:color="auto"/>
        <w:right w:val="none" w:sz="0" w:space="0" w:color="auto"/>
      </w:divBdr>
    </w:div>
    <w:div w:id="2067410771">
      <w:bodyDiv w:val="1"/>
      <w:marLeft w:val="0"/>
      <w:marRight w:val="0"/>
      <w:marTop w:val="0"/>
      <w:marBottom w:val="0"/>
      <w:divBdr>
        <w:top w:val="none" w:sz="0" w:space="0" w:color="auto"/>
        <w:left w:val="none" w:sz="0" w:space="0" w:color="auto"/>
        <w:bottom w:val="none" w:sz="0" w:space="0" w:color="auto"/>
        <w:right w:val="none" w:sz="0" w:space="0" w:color="auto"/>
      </w:divBdr>
    </w:div>
    <w:div w:id="2079592386">
      <w:bodyDiv w:val="1"/>
      <w:marLeft w:val="0"/>
      <w:marRight w:val="0"/>
      <w:marTop w:val="0"/>
      <w:marBottom w:val="0"/>
      <w:divBdr>
        <w:top w:val="none" w:sz="0" w:space="0" w:color="auto"/>
        <w:left w:val="none" w:sz="0" w:space="0" w:color="auto"/>
        <w:bottom w:val="none" w:sz="0" w:space="0" w:color="auto"/>
        <w:right w:val="none" w:sz="0" w:space="0" w:color="auto"/>
      </w:divBdr>
    </w:div>
    <w:div w:id="2082827124">
      <w:bodyDiv w:val="1"/>
      <w:marLeft w:val="0"/>
      <w:marRight w:val="0"/>
      <w:marTop w:val="0"/>
      <w:marBottom w:val="0"/>
      <w:divBdr>
        <w:top w:val="none" w:sz="0" w:space="0" w:color="auto"/>
        <w:left w:val="none" w:sz="0" w:space="0" w:color="auto"/>
        <w:bottom w:val="none" w:sz="0" w:space="0" w:color="auto"/>
        <w:right w:val="none" w:sz="0" w:space="0" w:color="auto"/>
      </w:divBdr>
    </w:div>
    <w:div w:id="2083215602">
      <w:bodyDiv w:val="1"/>
      <w:marLeft w:val="0"/>
      <w:marRight w:val="0"/>
      <w:marTop w:val="0"/>
      <w:marBottom w:val="0"/>
      <w:divBdr>
        <w:top w:val="none" w:sz="0" w:space="0" w:color="auto"/>
        <w:left w:val="none" w:sz="0" w:space="0" w:color="auto"/>
        <w:bottom w:val="none" w:sz="0" w:space="0" w:color="auto"/>
        <w:right w:val="none" w:sz="0" w:space="0" w:color="auto"/>
      </w:divBdr>
    </w:div>
    <w:div w:id="2083942079">
      <w:bodyDiv w:val="1"/>
      <w:marLeft w:val="0"/>
      <w:marRight w:val="0"/>
      <w:marTop w:val="0"/>
      <w:marBottom w:val="0"/>
      <w:divBdr>
        <w:top w:val="none" w:sz="0" w:space="0" w:color="auto"/>
        <w:left w:val="none" w:sz="0" w:space="0" w:color="auto"/>
        <w:bottom w:val="none" w:sz="0" w:space="0" w:color="auto"/>
        <w:right w:val="none" w:sz="0" w:space="0" w:color="auto"/>
      </w:divBdr>
    </w:div>
    <w:div w:id="2084252574">
      <w:bodyDiv w:val="1"/>
      <w:marLeft w:val="0"/>
      <w:marRight w:val="0"/>
      <w:marTop w:val="0"/>
      <w:marBottom w:val="0"/>
      <w:divBdr>
        <w:top w:val="none" w:sz="0" w:space="0" w:color="auto"/>
        <w:left w:val="none" w:sz="0" w:space="0" w:color="auto"/>
        <w:bottom w:val="none" w:sz="0" w:space="0" w:color="auto"/>
        <w:right w:val="none" w:sz="0" w:space="0" w:color="auto"/>
      </w:divBdr>
    </w:div>
    <w:div w:id="2084639820">
      <w:bodyDiv w:val="1"/>
      <w:marLeft w:val="0"/>
      <w:marRight w:val="0"/>
      <w:marTop w:val="0"/>
      <w:marBottom w:val="0"/>
      <w:divBdr>
        <w:top w:val="none" w:sz="0" w:space="0" w:color="auto"/>
        <w:left w:val="none" w:sz="0" w:space="0" w:color="auto"/>
        <w:bottom w:val="none" w:sz="0" w:space="0" w:color="auto"/>
        <w:right w:val="none" w:sz="0" w:space="0" w:color="auto"/>
      </w:divBdr>
    </w:div>
    <w:div w:id="2084716559">
      <w:bodyDiv w:val="1"/>
      <w:marLeft w:val="0"/>
      <w:marRight w:val="0"/>
      <w:marTop w:val="0"/>
      <w:marBottom w:val="0"/>
      <w:divBdr>
        <w:top w:val="none" w:sz="0" w:space="0" w:color="auto"/>
        <w:left w:val="none" w:sz="0" w:space="0" w:color="auto"/>
        <w:bottom w:val="none" w:sz="0" w:space="0" w:color="auto"/>
        <w:right w:val="none" w:sz="0" w:space="0" w:color="auto"/>
      </w:divBdr>
    </w:div>
    <w:div w:id="2085911133">
      <w:bodyDiv w:val="1"/>
      <w:marLeft w:val="0"/>
      <w:marRight w:val="0"/>
      <w:marTop w:val="0"/>
      <w:marBottom w:val="0"/>
      <w:divBdr>
        <w:top w:val="none" w:sz="0" w:space="0" w:color="auto"/>
        <w:left w:val="none" w:sz="0" w:space="0" w:color="auto"/>
        <w:bottom w:val="none" w:sz="0" w:space="0" w:color="auto"/>
        <w:right w:val="none" w:sz="0" w:space="0" w:color="auto"/>
      </w:divBdr>
    </w:div>
    <w:div w:id="2092115568">
      <w:bodyDiv w:val="1"/>
      <w:marLeft w:val="0"/>
      <w:marRight w:val="0"/>
      <w:marTop w:val="0"/>
      <w:marBottom w:val="0"/>
      <w:divBdr>
        <w:top w:val="none" w:sz="0" w:space="0" w:color="auto"/>
        <w:left w:val="none" w:sz="0" w:space="0" w:color="auto"/>
        <w:bottom w:val="none" w:sz="0" w:space="0" w:color="auto"/>
        <w:right w:val="none" w:sz="0" w:space="0" w:color="auto"/>
      </w:divBdr>
    </w:div>
    <w:div w:id="2097240638">
      <w:bodyDiv w:val="1"/>
      <w:marLeft w:val="0"/>
      <w:marRight w:val="0"/>
      <w:marTop w:val="0"/>
      <w:marBottom w:val="0"/>
      <w:divBdr>
        <w:top w:val="none" w:sz="0" w:space="0" w:color="auto"/>
        <w:left w:val="none" w:sz="0" w:space="0" w:color="auto"/>
        <w:bottom w:val="none" w:sz="0" w:space="0" w:color="auto"/>
        <w:right w:val="none" w:sz="0" w:space="0" w:color="auto"/>
      </w:divBdr>
    </w:div>
    <w:div w:id="2097483288">
      <w:bodyDiv w:val="1"/>
      <w:marLeft w:val="0"/>
      <w:marRight w:val="0"/>
      <w:marTop w:val="0"/>
      <w:marBottom w:val="0"/>
      <w:divBdr>
        <w:top w:val="none" w:sz="0" w:space="0" w:color="auto"/>
        <w:left w:val="none" w:sz="0" w:space="0" w:color="auto"/>
        <w:bottom w:val="none" w:sz="0" w:space="0" w:color="auto"/>
        <w:right w:val="none" w:sz="0" w:space="0" w:color="auto"/>
      </w:divBdr>
    </w:div>
    <w:div w:id="2100978324">
      <w:bodyDiv w:val="1"/>
      <w:marLeft w:val="0"/>
      <w:marRight w:val="0"/>
      <w:marTop w:val="0"/>
      <w:marBottom w:val="0"/>
      <w:divBdr>
        <w:top w:val="none" w:sz="0" w:space="0" w:color="auto"/>
        <w:left w:val="none" w:sz="0" w:space="0" w:color="auto"/>
        <w:bottom w:val="none" w:sz="0" w:space="0" w:color="auto"/>
        <w:right w:val="none" w:sz="0" w:space="0" w:color="auto"/>
      </w:divBdr>
    </w:div>
    <w:div w:id="2103641722">
      <w:bodyDiv w:val="1"/>
      <w:marLeft w:val="0"/>
      <w:marRight w:val="0"/>
      <w:marTop w:val="0"/>
      <w:marBottom w:val="0"/>
      <w:divBdr>
        <w:top w:val="none" w:sz="0" w:space="0" w:color="auto"/>
        <w:left w:val="none" w:sz="0" w:space="0" w:color="auto"/>
        <w:bottom w:val="none" w:sz="0" w:space="0" w:color="auto"/>
        <w:right w:val="none" w:sz="0" w:space="0" w:color="auto"/>
      </w:divBdr>
    </w:div>
    <w:div w:id="2107187608">
      <w:bodyDiv w:val="1"/>
      <w:marLeft w:val="0"/>
      <w:marRight w:val="0"/>
      <w:marTop w:val="0"/>
      <w:marBottom w:val="0"/>
      <w:divBdr>
        <w:top w:val="none" w:sz="0" w:space="0" w:color="auto"/>
        <w:left w:val="none" w:sz="0" w:space="0" w:color="auto"/>
        <w:bottom w:val="none" w:sz="0" w:space="0" w:color="auto"/>
        <w:right w:val="none" w:sz="0" w:space="0" w:color="auto"/>
      </w:divBdr>
    </w:div>
    <w:div w:id="2113743716">
      <w:bodyDiv w:val="1"/>
      <w:marLeft w:val="0"/>
      <w:marRight w:val="0"/>
      <w:marTop w:val="0"/>
      <w:marBottom w:val="0"/>
      <w:divBdr>
        <w:top w:val="none" w:sz="0" w:space="0" w:color="auto"/>
        <w:left w:val="none" w:sz="0" w:space="0" w:color="auto"/>
        <w:bottom w:val="none" w:sz="0" w:space="0" w:color="auto"/>
        <w:right w:val="none" w:sz="0" w:space="0" w:color="auto"/>
      </w:divBdr>
    </w:div>
    <w:div w:id="2115665083">
      <w:bodyDiv w:val="1"/>
      <w:marLeft w:val="0"/>
      <w:marRight w:val="0"/>
      <w:marTop w:val="0"/>
      <w:marBottom w:val="0"/>
      <w:divBdr>
        <w:top w:val="none" w:sz="0" w:space="0" w:color="auto"/>
        <w:left w:val="none" w:sz="0" w:space="0" w:color="auto"/>
        <w:bottom w:val="none" w:sz="0" w:space="0" w:color="auto"/>
        <w:right w:val="none" w:sz="0" w:space="0" w:color="auto"/>
      </w:divBdr>
    </w:div>
    <w:div w:id="2116055132">
      <w:bodyDiv w:val="1"/>
      <w:marLeft w:val="0"/>
      <w:marRight w:val="0"/>
      <w:marTop w:val="0"/>
      <w:marBottom w:val="0"/>
      <w:divBdr>
        <w:top w:val="none" w:sz="0" w:space="0" w:color="auto"/>
        <w:left w:val="none" w:sz="0" w:space="0" w:color="auto"/>
        <w:bottom w:val="none" w:sz="0" w:space="0" w:color="auto"/>
        <w:right w:val="none" w:sz="0" w:space="0" w:color="auto"/>
      </w:divBdr>
    </w:div>
    <w:div w:id="2116751160">
      <w:bodyDiv w:val="1"/>
      <w:marLeft w:val="0"/>
      <w:marRight w:val="0"/>
      <w:marTop w:val="0"/>
      <w:marBottom w:val="0"/>
      <w:divBdr>
        <w:top w:val="none" w:sz="0" w:space="0" w:color="auto"/>
        <w:left w:val="none" w:sz="0" w:space="0" w:color="auto"/>
        <w:bottom w:val="none" w:sz="0" w:space="0" w:color="auto"/>
        <w:right w:val="none" w:sz="0" w:space="0" w:color="auto"/>
      </w:divBdr>
    </w:div>
    <w:div w:id="2118212018">
      <w:bodyDiv w:val="1"/>
      <w:marLeft w:val="0"/>
      <w:marRight w:val="0"/>
      <w:marTop w:val="0"/>
      <w:marBottom w:val="0"/>
      <w:divBdr>
        <w:top w:val="none" w:sz="0" w:space="0" w:color="auto"/>
        <w:left w:val="none" w:sz="0" w:space="0" w:color="auto"/>
        <w:bottom w:val="none" w:sz="0" w:space="0" w:color="auto"/>
        <w:right w:val="none" w:sz="0" w:space="0" w:color="auto"/>
      </w:divBdr>
    </w:div>
    <w:div w:id="2118981752">
      <w:bodyDiv w:val="1"/>
      <w:marLeft w:val="0"/>
      <w:marRight w:val="0"/>
      <w:marTop w:val="0"/>
      <w:marBottom w:val="0"/>
      <w:divBdr>
        <w:top w:val="none" w:sz="0" w:space="0" w:color="auto"/>
        <w:left w:val="none" w:sz="0" w:space="0" w:color="auto"/>
        <w:bottom w:val="none" w:sz="0" w:space="0" w:color="auto"/>
        <w:right w:val="none" w:sz="0" w:space="0" w:color="auto"/>
      </w:divBdr>
    </w:div>
    <w:div w:id="2120834117">
      <w:bodyDiv w:val="1"/>
      <w:marLeft w:val="0"/>
      <w:marRight w:val="0"/>
      <w:marTop w:val="0"/>
      <w:marBottom w:val="0"/>
      <w:divBdr>
        <w:top w:val="none" w:sz="0" w:space="0" w:color="auto"/>
        <w:left w:val="none" w:sz="0" w:space="0" w:color="auto"/>
        <w:bottom w:val="none" w:sz="0" w:space="0" w:color="auto"/>
        <w:right w:val="none" w:sz="0" w:space="0" w:color="auto"/>
      </w:divBdr>
    </w:div>
    <w:div w:id="2120950236">
      <w:bodyDiv w:val="1"/>
      <w:marLeft w:val="0"/>
      <w:marRight w:val="0"/>
      <w:marTop w:val="0"/>
      <w:marBottom w:val="0"/>
      <w:divBdr>
        <w:top w:val="none" w:sz="0" w:space="0" w:color="auto"/>
        <w:left w:val="none" w:sz="0" w:space="0" w:color="auto"/>
        <w:bottom w:val="none" w:sz="0" w:space="0" w:color="auto"/>
        <w:right w:val="none" w:sz="0" w:space="0" w:color="auto"/>
      </w:divBdr>
    </w:div>
    <w:div w:id="2121682020">
      <w:bodyDiv w:val="1"/>
      <w:marLeft w:val="0"/>
      <w:marRight w:val="0"/>
      <w:marTop w:val="0"/>
      <w:marBottom w:val="0"/>
      <w:divBdr>
        <w:top w:val="none" w:sz="0" w:space="0" w:color="auto"/>
        <w:left w:val="none" w:sz="0" w:space="0" w:color="auto"/>
        <w:bottom w:val="none" w:sz="0" w:space="0" w:color="auto"/>
        <w:right w:val="none" w:sz="0" w:space="0" w:color="auto"/>
      </w:divBdr>
    </w:div>
    <w:div w:id="2121991900">
      <w:bodyDiv w:val="1"/>
      <w:marLeft w:val="0"/>
      <w:marRight w:val="0"/>
      <w:marTop w:val="0"/>
      <w:marBottom w:val="0"/>
      <w:divBdr>
        <w:top w:val="none" w:sz="0" w:space="0" w:color="auto"/>
        <w:left w:val="none" w:sz="0" w:space="0" w:color="auto"/>
        <w:bottom w:val="none" w:sz="0" w:space="0" w:color="auto"/>
        <w:right w:val="none" w:sz="0" w:space="0" w:color="auto"/>
      </w:divBdr>
    </w:div>
    <w:div w:id="2124379968">
      <w:bodyDiv w:val="1"/>
      <w:marLeft w:val="0"/>
      <w:marRight w:val="0"/>
      <w:marTop w:val="0"/>
      <w:marBottom w:val="0"/>
      <w:divBdr>
        <w:top w:val="none" w:sz="0" w:space="0" w:color="auto"/>
        <w:left w:val="none" w:sz="0" w:space="0" w:color="auto"/>
        <w:bottom w:val="none" w:sz="0" w:space="0" w:color="auto"/>
        <w:right w:val="none" w:sz="0" w:space="0" w:color="auto"/>
      </w:divBdr>
    </w:div>
    <w:div w:id="2125923216">
      <w:bodyDiv w:val="1"/>
      <w:marLeft w:val="0"/>
      <w:marRight w:val="0"/>
      <w:marTop w:val="0"/>
      <w:marBottom w:val="0"/>
      <w:divBdr>
        <w:top w:val="none" w:sz="0" w:space="0" w:color="auto"/>
        <w:left w:val="none" w:sz="0" w:space="0" w:color="auto"/>
        <w:bottom w:val="none" w:sz="0" w:space="0" w:color="auto"/>
        <w:right w:val="none" w:sz="0" w:space="0" w:color="auto"/>
      </w:divBdr>
    </w:div>
    <w:div w:id="2126074187">
      <w:bodyDiv w:val="1"/>
      <w:marLeft w:val="0"/>
      <w:marRight w:val="0"/>
      <w:marTop w:val="0"/>
      <w:marBottom w:val="0"/>
      <w:divBdr>
        <w:top w:val="none" w:sz="0" w:space="0" w:color="auto"/>
        <w:left w:val="none" w:sz="0" w:space="0" w:color="auto"/>
        <w:bottom w:val="none" w:sz="0" w:space="0" w:color="auto"/>
        <w:right w:val="none" w:sz="0" w:space="0" w:color="auto"/>
      </w:divBdr>
    </w:div>
    <w:div w:id="2126582506">
      <w:bodyDiv w:val="1"/>
      <w:marLeft w:val="0"/>
      <w:marRight w:val="0"/>
      <w:marTop w:val="0"/>
      <w:marBottom w:val="0"/>
      <w:divBdr>
        <w:top w:val="none" w:sz="0" w:space="0" w:color="auto"/>
        <w:left w:val="none" w:sz="0" w:space="0" w:color="auto"/>
        <w:bottom w:val="none" w:sz="0" w:space="0" w:color="auto"/>
        <w:right w:val="none" w:sz="0" w:space="0" w:color="auto"/>
      </w:divBdr>
    </w:div>
    <w:div w:id="2128307763">
      <w:bodyDiv w:val="1"/>
      <w:marLeft w:val="0"/>
      <w:marRight w:val="0"/>
      <w:marTop w:val="0"/>
      <w:marBottom w:val="0"/>
      <w:divBdr>
        <w:top w:val="none" w:sz="0" w:space="0" w:color="auto"/>
        <w:left w:val="none" w:sz="0" w:space="0" w:color="auto"/>
        <w:bottom w:val="none" w:sz="0" w:space="0" w:color="auto"/>
        <w:right w:val="none" w:sz="0" w:space="0" w:color="auto"/>
      </w:divBdr>
    </w:div>
    <w:div w:id="2131897180">
      <w:bodyDiv w:val="1"/>
      <w:marLeft w:val="0"/>
      <w:marRight w:val="0"/>
      <w:marTop w:val="0"/>
      <w:marBottom w:val="0"/>
      <w:divBdr>
        <w:top w:val="none" w:sz="0" w:space="0" w:color="auto"/>
        <w:left w:val="none" w:sz="0" w:space="0" w:color="auto"/>
        <w:bottom w:val="none" w:sz="0" w:space="0" w:color="auto"/>
        <w:right w:val="none" w:sz="0" w:space="0" w:color="auto"/>
      </w:divBdr>
    </w:div>
    <w:div w:id="2141224212">
      <w:bodyDiv w:val="1"/>
      <w:marLeft w:val="0"/>
      <w:marRight w:val="0"/>
      <w:marTop w:val="0"/>
      <w:marBottom w:val="0"/>
      <w:divBdr>
        <w:top w:val="none" w:sz="0" w:space="0" w:color="auto"/>
        <w:left w:val="none" w:sz="0" w:space="0" w:color="auto"/>
        <w:bottom w:val="none" w:sz="0" w:space="0" w:color="auto"/>
        <w:right w:val="none" w:sz="0" w:space="0" w:color="auto"/>
      </w:divBdr>
    </w:div>
    <w:div w:id="2141610374">
      <w:bodyDiv w:val="1"/>
      <w:marLeft w:val="0"/>
      <w:marRight w:val="0"/>
      <w:marTop w:val="0"/>
      <w:marBottom w:val="0"/>
      <w:divBdr>
        <w:top w:val="none" w:sz="0" w:space="0" w:color="auto"/>
        <w:left w:val="none" w:sz="0" w:space="0" w:color="auto"/>
        <w:bottom w:val="none" w:sz="0" w:space="0" w:color="auto"/>
        <w:right w:val="none" w:sz="0" w:space="0" w:color="auto"/>
      </w:divBdr>
    </w:div>
    <w:div w:id="21442243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footer" Target="footer5.xml"/><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chart" Target="charts/chart3.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6.xml"/><Relationship Id="rId28" Type="http://schemas.openxmlformats.org/officeDocument/2006/relationships/header" Target="header8.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chart" Target="charts/chart5.xml"/><Relationship Id="rId27" Type="http://schemas.openxmlformats.org/officeDocument/2006/relationships/footer" Target="footer6.xml"/><Relationship Id="rId30" Type="http://schemas.openxmlformats.org/officeDocument/2006/relationships/header" Target="header9.xml"/><Relationship Id="rId35" Type="http://schemas.openxmlformats.org/officeDocument/2006/relationships/footer" Target="footer10.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7.5719194808957599E-2"/>
          <c:y val="8.3333377005079076E-2"/>
          <c:w val="0.91058255606899186"/>
          <c:h val="0.67505140082558501"/>
        </c:manualLayout>
      </c:layout>
      <c:bar3DChart>
        <c:barDir val="col"/>
        <c:grouping val="clustered"/>
        <c:varyColors val="0"/>
        <c:ser>
          <c:idx val="0"/>
          <c:order val="0"/>
          <c:tx>
            <c:strRef>
              <c:f>'Chart 1 Major Revenue'!$A$3</c:f>
              <c:strCache>
                <c:ptCount val="1"/>
                <c:pt idx="0">
                  <c:v>Property rates</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Major Revenue'!$B$3:$N$3</c:f>
              <c:numCache>
                <c:formatCode>#,##0</c:formatCode>
                <c:ptCount val="12"/>
                <c:pt idx="0">
                  <c:v>21261</c:v>
                </c:pt>
                <c:pt idx="1">
                  <c:v>39346</c:v>
                </c:pt>
                <c:pt idx="2">
                  <c:v>56423</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0-789D-4716-9D12-56973D5793B2}"/>
            </c:ext>
          </c:extLst>
        </c:ser>
        <c:ser>
          <c:idx val="1"/>
          <c:order val="1"/>
          <c:tx>
            <c:strRef>
              <c:f>'Chart 1 Major Revenue'!$A$4</c:f>
              <c:strCache>
                <c:ptCount val="1"/>
                <c:pt idx="0">
                  <c:v>Electicity</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Major Revenue'!$B$4:$N$4</c:f>
              <c:numCache>
                <c:formatCode>#,##0</c:formatCode>
                <c:ptCount val="12"/>
                <c:pt idx="0">
                  <c:v>25293</c:v>
                </c:pt>
                <c:pt idx="1">
                  <c:v>51375</c:v>
                </c:pt>
                <c:pt idx="2">
                  <c:v>84809</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1-789D-4716-9D12-56973D5793B2}"/>
            </c:ext>
          </c:extLst>
        </c:ser>
        <c:ser>
          <c:idx val="2"/>
          <c:order val="2"/>
          <c:tx>
            <c:strRef>
              <c:f>'Chart 1 Major Revenue'!$A$5</c:f>
              <c:strCache>
                <c:ptCount val="1"/>
                <c:pt idx="0">
                  <c:v>Water</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Major Revenue'!$B$5:$N$5</c:f>
              <c:numCache>
                <c:formatCode>#,##0</c:formatCode>
                <c:ptCount val="12"/>
                <c:pt idx="0">
                  <c:v>24914</c:v>
                </c:pt>
                <c:pt idx="1">
                  <c:v>58139</c:v>
                </c:pt>
                <c:pt idx="2">
                  <c:v>91459</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2-789D-4716-9D12-56973D5793B2}"/>
            </c:ext>
          </c:extLst>
        </c:ser>
        <c:ser>
          <c:idx val="3"/>
          <c:order val="3"/>
          <c:tx>
            <c:strRef>
              <c:f>'Chart 1 Major Revenue'!$A$6</c:f>
              <c:strCache>
                <c:ptCount val="1"/>
                <c:pt idx="0">
                  <c:v>Other</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Major Revenue'!$B$6:$N$6</c:f>
              <c:numCache>
                <c:formatCode>#,##0</c:formatCode>
                <c:ptCount val="12"/>
                <c:pt idx="0">
                  <c:v>8241</c:v>
                </c:pt>
                <c:pt idx="1">
                  <c:v>15632</c:v>
                </c:pt>
                <c:pt idx="2">
                  <c:v>120972</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3-789D-4716-9D12-56973D5793B2}"/>
            </c:ext>
          </c:extLst>
        </c:ser>
        <c:ser>
          <c:idx val="4"/>
          <c:order val="4"/>
          <c:tx>
            <c:strRef>
              <c:f>'Chart 1 Mayor Revenue'!#REF!</c:f>
              <c:strCache>
                <c:ptCount val="1"/>
                <c:pt idx="0">
                  <c:v>#REF!</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Mayor Revenue'!#REF!</c:f>
              <c:numCache>
                <c:formatCode>General</c:formatCode>
                <c:ptCount val="1"/>
                <c:pt idx="0">
                  <c:v>1</c:v>
                </c:pt>
              </c:numCache>
            </c:numRef>
          </c:val>
          <c:extLst>
            <c:ext xmlns:c16="http://schemas.microsoft.com/office/drawing/2014/chart" uri="{C3380CC4-5D6E-409C-BE32-E72D297353CC}">
              <c16:uniqueId val="{00000004-789D-4716-9D12-56973D5793B2}"/>
            </c:ext>
          </c:extLst>
        </c:ser>
        <c:ser>
          <c:idx val="5"/>
          <c:order val="5"/>
          <c:tx>
            <c:strRef>
              <c:f>'Chart 1 Mayor Revenue'!#REF!</c:f>
              <c:strCache>
                <c:ptCount val="1"/>
                <c:pt idx="0">
                  <c:v>#REF!</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Mayor Revenue'!#REF!</c:f>
              <c:numCache>
                <c:formatCode>General</c:formatCode>
                <c:ptCount val="1"/>
                <c:pt idx="0">
                  <c:v>1</c:v>
                </c:pt>
              </c:numCache>
            </c:numRef>
          </c:val>
          <c:extLst>
            <c:ext xmlns:c16="http://schemas.microsoft.com/office/drawing/2014/chart" uri="{C3380CC4-5D6E-409C-BE32-E72D297353CC}">
              <c16:uniqueId val="{00000005-789D-4716-9D12-56973D5793B2}"/>
            </c:ext>
          </c:extLst>
        </c:ser>
        <c:ser>
          <c:idx val="6"/>
          <c:order val="6"/>
          <c:tx>
            <c:strRef>
              <c:f>'Chart 1 Mayor Revenue'!#REF!</c:f>
              <c:strCache>
                <c:ptCount val="1"/>
                <c:pt idx="0">
                  <c:v>#REF!</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Mayor Revenue'!#REF!</c:f>
              <c:numCache>
                <c:formatCode>General</c:formatCode>
                <c:ptCount val="1"/>
                <c:pt idx="0">
                  <c:v>1</c:v>
                </c:pt>
              </c:numCache>
            </c:numRef>
          </c:val>
          <c:extLst>
            <c:ext xmlns:c16="http://schemas.microsoft.com/office/drawing/2014/chart" uri="{C3380CC4-5D6E-409C-BE32-E72D297353CC}">
              <c16:uniqueId val="{00000006-789D-4716-9D12-56973D5793B2}"/>
            </c:ext>
          </c:extLst>
        </c:ser>
        <c:ser>
          <c:idx val="7"/>
          <c:order val="7"/>
          <c:tx>
            <c:strRef>
              <c:f>'Chart 1 Mayor Revenue'!#REF!</c:f>
              <c:strCache>
                <c:ptCount val="1"/>
                <c:pt idx="0">
                  <c:v>#REF!</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Mayor Revenue'!#REF!</c:f>
              <c:numCache>
                <c:formatCode>General</c:formatCode>
                <c:ptCount val="1"/>
                <c:pt idx="0">
                  <c:v>1</c:v>
                </c:pt>
              </c:numCache>
            </c:numRef>
          </c:val>
          <c:extLst>
            <c:ext xmlns:c16="http://schemas.microsoft.com/office/drawing/2014/chart" uri="{C3380CC4-5D6E-409C-BE32-E72D297353CC}">
              <c16:uniqueId val="{00000007-789D-4716-9D12-56973D5793B2}"/>
            </c:ext>
          </c:extLst>
        </c:ser>
        <c:ser>
          <c:idx val="8"/>
          <c:order val="8"/>
          <c:tx>
            <c:strRef>
              <c:f>'Chart 1 Mayor Revenue'!#REF!</c:f>
              <c:strCache>
                <c:ptCount val="1"/>
                <c:pt idx="0">
                  <c:v>#REF!</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Mayor Revenue'!#REF!</c:f>
              <c:numCache>
                <c:formatCode>General</c:formatCode>
                <c:ptCount val="1"/>
                <c:pt idx="0">
                  <c:v>1</c:v>
                </c:pt>
              </c:numCache>
            </c:numRef>
          </c:val>
          <c:extLst>
            <c:ext xmlns:c16="http://schemas.microsoft.com/office/drawing/2014/chart" uri="{C3380CC4-5D6E-409C-BE32-E72D297353CC}">
              <c16:uniqueId val="{00000008-789D-4716-9D12-56973D5793B2}"/>
            </c:ext>
          </c:extLst>
        </c:ser>
        <c:dLbls>
          <c:showLegendKey val="0"/>
          <c:showVal val="0"/>
          <c:showCatName val="0"/>
          <c:showSerName val="0"/>
          <c:showPercent val="0"/>
          <c:showBubbleSize val="0"/>
        </c:dLbls>
        <c:gapWidth val="150"/>
        <c:shape val="box"/>
        <c:axId val="355581312"/>
        <c:axId val="355591296"/>
        <c:axId val="0"/>
      </c:bar3DChart>
      <c:catAx>
        <c:axId val="355581312"/>
        <c:scaling>
          <c:orientation val="minMax"/>
        </c:scaling>
        <c:delete val="0"/>
        <c:axPos val="b"/>
        <c:numFmt formatCode="General" sourceLinked="0"/>
        <c:majorTickMark val="out"/>
        <c:minorTickMark val="none"/>
        <c:tickLblPos val="nextTo"/>
        <c:txPr>
          <a:bodyPr/>
          <a:lstStyle/>
          <a:p>
            <a:pPr>
              <a:defRPr lang="en-US" sz="800" baseline="0"/>
            </a:pPr>
            <a:endParaRPr lang="en-US"/>
          </a:p>
        </c:txPr>
        <c:crossAx val="355591296"/>
        <c:crosses val="autoZero"/>
        <c:auto val="1"/>
        <c:lblAlgn val="ctr"/>
        <c:lblOffset val="100"/>
        <c:noMultiLvlLbl val="0"/>
      </c:catAx>
      <c:valAx>
        <c:axId val="355591296"/>
        <c:scaling>
          <c:orientation val="minMax"/>
          <c:max val="250000"/>
          <c:min val="0"/>
        </c:scaling>
        <c:delete val="0"/>
        <c:axPos val="l"/>
        <c:majorGridlines/>
        <c:numFmt formatCode="#,##0" sourceLinked="1"/>
        <c:majorTickMark val="out"/>
        <c:minorTickMark val="none"/>
        <c:tickLblPos val="nextTo"/>
        <c:txPr>
          <a:bodyPr/>
          <a:lstStyle/>
          <a:p>
            <a:pPr>
              <a:defRPr lang="en-US"/>
            </a:pPr>
            <a:endParaRPr lang="en-US"/>
          </a:p>
        </c:txPr>
        <c:crossAx val="355581312"/>
        <c:crosses val="autoZero"/>
        <c:crossBetween val="between"/>
        <c:majorUnit val="30000"/>
        <c:minorUnit val="30000"/>
      </c:valAx>
    </c:plotArea>
    <c:legend>
      <c:legendPos val="b"/>
      <c:legendEntry>
        <c:idx val="4"/>
        <c:delete val="1"/>
      </c:legendEntry>
      <c:legendEntry>
        <c:idx val="5"/>
        <c:delete val="1"/>
      </c:legendEntry>
      <c:legendEntry>
        <c:idx val="6"/>
        <c:delete val="1"/>
      </c:legendEntry>
      <c:legendEntry>
        <c:idx val="7"/>
        <c:delete val="1"/>
      </c:legendEntry>
      <c:legendEntry>
        <c:idx val="8"/>
        <c:delete val="1"/>
      </c:legendEntry>
      <c:overlay val="0"/>
      <c:txPr>
        <a:bodyPr/>
        <a:lstStyle/>
        <a:p>
          <a:pPr>
            <a:defRPr lang="en-US"/>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8.042858004297225E-2"/>
          <c:y val="4.0190105051454005E-2"/>
          <c:w val="0.90506114184336295"/>
          <c:h val="0.6785803460062434"/>
        </c:manualLayout>
      </c:layout>
      <c:bar3DChart>
        <c:barDir val="col"/>
        <c:grouping val="clustered"/>
        <c:varyColors val="0"/>
        <c:ser>
          <c:idx val="0"/>
          <c:order val="0"/>
          <c:tx>
            <c:strRef>
              <c:f>'Chart Minor Revenue'!$A$3</c:f>
              <c:strCache>
                <c:ptCount val="1"/>
                <c:pt idx="0">
                  <c:v>Sanitation </c:v>
                </c:pt>
              </c:strCache>
            </c:strRef>
          </c:tx>
          <c:invertIfNegative val="0"/>
          <c:cat>
            <c:multiLvlStrRef>
              <c:f>'Chart Minor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Minor Revenue'!$B$3:$N$3</c:f>
              <c:numCache>
                <c:formatCode>#,##0</c:formatCode>
                <c:ptCount val="12"/>
                <c:pt idx="0">
                  <c:v>3049</c:v>
                </c:pt>
                <c:pt idx="1">
                  <c:v>6022</c:v>
                </c:pt>
                <c:pt idx="2">
                  <c:v>8971</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0-8592-4C17-90A1-19736DDACA72}"/>
            </c:ext>
          </c:extLst>
        </c:ser>
        <c:ser>
          <c:idx val="1"/>
          <c:order val="1"/>
          <c:tx>
            <c:strRef>
              <c:f>'Chart Minor Revenue'!$A$4</c:f>
              <c:strCache>
                <c:ptCount val="1"/>
                <c:pt idx="0">
                  <c:v>Refuse </c:v>
                </c:pt>
              </c:strCache>
            </c:strRef>
          </c:tx>
          <c:invertIfNegative val="0"/>
          <c:cat>
            <c:multiLvlStrRef>
              <c:f>'Chart Minor Revenue'!$B$1:$M$3</c:f>
              <c:multiLvlStrCache>
                <c:ptCount val="12"/>
                <c:lvl>
                  <c:pt idx="0">
                    <c:v>3 049</c:v>
                  </c:pt>
                  <c:pt idx="1">
                    <c:v>6 022</c:v>
                  </c:pt>
                  <c:pt idx="2">
                    <c:v>8 971</c:v>
                  </c:pt>
                  <c:pt idx="3">
                    <c:v>0</c:v>
                  </c:pt>
                  <c:pt idx="4">
                    <c:v>0</c:v>
                  </c:pt>
                  <c:pt idx="5">
                    <c:v>0</c:v>
                  </c:pt>
                  <c:pt idx="6">
                    <c:v>0</c:v>
                  </c:pt>
                  <c:pt idx="7">
                    <c:v>0</c:v>
                  </c:pt>
                  <c:pt idx="8">
                    <c:v>0</c:v>
                  </c:pt>
                  <c:pt idx="9">
                    <c:v>0</c:v>
                  </c:pt>
                  <c:pt idx="10">
                    <c:v>0</c:v>
                  </c:pt>
                  <c:pt idx="11">
                    <c:v>0</c:v>
                  </c:pt>
                </c:lvl>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Minor Revenue'!$B$4:$M$4</c:f>
              <c:numCache>
                <c:formatCode>#,##0</c:formatCode>
                <c:ptCount val="12"/>
                <c:pt idx="0">
                  <c:v>2893</c:v>
                </c:pt>
                <c:pt idx="1">
                  <c:v>5774</c:v>
                </c:pt>
                <c:pt idx="2">
                  <c:v>8669</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1-8592-4C17-90A1-19736DDACA72}"/>
            </c:ext>
          </c:extLst>
        </c:ser>
        <c:ser>
          <c:idx val="2"/>
          <c:order val="2"/>
          <c:tx>
            <c:strRef>
              <c:f>'Chart Minor Revenue'!$A$5</c:f>
              <c:strCache>
                <c:ptCount val="1"/>
                <c:pt idx="0">
                  <c:v>Service charges - other</c:v>
                </c:pt>
              </c:strCache>
            </c:strRef>
          </c:tx>
          <c:invertIfNegative val="0"/>
          <c:cat>
            <c:multiLvlStrRef>
              <c:f>'Chart Minor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Minor Revenue'!$B$5:$N$5</c:f>
              <c:numCache>
                <c:formatCode>#,##0</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2-8592-4C17-90A1-19736DDACA72}"/>
            </c:ext>
          </c:extLst>
        </c:ser>
        <c:ser>
          <c:idx val="3"/>
          <c:order val="3"/>
          <c:tx>
            <c:strRef>
              <c:f>'Chart Minor Revenue'!$A$6</c:f>
              <c:strCache>
                <c:ptCount val="1"/>
                <c:pt idx="0">
                  <c:v>Rental of facilities</c:v>
                </c:pt>
              </c:strCache>
            </c:strRef>
          </c:tx>
          <c:invertIfNegative val="0"/>
          <c:cat>
            <c:multiLvlStrRef>
              <c:f>'Chart Minor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Minor Revenue'!$B$6:$N$6</c:f>
              <c:numCache>
                <c:formatCode>#,##0</c:formatCode>
                <c:ptCount val="12"/>
                <c:pt idx="0">
                  <c:v>483</c:v>
                </c:pt>
                <c:pt idx="1">
                  <c:v>964</c:v>
                </c:pt>
                <c:pt idx="2">
                  <c:v>1467</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3-8592-4C17-90A1-19736DDACA72}"/>
            </c:ext>
          </c:extLst>
        </c:ser>
        <c:ser>
          <c:idx val="4"/>
          <c:order val="4"/>
          <c:tx>
            <c:strRef>
              <c:f>'Chart Minor Revenue'!$A$7</c:f>
              <c:strCache>
                <c:ptCount val="1"/>
                <c:pt idx="0">
                  <c:v>Interest external</c:v>
                </c:pt>
              </c:strCache>
            </c:strRef>
          </c:tx>
          <c:invertIfNegative val="0"/>
          <c:cat>
            <c:multiLvlStrRef>
              <c:f>'Chart Minor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Minor Revenue'!$B$7:$N$7</c:f>
              <c:numCache>
                <c:formatCode>#,##0</c:formatCode>
                <c:ptCount val="12"/>
                <c:pt idx="0">
                  <c:v>0</c:v>
                </c:pt>
                <c:pt idx="1">
                  <c:v>264</c:v>
                </c:pt>
                <c:pt idx="2">
                  <c:v>719</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4-8592-4C17-90A1-19736DDACA72}"/>
            </c:ext>
          </c:extLst>
        </c:ser>
        <c:ser>
          <c:idx val="5"/>
          <c:order val="5"/>
          <c:tx>
            <c:strRef>
              <c:f>'Chart Minor Revenue'!$A$8</c:f>
              <c:strCache>
                <c:ptCount val="1"/>
                <c:pt idx="0">
                  <c:v>Interest  outsdebt</c:v>
                </c:pt>
              </c:strCache>
            </c:strRef>
          </c:tx>
          <c:invertIfNegative val="0"/>
          <c:cat>
            <c:multiLvlStrRef>
              <c:f>'Chart Minor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Minor Revenue'!$B$8:$N$8</c:f>
              <c:numCache>
                <c:formatCode>#,##0</c:formatCode>
                <c:ptCount val="12"/>
                <c:pt idx="0">
                  <c:v>1343</c:v>
                </c:pt>
                <c:pt idx="1">
                  <c:v>1889</c:v>
                </c:pt>
                <c:pt idx="2">
                  <c:v>5686</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5-8592-4C17-90A1-19736DDACA72}"/>
            </c:ext>
          </c:extLst>
        </c:ser>
        <c:ser>
          <c:idx val="6"/>
          <c:order val="6"/>
          <c:tx>
            <c:strRef>
              <c:f>'Chart Minor Revenue'!$A$9</c:f>
              <c:strCache>
                <c:ptCount val="1"/>
                <c:pt idx="0">
                  <c:v>Fines</c:v>
                </c:pt>
              </c:strCache>
            </c:strRef>
          </c:tx>
          <c:invertIfNegative val="0"/>
          <c:cat>
            <c:multiLvlStrRef>
              <c:f>'Chart Minor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Minor Revenue'!$B$9:$N$9</c:f>
              <c:numCache>
                <c:formatCode>#,##0</c:formatCode>
                <c:ptCount val="12"/>
                <c:pt idx="0">
                  <c:v>14</c:v>
                </c:pt>
                <c:pt idx="1">
                  <c:v>39</c:v>
                </c:pt>
                <c:pt idx="2">
                  <c:v>79</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6-8592-4C17-90A1-19736DDACA72}"/>
            </c:ext>
          </c:extLst>
        </c:ser>
        <c:ser>
          <c:idx val="7"/>
          <c:order val="7"/>
          <c:tx>
            <c:strRef>
              <c:f>'Chart Minor Revenue'!$A$10</c:f>
              <c:strCache>
                <c:ptCount val="1"/>
                <c:pt idx="0">
                  <c:v>Licenses</c:v>
                </c:pt>
              </c:strCache>
            </c:strRef>
          </c:tx>
          <c:invertIfNegative val="0"/>
          <c:cat>
            <c:multiLvlStrRef>
              <c:f>'Chart Minor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Minor Revenue'!$B$10:$N$10</c:f>
              <c:numCache>
                <c:formatCode>#,##0</c:formatCode>
                <c:ptCount val="12"/>
                <c:pt idx="0">
                  <c:v>0</c:v>
                </c:pt>
                <c:pt idx="1">
                  <c:v>0</c:v>
                </c:pt>
                <c:pt idx="2">
                  <c:v>2</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7-8592-4C17-90A1-19736DDACA72}"/>
            </c:ext>
          </c:extLst>
        </c:ser>
        <c:ser>
          <c:idx val="10"/>
          <c:order val="8"/>
          <c:tx>
            <c:v>Gains on disposal of PPE</c:v>
          </c:tx>
          <c:invertIfNegative val="0"/>
          <c:val>
            <c:numLit>
              <c:formatCode>General</c:formatCode>
              <c:ptCount val="1"/>
              <c:pt idx="0">
                <c:v>1</c:v>
              </c:pt>
            </c:numLit>
          </c:val>
          <c:extLst>
            <c:ext xmlns:c16="http://schemas.microsoft.com/office/drawing/2014/chart" uri="{C3380CC4-5D6E-409C-BE32-E72D297353CC}">
              <c16:uniqueId val="{00000008-8592-4C17-90A1-19736DDACA72}"/>
            </c:ext>
          </c:extLst>
        </c:ser>
        <c:dLbls>
          <c:showLegendKey val="0"/>
          <c:showVal val="0"/>
          <c:showCatName val="0"/>
          <c:showSerName val="0"/>
          <c:showPercent val="0"/>
          <c:showBubbleSize val="0"/>
        </c:dLbls>
        <c:gapWidth val="150"/>
        <c:shape val="box"/>
        <c:axId val="355656832"/>
        <c:axId val="355658368"/>
        <c:axId val="0"/>
      </c:bar3DChart>
      <c:catAx>
        <c:axId val="355656832"/>
        <c:scaling>
          <c:orientation val="minMax"/>
        </c:scaling>
        <c:delete val="0"/>
        <c:axPos val="b"/>
        <c:numFmt formatCode="General" sourceLinked="0"/>
        <c:majorTickMark val="out"/>
        <c:minorTickMark val="none"/>
        <c:tickLblPos val="nextTo"/>
        <c:txPr>
          <a:bodyPr/>
          <a:lstStyle/>
          <a:p>
            <a:pPr>
              <a:defRPr lang="en-US" sz="800"/>
            </a:pPr>
            <a:endParaRPr lang="en-US"/>
          </a:p>
        </c:txPr>
        <c:crossAx val="355658368"/>
        <c:crosses val="autoZero"/>
        <c:auto val="1"/>
        <c:lblAlgn val="ctr"/>
        <c:lblOffset val="100"/>
        <c:noMultiLvlLbl val="0"/>
      </c:catAx>
      <c:valAx>
        <c:axId val="355658368"/>
        <c:scaling>
          <c:orientation val="minMax"/>
          <c:max val="20000"/>
          <c:min val="0"/>
        </c:scaling>
        <c:delete val="0"/>
        <c:axPos val="l"/>
        <c:majorGridlines/>
        <c:numFmt formatCode="#,##0" sourceLinked="1"/>
        <c:majorTickMark val="out"/>
        <c:minorTickMark val="none"/>
        <c:tickLblPos val="nextTo"/>
        <c:txPr>
          <a:bodyPr/>
          <a:lstStyle/>
          <a:p>
            <a:pPr>
              <a:defRPr lang="en-US"/>
            </a:pPr>
            <a:endParaRPr lang="en-US"/>
          </a:p>
        </c:txPr>
        <c:crossAx val="355656832"/>
        <c:crosses val="autoZero"/>
        <c:crossBetween val="between"/>
        <c:majorUnit val="3000"/>
        <c:minorUnit val="1000"/>
      </c:valAx>
    </c:plotArea>
    <c:legend>
      <c:legendPos val="b"/>
      <c:legendEntry>
        <c:idx val="1"/>
        <c:delete val="1"/>
      </c:legendEntry>
      <c:layout>
        <c:manualLayout>
          <c:xMode val="edge"/>
          <c:yMode val="edge"/>
          <c:x val="0.11956974323386538"/>
          <c:y val="0.82091947074031479"/>
          <c:w val="0.86495489243580848"/>
          <c:h val="0.17908052925968523"/>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'Chart Major Exp'!$A$3</c:f>
              <c:strCache>
                <c:ptCount val="1"/>
                <c:pt idx="0">
                  <c:v>Employee related costs</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Exp'!$B$3:$N$3</c:f>
              <c:numCache>
                <c:formatCode>#,##0</c:formatCode>
                <c:ptCount val="12"/>
                <c:pt idx="0">
                  <c:v>25549</c:v>
                </c:pt>
                <c:pt idx="1">
                  <c:v>50358</c:v>
                </c:pt>
                <c:pt idx="2">
                  <c:v>77705</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0-4FE9-40EA-B50D-39A842FBD264}"/>
            </c:ext>
          </c:extLst>
        </c:ser>
        <c:ser>
          <c:idx val="1"/>
          <c:order val="1"/>
          <c:tx>
            <c:strRef>
              <c:f>'Chart Major Exp'!$A$4</c:f>
              <c:strCache>
                <c:ptCount val="1"/>
                <c:pt idx="0">
                  <c:v>Remuneration of Councillors</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Exp'!$B$4:$N$4</c:f>
              <c:numCache>
                <c:formatCode>#,##0</c:formatCode>
                <c:ptCount val="12"/>
                <c:pt idx="0">
                  <c:v>1615</c:v>
                </c:pt>
                <c:pt idx="1">
                  <c:v>3230</c:v>
                </c:pt>
                <c:pt idx="2">
                  <c:v>4845</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1-4FE9-40EA-B50D-39A842FBD264}"/>
            </c:ext>
          </c:extLst>
        </c:ser>
        <c:ser>
          <c:idx val="2"/>
          <c:order val="2"/>
          <c:tx>
            <c:strRef>
              <c:f>'Chart Major Exp'!$A$5</c:f>
              <c:strCache>
                <c:ptCount val="1"/>
                <c:pt idx="0">
                  <c:v>Bad debts</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Exp'!$B$5:$N$5</c:f>
              <c:numCache>
                <c:formatCode>#,##0</c:formatCode>
                <c:ptCount val="12"/>
                <c:pt idx="0">
                  <c:v>14043</c:v>
                </c:pt>
                <c:pt idx="1">
                  <c:v>14043</c:v>
                </c:pt>
                <c:pt idx="2">
                  <c:v>42129</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2-4FE9-40EA-B50D-39A842FBD264}"/>
            </c:ext>
          </c:extLst>
        </c:ser>
        <c:ser>
          <c:idx val="3"/>
          <c:order val="3"/>
          <c:tx>
            <c:strRef>
              <c:f>'Chart Major Exp'!$A$8</c:f>
              <c:strCache>
                <c:ptCount val="1"/>
                <c:pt idx="0">
                  <c:v>Other Materials</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Exp'!$B$8:$N$8</c:f>
              <c:numCache>
                <c:formatCode>#,##0</c:formatCode>
                <c:ptCount val="12"/>
                <c:pt idx="0">
                  <c:v>531</c:v>
                </c:pt>
                <c:pt idx="1">
                  <c:v>1419</c:v>
                </c:pt>
                <c:pt idx="2">
                  <c:v>2323</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3-4FE9-40EA-B50D-39A842FBD264}"/>
            </c:ext>
          </c:extLst>
        </c:ser>
        <c:ser>
          <c:idx val="4"/>
          <c:order val="4"/>
          <c:tx>
            <c:strRef>
              <c:f>'Chart Major Exp'!$A$9</c:f>
              <c:strCache>
                <c:ptCount val="1"/>
                <c:pt idx="0">
                  <c:v>Bulk purchases - Electricity</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Exp'!$B$9:$N$9</c:f>
              <c:numCache>
                <c:formatCode>#,##0</c:formatCode>
                <c:ptCount val="12"/>
                <c:pt idx="0">
                  <c:v>0</c:v>
                </c:pt>
                <c:pt idx="1">
                  <c:v>29395</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4-4FE9-40EA-B50D-39A842FBD264}"/>
            </c:ext>
          </c:extLst>
        </c:ser>
        <c:ser>
          <c:idx val="5"/>
          <c:order val="5"/>
          <c:tx>
            <c:strRef>
              <c:f>'Chart Major Exp'!$A$10</c:f>
              <c:strCache>
                <c:ptCount val="1"/>
                <c:pt idx="0">
                  <c:v>Bulk purchases - Water</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Exp'!$B$10:$N$10</c:f>
              <c:numCache>
                <c:formatCode>#,##0</c:formatCode>
                <c:ptCount val="12"/>
                <c:pt idx="0">
                  <c:v>0</c:v>
                </c:pt>
                <c:pt idx="1">
                  <c:v>67130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5-4FE9-40EA-B50D-39A842FBD264}"/>
            </c:ext>
          </c:extLst>
        </c:ser>
        <c:ser>
          <c:idx val="6"/>
          <c:order val="6"/>
          <c:tx>
            <c:strRef>
              <c:f>'Chart Major Exp'!$A$11</c:f>
              <c:strCache>
                <c:ptCount val="1"/>
                <c:pt idx="0">
                  <c:v>Contracted services</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Exp'!$B$11:$N$11</c:f>
              <c:numCache>
                <c:formatCode>#,##0</c:formatCode>
                <c:ptCount val="12"/>
                <c:pt idx="0">
                  <c:v>137</c:v>
                </c:pt>
                <c:pt idx="1">
                  <c:v>2562</c:v>
                </c:pt>
                <c:pt idx="2">
                  <c:v>10242</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6-4FE9-40EA-B50D-39A842FBD264}"/>
            </c:ext>
          </c:extLst>
        </c:ser>
        <c:ser>
          <c:idx val="7"/>
          <c:order val="7"/>
          <c:tx>
            <c:strRef>
              <c:f>'Chart Major Exp'!$A$12</c:f>
              <c:strCache>
                <c:ptCount val="1"/>
                <c:pt idx="0">
                  <c:v>General expenses</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Exp'!$B$12:$N$12</c:f>
              <c:numCache>
                <c:formatCode>#,##0</c:formatCode>
                <c:ptCount val="12"/>
                <c:pt idx="0">
                  <c:v>1465</c:v>
                </c:pt>
                <c:pt idx="1">
                  <c:v>3994</c:v>
                </c:pt>
                <c:pt idx="2">
                  <c:v>6741</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7-4FE9-40EA-B50D-39A842FBD264}"/>
            </c:ext>
          </c:extLst>
        </c:ser>
        <c:ser>
          <c:idx val="8"/>
          <c:order val="8"/>
          <c:tx>
            <c:strRef>
              <c:f>'Chart Major Exp'!$A$13</c:f>
              <c:strCache>
                <c:ptCount val="1"/>
                <c:pt idx="0">
                  <c:v>Loss on disposal</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Exp'!$B$13:$N$13</c:f>
              <c:numCache>
                <c:formatCode>#,##0</c:formatCode>
                <c:ptCount val="12"/>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8-4FE9-40EA-B50D-39A842FBD264}"/>
            </c:ext>
          </c:extLst>
        </c:ser>
        <c:dLbls>
          <c:showLegendKey val="0"/>
          <c:showVal val="0"/>
          <c:showCatName val="0"/>
          <c:showSerName val="0"/>
          <c:showPercent val="0"/>
          <c:showBubbleSize val="0"/>
        </c:dLbls>
        <c:gapWidth val="150"/>
        <c:shape val="box"/>
        <c:axId val="360961152"/>
        <c:axId val="360962688"/>
        <c:axId val="0"/>
      </c:bar3DChart>
      <c:catAx>
        <c:axId val="360961152"/>
        <c:scaling>
          <c:orientation val="minMax"/>
        </c:scaling>
        <c:delete val="0"/>
        <c:axPos val="b"/>
        <c:numFmt formatCode="General" sourceLinked="0"/>
        <c:majorTickMark val="out"/>
        <c:minorTickMark val="none"/>
        <c:tickLblPos val="nextTo"/>
        <c:txPr>
          <a:bodyPr/>
          <a:lstStyle/>
          <a:p>
            <a:pPr>
              <a:defRPr lang="en-US" sz="800"/>
            </a:pPr>
            <a:endParaRPr lang="en-US"/>
          </a:p>
        </c:txPr>
        <c:crossAx val="360962688"/>
        <c:crosses val="autoZero"/>
        <c:auto val="1"/>
        <c:lblAlgn val="ctr"/>
        <c:lblOffset val="100"/>
        <c:noMultiLvlLbl val="0"/>
      </c:catAx>
      <c:valAx>
        <c:axId val="360962688"/>
        <c:scaling>
          <c:orientation val="minMax"/>
          <c:max val="200000"/>
          <c:min val="0"/>
        </c:scaling>
        <c:delete val="0"/>
        <c:axPos val="l"/>
        <c:majorGridlines/>
        <c:numFmt formatCode="#,##0" sourceLinked="1"/>
        <c:majorTickMark val="out"/>
        <c:minorTickMark val="none"/>
        <c:tickLblPos val="nextTo"/>
        <c:txPr>
          <a:bodyPr/>
          <a:lstStyle/>
          <a:p>
            <a:pPr>
              <a:defRPr lang="en-US"/>
            </a:pPr>
            <a:endParaRPr lang="en-US"/>
          </a:p>
        </c:txPr>
        <c:crossAx val="360961152"/>
        <c:crosses val="autoZero"/>
        <c:crossBetween val="between"/>
        <c:majorUnit val="20000"/>
        <c:minorUnit val="2000"/>
      </c:valAx>
    </c:plotArea>
    <c:legend>
      <c:legendPos val="b"/>
      <c:legendEntry>
        <c:idx val="8"/>
        <c:delete val="1"/>
      </c:legendEntry>
      <c:overlay val="0"/>
      <c:txPr>
        <a:bodyPr/>
        <a:lstStyle/>
        <a:p>
          <a:pPr>
            <a:defRPr lang="en-US"/>
          </a:pPr>
          <a:endParaRPr lang="en-US"/>
        </a:p>
      </c:txPr>
    </c:legend>
    <c:plotVisOnly val="1"/>
    <c:dispBlanksAs val="gap"/>
    <c:showDLblsOverMax val="0"/>
  </c:chart>
  <c:txPr>
    <a:bodyPr/>
    <a:lstStyle/>
    <a:p>
      <a:pPr>
        <a:defRPr sz="850" baseline="0"/>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62"/>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0.14084528567171251"/>
          <c:y val="8.0188771591211391E-2"/>
          <c:w val="0.85289645212314791"/>
          <c:h val="0.64386866601178561"/>
        </c:manualLayout>
      </c:layout>
      <c:bar3DChart>
        <c:barDir val="col"/>
        <c:grouping val="clustered"/>
        <c:varyColors val="0"/>
        <c:ser>
          <c:idx val="0"/>
          <c:order val="0"/>
          <c:tx>
            <c:strRef>
              <c:f>SC71charts!$B$2</c:f>
              <c:strCache>
                <c:ptCount val="1"/>
                <c:pt idx="0">
                  <c:v>2019/20</c:v>
                </c:pt>
              </c:strCache>
            </c:strRef>
          </c:tx>
          <c:spPr>
            <a:solidFill>
              <a:srgbClr val="008000"/>
            </a:solidFill>
            <a:ln w="12700">
              <a:solidFill>
                <a:srgbClr val="000000"/>
              </a:solidFill>
              <a:prstDash val="solid"/>
            </a:ln>
          </c:spPr>
          <c:invertIfNegative val="0"/>
          <c:cat>
            <c:strRef>
              <c:f>SC71charts!$A$3:$A$14</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SC71charts!$B$3:$B$14</c:f>
              <c:numCache>
                <c:formatCode>_(* #\ ##0\ _);_(* \(#\ ##0\ \);_(* "–"?_);_(@_)</c:formatCode>
                <c:ptCount val="12"/>
                <c:pt idx="0">
                  <c:v>0</c:v>
                </c:pt>
                <c:pt idx="1">
                  <c:v>2679589.64</c:v>
                </c:pt>
                <c:pt idx="2">
                  <c:v>5474692.0199999996</c:v>
                </c:pt>
                <c:pt idx="3">
                  <c:v>7223962.0599999996</c:v>
                </c:pt>
                <c:pt idx="4">
                  <c:v>3194538.87</c:v>
                </c:pt>
                <c:pt idx="5">
                  <c:v>10003272.24</c:v>
                </c:pt>
                <c:pt idx="6">
                  <c:v>-171702.97</c:v>
                </c:pt>
                <c:pt idx="7">
                  <c:v>0</c:v>
                </c:pt>
                <c:pt idx="8">
                  <c:v>5248915.41</c:v>
                </c:pt>
                <c:pt idx="9">
                  <c:v>425220.79</c:v>
                </c:pt>
                <c:pt idx="10">
                  <c:v>2560254.4700000002</c:v>
                </c:pt>
                <c:pt idx="11">
                  <c:v>15729671.92</c:v>
                </c:pt>
              </c:numCache>
            </c:numRef>
          </c:val>
          <c:extLst>
            <c:ext xmlns:c16="http://schemas.microsoft.com/office/drawing/2014/chart" uri="{C3380CC4-5D6E-409C-BE32-E72D297353CC}">
              <c16:uniqueId val="{00000000-3EF7-44CA-AC80-A34269AD1724}"/>
            </c:ext>
          </c:extLst>
        </c:ser>
        <c:ser>
          <c:idx val="1"/>
          <c:order val="1"/>
          <c:tx>
            <c:strRef>
              <c:f>SC71charts!$C$2</c:f>
              <c:strCache>
                <c:ptCount val="1"/>
                <c:pt idx="0">
                  <c:v>Original Budget</c:v>
                </c:pt>
              </c:strCache>
            </c:strRef>
          </c:tx>
          <c:spPr>
            <a:solidFill>
              <a:srgbClr val="FFFF00"/>
            </a:solidFill>
            <a:ln w="12700">
              <a:solidFill>
                <a:srgbClr val="000000"/>
              </a:solidFill>
              <a:prstDash val="solid"/>
            </a:ln>
          </c:spPr>
          <c:invertIfNegative val="0"/>
          <c:cat>
            <c:strRef>
              <c:f>SC71charts!$A$3:$A$14</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SC71charts!$C$3:$C$14</c:f>
              <c:numCache>
                <c:formatCode>_(* #\ ##0\ _);_(* \(#\ ##0\ \);_(* "–"?_);_(@_)</c:formatCode>
                <c:ptCount val="12"/>
                <c:pt idx="0">
                  <c:v>21023920.809999999</c:v>
                </c:pt>
                <c:pt idx="1">
                  <c:v>21023920.809999999</c:v>
                </c:pt>
                <c:pt idx="2">
                  <c:v>21023920.809999999</c:v>
                </c:pt>
                <c:pt idx="3">
                  <c:v>21023920.809999999</c:v>
                </c:pt>
                <c:pt idx="4">
                  <c:v>21023920.809999999</c:v>
                </c:pt>
                <c:pt idx="5">
                  <c:v>21023920.809999999</c:v>
                </c:pt>
                <c:pt idx="6">
                  <c:v>21023920.809999999</c:v>
                </c:pt>
                <c:pt idx="7">
                  <c:v>21023920.809999999</c:v>
                </c:pt>
                <c:pt idx="8">
                  <c:v>21023920.809999999</c:v>
                </c:pt>
                <c:pt idx="9">
                  <c:v>21023920.809999999</c:v>
                </c:pt>
                <c:pt idx="10">
                  <c:v>21023920.809999999</c:v>
                </c:pt>
                <c:pt idx="11">
                  <c:v>21023921.09</c:v>
                </c:pt>
              </c:numCache>
            </c:numRef>
          </c:val>
          <c:extLst>
            <c:ext xmlns:c16="http://schemas.microsoft.com/office/drawing/2014/chart" uri="{C3380CC4-5D6E-409C-BE32-E72D297353CC}">
              <c16:uniqueId val="{00000001-3EF7-44CA-AC80-A34269AD1724}"/>
            </c:ext>
          </c:extLst>
        </c:ser>
        <c:ser>
          <c:idx val="2"/>
          <c:order val="2"/>
          <c:tx>
            <c:strRef>
              <c:f>SC71charts!$D$2</c:f>
              <c:strCache>
                <c:ptCount val="1"/>
                <c:pt idx="0">
                  <c:v>Adjusted Budget</c:v>
                </c:pt>
              </c:strCache>
            </c:strRef>
          </c:tx>
          <c:spPr>
            <a:solidFill>
              <a:srgbClr val="0000FF"/>
            </a:solidFill>
            <a:ln w="12700">
              <a:solidFill>
                <a:srgbClr val="000000"/>
              </a:solidFill>
              <a:prstDash val="solid"/>
            </a:ln>
          </c:spPr>
          <c:invertIfNegative val="0"/>
          <c:cat>
            <c:strRef>
              <c:f>SC71charts!$A$3:$A$14</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SC71charts!$D$3:$D$14</c:f>
              <c:numCache>
                <c:formatCode>_(* #\ ##0\ _);_(* \(#\ ##0\ \);_(* "–"?_);_(@_)</c:formatCode>
                <c:ptCount val="12"/>
                <c:pt idx="0">
                  <c:v>21023960</c:v>
                </c:pt>
                <c:pt idx="1">
                  <c:v>21023960</c:v>
                </c:pt>
                <c:pt idx="2">
                  <c:v>21096860</c:v>
                </c:pt>
                <c:pt idx="3">
                  <c:v>21096860</c:v>
                </c:pt>
                <c:pt idx="4">
                  <c:v>21096860</c:v>
                </c:pt>
                <c:pt idx="5">
                  <c:v>21096860</c:v>
                </c:pt>
                <c:pt idx="6">
                  <c:v>21096860</c:v>
                </c:pt>
                <c:pt idx="7">
                  <c:v>21096860</c:v>
                </c:pt>
                <c:pt idx="8">
                  <c:v>21096860</c:v>
                </c:pt>
                <c:pt idx="9">
                  <c:v>21096860</c:v>
                </c:pt>
                <c:pt idx="10">
                  <c:v>21096860</c:v>
                </c:pt>
                <c:pt idx="11">
                  <c:v>21096390</c:v>
                </c:pt>
              </c:numCache>
            </c:numRef>
          </c:val>
          <c:extLst>
            <c:ext xmlns:c16="http://schemas.microsoft.com/office/drawing/2014/chart" uri="{C3380CC4-5D6E-409C-BE32-E72D297353CC}">
              <c16:uniqueId val="{00000002-3EF7-44CA-AC80-A34269AD1724}"/>
            </c:ext>
          </c:extLst>
        </c:ser>
        <c:ser>
          <c:idx val="3"/>
          <c:order val="3"/>
          <c:tx>
            <c:strRef>
              <c:f>SC71charts!$E$2</c:f>
              <c:strCache>
                <c:ptCount val="1"/>
                <c:pt idx="0">
                  <c:v>Monthly actual</c:v>
                </c:pt>
              </c:strCache>
            </c:strRef>
          </c:tx>
          <c:spPr>
            <a:solidFill>
              <a:srgbClr val="FF0000"/>
            </a:solidFill>
            <a:ln w="12700">
              <a:solidFill>
                <a:srgbClr val="000000"/>
              </a:solidFill>
              <a:prstDash val="solid"/>
            </a:ln>
          </c:spPr>
          <c:invertIfNegative val="0"/>
          <c:cat>
            <c:strRef>
              <c:f>SC71charts!$A$3:$A$14</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SC71charts!$E$3:$E$14</c:f>
              <c:numCache>
                <c:formatCode>_(* #\ ##0\ _);_(* \(#\ ##0\ \);_(* "–"?_);_(@_)</c:formatCode>
                <c:ptCount val="12"/>
                <c:pt idx="0">
                  <c:v>0</c:v>
                </c:pt>
                <c:pt idx="1">
                  <c:v>0</c:v>
                </c:pt>
                <c:pt idx="2">
                  <c:v>805706.99</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3-3EF7-44CA-AC80-A34269AD1724}"/>
            </c:ext>
          </c:extLst>
        </c:ser>
        <c:dLbls>
          <c:showLegendKey val="0"/>
          <c:showVal val="0"/>
          <c:showCatName val="0"/>
          <c:showSerName val="0"/>
          <c:showPercent val="0"/>
          <c:showBubbleSize val="0"/>
        </c:dLbls>
        <c:gapWidth val="150"/>
        <c:shape val="box"/>
        <c:axId val="229262816"/>
        <c:axId val="229264384"/>
        <c:axId val="0"/>
      </c:bar3DChart>
      <c:catAx>
        <c:axId val="229262816"/>
        <c:scaling>
          <c:orientation val="minMax"/>
        </c:scaling>
        <c:delete val="0"/>
        <c:axPos val="b"/>
        <c:numFmt formatCode="General" sourceLinked="1"/>
        <c:majorTickMark val="out"/>
        <c:minorTickMark val="none"/>
        <c:tickLblPos val="low"/>
        <c:spPr>
          <a:ln w="3175">
            <a:solidFill>
              <a:srgbClr val="000000"/>
            </a:solidFill>
            <a:prstDash val="solid"/>
          </a:ln>
        </c:spPr>
        <c:txPr>
          <a:bodyPr rot="-2700000" vert="horz"/>
          <a:lstStyle/>
          <a:p>
            <a:pPr>
              <a:defRPr sz="800" b="0" i="0" u="none" strike="noStrike" baseline="0">
                <a:solidFill>
                  <a:srgbClr val="000000"/>
                </a:solidFill>
                <a:latin typeface="Arial Narrow"/>
                <a:ea typeface="Arial Narrow"/>
                <a:cs typeface="Arial Narrow"/>
              </a:defRPr>
            </a:pPr>
            <a:endParaRPr lang="en-US"/>
          </a:p>
        </c:txPr>
        <c:crossAx val="229264384"/>
        <c:crosses val="autoZero"/>
        <c:auto val="1"/>
        <c:lblAlgn val="ctr"/>
        <c:lblOffset val="100"/>
        <c:tickLblSkip val="1"/>
        <c:tickMarkSkip val="1"/>
        <c:noMultiLvlLbl val="0"/>
      </c:catAx>
      <c:valAx>
        <c:axId val="229264384"/>
        <c:scaling>
          <c:orientation val="minMax"/>
        </c:scaling>
        <c:delete val="0"/>
        <c:axPos val="l"/>
        <c:majorGridlines>
          <c:spPr>
            <a:ln w="3175">
              <a:solidFill>
                <a:srgbClr val="000000"/>
              </a:solidFill>
              <a:prstDash val="solid"/>
            </a:ln>
          </c:spPr>
        </c:majorGridlines>
        <c:title>
          <c:tx>
            <c:rich>
              <a:bodyPr/>
              <a:lstStyle/>
              <a:p>
                <a:pPr>
                  <a:defRPr sz="800" b="0" i="0" u="none" strike="noStrike" baseline="0">
                    <a:solidFill>
                      <a:srgbClr val="000000"/>
                    </a:solidFill>
                    <a:latin typeface="Arial Narrow"/>
                    <a:ea typeface="Arial Narrow"/>
                    <a:cs typeface="Arial Narrow"/>
                  </a:defRPr>
                </a:pPr>
                <a:r>
                  <a:rPr lang="en-ZA"/>
                  <a:t>R'000</a:t>
                </a:r>
              </a:p>
            </c:rich>
          </c:tx>
          <c:layout>
            <c:manualLayout>
              <c:xMode val="edge"/>
              <c:yMode val="edge"/>
              <c:x val="0.14084523472124669"/>
              <c:y val="0.34905709899470111"/>
            </c:manualLayout>
          </c:layout>
          <c:overlay val="0"/>
          <c:spPr>
            <a:noFill/>
            <a:ln w="25400">
              <a:noFill/>
            </a:ln>
          </c:spPr>
        </c:title>
        <c:numFmt formatCode="_(* #\ ##0\ _);_(* \(#\ ##0\ \);_(* &quot;–&quot;?_);_(@_)"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Narrow"/>
                <a:ea typeface="Arial Narrow"/>
                <a:cs typeface="Arial Narrow"/>
              </a:defRPr>
            </a:pPr>
            <a:endParaRPr lang="en-US"/>
          </a:p>
        </c:txPr>
        <c:crossAx val="229262816"/>
        <c:crosses val="autoZero"/>
        <c:crossBetween val="between"/>
      </c:valAx>
      <c:dTable>
        <c:showHorzBorder val="1"/>
        <c:showVertBorder val="1"/>
        <c:showOutline val="1"/>
        <c:showKeys val="1"/>
        <c:spPr>
          <a:ln w="3175">
            <a:solidFill>
              <a:srgbClr val="000000"/>
            </a:solidFill>
            <a:prstDash val="solid"/>
          </a:ln>
        </c:spPr>
        <c:txPr>
          <a:bodyPr/>
          <a:lstStyle/>
          <a:p>
            <a:pPr rtl="0">
              <a:defRPr sz="800" b="0" i="0" u="none" strike="noStrike" baseline="0">
                <a:solidFill>
                  <a:srgbClr val="000000"/>
                </a:solidFill>
                <a:latin typeface="Arial Narrow"/>
                <a:ea typeface="Arial Narrow"/>
                <a:cs typeface="Arial Narrow"/>
              </a:defRPr>
            </a:pPr>
            <a:endParaRPr lang="en-US"/>
          </a:p>
        </c:txPr>
      </c:dTable>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Narrow"/>
          <a:ea typeface="Arial Narrow"/>
          <a:cs typeface="Arial Narrow"/>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61"/>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0.19500780031201248"/>
          <c:y val="7.3113291744928033E-2"/>
          <c:w val="0.79875195007800315"/>
          <c:h val="0.71934045103880806"/>
        </c:manualLayout>
      </c:layout>
      <c:bar3DChart>
        <c:barDir val="col"/>
        <c:grouping val="clustered"/>
        <c:varyColors val="0"/>
        <c:ser>
          <c:idx val="0"/>
          <c:order val="0"/>
          <c:tx>
            <c:strRef>
              <c:f>SC71charts!$A$53</c:f>
              <c:strCache>
                <c:ptCount val="1"/>
                <c:pt idx="0">
                  <c:v>Budget Year 2020/21</c:v>
                </c:pt>
              </c:strCache>
            </c:strRef>
          </c:tx>
          <c:spPr>
            <a:solidFill>
              <a:srgbClr val="0000FF"/>
            </a:solidFill>
            <a:ln w="12700">
              <a:solidFill>
                <a:srgbClr val="000000"/>
              </a:solidFill>
              <a:prstDash val="solid"/>
            </a:ln>
          </c:spPr>
          <c:invertIfNegative val="0"/>
          <c:cat>
            <c:strRef>
              <c:f>SC71charts!$B$52:$I$52</c:f>
              <c:strCache>
                <c:ptCount val="8"/>
                <c:pt idx="0">
                  <c:v> 0-30 Days </c:v>
                </c:pt>
                <c:pt idx="1">
                  <c:v>31-60 Days</c:v>
                </c:pt>
                <c:pt idx="2">
                  <c:v>61-90 Days</c:v>
                </c:pt>
                <c:pt idx="3">
                  <c:v>91-120 Days</c:v>
                </c:pt>
                <c:pt idx="4">
                  <c:v>121-150 Dys</c:v>
                </c:pt>
                <c:pt idx="5">
                  <c:v>151-180 Dys</c:v>
                </c:pt>
                <c:pt idx="6">
                  <c:v>181 Dys-1 Yr</c:v>
                </c:pt>
                <c:pt idx="7">
                  <c:v>Over 1Yr</c:v>
                </c:pt>
              </c:strCache>
            </c:strRef>
          </c:cat>
          <c:val>
            <c:numRef>
              <c:f>SC71charts!$B$53:$I$53</c:f>
              <c:numCache>
                <c:formatCode>_(* #\ ##0\ _);_(* \(#\ ##0\ \);_(* "–"?_);_(@_)</c:formatCode>
                <c:ptCount val="8"/>
                <c:pt idx="0">
                  <c:v>173108256</c:v>
                </c:pt>
                <c:pt idx="1">
                  <c:v>42485465</c:v>
                </c:pt>
                <c:pt idx="2">
                  <c:v>25583844</c:v>
                </c:pt>
                <c:pt idx="3">
                  <c:v>26303097</c:v>
                </c:pt>
                <c:pt idx="4">
                  <c:v>25308641</c:v>
                </c:pt>
                <c:pt idx="5">
                  <c:v>37429756</c:v>
                </c:pt>
                <c:pt idx="6">
                  <c:v>240585314</c:v>
                </c:pt>
                <c:pt idx="7">
                  <c:v>1311804461</c:v>
                </c:pt>
              </c:numCache>
            </c:numRef>
          </c:val>
          <c:extLst>
            <c:ext xmlns:c16="http://schemas.microsoft.com/office/drawing/2014/chart" uri="{C3380CC4-5D6E-409C-BE32-E72D297353CC}">
              <c16:uniqueId val="{00000000-F77A-41D0-A783-05892558958E}"/>
            </c:ext>
          </c:extLst>
        </c:ser>
        <c:ser>
          <c:idx val="1"/>
          <c:order val="1"/>
          <c:tx>
            <c:strRef>
              <c:f>SC71charts!$A$54</c:f>
              <c:strCache>
                <c:ptCount val="1"/>
                <c:pt idx="0">
                  <c:v>2019/20</c:v>
                </c:pt>
              </c:strCache>
            </c:strRef>
          </c:tx>
          <c:spPr>
            <a:solidFill>
              <a:srgbClr val="FFFF00"/>
            </a:solidFill>
            <a:ln w="12700">
              <a:solidFill>
                <a:srgbClr val="000000"/>
              </a:solidFill>
              <a:prstDash val="solid"/>
            </a:ln>
          </c:spPr>
          <c:invertIfNegative val="0"/>
          <c:cat>
            <c:strRef>
              <c:f>SC71charts!$B$52:$I$52</c:f>
              <c:strCache>
                <c:ptCount val="8"/>
                <c:pt idx="0">
                  <c:v> 0-30 Days </c:v>
                </c:pt>
                <c:pt idx="1">
                  <c:v>31-60 Days</c:v>
                </c:pt>
                <c:pt idx="2">
                  <c:v>61-90 Days</c:v>
                </c:pt>
                <c:pt idx="3">
                  <c:v>91-120 Days</c:v>
                </c:pt>
                <c:pt idx="4">
                  <c:v>121-150 Dys</c:v>
                </c:pt>
                <c:pt idx="5">
                  <c:v>151-180 Dys</c:v>
                </c:pt>
                <c:pt idx="6">
                  <c:v>181 Dys-1 Yr</c:v>
                </c:pt>
                <c:pt idx="7">
                  <c:v>Over 1Yr</c:v>
                </c:pt>
              </c:strCache>
            </c:strRef>
          </c:cat>
          <c:val>
            <c:numRef>
              <c:f>SC71charts!$B$54:$I$54</c:f>
              <c:numCache>
                <c:formatCode>_(* #\ ##0\ _);_(* \(#\ ##0\ \);_(* "–"?_);_(@_)</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1-F77A-41D0-A783-05892558958E}"/>
            </c:ext>
          </c:extLst>
        </c:ser>
        <c:dLbls>
          <c:showLegendKey val="0"/>
          <c:showVal val="0"/>
          <c:showCatName val="0"/>
          <c:showSerName val="0"/>
          <c:showPercent val="0"/>
          <c:showBubbleSize val="0"/>
        </c:dLbls>
        <c:gapWidth val="150"/>
        <c:shape val="box"/>
        <c:axId val="229265952"/>
        <c:axId val="229267520"/>
        <c:axId val="0"/>
      </c:bar3DChart>
      <c:catAx>
        <c:axId val="22926595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75" b="0" i="0" u="none" strike="noStrike" baseline="0">
                <a:solidFill>
                  <a:srgbClr val="000000"/>
                </a:solidFill>
                <a:latin typeface="Arial Narrow"/>
                <a:ea typeface="Arial Narrow"/>
                <a:cs typeface="Arial Narrow"/>
              </a:defRPr>
            </a:pPr>
            <a:endParaRPr lang="en-US"/>
          </a:p>
        </c:txPr>
        <c:crossAx val="229267520"/>
        <c:crosses val="autoZero"/>
        <c:auto val="1"/>
        <c:lblAlgn val="ctr"/>
        <c:lblOffset val="100"/>
        <c:tickLblSkip val="1"/>
        <c:tickMarkSkip val="1"/>
        <c:noMultiLvlLbl val="0"/>
      </c:catAx>
      <c:valAx>
        <c:axId val="229267520"/>
        <c:scaling>
          <c:orientation val="minMax"/>
        </c:scaling>
        <c:delete val="0"/>
        <c:axPos val="l"/>
        <c:majorGridlines>
          <c:spPr>
            <a:ln w="3175">
              <a:solidFill>
                <a:srgbClr val="000000"/>
              </a:solidFill>
              <a:prstDash val="solid"/>
            </a:ln>
          </c:spPr>
        </c:majorGridlines>
        <c:title>
          <c:tx>
            <c:rich>
              <a:bodyPr/>
              <a:lstStyle/>
              <a:p>
                <a:pPr>
                  <a:defRPr sz="975" b="1" i="0" u="none" strike="noStrike" baseline="0">
                    <a:solidFill>
                      <a:srgbClr val="000000"/>
                    </a:solidFill>
                    <a:latin typeface="Arial Narrow"/>
                    <a:ea typeface="Arial Narrow"/>
                    <a:cs typeface="Arial Narrow"/>
                  </a:defRPr>
                </a:pPr>
                <a:r>
                  <a:rPr lang="en-ZA"/>
                  <a:t>R'000</a:t>
                </a:r>
              </a:p>
            </c:rich>
          </c:tx>
          <c:layout>
            <c:manualLayout>
              <c:xMode val="edge"/>
              <c:yMode val="edge"/>
              <c:x val="0.11232449297971919"/>
              <c:y val="0.39858540088149358"/>
            </c:manualLayout>
          </c:layout>
          <c:overlay val="0"/>
          <c:spPr>
            <a:noFill/>
            <a:ln w="25400">
              <a:noFill/>
            </a:ln>
          </c:spPr>
        </c:title>
        <c:numFmt formatCode="_(* #\ ##0\ _);_(* \(#\ ##0\ \);_(* &quot;–&quot;?_);_(@_)"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Arial Narrow"/>
                <a:ea typeface="Arial Narrow"/>
                <a:cs typeface="Arial Narrow"/>
              </a:defRPr>
            </a:pPr>
            <a:endParaRPr lang="en-US"/>
          </a:p>
        </c:txPr>
        <c:crossAx val="229265952"/>
        <c:crosses val="autoZero"/>
        <c:crossBetween val="between"/>
      </c:valAx>
      <c:dTable>
        <c:showHorzBorder val="1"/>
        <c:showVertBorder val="1"/>
        <c:showOutline val="1"/>
        <c:showKeys val="1"/>
        <c:spPr>
          <a:ln w="3175">
            <a:solidFill>
              <a:srgbClr val="000000"/>
            </a:solidFill>
            <a:prstDash val="solid"/>
          </a:ln>
        </c:spPr>
        <c:txPr>
          <a:bodyPr/>
          <a:lstStyle/>
          <a:p>
            <a:pPr rtl="0">
              <a:defRPr sz="975" b="0" i="0" u="none" strike="noStrike" baseline="0">
                <a:solidFill>
                  <a:srgbClr val="000000"/>
                </a:solidFill>
                <a:latin typeface="Arial Narrow"/>
                <a:ea typeface="Arial Narrow"/>
                <a:cs typeface="Arial Narrow"/>
              </a:defRPr>
            </a:pPr>
            <a:endParaRPr lang="en-US"/>
          </a:p>
        </c:txPr>
      </c:dTable>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Narrow"/>
          <a:ea typeface="Arial Narrow"/>
          <a:cs typeface="Arial Narrow"/>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62"/>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0.19531264901172563"/>
          <c:y val="7.0588235294117646E-2"/>
          <c:w val="0.79843810915993441"/>
          <c:h val="0.76235294117647057"/>
        </c:manualLayout>
      </c:layout>
      <c:bar3DChart>
        <c:barDir val="col"/>
        <c:grouping val="clustered"/>
        <c:varyColors val="0"/>
        <c:ser>
          <c:idx val="0"/>
          <c:order val="0"/>
          <c:tx>
            <c:strRef>
              <c:f>SC71charts!$B$77</c:f>
              <c:strCache>
                <c:ptCount val="1"/>
                <c:pt idx="0">
                  <c:v> 2019/20 </c:v>
                </c:pt>
              </c:strCache>
            </c:strRef>
          </c:tx>
          <c:spPr>
            <a:solidFill>
              <a:srgbClr val="0000FF"/>
            </a:solidFill>
            <a:ln w="12700">
              <a:solidFill>
                <a:srgbClr val="000000"/>
              </a:solidFill>
              <a:prstDash val="solid"/>
            </a:ln>
          </c:spPr>
          <c:invertIfNegative val="0"/>
          <c:cat>
            <c:strRef>
              <c:f>SC71charts!$A$78:$A$81</c:f>
              <c:strCache>
                <c:ptCount val="4"/>
                <c:pt idx="0">
                  <c:v>Organs of State</c:v>
                </c:pt>
                <c:pt idx="1">
                  <c:v>Commercial</c:v>
                </c:pt>
                <c:pt idx="2">
                  <c:v>Households</c:v>
                </c:pt>
                <c:pt idx="3">
                  <c:v>Other</c:v>
                </c:pt>
              </c:strCache>
            </c:strRef>
          </c:cat>
          <c:val>
            <c:numRef>
              <c:f>SC71charts!$B$78:$B$81</c:f>
              <c:numCache>
                <c:formatCode>_(* #\ ##0\ _);_(* \(#\ ##0\ \);_(* "–"?_);_(@_)</c:formatCode>
                <c:ptCount val="4"/>
                <c:pt idx="0">
                  <c:v>36799213.979999997</c:v>
                </c:pt>
                <c:pt idx="1">
                  <c:v>223291421.73999998</c:v>
                </c:pt>
                <c:pt idx="2">
                  <c:v>1566039933.26</c:v>
                </c:pt>
                <c:pt idx="3">
                  <c:v>0</c:v>
                </c:pt>
              </c:numCache>
            </c:numRef>
          </c:val>
          <c:extLst>
            <c:ext xmlns:c16="http://schemas.microsoft.com/office/drawing/2014/chart" uri="{C3380CC4-5D6E-409C-BE32-E72D297353CC}">
              <c16:uniqueId val="{00000000-3D15-4ED1-83A0-BEEA1834EE77}"/>
            </c:ext>
          </c:extLst>
        </c:ser>
        <c:ser>
          <c:idx val="1"/>
          <c:order val="1"/>
          <c:tx>
            <c:strRef>
              <c:f>SC71charts!$C$77</c:f>
              <c:strCache>
                <c:ptCount val="1"/>
                <c:pt idx="0">
                  <c:v>Budget Year 2020/21</c:v>
                </c:pt>
              </c:strCache>
            </c:strRef>
          </c:tx>
          <c:spPr>
            <a:solidFill>
              <a:srgbClr val="FFFF00"/>
            </a:solidFill>
            <a:ln w="12700">
              <a:solidFill>
                <a:srgbClr val="000000"/>
              </a:solidFill>
              <a:prstDash val="solid"/>
            </a:ln>
          </c:spPr>
          <c:invertIfNegative val="0"/>
          <c:cat>
            <c:strRef>
              <c:f>SC71charts!$A$78:$A$81</c:f>
              <c:strCache>
                <c:ptCount val="4"/>
                <c:pt idx="0">
                  <c:v>Organs of State</c:v>
                </c:pt>
                <c:pt idx="1">
                  <c:v>Commercial</c:v>
                </c:pt>
                <c:pt idx="2">
                  <c:v>Households</c:v>
                </c:pt>
                <c:pt idx="3">
                  <c:v>Other</c:v>
                </c:pt>
              </c:strCache>
            </c:strRef>
          </c:cat>
          <c:val>
            <c:numRef>
              <c:f>SC71charts!$C$78:$C$81</c:f>
              <c:numCache>
                <c:formatCode>_(* #\ ##0\ _);_(* \(#\ ##0\ \);_(* "–"?_);_(@_)</c:formatCode>
                <c:ptCount val="4"/>
                <c:pt idx="0">
                  <c:v>37937334</c:v>
                </c:pt>
                <c:pt idx="1">
                  <c:v>230197342</c:v>
                </c:pt>
                <c:pt idx="2">
                  <c:v>1614474158</c:v>
                </c:pt>
                <c:pt idx="3">
                  <c:v>0</c:v>
                </c:pt>
              </c:numCache>
            </c:numRef>
          </c:val>
          <c:extLst>
            <c:ext xmlns:c16="http://schemas.microsoft.com/office/drawing/2014/chart" uri="{C3380CC4-5D6E-409C-BE32-E72D297353CC}">
              <c16:uniqueId val="{00000001-3D15-4ED1-83A0-BEEA1834EE77}"/>
            </c:ext>
          </c:extLst>
        </c:ser>
        <c:dLbls>
          <c:showLegendKey val="0"/>
          <c:showVal val="0"/>
          <c:showCatName val="0"/>
          <c:showSerName val="0"/>
          <c:showPercent val="0"/>
          <c:showBubbleSize val="0"/>
        </c:dLbls>
        <c:gapWidth val="150"/>
        <c:shape val="box"/>
        <c:axId val="229262424"/>
        <c:axId val="229263600"/>
        <c:axId val="0"/>
      </c:bar3DChart>
      <c:catAx>
        <c:axId val="2292624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Narrow"/>
                <a:ea typeface="Arial Narrow"/>
                <a:cs typeface="Arial Narrow"/>
              </a:defRPr>
            </a:pPr>
            <a:endParaRPr lang="en-US"/>
          </a:p>
        </c:txPr>
        <c:crossAx val="229263600"/>
        <c:crosses val="autoZero"/>
        <c:auto val="1"/>
        <c:lblAlgn val="ctr"/>
        <c:lblOffset val="100"/>
        <c:tickLblSkip val="1"/>
        <c:tickMarkSkip val="1"/>
        <c:noMultiLvlLbl val="0"/>
      </c:catAx>
      <c:valAx>
        <c:axId val="229263600"/>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Narrow"/>
                    <a:ea typeface="Arial Narrow"/>
                    <a:cs typeface="Arial Narrow"/>
                  </a:defRPr>
                </a:pPr>
                <a:r>
                  <a:rPr lang="en-ZA"/>
                  <a:t>R'000</a:t>
                </a:r>
              </a:p>
            </c:rich>
          </c:tx>
          <c:layout>
            <c:manualLayout>
              <c:xMode val="edge"/>
              <c:yMode val="edge"/>
              <c:x val="0.10781266404199474"/>
              <c:y val="0.40470588235294119"/>
            </c:manualLayout>
          </c:layout>
          <c:overlay val="0"/>
          <c:spPr>
            <a:noFill/>
            <a:ln w="25400">
              <a:noFill/>
            </a:ln>
          </c:spPr>
        </c:title>
        <c:numFmt formatCode="_(* #\ ##0\ _);_(* \(#\ ##0\ \);_(* &quot;–&quot;?_);_(@_)"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Narrow"/>
                <a:ea typeface="Arial Narrow"/>
                <a:cs typeface="Arial Narrow"/>
              </a:defRPr>
            </a:pPr>
            <a:endParaRPr lang="en-US"/>
          </a:p>
        </c:txPr>
        <c:crossAx val="229262424"/>
        <c:crosses val="autoZero"/>
        <c:crossBetween val="between"/>
      </c:valAx>
      <c:dTable>
        <c:showHorzBorder val="1"/>
        <c:showVertBorder val="1"/>
        <c:showOutline val="1"/>
        <c:showKeys val="1"/>
        <c:spPr>
          <a:ln w="3175">
            <a:solidFill>
              <a:srgbClr val="000000"/>
            </a:solidFill>
            <a:prstDash val="solid"/>
          </a:ln>
        </c:spPr>
        <c:txPr>
          <a:bodyPr/>
          <a:lstStyle/>
          <a:p>
            <a:pPr rtl="0">
              <a:defRPr sz="1000" b="0" i="0" u="none" strike="noStrike" baseline="0">
                <a:solidFill>
                  <a:srgbClr val="000000"/>
                </a:solidFill>
                <a:latin typeface="Arial Narrow"/>
                <a:ea typeface="Arial Narrow"/>
                <a:cs typeface="Arial Narrow"/>
              </a:defRPr>
            </a:pPr>
            <a:endParaRPr lang="en-US"/>
          </a:p>
        </c:txPr>
      </c:dTable>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Narrow"/>
          <a:ea typeface="Arial Narrow"/>
          <a:cs typeface="Arial Narrow"/>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0.16875</cdr:x>
      <cdr:y>0.01248</cdr:y>
    </cdr:from>
    <cdr:to>
      <cdr:x>0.90803</cdr:x>
      <cdr:y>0.06174</cdr:y>
    </cdr:to>
    <cdr:sp macro="" textlink="">
      <cdr:nvSpPr>
        <cdr:cNvPr id="122882" name="Text Box 2"/>
        <cdr:cNvSpPr txBox="1">
          <a:spLocks xmlns:a="http://schemas.openxmlformats.org/drawingml/2006/main" noChangeArrowheads="1" noTextEdit="1"/>
        </cdr:cNvSpPr>
      </cdr:nvSpPr>
      <cdr:spPr bwMode="auto">
        <a:xfrm xmlns:a="http://schemas.openxmlformats.org/drawingml/2006/main">
          <a:off x="1034923" y="50800"/>
          <a:ext cx="4500563" cy="19962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fld id="{9D16F417-FA11-474B-B6C2-7C1B3A9B7DB5}" type="TxLink">
            <a:rPr lang="en-GB" sz="1200" b="1" i="0" u="none" strike="noStrike" baseline="0">
              <a:solidFill>
                <a:srgbClr val="000000"/>
              </a:solidFill>
              <a:latin typeface="Arial Narrow"/>
            </a:rPr>
            <a:pPr algn="ctr" rtl="0">
              <a:defRPr sz="1000"/>
            </a:pPr>
            <a:t>Chart C1 2020/21 Capital Expenditure Monthly Trend: actual v target</a:t>
          </a:fld>
          <a:endParaRPr lang="en-GB" sz="1200" b="1" i="0" u="none" strike="noStrike" baseline="0">
            <a:solidFill>
              <a:srgbClr val="000000"/>
            </a:solidFill>
            <a:latin typeface="Arial Narrow"/>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0.07522</cdr:x>
      <cdr:y>0.01224</cdr:y>
    </cdr:from>
    <cdr:to>
      <cdr:x>0.97154</cdr:x>
      <cdr:y>0.06104</cdr:y>
    </cdr:to>
    <cdr:sp macro="" textlink="">
      <cdr:nvSpPr>
        <cdr:cNvPr id="131073" name="Text Box 1"/>
        <cdr:cNvSpPr txBox="1">
          <a:spLocks xmlns:a="http://schemas.openxmlformats.org/drawingml/2006/main" noChangeArrowheads="1" noTextEdit="1"/>
        </cdr:cNvSpPr>
      </cdr:nvSpPr>
      <cdr:spPr bwMode="auto">
        <a:xfrm xmlns:a="http://schemas.openxmlformats.org/drawingml/2006/main">
          <a:off x="460146" y="50800"/>
          <a:ext cx="5490058" cy="19962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fld id="{EA436304-C007-4412-A70E-4ABD8BCFF6FD}" type="TxLink">
            <a:rPr lang="en-GB" sz="1200" b="1" i="0" u="none" strike="noStrike" baseline="0">
              <a:solidFill>
                <a:srgbClr val="000000"/>
              </a:solidFill>
              <a:latin typeface="Arial Narrow"/>
            </a:rPr>
            <a:pPr algn="ctr" rtl="0">
              <a:defRPr sz="1000"/>
            </a:pPr>
            <a:t>Chart C3 Aged Consumer Debtors Analysis</a:t>
          </a:fld>
          <a:endParaRPr lang="en-GB" sz="1200" b="1" i="0" u="none" strike="noStrike" baseline="0">
            <a:solidFill>
              <a:srgbClr val="000000"/>
            </a:solidFill>
            <a:latin typeface="Arial Narrow"/>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0.0553</cdr:x>
      <cdr:y>0.01271</cdr:y>
    </cdr:from>
    <cdr:to>
      <cdr:x>0.98801</cdr:x>
      <cdr:y>0.06052</cdr:y>
    </cdr:to>
    <cdr:sp macro="" textlink="">
      <cdr:nvSpPr>
        <cdr:cNvPr id="132097" name="Text Box 1"/>
        <cdr:cNvSpPr txBox="1">
          <a:spLocks xmlns:a="http://schemas.openxmlformats.org/drawingml/2006/main" noChangeArrowheads="1" noTextEdit="1"/>
        </cdr:cNvSpPr>
      </cdr:nvSpPr>
      <cdr:spPr bwMode="auto">
        <a:xfrm xmlns:a="http://schemas.openxmlformats.org/drawingml/2006/main">
          <a:off x="339293" y="50800"/>
          <a:ext cx="5703751" cy="200101"/>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fld id="{4E91307E-79A8-4E3F-B270-C2C4B40BE016}" type="TxLink">
            <a:rPr lang="en-GB" sz="1200" b="1" i="0" u="none" strike="noStrike" baseline="0">
              <a:solidFill>
                <a:srgbClr val="000000"/>
              </a:solidFill>
              <a:latin typeface="Arial Narrow"/>
            </a:rPr>
            <a:pPr algn="ctr" rtl="0">
              <a:defRPr sz="1000"/>
            </a:pPr>
            <a:t>Chart C4 Consumer Debtors (total by Debtor Customer Category)</a:t>
          </a:fld>
          <a:endParaRPr lang="en-GB" sz="1200" b="1" i="0" u="none" strike="noStrike" baseline="0">
            <a:solidFill>
              <a:srgbClr val="000000"/>
            </a:solidFill>
            <a:latin typeface="Arial Narrow"/>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BB4BE-5101-48F9-930F-864631D00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68</Pages>
  <Words>16767</Words>
  <Characters>95572</Characters>
  <Application>Microsoft Office Word</Application>
  <DocSecurity>0</DocSecurity>
  <Lines>796</Lines>
  <Paragraphs>224</Paragraphs>
  <ScaleCrop>false</ScaleCrop>
  <HeadingPairs>
    <vt:vector size="2" baseType="variant">
      <vt:variant>
        <vt:lpstr>Title</vt:lpstr>
      </vt:variant>
      <vt:variant>
        <vt:i4>1</vt:i4>
      </vt:variant>
    </vt:vector>
  </HeadingPairs>
  <TitlesOfParts>
    <vt:vector size="1" baseType="lpstr">
      <vt:lpstr>Elias Motsoaledi Local Municipality</vt:lpstr>
    </vt:vector>
  </TitlesOfParts>
  <Company>MKS MANAGEMENT SERVICES</Company>
  <LinksUpToDate>false</LinksUpToDate>
  <CharactersWithSpaces>112115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Elias Motsoaledi Local Municipality</dc:title>
  <dc:subject/>
  <dc:creator>Ahmed Lambat</dc:creator>
  <cp:keywords/>
  <dc:description/>
  <cp:lastModifiedBy>Amanda Vorster</cp:lastModifiedBy>
  <cp:revision>11</cp:revision>
  <cp:lastPrinted>2020-09-14T13:56:00Z</cp:lastPrinted>
  <dcterms:created xsi:type="dcterms:W3CDTF">2020-11-11T11:38:00Z</dcterms:created>
  <dcterms:modified xsi:type="dcterms:W3CDTF">2020-11-12T08:31:00Z</dcterms:modified>
  <dc:language>tn-ZA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MKS MANAGEMENT SERVICES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