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FF" w:rsidRDefault="00067748">
      <w:pPr>
        <w:rPr>
          <w:rFonts w:ascii="Arial,Bold" w:hAnsi="Arial,Bold" w:cs="Arial,Bold"/>
          <w:b/>
          <w:bCs/>
          <w:color w:val="000000"/>
          <w:sz w:val="21"/>
          <w:szCs w:val="21"/>
          <w:lang w:val="en-GB"/>
        </w:rPr>
      </w:pPr>
      <w:r>
        <w:rPr>
          <w:rFonts w:ascii="Arial,Bold" w:hAnsi="Arial,Bold" w:cs="Arial,Bold"/>
          <w:b/>
          <w:bCs/>
          <w:color w:val="000000"/>
          <w:sz w:val="21"/>
          <w:szCs w:val="21"/>
          <w:lang w:val="en-GB"/>
        </w:rPr>
        <w:t xml:space="preserve"> </w:t>
      </w:r>
      <w:r w:rsidR="003832F3">
        <w:rPr>
          <w:rFonts w:ascii="Arial,Bold" w:hAnsi="Arial,Bold" w:cs="Arial,Bold"/>
          <w:b/>
          <w:bCs/>
          <w:color w:val="000000"/>
          <w:sz w:val="21"/>
          <w:szCs w:val="21"/>
          <w:lang w:val="en-GB"/>
        </w:rPr>
        <w:t xml:space="preserve"> </w:t>
      </w:r>
    </w:p>
    <w:p w:rsidR="00B151FF" w:rsidRDefault="003832F3">
      <w:pPr>
        <w:rPr>
          <w:rFonts w:ascii="Arial,Bold" w:hAnsi="Arial,Bold" w:cs="Arial,Bold"/>
          <w:b/>
          <w:bCs/>
          <w:color w:val="000000"/>
          <w:sz w:val="21"/>
          <w:szCs w:val="21"/>
          <w:lang w:val="en-GB"/>
        </w:rPr>
      </w:pP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t>Department: Financial services</w:t>
      </w:r>
    </w:p>
    <w:p w:rsidR="00B151FF" w:rsidRDefault="00B151FF">
      <w:pPr>
        <w:rPr>
          <w:rFonts w:ascii="Arial,Bold" w:hAnsi="Arial,Bold" w:cs="Arial,Bold"/>
          <w:b/>
          <w:bCs/>
          <w:color w:val="000000"/>
          <w:sz w:val="21"/>
          <w:szCs w:val="21"/>
          <w:lang w:val="en-GB"/>
        </w:rPr>
      </w:pPr>
    </w:p>
    <w:p w:rsidR="00B151FF" w:rsidRDefault="00B151FF">
      <w:pPr>
        <w:rPr>
          <w:rFonts w:ascii="Arial,Bold" w:hAnsi="Arial,Bold" w:cs="Arial,Bold"/>
          <w:b/>
          <w:bCs/>
          <w:color w:val="000000"/>
          <w:sz w:val="21"/>
          <w:szCs w:val="21"/>
          <w:lang w:val="en-GB"/>
        </w:rPr>
      </w:pPr>
    </w:p>
    <w:p w:rsidR="00B151FF" w:rsidRDefault="00B151FF">
      <w:pPr>
        <w:jc w:val="center"/>
        <w:rPr>
          <w:rFonts w:ascii="Arial,Bold" w:hAnsi="Arial,Bold" w:cs="Arial,Bold"/>
          <w:b/>
          <w:bCs/>
          <w:color w:val="000000"/>
          <w:sz w:val="48"/>
          <w:szCs w:val="48"/>
          <w:lang w:val="en-GB"/>
        </w:rPr>
      </w:pPr>
    </w:p>
    <w:p w:rsidR="00B151FF" w:rsidRDefault="00B151FF">
      <w:pPr>
        <w:jc w:val="center"/>
        <w:rPr>
          <w:rFonts w:ascii="Arial,Bold" w:hAnsi="Arial,Bold" w:cs="Arial,Bold"/>
          <w:b/>
          <w:bCs/>
          <w:color w:val="000000"/>
          <w:sz w:val="48"/>
          <w:szCs w:val="48"/>
          <w:lang w:val="en-GB"/>
        </w:rPr>
      </w:pPr>
    </w:p>
    <w:p w:rsidR="00B151FF" w:rsidRDefault="003832F3">
      <w:pPr>
        <w:jc w:val="center"/>
        <w:outlineLvl w:val="0"/>
        <w:rPr>
          <w:rFonts w:ascii="Arial,Bold" w:hAnsi="Arial,Bold" w:cs="Arial,Bold"/>
          <w:b/>
          <w:bCs/>
          <w:color w:val="000000"/>
          <w:sz w:val="48"/>
          <w:szCs w:val="48"/>
          <w:lang w:val="en-GB"/>
        </w:rPr>
      </w:pPr>
      <w:proofErr w:type="spellStart"/>
      <w:r>
        <w:rPr>
          <w:rFonts w:ascii="Arial,Bold" w:hAnsi="Arial,Bold" w:cs="Arial,Bold"/>
          <w:b/>
          <w:bCs/>
          <w:color w:val="000000"/>
          <w:sz w:val="48"/>
          <w:szCs w:val="48"/>
          <w:lang w:val="en-GB"/>
        </w:rPr>
        <w:t>Metsimaholo</w:t>
      </w:r>
      <w:proofErr w:type="spellEnd"/>
      <w:r>
        <w:rPr>
          <w:rFonts w:ascii="Arial,Bold" w:hAnsi="Arial,Bold" w:cs="Arial,Bold"/>
          <w:b/>
          <w:bCs/>
          <w:color w:val="000000"/>
          <w:sz w:val="48"/>
          <w:szCs w:val="48"/>
          <w:lang w:val="en-GB"/>
        </w:rPr>
        <w:t xml:space="preserve"> Local Municipality</w:t>
      </w:r>
    </w:p>
    <w:p w:rsidR="00B151FF" w:rsidRDefault="00B151FF">
      <w:pPr>
        <w:jc w:val="center"/>
        <w:rPr>
          <w:rFonts w:ascii="Arial,Bold" w:hAnsi="Arial,Bold" w:cs="Arial,Bold"/>
          <w:b/>
          <w:bCs/>
          <w:color w:val="000000"/>
          <w:sz w:val="32"/>
          <w:szCs w:val="32"/>
          <w:lang w:val="en-GB"/>
        </w:rPr>
      </w:pPr>
    </w:p>
    <w:p w:rsidR="00B151FF" w:rsidRDefault="003832F3">
      <w:pPr>
        <w:jc w:val="center"/>
        <w:rPr>
          <w:rFonts w:ascii="Arial,Bold" w:hAnsi="Arial,Bold" w:cs="Arial,Bold"/>
          <w:b/>
          <w:bCs/>
          <w:color w:val="000000"/>
          <w:sz w:val="32"/>
          <w:szCs w:val="32"/>
          <w:lang w:val="en-GB"/>
        </w:rPr>
      </w:pPr>
      <w:r>
        <w:rPr>
          <w:rFonts w:ascii="Arial,Bold" w:hAnsi="Arial,Bold" w:cs="Arial,Bold"/>
          <w:b/>
          <w:bCs/>
          <w:noProof/>
          <w:color w:val="000000"/>
          <w:sz w:val="32"/>
          <w:szCs w:val="32"/>
          <w:lang w:eastAsia="en-ZA"/>
        </w:rPr>
        <w:drawing>
          <wp:anchor distT="0" distB="0" distL="133350" distR="114300" simplePos="0" relativeHeight="2" behindDoc="0" locked="0" layoutInCell="1" allowOverlap="1">
            <wp:simplePos x="0" y="0"/>
            <wp:positionH relativeFrom="column">
              <wp:posOffset>990600</wp:posOffset>
            </wp:positionH>
            <wp:positionV relativeFrom="paragraph">
              <wp:posOffset>75565</wp:posOffset>
            </wp:positionV>
            <wp:extent cx="3543300" cy="263715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l="3276"/>
                    <a:stretch>
                      <a:fillRect/>
                    </a:stretch>
                  </pic:blipFill>
                  <pic:spPr bwMode="auto">
                    <a:xfrm>
                      <a:off x="0" y="0"/>
                      <a:ext cx="3543300" cy="2637155"/>
                    </a:xfrm>
                    <a:prstGeom prst="rect">
                      <a:avLst/>
                    </a:prstGeom>
                  </pic:spPr>
                </pic:pic>
              </a:graphicData>
            </a:graphic>
          </wp:anchor>
        </w:drawing>
      </w: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2C0835">
      <w:pPr>
        <w:jc w:val="center"/>
        <w:rPr>
          <w:rFonts w:ascii="Arial,Bold" w:hAnsi="Arial,Bold" w:cs="Arial,Bold"/>
          <w:b/>
          <w:bCs/>
          <w:color w:val="000000"/>
          <w:sz w:val="36"/>
          <w:szCs w:val="36"/>
          <w:lang w:val="en-GB"/>
        </w:rPr>
      </w:pPr>
      <w:r>
        <w:rPr>
          <w:rFonts w:ascii="Arial,Bold" w:hAnsi="Arial,Bold" w:cs="Arial,Bold"/>
          <w:b/>
          <w:bCs/>
          <w:color w:val="000000"/>
          <w:sz w:val="36"/>
          <w:szCs w:val="36"/>
          <w:lang w:val="en-GB"/>
        </w:rPr>
        <w:t>2019/2020</w:t>
      </w:r>
      <w:r w:rsidR="003832F3">
        <w:rPr>
          <w:rFonts w:ascii="Arial,Bold" w:hAnsi="Arial,Bold" w:cs="Arial,Bold"/>
          <w:b/>
          <w:bCs/>
          <w:color w:val="000000"/>
          <w:sz w:val="36"/>
          <w:szCs w:val="36"/>
          <w:lang w:val="en-GB"/>
        </w:rPr>
        <w:t xml:space="preserve"> Schedule C</w:t>
      </w:r>
    </w:p>
    <w:p w:rsidR="00B151FF" w:rsidRDefault="00B151FF">
      <w:pPr>
        <w:jc w:val="center"/>
        <w:rPr>
          <w:rFonts w:ascii="Arial,Bold" w:hAnsi="Arial,Bold" w:cs="Arial,Bold"/>
          <w:b/>
          <w:bCs/>
          <w:color w:val="000000"/>
          <w:sz w:val="36"/>
          <w:szCs w:val="36"/>
          <w:lang w:val="en-GB"/>
        </w:rPr>
      </w:pPr>
    </w:p>
    <w:p w:rsidR="00B151FF" w:rsidRDefault="009533A9" w:rsidP="00FB084A">
      <w:pPr>
        <w:ind w:left="2880"/>
        <w:rPr>
          <w:rFonts w:ascii="Arial,Bold" w:hAnsi="Arial,Bold" w:cs="Arial,Bold"/>
          <w:b/>
          <w:bCs/>
          <w:color w:val="000000"/>
          <w:sz w:val="36"/>
          <w:szCs w:val="36"/>
          <w:lang w:val="en-GB"/>
        </w:rPr>
      </w:pPr>
      <w:r>
        <w:rPr>
          <w:rFonts w:ascii="Arial,Bold" w:hAnsi="Arial,Bold" w:cs="Arial,Bold"/>
          <w:b/>
          <w:bCs/>
          <w:color w:val="000000"/>
          <w:sz w:val="36"/>
          <w:szCs w:val="36"/>
          <w:lang w:val="en-GB"/>
        </w:rPr>
        <w:t>November</w:t>
      </w:r>
      <w:r w:rsidR="00FA4605">
        <w:rPr>
          <w:rFonts w:ascii="Arial,Bold" w:hAnsi="Arial,Bold" w:cs="Arial,Bold"/>
          <w:b/>
          <w:bCs/>
          <w:color w:val="000000"/>
          <w:sz w:val="36"/>
          <w:szCs w:val="36"/>
          <w:lang w:val="en-GB"/>
        </w:rPr>
        <w:t xml:space="preserve"> 2019</w:t>
      </w: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3832F3">
      <w:pPr>
        <w:jc w:val="center"/>
        <w:rPr>
          <w:rFonts w:ascii="Arial,Bold" w:hAnsi="Arial,Bold" w:cs="Arial,Bold"/>
          <w:b/>
          <w:bCs/>
          <w:color w:val="000000"/>
          <w:sz w:val="36"/>
          <w:szCs w:val="36"/>
          <w:lang w:val="en-GB"/>
        </w:rPr>
      </w:pPr>
      <w:r>
        <w:br w:type="page"/>
      </w:r>
    </w:p>
    <w:p w:rsidR="00B151FF" w:rsidRDefault="003832F3">
      <w:pPr>
        <w:rPr>
          <w:rFonts w:ascii="Arial,Bold" w:hAnsi="Arial,Bold" w:cs="Arial,Bold"/>
          <w:b/>
          <w:bCs/>
          <w:color w:val="000000"/>
          <w:sz w:val="19"/>
          <w:szCs w:val="19"/>
          <w:lang w:val="en-GB"/>
        </w:rPr>
      </w:pPr>
      <w:r>
        <w:rPr>
          <w:rFonts w:ascii="Arial,Bold" w:hAnsi="Arial,Bold" w:cs="Arial,Bold"/>
          <w:b/>
          <w:bCs/>
          <w:color w:val="000000"/>
          <w:sz w:val="28"/>
          <w:szCs w:val="28"/>
          <w:lang w:val="en-GB"/>
        </w:rPr>
        <w:lastRenderedPageBreak/>
        <w:t>1. Table of Contents</w:t>
      </w:r>
    </w:p>
    <w:tbl>
      <w:tblPr>
        <w:tblW w:w="79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9"/>
        <w:gridCol w:w="6588"/>
        <w:gridCol w:w="778"/>
      </w:tblGrid>
      <w:tr w:rsidR="00B151FF">
        <w:tc>
          <w:tcPr>
            <w:tcW w:w="539"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vAlign w:val="center"/>
          </w:tcPr>
          <w:p w:rsidR="00B151FF" w:rsidRDefault="003832F3">
            <w:pPr>
              <w:spacing w:line="360" w:lineRule="auto"/>
              <w:rPr>
                <w:rFonts w:ascii="Arial,Bold" w:hAnsi="Arial,Bold" w:cs="Arial,Bold"/>
                <w:bCs/>
                <w:color w:val="000000"/>
                <w:sz w:val="20"/>
                <w:szCs w:val="20"/>
                <w:lang w:val="en-GB"/>
              </w:rPr>
            </w:pPr>
            <w:r>
              <w:rPr>
                <w:rFonts w:ascii="Arial,Bold" w:hAnsi="Arial,Bold" w:cs="Arial,Bold"/>
                <w:b/>
                <w:bCs/>
                <w:color w:val="000000"/>
                <w:sz w:val="20"/>
                <w:szCs w:val="20"/>
                <w:lang w:val="en-GB"/>
              </w:rPr>
              <w:t>No.</w:t>
            </w:r>
          </w:p>
        </w:tc>
        <w:tc>
          <w:tcPr>
            <w:tcW w:w="6588"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vAlign w:val="center"/>
          </w:tcPr>
          <w:p w:rsidR="00B151FF" w:rsidRDefault="003832F3">
            <w:pPr>
              <w:spacing w:line="360" w:lineRule="auto"/>
              <w:rPr>
                <w:rFonts w:ascii="Arial,Bold" w:hAnsi="Arial,Bold" w:cs="Arial,Bold"/>
                <w:bCs/>
                <w:color w:val="000000"/>
                <w:sz w:val="20"/>
                <w:szCs w:val="20"/>
                <w:lang w:val="en-GB"/>
              </w:rPr>
            </w:pPr>
            <w:r>
              <w:rPr>
                <w:rFonts w:ascii="Arial,Bold" w:hAnsi="Arial,Bold" w:cs="Arial,Bold"/>
                <w:b/>
                <w:bCs/>
                <w:color w:val="000000"/>
                <w:sz w:val="20"/>
                <w:szCs w:val="20"/>
                <w:lang w:val="en-GB"/>
              </w:rPr>
              <w:t>Section Description</w:t>
            </w:r>
          </w:p>
        </w:tc>
        <w:tc>
          <w:tcPr>
            <w:tcW w:w="778"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tcPr>
          <w:p w:rsidR="00B151FF" w:rsidRDefault="003832F3">
            <w:pPr>
              <w:jc w:val="center"/>
              <w:rPr>
                <w:rFonts w:ascii="Arial,Bold" w:hAnsi="Arial,Bold" w:cs="Arial,Bold"/>
                <w:b/>
                <w:bCs/>
                <w:color w:val="000000"/>
                <w:sz w:val="20"/>
                <w:szCs w:val="20"/>
                <w:lang w:val="en-GB"/>
              </w:rPr>
            </w:pPr>
            <w:r>
              <w:rPr>
                <w:rFonts w:ascii="Arial,Bold" w:hAnsi="Arial,Bold" w:cs="Arial,Bold"/>
                <w:b/>
                <w:bCs/>
                <w:color w:val="000000"/>
                <w:sz w:val="20"/>
                <w:szCs w:val="20"/>
                <w:lang w:val="en-GB"/>
              </w:rPr>
              <w:t>Page</w:t>
            </w:r>
          </w:p>
          <w:p w:rsidR="00B151FF" w:rsidRDefault="003832F3">
            <w:pPr>
              <w:jc w:val="center"/>
              <w:rPr>
                <w:rFonts w:ascii="Arial,Bold" w:hAnsi="Arial,Bold" w:cs="Arial,Bold"/>
                <w:bCs/>
                <w:color w:val="000000"/>
                <w:sz w:val="20"/>
                <w:szCs w:val="20"/>
                <w:lang w:val="en-GB"/>
              </w:rPr>
            </w:pPr>
            <w:r>
              <w:rPr>
                <w:rFonts w:ascii="Arial,Bold" w:hAnsi="Arial,Bold" w:cs="Arial,Bold"/>
                <w:b/>
                <w:bCs/>
                <w:color w:val="000000"/>
                <w:sz w:val="20"/>
                <w:szCs w:val="20"/>
                <w:lang w:val="en-GB"/>
              </w:rPr>
              <w:t>No.</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Table of Contents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2</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spacing w:line="360" w:lineRule="auto"/>
              <w:rPr>
                <w:rFonts w:ascii="Arial,Bold" w:hAnsi="Arial,Bold" w:cs="Arial,Bold"/>
                <w:bCs/>
                <w:color w:val="000000"/>
                <w:sz w:val="22"/>
                <w:szCs w:val="22"/>
                <w:lang w:val="en-GB"/>
              </w:rPr>
            </w:pP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 w:hAnsi="Arial" w:cs="Arial"/>
                <w:b/>
                <w:color w:val="000000"/>
                <w:sz w:val="22"/>
                <w:szCs w:val="22"/>
                <w:lang w:val="en-GB"/>
              </w:rPr>
            </w:pPr>
            <w:r>
              <w:rPr>
                <w:rFonts w:ascii="Arial" w:hAnsi="Arial" w:cs="Arial"/>
                <w:b/>
                <w:color w:val="000000"/>
                <w:sz w:val="22"/>
                <w:szCs w:val="22"/>
                <w:lang w:val="en-GB"/>
              </w:rPr>
              <w:t>Part 1 In - Year Report</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jc w:val="center"/>
              <w:rPr>
                <w:rFonts w:ascii="Arial,Bold" w:hAnsi="Arial,Bold" w:cs="Arial,Bold"/>
                <w:bCs/>
                <w:color w:val="000000"/>
                <w:sz w:val="22"/>
                <w:szCs w:val="22"/>
                <w:lang w:val="en-GB"/>
              </w:rPr>
            </w:pP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2</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Mayor’s Report</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3</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Resolutions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4</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Executive Summary</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5</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5</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In-Year budget statement tables </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28</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spacing w:line="360" w:lineRule="auto"/>
              <w:rPr>
                <w:rFonts w:ascii="Arial,Bold" w:hAnsi="Arial,Bold" w:cs="Arial,Bold"/>
                <w:bCs/>
                <w:color w:val="000000"/>
                <w:sz w:val="22"/>
                <w:szCs w:val="22"/>
                <w:lang w:val="en-GB"/>
              </w:rPr>
            </w:pP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
                <w:bCs/>
                <w:color w:val="000000"/>
                <w:sz w:val="22"/>
                <w:szCs w:val="22"/>
                <w:lang w:val="en-GB"/>
              </w:rPr>
            </w:pPr>
            <w:r>
              <w:rPr>
                <w:rFonts w:ascii="Arial" w:hAnsi="Arial" w:cs="Arial"/>
                <w:b/>
                <w:color w:val="000000"/>
                <w:sz w:val="22"/>
                <w:szCs w:val="22"/>
                <w:lang w:val="en-GB"/>
              </w:rPr>
              <w:t>Supporting Documentation</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jc w:val="center"/>
              <w:rPr>
                <w:rFonts w:ascii="Arial,Bold" w:hAnsi="Arial,Bold" w:cs="Arial,Bold"/>
                <w:bCs/>
                <w:color w:val="000000"/>
                <w:sz w:val="22"/>
                <w:szCs w:val="22"/>
                <w:lang w:val="en-GB"/>
              </w:rPr>
            </w:pP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6</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Debtors’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38</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7</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Creditors’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39</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8</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Investment Portfolio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40</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9</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Allocation and grant receipts and expenditure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41</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10</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Councillor allowances and employee benefits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43</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11</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Material variances to the service delivery and budget implementation plan</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44</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12</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Capital programme performance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57</w:t>
            </w:r>
          </w:p>
        </w:tc>
      </w:tr>
      <w:tr w:rsidR="00B151FF" w:rsidTr="00760692">
        <w:trPr>
          <w:trHeight w:val="593"/>
        </w:trPr>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
                <w:bCs/>
                <w:color w:val="000000"/>
                <w:sz w:val="22"/>
                <w:szCs w:val="22"/>
                <w:lang w:val="en-GB"/>
              </w:rPr>
            </w:pPr>
            <w:r>
              <w:rPr>
                <w:rFonts w:ascii="Arial,Bold" w:hAnsi="Arial,Bold" w:cs="Arial,Bold"/>
                <w:b/>
                <w:bCs/>
                <w:color w:val="000000"/>
                <w:sz w:val="22"/>
                <w:szCs w:val="22"/>
                <w:lang w:val="en-GB"/>
              </w:rPr>
              <w:t>13</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 xml:space="preserve"> Quality Certificate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
                <w:bCs/>
                <w:color w:val="000000"/>
                <w:sz w:val="22"/>
                <w:szCs w:val="22"/>
                <w:lang w:val="en-GB"/>
              </w:rPr>
            </w:pPr>
            <w:r>
              <w:rPr>
                <w:rFonts w:ascii="Arial,Bold" w:hAnsi="Arial,Bold" w:cs="Arial,Bold"/>
                <w:b/>
                <w:bCs/>
                <w:color w:val="000000"/>
                <w:sz w:val="22"/>
                <w:szCs w:val="22"/>
                <w:lang w:val="en-GB"/>
              </w:rPr>
              <w:t>67</w:t>
            </w:r>
          </w:p>
          <w:p w:rsidR="00B151FF" w:rsidRDefault="00B151FF">
            <w:pPr>
              <w:jc w:val="center"/>
              <w:rPr>
                <w:rFonts w:ascii="Arial,Bold" w:hAnsi="Arial,Bold" w:cs="Arial,Bold"/>
                <w:b/>
                <w:bCs/>
                <w:color w:val="000000"/>
                <w:sz w:val="22"/>
                <w:szCs w:val="22"/>
                <w:lang w:val="en-GB"/>
              </w:rPr>
            </w:pPr>
          </w:p>
        </w:tc>
      </w:tr>
    </w:tbl>
    <w:p w:rsidR="00B151FF" w:rsidRDefault="00B151FF">
      <w:pPr>
        <w:rPr>
          <w:rFonts w:ascii="Arial,Bold" w:hAnsi="Arial,Bold" w:cs="Arial,Bold"/>
          <w:b/>
          <w:bCs/>
          <w:color w:val="000000"/>
          <w:sz w:val="19"/>
          <w:szCs w:val="19"/>
          <w:lang w:val="en-GB"/>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3832F3">
      <w:pPr>
        <w:jc w:val="both"/>
        <w:rPr>
          <w:rFonts w:ascii="Arial" w:hAnsi="Arial" w:cs="Arial"/>
          <w:b/>
          <w:sz w:val="28"/>
          <w:szCs w:val="28"/>
        </w:rPr>
      </w:pPr>
      <w:r>
        <w:rPr>
          <w:rFonts w:ascii="Arial" w:hAnsi="Arial" w:cs="Arial"/>
          <w:b/>
          <w:sz w:val="28"/>
          <w:szCs w:val="28"/>
        </w:rPr>
        <w:lastRenderedPageBreak/>
        <w:t>2.</w:t>
      </w:r>
      <w:r>
        <w:rPr>
          <w:rFonts w:ascii="Arial" w:hAnsi="Arial" w:cs="Arial"/>
          <w:b/>
          <w:sz w:val="28"/>
          <w:szCs w:val="28"/>
        </w:rPr>
        <w:tab/>
        <w:t>Report of the Executive Mayor</w:t>
      </w:r>
    </w:p>
    <w:p w:rsidR="00B151FF" w:rsidRDefault="00B151FF">
      <w:pPr>
        <w:jc w:val="both"/>
        <w:rPr>
          <w:rFonts w:ascii="Arial" w:hAnsi="Arial" w:cs="Arial"/>
          <w:b/>
          <w:sz w:val="28"/>
          <w:szCs w:val="28"/>
        </w:rPr>
      </w:pPr>
    </w:p>
    <w:p w:rsidR="00B151FF" w:rsidRDefault="002C0835">
      <w:pPr>
        <w:pStyle w:val="ListParagraph"/>
        <w:numPr>
          <w:ilvl w:val="1"/>
          <w:numId w:val="4"/>
        </w:numPr>
        <w:jc w:val="both"/>
        <w:outlineLvl w:val="0"/>
        <w:rPr>
          <w:rFonts w:ascii="Arial" w:hAnsi="Arial" w:cs="Arial"/>
        </w:rPr>
      </w:pPr>
      <w:r>
        <w:rPr>
          <w:rFonts w:ascii="Arial" w:hAnsi="Arial" w:cs="Arial"/>
        </w:rPr>
        <w:t>Council approved the 2019/2020 MTREF on 29</w:t>
      </w:r>
      <w:r w:rsidR="00E45CB4">
        <w:rPr>
          <w:rFonts w:ascii="Arial" w:hAnsi="Arial" w:cs="Arial"/>
        </w:rPr>
        <w:t xml:space="preserve"> May 2019</w:t>
      </w:r>
      <w:r w:rsidR="003832F3">
        <w:rPr>
          <w:rFonts w:ascii="Arial" w:hAnsi="Arial" w:cs="Arial"/>
        </w:rPr>
        <w:t>.</w:t>
      </w:r>
    </w:p>
    <w:p w:rsidR="00B151FF" w:rsidRDefault="00B151FF">
      <w:pPr>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 xml:space="preserve">The information provided to the Executive Mayor is in compliance with Section 71 of the Local Government: Municipal Finance Management Act 56 of 2003. (MFMA). </w:t>
      </w:r>
    </w:p>
    <w:p w:rsidR="00B151FF" w:rsidRDefault="00B151FF">
      <w:pPr>
        <w:pStyle w:val="ListParagraph"/>
        <w:rPr>
          <w:rFonts w:ascii="Arial" w:hAnsi="Arial" w:cs="Arial"/>
        </w:rPr>
      </w:pPr>
    </w:p>
    <w:p w:rsidR="00B151FF" w:rsidRDefault="00B151FF">
      <w:pPr>
        <w:pStyle w:val="ListParagrap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This monthly report is referred to as the Section 71 Report or the Schedule C Report for ease of reference.</w:t>
      </w:r>
    </w:p>
    <w:p w:rsidR="00B151FF" w:rsidRDefault="00B151FF">
      <w:pPr>
        <w:pStyle w:val="ListParagraph"/>
        <w:ind w:left="1440"/>
        <w:jc w:val="both"/>
        <w:rPr>
          <w:rFonts w:ascii="Arial" w:hAnsi="Arial" w:cs="Arial"/>
        </w:rPr>
      </w:pPr>
    </w:p>
    <w:p w:rsidR="00B151FF" w:rsidRDefault="00B151FF">
      <w:pPr>
        <w:pStyle w:val="ListParagraph"/>
        <w:ind w:left="1440"/>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The report format is a standard template issued by National Treasury to all municipalities for completion and all the necessary information required to be reported on in terms of Section 71 is in included in the report.</w:t>
      </w:r>
    </w:p>
    <w:p w:rsidR="00B151FF" w:rsidRDefault="00B151FF">
      <w:pPr>
        <w:ind w:left="720"/>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In terms of Section 71, the Accounting Officer must by no later than 10 working days after the end of each month submit to the mayor and the relevant provincial treasury the monthly Section 71 (Schedule C) report.</w:t>
      </w:r>
    </w:p>
    <w:p w:rsidR="00B151FF" w:rsidRDefault="00B151FF">
      <w:pPr>
        <w:ind w:left="720"/>
        <w:jc w:val="both"/>
        <w:rPr>
          <w:rFonts w:ascii="Arial" w:hAnsi="Arial" w:cs="Arial"/>
        </w:rPr>
      </w:pPr>
    </w:p>
    <w:p w:rsidR="00B151FF" w:rsidRDefault="003832F3">
      <w:pPr>
        <w:pStyle w:val="ListParagraph"/>
        <w:numPr>
          <w:ilvl w:val="1"/>
          <w:numId w:val="4"/>
        </w:numPr>
        <w:jc w:val="both"/>
        <w:rPr>
          <w:rFonts w:ascii="Arial" w:hAnsi="Arial" w:cs="Arial"/>
        </w:rPr>
      </w:pPr>
      <w:r>
        <w:rPr>
          <w:rFonts w:ascii="Arial" w:hAnsi="Arial" w:cs="Arial"/>
        </w:rPr>
        <w:t>The Executive Mayor also hereby confirms having received the monthly report timeously from the Accounting Officer.</w:t>
      </w: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3832F3">
      <w:pPr>
        <w:jc w:val="both"/>
        <w:rPr>
          <w:rFonts w:ascii="Arial" w:hAnsi="Arial" w:cs="Arial"/>
          <w:b/>
          <w:sz w:val="28"/>
          <w:szCs w:val="28"/>
        </w:rPr>
      </w:pPr>
      <w:r>
        <w:rPr>
          <w:rFonts w:ascii="Arial" w:hAnsi="Arial" w:cs="Arial"/>
          <w:b/>
          <w:sz w:val="28"/>
          <w:szCs w:val="28"/>
        </w:rPr>
        <w:lastRenderedPageBreak/>
        <w:t>3.</w:t>
      </w:r>
      <w:r>
        <w:rPr>
          <w:rFonts w:ascii="Arial" w:hAnsi="Arial" w:cs="Arial"/>
          <w:b/>
          <w:sz w:val="28"/>
          <w:szCs w:val="28"/>
        </w:rPr>
        <w:tab/>
        <w:t>Resolutions</w:t>
      </w:r>
    </w:p>
    <w:p w:rsidR="00B151FF" w:rsidRDefault="00B151FF">
      <w:pPr>
        <w:rPr>
          <w:rFonts w:ascii="Arial" w:hAnsi="Arial" w:cs="Arial"/>
          <w:b/>
        </w:rPr>
      </w:pPr>
    </w:p>
    <w:p w:rsidR="00B151FF" w:rsidRDefault="00B151FF">
      <w:pPr>
        <w:jc w:val="center"/>
        <w:rPr>
          <w:rFonts w:ascii="Arial" w:hAnsi="Arial" w:cs="Arial"/>
          <w:b/>
        </w:rPr>
      </w:pPr>
    </w:p>
    <w:p w:rsidR="00B151FF" w:rsidRDefault="003832F3">
      <w:pPr>
        <w:pStyle w:val="ListParagraph"/>
        <w:numPr>
          <w:ilvl w:val="0"/>
          <w:numId w:val="2"/>
        </w:numPr>
        <w:spacing w:line="360" w:lineRule="auto"/>
        <w:jc w:val="both"/>
        <w:rPr>
          <w:rFonts w:ascii="Arial" w:hAnsi="Arial" w:cs="Arial"/>
          <w:lang w:val="en-GB"/>
        </w:rPr>
      </w:pPr>
      <w:r>
        <w:rPr>
          <w:rFonts w:ascii="Arial" w:hAnsi="Arial" w:cs="Arial"/>
          <w:lang w:val="en-GB"/>
        </w:rPr>
        <w:t xml:space="preserve">That the monthly budget statement and supporting documentation for the month of </w:t>
      </w:r>
      <w:r w:rsidR="009533A9">
        <w:rPr>
          <w:rFonts w:ascii="Arial" w:hAnsi="Arial" w:cs="Arial"/>
          <w:b/>
          <w:lang w:val="en-GB"/>
        </w:rPr>
        <w:t>November</w:t>
      </w:r>
      <w:r w:rsidR="00760692">
        <w:rPr>
          <w:rFonts w:ascii="Arial" w:hAnsi="Arial" w:cs="Arial"/>
          <w:b/>
          <w:lang w:val="en-GB"/>
        </w:rPr>
        <w:t xml:space="preserve"> </w:t>
      </w:r>
      <w:r w:rsidR="00FA4605">
        <w:rPr>
          <w:rFonts w:ascii="Arial" w:hAnsi="Arial" w:cs="Arial"/>
          <w:b/>
          <w:lang w:val="en-GB"/>
        </w:rPr>
        <w:t>2019</w:t>
      </w:r>
      <w:r>
        <w:rPr>
          <w:rFonts w:ascii="Arial" w:hAnsi="Arial" w:cs="Arial"/>
          <w:lang w:val="en-GB"/>
        </w:rPr>
        <w:t xml:space="preserve"> be noted.</w:t>
      </w: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outlineLvl w:val="0"/>
        <w:rPr>
          <w:rFonts w:ascii="Arial" w:hAnsi="Arial" w:cs="Arial"/>
          <w:lang w:val="en-GB"/>
        </w:rPr>
      </w:pPr>
    </w:p>
    <w:p w:rsidR="00B151FF" w:rsidRDefault="00B151FF">
      <w:pPr>
        <w:outlineLvl w:val="0"/>
        <w:rPr>
          <w:rFonts w:ascii="Arial" w:hAnsi="Arial" w:cs="Arial"/>
          <w:b/>
          <w:sz w:val="28"/>
          <w:szCs w:val="28"/>
        </w:rPr>
      </w:pPr>
    </w:p>
    <w:p w:rsidR="00B151FF" w:rsidRDefault="003832F3">
      <w:pPr>
        <w:outlineLvl w:val="0"/>
        <w:rPr>
          <w:rFonts w:ascii="Arial" w:hAnsi="Arial" w:cs="Arial"/>
          <w:b/>
          <w:sz w:val="28"/>
          <w:szCs w:val="28"/>
        </w:rPr>
      </w:pPr>
      <w:r>
        <w:rPr>
          <w:rFonts w:ascii="Arial" w:hAnsi="Arial" w:cs="Arial"/>
          <w:b/>
          <w:sz w:val="28"/>
          <w:szCs w:val="28"/>
        </w:rPr>
        <w:lastRenderedPageBreak/>
        <w:t>4.</w:t>
      </w:r>
      <w:r>
        <w:rPr>
          <w:rFonts w:ascii="Arial" w:hAnsi="Arial" w:cs="Arial"/>
          <w:b/>
          <w:sz w:val="28"/>
          <w:szCs w:val="28"/>
        </w:rPr>
        <w:tab/>
        <w:t xml:space="preserve">Executive Summary </w:t>
      </w:r>
    </w:p>
    <w:p w:rsidR="00B151FF" w:rsidRDefault="00B151FF">
      <w:pPr>
        <w:jc w:val="both"/>
        <w:rPr>
          <w:rFonts w:ascii="Arial" w:hAnsi="Arial" w:cs="Arial"/>
          <w:color w:val="000000"/>
          <w:sz w:val="22"/>
          <w:szCs w:val="22"/>
          <w:lang w:val="en-GB"/>
        </w:rPr>
      </w:pPr>
    </w:p>
    <w:p w:rsidR="00B151FF" w:rsidRDefault="003832F3">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color w:val="000000"/>
          <w:sz w:val="22"/>
          <w:szCs w:val="22"/>
          <w:lang w:val="en-GB"/>
        </w:rPr>
      </w:pPr>
      <w:r>
        <w:rPr>
          <w:rFonts w:ascii="Arial" w:hAnsi="Arial" w:cs="Arial"/>
          <w:color w:val="000000"/>
          <w:sz w:val="22"/>
          <w:szCs w:val="22"/>
          <w:lang w:val="en-GB"/>
        </w:rPr>
        <w:t>The in-year reporting is prepared in accordance with the guidelines as set out in the Government Gazette, 17 April 2009 (Schedule C: in-year reports and mid-year budget and performance assessment of Municipalities) and National Treasury Guidelines, Schedule C. Section 71 Reporting Guideline, July 2013 issued by National Treasury.</w:t>
      </w:r>
    </w:p>
    <w:p w:rsidR="00B151FF" w:rsidRDefault="003832F3">
      <w:pPr>
        <w:spacing w:line="360" w:lineRule="auto"/>
        <w:jc w:val="both"/>
        <w:rPr>
          <w:rFonts w:ascii="Arial" w:hAnsi="Arial" w:cs="Arial"/>
          <w:color w:val="000000"/>
          <w:lang w:val="en-GB"/>
        </w:rPr>
      </w:pPr>
      <w:r>
        <w:rPr>
          <w:rFonts w:ascii="Arial" w:hAnsi="Arial" w:cs="Arial"/>
          <w:color w:val="000000"/>
          <w:lang w:val="en-GB"/>
        </w:rPr>
        <w:t xml:space="preserve"> </w:t>
      </w:r>
    </w:p>
    <w:p w:rsidR="00B151FF" w:rsidRDefault="003832F3">
      <w:pPr>
        <w:spacing w:line="360" w:lineRule="auto"/>
        <w:jc w:val="both"/>
        <w:rPr>
          <w:rFonts w:ascii="Arial" w:hAnsi="Arial" w:cs="Arial"/>
          <w:b/>
          <w:color w:val="000000"/>
          <w:lang w:val="en-GB"/>
        </w:rPr>
      </w:pPr>
      <w:r>
        <w:rPr>
          <w:rFonts w:ascii="Arial" w:hAnsi="Arial" w:cs="Arial"/>
          <w:b/>
          <w:color w:val="000000"/>
          <w:lang w:val="en-GB"/>
        </w:rPr>
        <w:t xml:space="preserve">Key Indicators for the period under review </w:t>
      </w:r>
    </w:p>
    <w:p w:rsidR="00B151FF" w:rsidRDefault="00B151FF">
      <w:pPr>
        <w:spacing w:line="360" w:lineRule="auto"/>
        <w:jc w:val="both"/>
        <w:rPr>
          <w:rFonts w:ascii="Arial" w:hAnsi="Arial" w:cs="Arial"/>
          <w:b/>
          <w:color w:val="000000"/>
          <w:sz w:val="18"/>
          <w:szCs w:val="18"/>
          <w:lang w:val="en-GB"/>
        </w:rPr>
      </w:pPr>
    </w:p>
    <w:p w:rsidR="00B151FF" w:rsidRPr="00AD70E7" w:rsidRDefault="003832F3">
      <w:pPr>
        <w:pStyle w:val="ListParagraph"/>
        <w:numPr>
          <w:ilvl w:val="0"/>
          <w:numId w:val="8"/>
        </w:numPr>
        <w:spacing w:line="360" w:lineRule="auto"/>
        <w:jc w:val="both"/>
        <w:rPr>
          <w:rFonts w:ascii="Arial" w:hAnsi="Arial" w:cs="Arial"/>
          <w:lang w:val="en-GB"/>
        </w:rPr>
      </w:pPr>
      <w:r>
        <w:rPr>
          <w:rFonts w:ascii="Arial" w:hAnsi="Arial" w:cs="Arial"/>
          <w:color w:val="000000"/>
          <w:lang w:val="en-GB"/>
        </w:rPr>
        <w:t xml:space="preserve">Operating </w:t>
      </w:r>
      <w:r>
        <w:rPr>
          <w:rFonts w:ascii="Arial" w:hAnsi="Arial" w:cs="Arial"/>
          <w:color w:val="000000"/>
          <w:lang w:val="en-GB"/>
        </w:rPr>
        <w:tab/>
        <w:t xml:space="preserve">Revenue: </w:t>
      </w:r>
      <w:r>
        <w:rPr>
          <w:rFonts w:ascii="Arial" w:hAnsi="Arial" w:cs="Arial"/>
          <w:color w:val="000000"/>
          <w:lang w:val="en-GB"/>
        </w:rPr>
        <w:tab/>
      </w:r>
      <w:r w:rsidRPr="00D7034B">
        <w:rPr>
          <w:rFonts w:ascii="Arial" w:hAnsi="Arial" w:cs="Arial"/>
          <w:lang w:val="en-GB"/>
        </w:rPr>
        <w:t xml:space="preserve">represents    </w:t>
      </w:r>
      <w:r w:rsidR="00EB0878" w:rsidRPr="00D7034B">
        <w:rPr>
          <w:rFonts w:ascii="Arial" w:hAnsi="Arial" w:cs="Arial"/>
          <w:lang w:val="en-GB"/>
        </w:rPr>
        <w:t xml:space="preserve"> </w:t>
      </w:r>
      <w:r w:rsidRPr="00D7034B">
        <w:rPr>
          <w:rFonts w:ascii="Arial" w:hAnsi="Arial" w:cs="Arial"/>
          <w:lang w:val="en-GB"/>
        </w:rPr>
        <w:t xml:space="preserve"> </w:t>
      </w:r>
      <w:r w:rsidR="009533A9">
        <w:rPr>
          <w:rFonts w:ascii="Arial" w:hAnsi="Arial" w:cs="Arial"/>
          <w:lang w:val="en-GB"/>
        </w:rPr>
        <w:t xml:space="preserve">36.7 </w:t>
      </w:r>
      <w:r w:rsidRPr="00BB41D9">
        <w:rPr>
          <w:rFonts w:ascii="Arial" w:hAnsi="Arial" w:cs="Arial"/>
          <w:lang w:val="en-GB"/>
        </w:rPr>
        <w:t>%</w:t>
      </w:r>
      <w:r w:rsidRPr="0042786E">
        <w:rPr>
          <w:rFonts w:ascii="Arial" w:hAnsi="Arial" w:cs="Arial"/>
          <w:lang w:val="en-GB"/>
        </w:rPr>
        <w:t xml:space="preserve"> </w:t>
      </w:r>
      <w:r w:rsidRPr="00AD70E7">
        <w:rPr>
          <w:rFonts w:ascii="Arial" w:hAnsi="Arial" w:cs="Arial"/>
          <w:lang w:val="en-GB"/>
        </w:rPr>
        <w:t xml:space="preserve">of budgeted revenue. </w:t>
      </w:r>
    </w:p>
    <w:p w:rsidR="00B151FF" w:rsidRPr="00D76C05" w:rsidRDefault="003832F3">
      <w:pPr>
        <w:pStyle w:val="ListParagraph"/>
        <w:numPr>
          <w:ilvl w:val="0"/>
          <w:numId w:val="8"/>
        </w:numPr>
        <w:spacing w:line="360" w:lineRule="auto"/>
        <w:jc w:val="both"/>
        <w:rPr>
          <w:rFonts w:ascii="Arial" w:hAnsi="Arial" w:cs="Arial"/>
          <w:lang w:val="en-GB"/>
        </w:rPr>
      </w:pPr>
      <w:r w:rsidRPr="00AD70E7">
        <w:rPr>
          <w:rFonts w:ascii="Arial" w:hAnsi="Arial" w:cs="Arial"/>
          <w:lang w:val="en-GB"/>
        </w:rPr>
        <w:t xml:space="preserve">Operating </w:t>
      </w:r>
      <w:r w:rsidRPr="00AD70E7">
        <w:rPr>
          <w:rFonts w:ascii="Arial" w:hAnsi="Arial" w:cs="Arial"/>
          <w:lang w:val="en-GB"/>
        </w:rPr>
        <w:tab/>
        <w:t>Expenditure:</w:t>
      </w:r>
      <w:r w:rsidRPr="00AD70E7">
        <w:rPr>
          <w:rFonts w:ascii="Arial" w:hAnsi="Arial" w:cs="Arial"/>
          <w:lang w:val="en-GB"/>
        </w:rPr>
        <w:tab/>
        <w:t xml:space="preserve">represents      </w:t>
      </w:r>
      <w:r w:rsidR="009533A9">
        <w:rPr>
          <w:rFonts w:ascii="Arial" w:hAnsi="Arial" w:cs="Arial"/>
          <w:lang w:val="en-GB"/>
        </w:rPr>
        <w:t xml:space="preserve"> 34.1</w:t>
      </w:r>
      <w:r w:rsidRPr="00AD70E7">
        <w:rPr>
          <w:rFonts w:ascii="Arial" w:hAnsi="Arial" w:cs="Arial"/>
          <w:lang w:val="en-GB"/>
        </w:rPr>
        <w:t xml:space="preserve">% </w:t>
      </w:r>
      <w:r w:rsidRPr="00D76C05">
        <w:rPr>
          <w:rFonts w:ascii="Arial" w:hAnsi="Arial" w:cs="Arial"/>
          <w:lang w:val="en-GB"/>
        </w:rPr>
        <w:t xml:space="preserve">of budgeted expenditure </w:t>
      </w:r>
    </w:p>
    <w:p w:rsidR="00B151FF" w:rsidRDefault="003832F3">
      <w:pPr>
        <w:pStyle w:val="ListParagraph"/>
        <w:numPr>
          <w:ilvl w:val="0"/>
          <w:numId w:val="8"/>
        </w:numPr>
        <w:spacing w:line="360" w:lineRule="auto"/>
        <w:jc w:val="both"/>
        <w:rPr>
          <w:rFonts w:ascii="Arial" w:hAnsi="Arial" w:cs="Arial"/>
          <w:color w:val="000000"/>
          <w:lang w:val="en-GB"/>
        </w:rPr>
      </w:pPr>
      <w:r w:rsidRPr="00D76C05">
        <w:rPr>
          <w:rFonts w:ascii="Arial" w:hAnsi="Arial" w:cs="Arial"/>
          <w:lang w:val="en-GB"/>
        </w:rPr>
        <w:t>Capital</w:t>
      </w:r>
      <w:r w:rsidR="00EB0878">
        <w:rPr>
          <w:rFonts w:ascii="Arial" w:hAnsi="Arial" w:cs="Arial"/>
          <w:lang w:val="en-GB"/>
        </w:rPr>
        <w:t xml:space="preserve"> </w:t>
      </w:r>
      <w:r w:rsidR="00EB0878">
        <w:rPr>
          <w:rFonts w:ascii="Arial" w:hAnsi="Arial" w:cs="Arial"/>
          <w:lang w:val="en-GB"/>
        </w:rPr>
        <w:tab/>
        <w:t>Expenditure:</w:t>
      </w:r>
      <w:r w:rsidR="00EB0878">
        <w:rPr>
          <w:rFonts w:ascii="Arial" w:hAnsi="Arial" w:cs="Arial"/>
          <w:lang w:val="en-GB"/>
        </w:rPr>
        <w:tab/>
        <w:t xml:space="preserve"> represents     </w:t>
      </w:r>
      <w:r w:rsidR="00166EEE">
        <w:rPr>
          <w:rFonts w:ascii="Arial" w:hAnsi="Arial" w:cs="Arial"/>
          <w:lang w:val="en-GB"/>
        </w:rPr>
        <w:t xml:space="preserve">  </w:t>
      </w:r>
      <w:r w:rsidR="007455DA" w:rsidRPr="00AC0460">
        <w:rPr>
          <w:rFonts w:ascii="Arial" w:hAnsi="Arial" w:cs="Arial"/>
          <w:lang w:val="en-GB"/>
        </w:rPr>
        <w:t>6.3</w:t>
      </w:r>
      <w:r w:rsidRPr="00AC0460">
        <w:rPr>
          <w:rFonts w:ascii="Arial" w:hAnsi="Arial" w:cs="Arial"/>
          <w:lang w:val="en-GB"/>
        </w:rPr>
        <w:t xml:space="preserve">% </w:t>
      </w:r>
      <w:r w:rsidRPr="00AC0460">
        <w:rPr>
          <w:rFonts w:ascii="Arial" w:hAnsi="Arial" w:cs="Arial"/>
          <w:color w:val="000000"/>
          <w:lang w:val="en-GB"/>
        </w:rPr>
        <w:t>of</w:t>
      </w:r>
      <w:r>
        <w:rPr>
          <w:rFonts w:ascii="Arial" w:hAnsi="Arial" w:cs="Arial"/>
          <w:color w:val="000000"/>
          <w:lang w:val="en-GB"/>
        </w:rPr>
        <w:t xml:space="preserve"> budgeted capital expenditure</w:t>
      </w:r>
    </w:p>
    <w:p w:rsidR="00B151FF" w:rsidRDefault="00B151FF">
      <w:pPr>
        <w:pStyle w:val="ListParagraph"/>
        <w:spacing w:line="360" w:lineRule="auto"/>
        <w:jc w:val="both"/>
        <w:rPr>
          <w:rFonts w:ascii="Arial" w:hAnsi="Arial" w:cs="Arial"/>
          <w:color w:val="000000"/>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Operating Revenue for the period under review</w:t>
      </w:r>
    </w:p>
    <w:p w:rsidR="00B151FF" w:rsidRDefault="003832F3">
      <w:pPr>
        <w:pStyle w:val="ListParagraph"/>
        <w:numPr>
          <w:ilvl w:val="0"/>
          <w:numId w:val="7"/>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Revenue for the period is on </w:t>
      </w:r>
      <w:r w:rsidR="00B9157F">
        <w:rPr>
          <w:rFonts w:ascii="Arial" w:hAnsi="Arial" w:cs="Arial"/>
          <w:sz w:val="24"/>
          <w:szCs w:val="24"/>
          <w:lang w:val="en-GB"/>
        </w:rPr>
        <w:t xml:space="preserve">average </w:t>
      </w:r>
      <w:r w:rsidR="009533A9">
        <w:rPr>
          <w:rFonts w:ascii="Arial" w:hAnsi="Arial" w:cs="Arial"/>
          <w:sz w:val="24"/>
          <w:szCs w:val="24"/>
          <w:lang w:val="en-GB"/>
        </w:rPr>
        <w:t>5.0</w:t>
      </w:r>
      <w:r w:rsidRPr="0042786E">
        <w:rPr>
          <w:rFonts w:ascii="Arial" w:hAnsi="Arial" w:cs="Arial"/>
          <w:sz w:val="24"/>
          <w:szCs w:val="24"/>
          <w:lang w:val="en-GB"/>
        </w:rPr>
        <w:t xml:space="preserve">% </w:t>
      </w:r>
      <w:r w:rsidR="009970A3">
        <w:rPr>
          <w:rFonts w:ascii="Arial" w:hAnsi="Arial" w:cs="Arial"/>
          <w:color w:val="000000"/>
          <w:sz w:val="24"/>
          <w:szCs w:val="24"/>
          <w:lang w:val="en-GB"/>
        </w:rPr>
        <w:t>above budget</w:t>
      </w:r>
      <w:r>
        <w:rPr>
          <w:rFonts w:ascii="Arial" w:hAnsi="Arial" w:cs="Arial"/>
          <w:color w:val="000000"/>
          <w:sz w:val="24"/>
          <w:szCs w:val="24"/>
          <w:lang w:val="en-GB"/>
        </w:rPr>
        <w:t xml:space="preserve">. </w:t>
      </w:r>
    </w:p>
    <w:p w:rsidR="00B151FF" w:rsidRDefault="003832F3">
      <w:pPr>
        <w:pStyle w:val="ListParagraph"/>
        <w:numPr>
          <w:ilvl w:val="0"/>
          <w:numId w:val="7"/>
        </w:numPr>
        <w:spacing w:line="360" w:lineRule="auto"/>
        <w:jc w:val="both"/>
        <w:rPr>
          <w:rFonts w:ascii="Arial" w:hAnsi="Arial" w:cs="Arial"/>
          <w:color w:val="000000"/>
          <w:sz w:val="24"/>
          <w:szCs w:val="24"/>
          <w:lang w:val="en-GB"/>
        </w:rPr>
      </w:pPr>
      <w:r>
        <w:rPr>
          <w:rFonts w:ascii="Arial" w:hAnsi="Arial" w:cs="Arial"/>
          <w:color w:val="000000"/>
          <w:sz w:val="24"/>
          <w:szCs w:val="24"/>
          <w:lang w:val="en-GB"/>
        </w:rPr>
        <w:t>The property rates on fa</w:t>
      </w:r>
      <w:r w:rsidR="00166EEE">
        <w:rPr>
          <w:rFonts w:ascii="Arial" w:hAnsi="Arial" w:cs="Arial"/>
          <w:color w:val="000000"/>
          <w:sz w:val="24"/>
          <w:szCs w:val="24"/>
          <w:lang w:val="en-GB"/>
        </w:rPr>
        <w:t>rmland is billed in July 2019</w:t>
      </w:r>
      <w:r>
        <w:rPr>
          <w:rFonts w:ascii="Arial" w:hAnsi="Arial" w:cs="Arial"/>
          <w:color w:val="000000"/>
          <w:sz w:val="24"/>
          <w:szCs w:val="24"/>
          <w:lang w:val="en-GB"/>
        </w:rPr>
        <w:t xml:space="preserve"> for the full year.</w:t>
      </w:r>
    </w:p>
    <w:p w:rsidR="00B151FF" w:rsidRPr="009970A3" w:rsidRDefault="003832F3">
      <w:pPr>
        <w:pStyle w:val="ListParagraph"/>
        <w:numPr>
          <w:ilvl w:val="0"/>
          <w:numId w:val="6"/>
        </w:numPr>
        <w:spacing w:line="360" w:lineRule="auto"/>
        <w:jc w:val="both"/>
        <w:rPr>
          <w:rFonts w:ascii="Arial" w:hAnsi="Arial" w:cs="Arial"/>
          <w:sz w:val="24"/>
          <w:szCs w:val="24"/>
          <w:lang w:val="en-GB"/>
        </w:rPr>
      </w:pPr>
      <w:r>
        <w:rPr>
          <w:rFonts w:ascii="Arial" w:hAnsi="Arial" w:cs="Arial"/>
          <w:color w:val="000000"/>
          <w:sz w:val="24"/>
          <w:szCs w:val="24"/>
          <w:lang w:val="en-GB"/>
        </w:rPr>
        <w:t>The budget performance on water consumption is below target.</w:t>
      </w:r>
    </w:p>
    <w:p w:rsidR="00B151FF" w:rsidRDefault="003832F3">
      <w:pPr>
        <w:pStyle w:val="ListParagraph"/>
        <w:numPr>
          <w:ilvl w:val="0"/>
          <w:numId w:val="6"/>
        </w:numPr>
        <w:spacing w:line="360" w:lineRule="auto"/>
        <w:jc w:val="both"/>
        <w:rPr>
          <w:rFonts w:ascii="Arial" w:hAnsi="Arial" w:cs="Arial"/>
          <w:color w:val="000000"/>
          <w:sz w:val="24"/>
          <w:szCs w:val="24"/>
          <w:lang w:val="en-GB"/>
        </w:rPr>
      </w:pPr>
      <w:r w:rsidRPr="009970A3">
        <w:rPr>
          <w:rFonts w:ascii="Arial" w:hAnsi="Arial" w:cs="Arial"/>
          <w:sz w:val="24"/>
          <w:szCs w:val="24"/>
          <w:lang w:val="en-GB"/>
        </w:rPr>
        <w:t>Included in the revenue is t</w:t>
      </w:r>
      <w:r w:rsidR="00E90EEC" w:rsidRPr="009970A3">
        <w:rPr>
          <w:rFonts w:ascii="Arial" w:hAnsi="Arial" w:cs="Arial"/>
          <w:sz w:val="24"/>
          <w:szCs w:val="24"/>
          <w:lang w:val="en-GB"/>
        </w:rPr>
        <w:t xml:space="preserve">he equitable share of which </w:t>
      </w:r>
      <w:r w:rsidR="009533A9">
        <w:rPr>
          <w:rFonts w:ascii="Arial" w:hAnsi="Arial" w:cs="Arial"/>
          <w:sz w:val="24"/>
          <w:szCs w:val="24"/>
          <w:lang w:val="en-GB"/>
        </w:rPr>
        <w:t>41.67</w:t>
      </w:r>
      <w:r w:rsidR="00FB084A">
        <w:rPr>
          <w:rFonts w:ascii="Arial" w:hAnsi="Arial" w:cs="Arial"/>
          <w:sz w:val="24"/>
          <w:szCs w:val="24"/>
          <w:lang w:val="en-GB"/>
        </w:rPr>
        <w:t>%</w:t>
      </w:r>
      <w:r w:rsidRPr="009970A3">
        <w:rPr>
          <w:rFonts w:ascii="Arial" w:hAnsi="Arial" w:cs="Arial"/>
          <w:sz w:val="24"/>
          <w:szCs w:val="24"/>
          <w:lang w:val="en-GB"/>
        </w:rPr>
        <w:t xml:space="preserve"> </w:t>
      </w:r>
      <w:r>
        <w:rPr>
          <w:rFonts w:ascii="Arial" w:hAnsi="Arial" w:cs="Arial"/>
          <w:color w:val="000000"/>
          <w:sz w:val="24"/>
          <w:szCs w:val="24"/>
          <w:lang w:val="en-GB"/>
        </w:rPr>
        <w:t>of the allocation for the year has already been received and accounted for.</w:t>
      </w:r>
    </w:p>
    <w:p w:rsidR="00B151FF" w:rsidRPr="00EA5949" w:rsidRDefault="00B151FF" w:rsidP="00EA5949">
      <w:pPr>
        <w:spacing w:line="360" w:lineRule="auto"/>
        <w:jc w:val="both"/>
        <w:rPr>
          <w:rFonts w:ascii="Arial" w:hAnsi="Arial" w:cs="Arial"/>
          <w:b/>
          <w:color w:val="000000"/>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Operating expenditure for the period under review</w:t>
      </w:r>
    </w:p>
    <w:p w:rsidR="006F5222" w:rsidRDefault="003832F3" w:rsidP="00B9157F">
      <w:pPr>
        <w:pStyle w:val="ListParagraph"/>
        <w:numPr>
          <w:ilvl w:val="0"/>
          <w:numId w:val="10"/>
        </w:numPr>
        <w:spacing w:line="360" w:lineRule="auto"/>
        <w:jc w:val="both"/>
        <w:rPr>
          <w:rFonts w:ascii="Arial" w:hAnsi="Arial" w:cs="Arial"/>
          <w:color w:val="000000"/>
          <w:sz w:val="24"/>
          <w:szCs w:val="24"/>
          <w:lang w:val="en-GB"/>
        </w:rPr>
      </w:pPr>
      <w:r w:rsidRPr="006F5222">
        <w:rPr>
          <w:rFonts w:ascii="Arial" w:hAnsi="Arial" w:cs="Arial"/>
          <w:color w:val="000000"/>
          <w:sz w:val="24"/>
          <w:szCs w:val="24"/>
          <w:lang w:val="en-GB"/>
        </w:rPr>
        <w:t xml:space="preserve">Operating expenditure for the period </w:t>
      </w:r>
      <w:r w:rsidRPr="006F5222">
        <w:rPr>
          <w:rFonts w:ascii="Arial" w:hAnsi="Arial" w:cs="Arial"/>
          <w:sz w:val="24"/>
          <w:szCs w:val="24"/>
          <w:lang w:val="en-GB"/>
        </w:rPr>
        <w:t>is</w:t>
      </w:r>
      <w:r w:rsidR="00B9157F" w:rsidRPr="00B9157F">
        <w:t xml:space="preserve"> </w:t>
      </w:r>
      <w:r w:rsidR="009533A9">
        <w:rPr>
          <w:rFonts w:ascii="Arial" w:hAnsi="Arial" w:cs="Arial"/>
          <w:sz w:val="24"/>
          <w:szCs w:val="24"/>
          <w:lang w:val="en-GB"/>
        </w:rPr>
        <w:t>7.6</w:t>
      </w:r>
      <w:r w:rsidRPr="006F5222">
        <w:rPr>
          <w:rFonts w:ascii="Arial" w:hAnsi="Arial" w:cs="Arial"/>
          <w:sz w:val="24"/>
          <w:szCs w:val="24"/>
          <w:lang w:val="en-GB"/>
        </w:rPr>
        <w:t xml:space="preserve">% below </w:t>
      </w:r>
      <w:r w:rsidRPr="006F5222">
        <w:rPr>
          <w:rFonts w:ascii="Arial" w:hAnsi="Arial" w:cs="Arial"/>
          <w:color w:val="000000"/>
          <w:sz w:val="24"/>
          <w:szCs w:val="24"/>
          <w:lang w:val="en-GB"/>
        </w:rPr>
        <w:t xml:space="preserve">budget. </w:t>
      </w:r>
    </w:p>
    <w:p w:rsidR="006F5222" w:rsidRDefault="006F5222" w:rsidP="006F5222">
      <w:pPr>
        <w:pStyle w:val="ListParagraph"/>
        <w:numPr>
          <w:ilvl w:val="0"/>
          <w:numId w:val="10"/>
        </w:numPr>
        <w:spacing w:line="360" w:lineRule="auto"/>
        <w:jc w:val="both"/>
        <w:rPr>
          <w:rFonts w:ascii="Arial" w:hAnsi="Arial" w:cs="Arial"/>
          <w:color w:val="000000"/>
          <w:sz w:val="24"/>
          <w:szCs w:val="24"/>
          <w:lang w:val="en-GB"/>
        </w:rPr>
      </w:pPr>
      <w:r w:rsidRPr="006F5222">
        <w:rPr>
          <w:rFonts w:ascii="Arial" w:hAnsi="Arial" w:cs="Arial"/>
          <w:color w:val="000000"/>
          <w:sz w:val="24"/>
          <w:szCs w:val="24"/>
          <w:lang w:val="en-GB"/>
        </w:rPr>
        <w:t>Provision was made for vacancies, including filling of posts of directors, for R18m</w:t>
      </w:r>
    </w:p>
    <w:p w:rsidR="006F5222" w:rsidRDefault="006F5222" w:rsidP="006F5222">
      <w:pPr>
        <w:pStyle w:val="ListParagraph"/>
        <w:numPr>
          <w:ilvl w:val="0"/>
          <w:numId w:val="10"/>
        </w:numPr>
        <w:spacing w:line="360" w:lineRule="auto"/>
        <w:jc w:val="both"/>
        <w:rPr>
          <w:rFonts w:ascii="Arial" w:hAnsi="Arial" w:cs="Arial"/>
          <w:color w:val="000000"/>
          <w:sz w:val="24"/>
          <w:szCs w:val="24"/>
          <w:lang w:val="en-GB"/>
        </w:rPr>
      </w:pPr>
      <w:r w:rsidRPr="006F5222">
        <w:rPr>
          <w:rFonts w:ascii="Arial" w:hAnsi="Arial" w:cs="Arial"/>
          <w:color w:val="000000"/>
          <w:sz w:val="24"/>
          <w:szCs w:val="24"/>
          <w:lang w:val="en-GB"/>
        </w:rPr>
        <w:t>Depreciation will only be allocated after the audit in November 2019.</w:t>
      </w:r>
    </w:p>
    <w:p w:rsidR="00D76C05" w:rsidRPr="007E50BF" w:rsidRDefault="00B9157F" w:rsidP="00DC6B13">
      <w:pPr>
        <w:pStyle w:val="ListParagraph"/>
        <w:numPr>
          <w:ilvl w:val="0"/>
          <w:numId w:val="10"/>
        </w:numPr>
        <w:spacing w:line="360" w:lineRule="auto"/>
        <w:jc w:val="both"/>
        <w:rPr>
          <w:rFonts w:ascii="Arial" w:hAnsi="Arial" w:cs="Arial"/>
          <w:color w:val="000000"/>
          <w:sz w:val="24"/>
          <w:szCs w:val="24"/>
          <w:lang w:val="en-GB"/>
        </w:rPr>
      </w:pPr>
      <w:r w:rsidRPr="007E50BF">
        <w:rPr>
          <w:rFonts w:ascii="Arial" w:hAnsi="Arial" w:cs="Arial"/>
          <w:color w:val="000000"/>
          <w:sz w:val="24"/>
          <w:szCs w:val="24"/>
          <w:lang w:val="en-GB"/>
        </w:rPr>
        <w:t xml:space="preserve">A journal </w:t>
      </w:r>
      <w:r w:rsidR="00FB084A" w:rsidRPr="007E50BF">
        <w:rPr>
          <w:rFonts w:ascii="Arial" w:hAnsi="Arial" w:cs="Arial"/>
          <w:color w:val="000000"/>
          <w:sz w:val="24"/>
          <w:szCs w:val="24"/>
          <w:lang w:val="en-GB"/>
        </w:rPr>
        <w:t>will be</w:t>
      </w:r>
      <w:r w:rsidR="006F5222" w:rsidRPr="007E50BF">
        <w:rPr>
          <w:rFonts w:ascii="Arial" w:hAnsi="Arial" w:cs="Arial"/>
          <w:color w:val="000000"/>
          <w:sz w:val="24"/>
          <w:szCs w:val="24"/>
          <w:lang w:val="en-GB"/>
        </w:rPr>
        <w:t xml:space="preserve"> done</w:t>
      </w:r>
      <w:r w:rsidR="00434616" w:rsidRPr="007E50BF">
        <w:rPr>
          <w:rFonts w:ascii="Arial" w:hAnsi="Arial" w:cs="Arial"/>
          <w:color w:val="000000"/>
          <w:sz w:val="24"/>
          <w:szCs w:val="24"/>
          <w:lang w:val="en-GB"/>
        </w:rPr>
        <w:t xml:space="preserve"> for b</w:t>
      </w:r>
      <w:r w:rsidR="006F5222" w:rsidRPr="007E50BF">
        <w:rPr>
          <w:rFonts w:ascii="Arial" w:hAnsi="Arial" w:cs="Arial"/>
          <w:color w:val="000000"/>
          <w:sz w:val="24"/>
          <w:szCs w:val="24"/>
          <w:lang w:val="en-GB"/>
        </w:rPr>
        <w:t xml:space="preserve">ulk purchase of water and electricity </w:t>
      </w:r>
      <w:r w:rsidR="00434616" w:rsidRPr="007E50BF">
        <w:rPr>
          <w:rFonts w:ascii="Arial" w:hAnsi="Arial" w:cs="Arial"/>
          <w:color w:val="000000"/>
          <w:sz w:val="24"/>
          <w:szCs w:val="24"/>
          <w:lang w:val="en-GB"/>
        </w:rPr>
        <w:t>to provide for additional month, as it is paid a month later.</w:t>
      </w:r>
    </w:p>
    <w:p w:rsidR="00DC6B13" w:rsidRPr="00DC6B13" w:rsidRDefault="00DC6B13" w:rsidP="00DC6B13">
      <w:pPr>
        <w:pStyle w:val="ListParagraph"/>
        <w:spacing w:line="360" w:lineRule="auto"/>
        <w:jc w:val="both"/>
        <w:rPr>
          <w:rFonts w:ascii="Arial" w:hAnsi="Arial" w:cs="Arial"/>
          <w:color w:val="000000"/>
          <w:sz w:val="24"/>
          <w:szCs w:val="24"/>
          <w:highlight w:val="yellow"/>
          <w:lang w:val="en-GB"/>
        </w:rPr>
      </w:pPr>
    </w:p>
    <w:p w:rsidR="00B151FF" w:rsidRPr="00AC0460" w:rsidRDefault="003832F3">
      <w:pPr>
        <w:pStyle w:val="ListParagraph"/>
        <w:numPr>
          <w:ilvl w:val="0"/>
          <w:numId w:val="9"/>
        </w:numPr>
        <w:spacing w:line="360" w:lineRule="auto"/>
        <w:jc w:val="both"/>
        <w:rPr>
          <w:rFonts w:ascii="Arial" w:hAnsi="Arial" w:cs="Arial"/>
          <w:b/>
          <w:sz w:val="24"/>
          <w:szCs w:val="24"/>
          <w:lang w:val="en-GB"/>
        </w:rPr>
      </w:pPr>
      <w:r w:rsidRPr="00AC0460">
        <w:rPr>
          <w:rFonts w:ascii="Arial" w:hAnsi="Arial" w:cs="Arial"/>
          <w:b/>
          <w:sz w:val="24"/>
          <w:szCs w:val="24"/>
          <w:lang w:val="en-GB"/>
        </w:rPr>
        <w:t>Capital Expenditure</w:t>
      </w:r>
    </w:p>
    <w:p w:rsidR="00B151FF" w:rsidRPr="00C41F27" w:rsidRDefault="003832F3">
      <w:pPr>
        <w:pStyle w:val="ListParagraph"/>
        <w:numPr>
          <w:ilvl w:val="0"/>
          <w:numId w:val="15"/>
        </w:numPr>
        <w:spacing w:line="360" w:lineRule="auto"/>
        <w:jc w:val="both"/>
        <w:rPr>
          <w:rFonts w:ascii="Arial" w:hAnsi="Arial" w:cs="Arial"/>
          <w:sz w:val="24"/>
          <w:szCs w:val="24"/>
          <w:lang w:val="en-GB"/>
        </w:rPr>
      </w:pPr>
      <w:r w:rsidRPr="00AC0460">
        <w:rPr>
          <w:rFonts w:ascii="Arial" w:hAnsi="Arial" w:cs="Arial"/>
          <w:color w:val="000000"/>
          <w:sz w:val="24"/>
          <w:szCs w:val="24"/>
          <w:lang w:val="en-GB"/>
        </w:rPr>
        <w:t xml:space="preserve">Capital spending </w:t>
      </w:r>
      <w:r w:rsidRPr="00AC0460">
        <w:rPr>
          <w:rFonts w:ascii="Arial" w:hAnsi="Arial" w:cs="Arial"/>
          <w:sz w:val="24"/>
          <w:szCs w:val="24"/>
          <w:lang w:val="en-GB"/>
        </w:rPr>
        <w:t xml:space="preserve">is </w:t>
      </w:r>
      <w:r w:rsidR="007455DA" w:rsidRPr="00AC0460">
        <w:rPr>
          <w:rFonts w:ascii="Arial" w:hAnsi="Arial" w:cs="Arial"/>
          <w:sz w:val="24"/>
          <w:szCs w:val="24"/>
          <w:lang w:val="en-GB"/>
        </w:rPr>
        <w:t>6.3</w:t>
      </w:r>
      <w:r w:rsidRPr="00AC0460">
        <w:rPr>
          <w:rFonts w:ascii="Arial" w:hAnsi="Arial" w:cs="Arial"/>
          <w:sz w:val="24"/>
          <w:szCs w:val="24"/>
          <w:lang w:val="en-GB"/>
        </w:rPr>
        <w:t xml:space="preserve">% </w:t>
      </w:r>
      <w:r w:rsidRPr="00AC0460">
        <w:rPr>
          <w:rFonts w:ascii="Arial" w:hAnsi="Arial" w:cs="Arial"/>
          <w:color w:val="000000"/>
          <w:sz w:val="24"/>
          <w:szCs w:val="24"/>
          <w:lang w:val="en-GB"/>
        </w:rPr>
        <w:t>o</w:t>
      </w:r>
      <w:r>
        <w:rPr>
          <w:rFonts w:ascii="Arial" w:hAnsi="Arial" w:cs="Arial"/>
          <w:color w:val="000000"/>
          <w:sz w:val="24"/>
          <w:szCs w:val="24"/>
          <w:lang w:val="en-GB"/>
        </w:rPr>
        <w:t xml:space="preserve">f the budget. </w:t>
      </w:r>
    </w:p>
    <w:p w:rsidR="00C41F27" w:rsidRPr="00C41F27" w:rsidRDefault="00C41F27" w:rsidP="00C41F27">
      <w:pPr>
        <w:pStyle w:val="ListParagraph"/>
        <w:autoSpaceDE w:val="0"/>
        <w:autoSpaceDN w:val="0"/>
        <w:adjustRightInd w:val="0"/>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Capital expenditure for the year </w:t>
      </w:r>
      <w:r w:rsidRPr="00D111B8">
        <w:rPr>
          <w:rFonts w:ascii="Arial" w:hAnsi="Arial" w:cs="Arial"/>
          <w:b/>
          <w:color w:val="000000"/>
          <w:sz w:val="24"/>
          <w:szCs w:val="24"/>
          <w:lang w:val="en-GB"/>
        </w:rPr>
        <w:t>(</w:t>
      </w:r>
      <w:r w:rsidR="009533A9">
        <w:rPr>
          <w:rFonts w:ascii="Arial" w:hAnsi="Arial" w:cs="Arial"/>
          <w:b/>
          <w:color w:val="000000"/>
          <w:sz w:val="24"/>
          <w:szCs w:val="24"/>
          <w:lang w:val="en-GB"/>
        </w:rPr>
        <w:t>5</w:t>
      </w:r>
      <w:r w:rsidR="00175A94">
        <w:rPr>
          <w:rFonts w:ascii="Arial" w:hAnsi="Arial" w:cs="Arial"/>
          <w:b/>
          <w:color w:val="000000"/>
          <w:sz w:val="24"/>
          <w:szCs w:val="24"/>
          <w:lang w:val="en-GB"/>
        </w:rPr>
        <w:t xml:space="preserve"> </w:t>
      </w:r>
      <w:r w:rsidRPr="00D111B8">
        <w:rPr>
          <w:rFonts w:ascii="Arial" w:hAnsi="Arial" w:cs="Arial"/>
          <w:b/>
          <w:color w:val="000000"/>
          <w:sz w:val="24"/>
          <w:szCs w:val="24"/>
          <w:lang w:val="en-GB"/>
        </w:rPr>
        <w:t>month</w:t>
      </w:r>
      <w:r>
        <w:rPr>
          <w:rFonts w:ascii="Arial" w:hAnsi="Arial" w:cs="Arial"/>
          <w:b/>
          <w:color w:val="000000"/>
          <w:sz w:val="24"/>
          <w:szCs w:val="24"/>
          <w:lang w:val="en-GB"/>
        </w:rPr>
        <w:t>s</w:t>
      </w:r>
      <w:r w:rsidRPr="00D111B8">
        <w:rPr>
          <w:rFonts w:ascii="Arial" w:hAnsi="Arial" w:cs="Arial"/>
          <w:b/>
          <w:color w:val="000000"/>
          <w:sz w:val="24"/>
          <w:szCs w:val="24"/>
          <w:lang w:val="en-GB"/>
        </w:rPr>
        <w:t>)</w:t>
      </w:r>
      <w:r>
        <w:rPr>
          <w:rFonts w:ascii="Arial" w:hAnsi="Arial" w:cs="Arial"/>
          <w:color w:val="000000"/>
          <w:sz w:val="24"/>
          <w:szCs w:val="24"/>
          <w:lang w:val="en-GB"/>
        </w:rPr>
        <w:t xml:space="preserve"> is as follows:</w:t>
      </w:r>
    </w:p>
    <w:p w:rsidR="00B151FF" w:rsidRPr="00A94C1C" w:rsidRDefault="003832F3" w:rsidP="00AE7EA5">
      <w:pPr>
        <w:pStyle w:val="ListParagraph"/>
        <w:numPr>
          <w:ilvl w:val="0"/>
          <w:numId w:val="19"/>
        </w:numPr>
        <w:spacing w:line="360" w:lineRule="auto"/>
        <w:jc w:val="both"/>
        <w:rPr>
          <w:rFonts w:ascii="Arial" w:hAnsi="Arial" w:cs="Arial"/>
          <w:sz w:val="24"/>
          <w:szCs w:val="24"/>
          <w:lang w:val="en-GB"/>
        </w:rPr>
      </w:pPr>
      <w:r w:rsidRPr="001D46C6">
        <w:rPr>
          <w:rFonts w:ascii="Arial" w:hAnsi="Arial" w:cs="Arial"/>
          <w:color w:val="000000"/>
          <w:sz w:val="24"/>
          <w:szCs w:val="24"/>
          <w:lang w:val="en-GB"/>
        </w:rPr>
        <w:t>Grants spending</w:t>
      </w:r>
      <w:r w:rsidRPr="001D46C6">
        <w:rPr>
          <w:rFonts w:ascii="Arial" w:hAnsi="Arial" w:cs="Arial"/>
          <w:color w:val="000000"/>
          <w:sz w:val="24"/>
          <w:szCs w:val="24"/>
          <w:lang w:val="en-GB"/>
        </w:rPr>
        <w:tab/>
      </w:r>
      <w:r w:rsidRPr="001D46C6">
        <w:rPr>
          <w:rFonts w:ascii="Arial" w:hAnsi="Arial" w:cs="Arial"/>
          <w:sz w:val="24"/>
          <w:szCs w:val="24"/>
          <w:lang w:val="en-GB"/>
        </w:rPr>
        <w:tab/>
      </w:r>
      <w:r w:rsidR="00F95DED" w:rsidRPr="001D46C6">
        <w:rPr>
          <w:rFonts w:ascii="Arial" w:hAnsi="Arial" w:cs="Arial"/>
          <w:sz w:val="24"/>
          <w:szCs w:val="24"/>
          <w:lang w:val="en-GB"/>
        </w:rPr>
        <w:t xml:space="preserve">   </w:t>
      </w:r>
      <w:r w:rsidR="00AC0460">
        <w:rPr>
          <w:rFonts w:ascii="Arial" w:hAnsi="Arial" w:cs="Arial"/>
          <w:sz w:val="24"/>
          <w:szCs w:val="24"/>
          <w:lang w:val="en-GB"/>
        </w:rPr>
        <w:t>1.5</w:t>
      </w:r>
      <w:r w:rsidRPr="00A94C1C">
        <w:rPr>
          <w:rFonts w:ascii="Arial" w:hAnsi="Arial" w:cs="Arial"/>
          <w:sz w:val="24"/>
          <w:szCs w:val="24"/>
          <w:lang w:val="en-GB"/>
        </w:rPr>
        <w:t xml:space="preserve">% </w:t>
      </w:r>
    </w:p>
    <w:p w:rsidR="006009D0" w:rsidRPr="00A94C1C" w:rsidRDefault="006009D0" w:rsidP="00AE7EA5">
      <w:pPr>
        <w:pStyle w:val="ListParagraph"/>
        <w:numPr>
          <w:ilvl w:val="0"/>
          <w:numId w:val="19"/>
        </w:numPr>
        <w:spacing w:line="360" w:lineRule="auto"/>
        <w:jc w:val="both"/>
        <w:rPr>
          <w:rFonts w:ascii="Arial" w:hAnsi="Arial" w:cs="Arial"/>
          <w:sz w:val="24"/>
          <w:szCs w:val="24"/>
          <w:lang w:val="en-GB"/>
        </w:rPr>
      </w:pPr>
      <w:r w:rsidRPr="00A94C1C">
        <w:rPr>
          <w:rFonts w:ascii="Arial" w:hAnsi="Arial" w:cs="Arial"/>
          <w:sz w:val="24"/>
          <w:szCs w:val="24"/>
          <w:lang w:val="en-GB"/>
        </w:rPr>
        <w:t>Borrowing</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0%</w:t>
      </w:r>
    </w:p>
    <w:p w:rsidR="00B151FF" w:rsidRPr="00A94C1C" w:rsidRDefault="00E7434C" w:rsidP="00AE7EA5">
      <w:pPr>
        <w:pStyle w:val="ListParagraph"/>
        <w:numPr>
          <w:ilvl w:val="0"/>
          <w:numId w:val="19"/>
        </w:numPr>
        <w:spacing w:line="360" w:lineRule="auto"/>
        <w:jc w:val="both"/>
        <w:rPr>
          <w:rFonts w:ascii="Arial" w:hAnsi="Arial" w:cs="Arial"/>
          <w:sz w:val="24"/>
          <w:szCs w:val="24"/>
          <w:lang w:val="en-GB"/>
        </w:rPr>
      </w:pPr>
      <w:r w:rsidRPr="00A94C1C">
        <w:rPr>
          <w:rFonts w:ascii="Arial" w:hAnsi="Arial" w:cs="Arial"/>
          <w:sz w:val="24"/>
          <w:szCs w:val="24"/>
          <w:lang w:val="en-GB"/>
        </w:rPr>
        <w:t>Donation</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w:t>
      </w:r>
      <w:r w:rsidR="00166EEE">
        <w:rPr>
          <w:rFonts w:ascii="Arial" w:hAnsi="Arial" w:cs="Arial"/>
          <w:sz w:val="24"/>
          <w:szCs w:val="24"/>
          <w:lang w:val="en-GB"/>
        </w:rPr>
        <w:t>0</w:t>
      </w:r>
      <w:r w:rsidR="003832F3" w:rsidRPr="00A94C1C">
        <w:rPr>
          <w:rFonts w:ascii="Arial" w:hAnsi="Arial" w:cs="Arial"/>
          <w:sz w:val="24"/>
          <w:szCs w:val="24"/>
          <w:lang w:val="en-GB"/>
        </w:rPr>
        <w:t>%</w:t>
      </w:r>
    </w:p>
    <w:p w:rsidR="00B151FF" w:rsidRPr="00A94C1C" w:rsidRDefault="003832F3" w:rsidP="00AE7EA5">
      <w:pPr>
        <w:pStyle w:val="ListParagraph"/>
        <w:numPr>
          <w:ilvl w:val="0"/>
          <w:numId w:val="19"/>
        </w:numPr>
        <w:spacing w:line="360" w:lineRule="auto"/>
        <w:jc w:val="both"/>
        <w:rPr>
          <w:rFonts w:ascii="Arial" w:hAnsi="Arial" w:cs="Arial"/>
          <w:sz w:val="24"/>
          <w:szCs w:val="24"/>
          <w:lang w:val="en-GB"/>
        </w:rPr>
      </w:pPr>
      <w:r w:rsidRPr="00A94C1C">
        <w:rPr>
          <w:rFonts w:ascii="Arial" w:hAnsi="Arial" w:cs="Arial"/>
          <w:sz w:val="24"/>
          <w:szCs w:val="24"/>
          <w:lang w:val="en-GB"/>
        </w:rPr>
        <w:t>Own funding</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w:t>
      </w:r>
      <w:r w:rsidR="00AC0460">
        <w:rPr>
          <w:rFonts w:ascii="Arial" w:hAnsi="Arial" w:cs="Arial"/>
          <w:sz w:val="24"/>
          <w:szCs w:val="24"/>
          <w:lang w:val="en-GB"/>
        </w:rPr>
        <w:t>1.4</w:t>
      </w:r>
      <w:r w:rsidRPr="00A94C1C">
        <w:rPr>
          <w:rFonts w:ascii="Arial" w:hAnsi="Arial" w:cs="Arial"/>
          <w:sz w:val="24"/>
          <w:szCs w:val="24"/>
          <w:lang w:val="en-GB"/>
        </w:rPr>
        <w:t>%</w:t>
      </w:r>
    </w:p>
    <w:p w:rsidR="00B151FF" w:rsidRPr="009970A3" w:rsidRDefault="00B151FF">
      <w:pPr>
        <w:pStyle w:val="ListParagraph"/>
        <w:spacing w:line="360" w:lineRule="auto"/>
        <w:ind w:left="1440"/>
        <w:jc w:val="both"/>
        <w:rPr>
          <w:rFonts w:ascii="Arial" w:hAnsi="Arial" w:cs="Arial"/>
          <w:sz w:val="24"/>
          <w:szCs w:val="24"/>
          <w:lang w:val="en-GB"/>
        </w:rPr>
      </w:pPr>
    </w:p>
    <w:p w:rsidR="00B151FF" w:rsidRDefault="00B151FF">
      <w:pPr>
        <w:pStyle w:val="ListParagraph"/>
        <w:spacing w:line="360" w:lineRule="auto"/>
        <w:ind w:left="1440"/>
        <w:jc w:val="both"/>
        <w:rPr>
          <w:rFonts w:ascii="Arial" w:hAnsi="Arial" w:cs="Arial"/>
          <w:color w:val="000000"/>
          <w:sz w:val="24"/>
          <w:szCs w:val="24"/>
          <w:lang w:val="en-GB"/>
        </w:rPr>
      </w:pPr>
    </w:p>
    <w:p w:rsidR="00D83EC9" w:rsidRDefault="003832F3" w:rsidP="00D83EC9">
      <w:pPr>
        <w:pStyle w:val="ListParagraph"/>
        <w:numPr>
          <w:ilvl w:val="0"/>
          <w:numId w:val="13"/>
        </w:numPr>
        <w:spacing w:line="360" w:lineRule="auto"/>
        <w:jc w:val="both"/>
        <w:rPr>
          <w:rFonts w:ascii="Arial" w:hAnsi="Arial" w:cs="Arial"/>
          <w:color w:val="000000"/>
          <w:sz w:val="24"/>
          <w:szCs w:val="24"/>
          <w:lang w:val="en-GB"/>
        </w:rPr>
      </w:pPr>
      <w:r>
        <w:rPr>
          <w:rFonts w:ascii="Arial" w:hAnsi="Arial" w:cs="Arial"/>
          <w:color w:val="000000"/>
          <w:sz w:val="24"/>
          <w:szCs w:val="24"/>
          <w:lang w:val="en-GB"/>
        </w:rPr>
        <w:t>The approved budgeted Capital Ex</w:t>
      </w:r>
      <w:r w:rsidR="00166EEE">
        <w:rPr>
          <w:rFonts w:ascii="Arial" w:hAnsi="Arial" w:cs="Arial"/>
          <w:color w:val="000000"/>
          <w:sz w:val="24"/>
          <w:szCs w:val="24"/>
          <w:lang w:val="en-GB"/>
        </w:rPr>
        <w:t>penditure for the year is R294.5</w:t>
      </w:r>
      <w:r>
        <w:rPr>
          <w:rFonts w:ascii="Arial" w:hAnsi="Arial" w:cs="Arial"/>
          <w:color w:val="000000"/>
          <w:sz w:val="24"/>
          <w:szCs w:val="24"/>
          <w:lang w:val="en-GB"/>
        </w:rPr>
        <w:t>m</w:t>
      </w:r>
    </w:p>
    <w:p w:rsidR="00D83EC9" w:rsidRPr="00D83EC9" w:rsidRDefault="00D83EC9" w:rsidP="00D83EC9">
      <w:pPr>
        <w:pStyle w:val="ListParagraph"/>
        <w:spacing w:line="360" w:lineRule="auto"/>
        <w:jc w:val="both"/>
        <w:rPr>
          <w:rFonts w:ascii="Arial" w:hAnsi="Arial" w:cs="Arial"/>
          <w:color w:val="000000"/>
          <w:sz w:val="24"/>
          <w:szCs w:val="24"/>
          <w:lang w:val="en-GB"/>
        </w:rPr>
      </w:pPr>
    </w:p>
    <w:p w:rsidR="00B151FF" w:rsidRDefault="003832F3">
      <w:pPr>
        <w:pStyle w:val="ListParagraph"/>
        <w:numPr>
          <w:ilvl w:val="0"/>
          <w:numId w:val="13"/>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Capital expenditure is to be funded from the following sources:</w:t>
      </w:r>
    </w:p>
    <w:p w:rsidR="00B151FF" w:rsidRPr="00C41F27" w:rsidRDefault="003832F3">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Current month</w:t>
      </w:r>
    </w:p>
    <w:p w:rsidR="00B151FF" w:rsidRPr="00C41F27" w:rsidRDefault="003E5D37">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w:t>
      </w:r>
      <w:r w:rsidR="009533A9">
        <w:rPr>
          <w:rFonts w:ascii="Arial" w:hAnsi="Arial" w:cs="Arial"/>
          <w:b/>
          <w:color w:val="000000"/>
          <w:sz w:val="24"/>
          <w:szCs w:val="24"/>
          <w:lang w:val="en-GB"/>
        </w:rPr>
        <w:t>November</w:t>
      </w:r>
      <w:r w:rsidR="00CA67F8" w:rsidRPr="00C41F27">
        <w:rPr>
          <w:rFonts w:ascii="Arial" w:hAnsi="Arial" w:cs="Arial"/>
          <w:b/>
          <w:color w:val="000000"/>
          <w:sz w:val="24"/>
          <w:szCs w:val="24"/>
          <w:lang w:val="en-GB"/>
        </w:rPr>
        <w:t xml:space="preserve"> </w:t>
      </w:r>
      <w:r w:rsidR="003832F3" w:rsidRPr="00C41F27">
        <w:rPr>
          <w:rFonts w:ascii="Arial" w:hAnsi="Arial" w:cs="Arial"/>
          <w:b/>
          <w:color w:val="000000"/>
          <w:sz w:val="24"/>
          <w:szCs w:val="24"/>
          <w:lang w:val="en-GB"/>
        </w:rPr>
        <w:t>201</w:t>
      </w:r>
      <w:r w:rsidR="006009D0" w:rsidRPr="00C41F27">
        <w:rPr>
          <w:rFonts w:ascii="Arial" w:hAnsi="Arial" w:cs="Arial"/>
          <w:b/>
          <w:color w:val="000000"/>
          <w:sz w:val="24"/>
          <w:szCs w:val="24"/>
          <w:lang w:val="en-GB"/>
        </w:rPr>
        <w:t>9</w:t>
      </w:r>
      <w:r w:rsidR="003832F3" w:rsidRPr="00C41F27">
        <w:rPr>
          <w:rFonts w:ascii="Arial" w:hAnsi="Arial" w:cs="Arial"/>
          <w:b/>
          <w:color w:val="000000"/>
          <w:sz w:val="24"/>
          <w:szCs w:val="24"/>
          <w:lang w:val="en-GB"/>
        </w:rPr>
        <w:t>)</w:t>
      </w:r>
    </w:p>
    <w:p w:rsidR="00B151FF" w:rsidRDefault="003832F3">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Spending</w:t>
      </w:r>
    </w:p>
    <w:p w:rsidR="00B151FF" w:rsidRPr="00D76C05" w:rsidRDefault="003832F3">
      <w:pPr>
        <w:pStyle w:val="ListParagraph"/>
        <w:numPr>
          <w:ilvl w:val="0"/>
          <w:numId w:val="14"/>
        </w:numPr>
        <w:spacing w:line="360" w:lineRule="auto"/>
        <w:jc w:val="both"/>
        <w:rPr>
          <w:rFonts w:ascii="Arial" w:hAnsi="Arial" w:cs="Arial"/>
          <w:sz w:val="24"/>
          <w:szCs w:val="24"/>
          <w:lang w:val="en-GB"/>
        </w:rPr>
      </w:pPr>
      <w:r>
        <w:rPr>
          <w:rFonts w:ascii="Arial" w:hAnsi="Arial" w:cs="Arial"/>
          <w:sz w:val="24"/>
          <w:szCs w:val="24"/>
          <w:lang w:val="en-GB"/>
        </w:rPr>
        <w:t xml:space="preserve">Own funds </w:t>
      </w:r>
      <w:r>
        <w:rPr>
          <w:rFonts w:ascii="Arial" w:hAnsi="Arial" w:cs="Arial"/>
          <w:sz w:val="24"/>
          <w:szCs w:val="24"/>
          <w:lang w:val="en-GB"/>
        </w:rPr>
        <w:tab/>
      </w:r>
      <w:r>
        <w:rPr>
          <w:rFonts w:ascii="Arial" w:hAnsi="Arial" w:cs="Arial"/>
          <w:sz w:val="24"/>
          <w:szCs w:val="24"/>
          <w:lang w:val="en-GB"/>
        </w:rPr>
        <w:tab/>
      </w:r>
      <w:r w:rsidR="007B7BC0">
        <w:rPr>
          <w:rFonts w:ascii="Arial" w:hAnsi="Arial" w:cs="Arial"/>
          <w:sz w:val="24"/>
          <w:szCs w:val="24"/>
          <w:lang w:val="en-GB"/>
        </w:rPr>
        <w:t xml:space="preserve">  </w:t>
      </w:r>
      <w:r w:rsidR="007B7BC0">
        <w:rPr>
          <w:rFonts w:ascii="Arial" w:hAnsi="Arial" w:cs="Arial"/>
          <w:sz w:val="24"/>
          <w:szCs w:val="24"/>
          <w:lang w:val="en-GB"/>
        </w:rPr>
        <w:tab/>
      </w:r>
      <w:r w:rsidR="007B7BC0">
        <w:rPr>
          <w:rFonts w:ascii="Arial" w:hAnsi="Arial" w:cs="Arial"/>
          <w:sz w:val="24"/>
          <w:szCs w:val="24"/>
          <w:lang w:val="en-GB"/>
        </w:rPr>
        <w:tab/>
      </w:r>
      <w:r w:rsidR="00904930">
        <w:rPr>
          <w:rFonts w:ascii="Arial" w:hAnsi="Arial" w:cs="Arial"/>
          <w:sz w:val="24"/>
          <w:szCs w:val="24"/>
          <w:lang w:val="en-GB"/>
        </w:rPr>
        <w:t>R  61.3</w:t>
      </w:r>
      <w:r w:rsidR="007B7BC0">
        <w:rPr>
          <w:rFonts w:ascii="Arial" w:hAnsi="Arial" w:cs="Arial"/>
          <w:sz w:val="24"/>
          <w:szCs w:val="24"/>
          <w:lang w:val="en-GB"/>
        </w:rPr>
        <w:t xml:space="preserve">m   </w:t>
      </w:r>
      <w:r w:rsidR="007B7BC0">
        <w:rPr>
          <w:rFonts w:ascii="Arial" w:hAnsi="Arial" w:cs="Arial"/>
          <w:sz w:val="24"/>
          <w:szCs w:val="24"/>
          <w:lang w:val="en-GB"/>
        </w:rPr>
        <w:tab/>
      </w:r>
      <w:r w:rsidR="00AC0460">
        <w:rPr>
          <w:rFonts w:ascii="Arial" w:hAnsi="Arial" w:cs="Arial"/>
          <w:sz w:val="24"/>
          <w:szCs w:val="24"/>
          <w:lang w:val="en-GB"/>
        </w:rPr>
        <w:t>R853</w:t>
      </w:r>
      <w:r w:rsidR="00520A3A">
        <w:rPr>
          <w:rFonts w:ascii="Arial" w:hAnsi="Arial" w:cs="Arial"/>
          <w:sz w:val="24"/>
          <w:szCs w:val="24"/>
          <w:lang w:val="en-GB"/>
        </w:rPr>
        <w:t>k</w:t>
      </w:r>
    </w:p>
    <w:p w:rsidR="00B151FF" w:rsidRDefault="00166EEE">
      <w:pPr>
        <w:pStyle w:val="ListParagraph"/>
        <w:numPr>
          <w:ilvl w:val="0"/>
          <w:numId w:val="14"/>
        </w:numPr>
        <w:spacing w:line="360" w:lineRule="auto"/>
        <w:jc w:val="both"/>
        <w:rPr>
          <w:rFonts w:ascii="Arial" w:hAnsi="Arial" w:cs="Arial"/>
          <w:sz w:val="24"/>
          <w:szCs w:val="24"/>
          <w:lang w:val="en-GB"/>
        </w:rPr>
      </w:pPr>
      <w:r>
        <w:rPr>
          <w:rFonts w:ascii="Arial" w:hAnsi="Arial" w:cs="Arial"/>
          <w:sz w:val="24"/>
          <w:szCs w:val="24"/>
          <w:lang w:val="en-GB"/>
        </w:rPr>
        <w:t>Donations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R  26.2</w:t>
      </w:r>
      <w:r w:rsidR="00D7034B">
        <w:rPr>
          <w:rFonts w:ascii="Arial" w:hAnsi="Arial" w:cs="Arial"/>
          <w:sz w:val="24"/>
          <w:szCs w:val="24"/>
          <w:lang w:val="en-GB"/>
        </w:rPr>
        <w:t>m</w:t>
      </w:r>
      <w:r w:rsidR="00904930">
        <w:rPr>
          <w:rFonts w:ascii="Arial" w:hAnsi="Arial" w:cs="Arial"/>
          <w:sz w:val="24"/>
          <w:szCs w:val="24"/>
          <w:lang w:val="en-GB"/>
        </w:rPr>
        <w:tab/>
        <w:t>R0</w:t>
      </w:r>
      <w:r w:rsidR="00D7034B">
        <w:rPr>
          <w:rFonts w:ascii="Arial" w:hAnsi="Arial" w:cs="Arial"/>
          <w:sz w:val="24"/>
          <w:szCs w:val="24"/>
          <w:lang w:val="en-GB"/>
        </w:rPr>
        <w:tab/>
      </w:r>
    </w:p>
    <w:p w:rsidR="00901AF4" w:rsidRPr="00D76C05" w:rsidRDefault="00166EEE">
      <w:pPr>
        <w:pStyle w:val="ListParagraph"/>
        <w:numPr>
          <w:ilvl w:val="0"/>
          <w:numId w:val="14"/>
        </w:numPr>
        <w:spacing w:line="360" w:lineRule="auto"/>
        <w:jc w:val="both"/>
        <w:rPr>
          <w:rFonts w:ascii="Arial" w:hAnsi="Arial" w:cs="Arial"/>
          <w:sz w:val="24"/>
          <w:szCs w:val="24"/>
          <w:lang w:val="en-GB"/>
        </w:rPr>
      </w:pPr>
      <w:r>
        <w:rPr>
          <w:rFonts w:ascii="Arial" w:hAnsi="Arial" w:cs="Arial"/>
          <w:sz w:val="24"/>
          <w:szCs w:val="24"/>
          <w:lang w:val="en-GB"/>
        </w:rPr>
        <w:t>Borrowings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R   56.0</w:t>
      </w:r>
      <w:r w:rsidR="00901AF4">
        <w:rPr>
          <w:rFonts w:ascii="Arial" w:hAnsi="Arial" w:cs="Arial"/>
          <w:sz w:val="24"/>
          <w:szCs w:val="24"/>
          <w:lang w:val="en-GB"/>
        </w:rPr>
        <w:t>m</w:t>
      </w:r>
      <w:r w:rsidR="00904930">
        <w:rPr>
          <w:rFonts w:ascii="Arial" w:hAnsi="Arial" w:cs="Arial"/>
          <w:sz w:val="24"/>
          <w:szCs w:val="24"/>
          <w:lang w:val="en-GB"/>
        </w:rPr>
        <w:tab/>
        <w:t>R0</w:t>
      </w:r>
    </w:p>
    <w:p w:rsidR="00B151FF" w:rsidRPr="00D76C05" w:rsidRDefault="003832F3">
      <w:pPr>
        <w:pStyle w:val="ListParagraph"/>
        <w:numPr>
          <w:ilvl w:val="0"/>
          <w:numId w:val="14"/>
        </w:numPr>
        <w:spacing w:line="360" w:lineRule="auto"/>
        <w:jc w:val="both"/>
        <w:rPr>
          <w:rFonts w:ascii="Arial" w:hAnsi="Arial" w:cs="Arial"/>
          <w:sz w:val="24"/>
          <w:szCs w:val="24"/>
          <w:lang w:val="en-GB"/>
        </w:rPr>
      </w:pPr>
      <w:r w:rsidRPr="00D76C05">
        <w:rPr>
          <w:rFonts w:ascii="Arial" w:hAnsi="Arial" w:cs="Arial"/>
          <w:b/>
          <w:sz w:val="24"/>
          <w:szCs w:val="24"/>
          <w:lang w:val="en-GB"/>
        </w:rPr>
        <w:t>Grant funds (see below)</w:t>
      </w:r>
      <w:r w:rsidRPr="00D76C05">
        <w:rPr>
          <w:rFonts w:ascii="Arial" w:hAnsi="Arial" w:cs="Arial"/>
          <w:sz w:val="24"/>
          <w:szCs w:val="24"/>
          <w:lang w:val="en-GB"/>
        </w:rPr>
        <w:tab/>
      </w:r>
      <w:r w:rsidRPr="00D76C05">
        <w:rPr>
          <w:rFonts w:ascii="Arial" w:hAnsi="Arial" w:cs="Arial"/>
          <w:sz w:val="24"/>
          <w:szCs w:val="24"/>
          <w:lang w:val="en-GB"/>
        </w:rPr>
        <w:tab/>
      </w:r>
      <w:r w:rsidR="00166EEE">
        <w:rPr>
          <w:rFonts w:ascii="Arial" w:hAnsi="Arial" w:cs="Arial"/>
          <w:b/>
          <w:sz w:val="24"/>
          <w:szCs w:val="24"/>
          <w:lang w:val="en-GB"/>
        </w:rPr>
        <w:t>R 151.1</w:t>
      </w:r>
      <w:r w:rsidR="004443E5" w:rsidRPr="00D76C05">
        <w:rPr>
          <w:rFonts w:ascii="Arial" w:hAnsi="Arial" w:cs="Arial"/>
          <w:b/>
          <w:sz w:val="24"/>
          <w:szCs w:val="24"/>
          <w:lang w:val="en-GB"/>
        </w:rPr>
        <w:t xml:space="preserve">m   </w:t>
      </w:r>
      <w:r w:rsidR="004443E5" w:rsidRPr="00D76C05">
        <w:rPr>
          <w:rFonts w:ascii="Arial" w:hAnsi="Arial" w:cs="Arial"/>
          <w:b/>
          <w:sz w:val="24"/>
          <w:szCs w:val="24"/>
          <w:lang w:val="en-GB"/>
        </w:rPr>
        <w:tab/>
      </w:r>
      <w:r w:rsidR="00901AF4">
        <w:rPr>
          <w:rFonts w:ascii="Arial" w:hAnsi="Arial" w:cs="Arial"/>
          <w:b/>
          <w:sz w:val="24"/>
          <w:szCs w:val="24"/>
          <w:lang w:val="en-GB"/>
        </w:rPr>
        <w:t>R</w:t>
      </w:r>
      <w:r w:rsidR="00AC0460">
        <w:rPr>
          <w:rFonts w:ascii="Arial" w:hAnsi="Arial" w:cs="Arial"/>
          <w:b/>
          <w:sz w:val="24"/>
          <w:szCs w:val="24"/>
          <w:lang w:val="en-GB"/>
        </w:rPr>
        <w:t>2.3</w:t>
      </w:r>
      <w:r w:rsidR="00520A3A">
        <w:rPr>
          <w:rFonts w:ascii="Arial" w:hAnsi="Arial" w:cs="Arial"/>
          <w:b/>
          <w:sz w:val="24"/>
          <w:szCs w:val="24"/>
          <w:lang w:val="en-GB"/>
        </w:rPr>
        <w:t>m</w:t>
      </w:r>
    </w:p>
    <w:p w:rsidR="00B151FF" w:rsidRPr="00A94C1C" w:rsidRDefault="003832F3">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D76C05">
        <w:rPr>
          <w:rFonts w:ascii="Arial" w:hAnsi="Arial" w:cs="Arial"/>
          <w:sz w:val="24"/>
          <w:szCs w:val="24"/>
          <w:lang w:val="en-GB"/>
        </w:rPr>
        <w:t>Department of Energy</w:t>
      </w:r>
      <w:r w:rsidRPr="00D76C05">
        <w:rPr>
          <w:rFonts w:ascii="Arial" w:hAnsi="Arial" w:cs="Arial"/>
          <w:lang w:val="en-GB"/>
        </w:rPr>
        <w:tab/>
      </w:r>
      <w:r w:rsidRPr="00D76C05">
        <w:rPr>
          <w:rFonts w:ascii="Arial" w:hAnsi="Arial" w:cs="Arial"/>
          <w:lang w:val="en-GB"/>
        </w:rPr>
        <w:tab/>
      </w:r>
      <w:r w:rsidRPr="00D76C05">
        <w:rPr>
          <w:rFonts w:ascii="Arial" w:hAnsi="Arial" w:cs="Arial"/>
          <w:lang w:val="en-GB"/>
        </w:rPr>
        <w:tab/>
      </w:r>
      <w:r w:rsidR="00904930">
        <w:rPr>
          <w:rFonts w:ascii="Arial" w:hAnsi="Arial" w:cs="Arial"/>
          <w:sz w:val="24"/>
          <w:szCs w:val="24"/>
          <w:lang w:val="en-GB"/>
        </w:rPr>
        <w:t>R 10</w:t>
      </w:r>
      <w:r w:rsidR="00E60031">
        <w:rPr>
          <w:rFonts w:ascii="Arial" w:hAnsi="Arial" w:cs="Arial"/>
          <w:sz w:val="24"/>
          <w:szCs w:val="24"/>
          <w:lang w:val="en-GB"/>
        </w:rPr>
        <w:t>m</w:t>
      </w:r>
      <w:r w:rsidR="00E60031">
        <w:rPr>
          <w:rFonts w:ascii="Arial" w:hAnsi="Arial" w:cs="Arial"/>
          <w:sz w:val="24"/>
          <w:szCs w:val="24"/>
          <w:lang w:val="en-GB"/>
        </w:rPr>
        <w:tab/>
      </w:r>
      <w:r w:rsidR="00904930">
        <w:rPr>
          <w:rFonts w:ascii="Arial" w:hAnsi="Arial" w:cs="Arial"/>
          <w:sz w:val="24"/>
          <w:szCs w:val="24"/>
          <w:lang w:val="en-GB"/>
        </w:rPr>
        <w:tab/>
        <w:t>R0</w:t>
      </w:r>
    </w:p>
    <w:p w:rsidR="00B151FF" w:rsidRPr="00A94C1C" w:rsidRDefault="003832F3">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A94C1C">
        <w:rPr>
          <w:rFonts w:ascii="Arial" w:hAnsi="Arial" w:cs="Arial"/>
          <w:sz w:val="24"/>
          <w:szCs w:val="24"/>
          <w:lang w:val="en-GB"/>
        </w:rPr>
        <w:t>Municipal Infr</w:t>
      </w:r>
      <w:r w:rsidR="00F8309B" w:rsidRPr="00A94C1C">
        <w:rPr>
          <w:rFonts w:ascii="Arial" w:hAnsi="Arial" w:cs="Arial"/>
          <w:sz w:val="24"/>
          <w:szCs w:val="24"/>
          <w:lang w:val="en-GB"/>
        </w:rPr>
        <w:t>a</w:t>
      </w:r>
      <w:r w:rsidR="00904930">
        <w:rPr>
          <w:rFonts w:ascii="Arial" w:hAnsi="Arial" w:cs="Arial"/>
          <w:sz w:val="24"/>
          <w:szCs w:val="24"/>
          <w:lang w:val="en-GB"/>
        </w:rPr>
        <w:t>structure Grant</w:t>
      </w:r>
      <w:r w:rsidR="00904930">
        <w:rPr>
          <w:rFonts w:ascii="Arial" w:hAnsi="Arial" w:cs="Arial"/>
          <w:sz w:val="24"/>
          <w:szCs w:val="24"/>
          <w:lang w:val="en-GB"/>
        </w:rPr>
        <w:tab/>
      </w:r>
      <w:r w:rsidR="00904930">
        <w:rPr>
          <w:rFonts w:ascii="Arial" w:hAnsi="Arial" w:cs="Arial"/>
          <w:sz w:val="24"/>
          <w:szCs w:val="24"/>
          <w:lang w:val="en-GB"/>
        </w:rPr>
        <w:tab/>
        <w:t>R 49.1</w:t>
      </w:r>
      <w:r w:rsidR="00901AF4" w:rsidRPr="00A94C1C">
        <w:rPr>
          <w:rFonts w:ascii="Arial" w:hAnsi="Arial" w:cs="Arial"/>
          <w:sz w:val="24"/>
          <w:szCs w:val="24"/>
          <w:lang w:val="en-GB"/>
        </w:rPr>
        <w:t>m</w:t>
      </w:r>
      <w:r w:rsidR="00901AF4" w:rsidRPr="00A94C1C">
        <w:rPr>
          <w:rFonts w:ascii="Arial" w:hAnsi="Arial" w:cs="Arial"/>
          <w:sz w:val="24"/>
          <w:szCs w:val="24"/>
          <w:lang w:val="en-GB"/>
        </w:rPr>
        <w:tab/>
        <w:t>R</w:t>
      </w:r>
      <w:r w:rsidR="00AC0460">
        <w:rPr>
          <w:rFonts w:ascii="Arial" w:hAnsi="Arial" w:cs="Arial"/>
          <w:sz w:val="24"/>
          <w:szCs w:val="24"/>
          <w:lang w:val="en-GB"/>
        </w:rPr>
        <w:t>1.9</w:t>
      </w:r>
      <w:r w:rsidR="00CA67F8">
        <w:rPr>
          <w:rFonts w:ascii="Arial" w:hAnsi="Arial" w:cs="Arial"/>
          <w:sz w:val="24"/>
          <w:szCs w:val="24"/>
          <w:lang w:val="en-GB"/>
        </w:rPr>
        <w:t>m</w:t>
      </w:r>
    </w:p>
    <w:p w:rsidR="00827B94" w:rsidRDefault="003832F3" w:rsidP="00827B94">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A94C1C">
        <w:rPr>
          <w:rFonts w:ascii="Arial" w:hAnsi="Arial" w:cs="Arial"/>
          <w:sz w:val="24"/>
          <w:szCs w:val="24"/>
          <w:lang w:val="en-GB"/>
        </w:rPr>
        <w:t>Department o</w:t>
      </w:r>
      <w:r w:rsidR="00F8309B" w:rsidRPr="00A94C1C">
        <w:rPr>
          <w:rFonts w:ascii="Arial" w:hAnsi="Arial" w:cs="Arial"/>
          <w:sz w:val="24"/>
          <w:szCs w:val="24"/>
          <w:lang w:val="en-GB"/>
        </w:rPr>
        <w:t xml:space="preserve">f </w:t>
      </w:r>
      <w:r w:rsidR="00FA7681" w:rsidRPr="00A94C1C">
        <w:rPr>
          <w:rFonts w:ascii="Arial" w:hAnsi="Arial" w:cs="Arial"/>
          <w:sz w:val="24"/>
          <w:szCs w:val="24"/>
          <w:lang w:val="en-GB"/>
        </w:rPr>
        <w:t>Water</w:t>
      </w:r>
      <w:r w:rsidR="00904930">
        <w:rPr>
          <w:rFonts w:ascii="Arial" w:hAnsi="Arial" w:cs="Arial"/>
          <w:sz w:val="24"/>
          <w:szCs w:val="24"/>
          <w:lang w:val="en-GB"/>
        </w:rPr>
        <w:t xml:space="preserve"> Sanitation</w:t>
      </w:r>
      <w:r w:rsidR="00904930">
        <w:rPr>
          <w:rFonts w:ascii="Arial" w:hAnsi="Arial" w:cs="Arial"/>
          <w:sz w:val="24"/>
          <w:szCs w:val="24"/>
          <w:lang w:val="en-GB"/>
        </w:rPr>
        <w:tab/>
        <w:t>R 15</w:t>
      </w:r>
      <w:r w:rsidR="00901AF4" w:rsidRPr="00A94C1C">
        <w:rPr>
          <w:rFonts w:ascii="Arial" w:hAnsi="Arial" w:cs="Arial"/>
          <w:sz w:val="24"/>
          <w:szCs w:val="24"/>
          <w:lang w:val="en-GB"/>
        </w:rPr>
        <w:t>m</w:t>
      </w:r>
      <w:r w:rsidR="00901AF4" w:rsidRPr="00A94C1C">
        <w:rPr>
          <w:rFonts w:ascii="Arial" w:hAnsi="Arial" w:cs="Arial"/>
          <w:sz w:val="24"/>
          <w:szCs w:val="24"/>
          <w:lang w:val="en-GB"/>
        </w:rPr>
        <w:tab/>
        <w:t xml:space="preserve"> </w:t>
      </w:r>
      <w:r w:rsidR="00904930">
        <w:rPr>
          <w:rFonts w:ascii="Arial" w:hAnsi="Arial" w:cs="Arial"/>
          <w:sz w:val="24"/>
          <w:szCs w:val="24"/>
          <w:lang w:val="en-GB"/>
        </w:rPr>
        <w:tab/>
      </w:r>
      <w:r w:rsidR="00901AF4" w:rsidRPr="00A94C1C">
        <w:rPr>
          <w:rFonts w:ascii="Arial" w:hAnsi="Arial" w:cs="Arial"/>
          <w:sz w:val="24"/>
          <w:szCs w:val="24"/>
          <w:lang w:val="en-GB"/>
        </w:rPr>
        <w:t>R</w:t>
      </w:r>
      <w:r w:rsidR="00AC0460">
        <w:rPr>
          <w:rFonts w:ascii="Arial" w:hAnsi="Arial" w:cs="Arial"/>
          <w:sz w:val="24"/>
          <w:szCs w:val="24"/>
          <w:lang w:val="en-GB"/>
        </w:rPr>
        <w:t>413k</w:t>
      </w:r>
    </w:p>
    <w:p w:rsidR="00904930" w:rsidRDefault="00904930" w:rsidP="00827B94">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Pr>
          <w:rFonts w:ascii="Arial" w:hAnsi="Arial" w:cs="Arial"/>
          <w:sz w:val="24"/>
          <w:szCs w:val="24"/>
          <w:lang w:val="en-GB"/>
        </w:rPr>
        <w:t>Free State Sports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R 7m</w:t>
      </w:r>
      <w:r>
        <w:rPr>
          <w:rFonts w:ascii="Arial" w:hAnsi="Arial" w:cs="Arial"/>
          <w:sz w:val="24"/>
          <w:szCs w:val="24"/>
          <w:lang w:val="en-GB"/>
        </w:rPr>
        <w:tab/>
      </w:r>
      <w:r>
        <w:rPr>
          <w:rFonts w:ascii="Arial" w:hAnsi="Arial" w:cs="Arial"/>
          <w:sz w:val="24"/>
          <w:szCs w:val="24"/>
          <w:lang w:val="en-GB"/>
        </w:rPr>
        <w:tab/>
        <w:t>R0</w:t>
      </w:r>
    </w:p>
    <w:p w:rsidR="00904930" w:rsidRPr="00A94C1C" w:rsidRDefault="00904930" w:rsidP="00827B94">
      <w:pPr>
        <w:pStyle w:val="ListParagraph"/>
        <w:numPr>
          <w:ilvl w:val="0"/>
          <w:numId w:val="14"/>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Pr>
          <w:rFonts w:ascii="Arial" w:hAnsi="Arial" w:cs="Arial"/>
          <w:sz w:val="24"/>
          <w:szCs w:val="24"/>
          <w:lang w:val="en-GB"/>
        </w:rPr>
        <w:t>Regional Bulk Infrastructure</w:t>
      </w:r>
      <w:r>
        <w:rPr>
          <w:rFonts w:ascii="Arial" w:hAnsi="Arial" w:cs="Arial"/>
          <w:sz w:val="24"/>
          <w:szCs w:val="24"/>
          <w:lang w:val="en-GB"/>
        </w:rPr>
        <w:tab/>
      </w:r>
      <w:r>
        <w:rPr>
          <w:rFonts w:ascii="Arial" w:hAnsi="Arial" w:cs="Arial"/>
          <w:sz w:val="24"/>
          <w:szCs w:val="24"/>
          <w:lang w:val="en-GB"/>
        </w:rPr>
        <w:tab/>
        <w:t>R 70m</w:t>
      </w:r>
      <w:r>
        <w:rPr>
          <w:rFonts w:ascii="Arial" w:hAnsi="Arial" w:cs="Arial"/>
          <w:sz w:val="24"/>
          <w:szCs w:val="24"/>
          <w:lang w:val="en-GB"/>
        </w:rPr>
        <w:tab/>
      </w:r>
      <w:r>
        <w:rPr>
          <w:rFonts w:ascii="Arial" w:hAnsi="Arial" w:cs="Arial"/>
          <w:sz w:val="24"/>
          <w:szCs w:val="24"/>
          <w:lang w:val="en-GB"/>
        </w:rPr>
        <w:tab/>
        <w:t>R0</w:t>
      </w:r>
    </w:p>
    <w:p w:rsidR="00B151FF" w:rsidRDefault="00B151FF">
      <w:pPr>
        <w:pStyle w:val="ListParagraph"/>
        <w:spacing w:line="360" w:lineRule="auto"/>
        <w:ind w:left="1080"/>
        <w:jc w:val="both"/>
        <w:rPr>
          <w:rFonts w:ascii="Arial" w:hAnsi="Arial" w:cs="Arial"/>
          <w:b/>
          <w:color w:val="000000"/>
          <w:sz w:val="24"/>
          <w:szCs w:val="24"/>
          <w:u w:val="thick"/>
          <w:lang w:val="en-GB"/>
        </w:rPr>
      </w:pPr>
    </w:p>
    <w:p w:rsidR="00B151FF" w:rsidRDefault="003832F3">
      <w:pPr>
        <w:pStyle w:val="ListParagraph"/>
        <w:spacing w:line="360" w:lineRule="auto"/>
        <w:ind w:left="1080"/>
        <w:jc w:val="both"/>
        <w:rPr>
          <w:rFonts w:ascii="Arial" w:hAnsi="Arial" w:cs="Arial"/>
          <w:b/>
          <w:color w:val="000000"/>
          <w:sz w:val="24"/>
          <w:szCs w:val="24"/>
          <w:u w:val="single"/>
          <w:lang w:val="en-GB"/>
        </w:rPr>
      </w:pPr>
      <w:r>
        <w:rPr>
          <w:rFonts w:ascii="Arial" w:hAnsi="Arial" w:cs="Arial"/>
          <w:b/>
          <w:color w:val="000000"/>
          <w:sz w:val="24"/>
          <w:szCs w:val="24"/>
          <w:u w:val="single"/>
          <w:lang w:val="en-GB"/>
        </w:rPr>
        <w:t>Tot</w:t>
      </w:r>
      <w:r w:rsidR="00904930">
        <w:rPr>
          <w:rFonts w:ascii="Arial" w:hAnsi="Arial" w:cs="Arial"/>
          <w:b/>
          <w:color w:val="000000"/>
          <w:sz w:val="24"/>
          <w:szCs w:val="24"/>
          <w:u w:val="single"/>
          <w:lang w:val="en-GB"/>
        </w:rPr>
        <w:t>al Capex budget</w:t>
      </w:r>
      <w:r w:rsidR="00904930">
        <w:rPr>
          <w:rFonts w:ascii="Arial" w:hAnsi="Arial" w:cs="Arial"/>
          <w:b/>
          <w:color w:val="000000"/>
          <w:sz w:val="24"/>
          <w:szCs w:val="24"/>
          <w:u w:val="single"/>
          <w:lang w:val="en-GB"/>
        </w:rPr>
        <w:tab/>
      </w:r>
      <w:r w:rsidR="00904930">
        <w:rPr>
          <w:rFonts w:ascii="Arial" w:hAnsi="Arial" w:cs="Arial"/>
          <w:b/>
          <w:color w:val="000000"/>
          <w:sz w:val="24"/>
          <w:szCs w:val="24"/>
          <w:u w:val="single"/>
          <w:lang w:val="en-GB"/>
        </w:rPr>
        <w:tab/>
      </w:r>
      <w:r w:rsidR="00904930">
        <w:rPr>
          <w:rFonts w:ascii="Arial" w:hAnsi="Arial" w:cs="Arial"/>
          <w:b/>
          <w:color w:val="000000"/>
          <w:sz w:val="24"/>
          <w:szCs w:val="24"/>
          <w:u w:val="single"/>
          <w:lang w:val="en-GB"/>
        </w:rPr>
        <w:tab/>
        <w:t>R 294.5</w:t>
      </w:r>
      <w:r w:rsidR="00F8309B">
        <w:rPr>
          <w:rFonts w:ascii="Arial" w:hAnsi="Arial" w:cs="Arial"/>
          <w:b/>
          <w:color w:val="000000"/>
          <w:sz w:val="24"/>
          <w:szCs w:val="24"/>
          <w:u w:val="single"/>
          <w:lang w:val="en-GB"/>
        </w:rPr>
        <w:t>m</w:t>
      </w:r>
      <w:r w:rsidR="00F8309B">
        <w:rPr>
          <w:rFonts w:ascii="Arial" w:hAnsi="Arial" w:cs="Arial"/>
          <w:b/>
          <w:color w:val="000000"/>
          <w:sz w:val="24"/>
          <w:szCs w:val="24"/>
          <w:u w:val="single"/>
          <w:lang w:val="en-GB"/>
        </w:rPr>
        <w:tab/>
        <w:t>R</w:t>
      </w:r>
      <w:r w:rsidR="007E72AE">
        <w:rPr>
          <w:rFonts w:ascii="Arial" w:hAnsi="Arial" w:cs="Arial"/>
          <w:b/>
          <w:color w:val="000000"/>
          <w:sz w:val="24"/>
          <w:szCs w:val="24"/>
          <w:u w:val="single"/>
          <w:lang w:val="en-GB"/>
        </w:rPr>
        <w:t>3.2</w:t>
      </w:r>
      <w:r w:rsidR="00CA67F8">
        <w:rPr>
          <w:rFonts w:ascii="Arial" w:hAnsi="Arial" w:cs="Arial"/>
          <w:b/>
          <w:color w:val="000000"/>
          <w:sz w:val="24"/>
          <w:szCs w:val="24"/>
          <w:u w:val="single"/>
          <w:lang w:val="en-GB"/>
        </w:rPr>
        <w:t>m</w:t>
      </w:r>
    </w:p>
    <w:p w:rsidR="00B151FF" w:rsidRDefault="00B151FF">
      <w:pPr>
        <w:pStyle w:val="ListParagraph"/>
        <w:spacing w:line="360" w:lineRule="auto"/>
        <w:ind w:left="1080"/>
        <w:jc w:val="both"/>
        <w:rPr>
          <w:rFonts w:ascii="Arial" w:hAnsi="Arial" w:cs="Arial"/>
          <w:b/>
          <w:color w:val="000000"/>
          <w:sz w:val="24"/>
          <w:szCs w:val="24"/>
          <w:u w:val="single"/>
          <w:lang w:val="en-GB"/>
        </w:rPr>
      </w:pPr>
    </w:p>
    <w:p w:rsidR="00B151FF" w:rsidRDefault="00B151FF">
      <w:pPr>
        <w:pStyle w:val="ListParagraph"/>
        <w:spacing w:line="360" w:lineRule="auto"/>
        <w:ind w:left="1080"/>
        <w:jc w:val="both"/>
        <w:rPr>
          <w:rFonts w:ascii="Arial" w:hAnsi="Arial" w:cs="Arial"/>
          <w:b/>
          <w:color w:val="000000"/>
          <w:sz w:val="24"/>
          <w:szCs w:val="24"/>
          <w:u w:val="single"/>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Personnel expenses</w:t>
      </w:r>
    </w:p>
    <w:p w:rsidR="00B151FF" w:rsidRPr="0050473E" w:rsidRDefault="003832F3">
      <w:pPr>
        <w:pStyle w:val="ListParagraph"/>
        <w:numPr>
          <w:ilvl w:val="0"/>
          <w:numId w:val="11"/>
        </w:numPr>
        <w:spacing w:line="360" w:lineRule="auto"/>
        <w:jc w:val="both"/>
        <w:rPr>
          <w:rFonts w:ascii="Arial" w:hAnsi="Arial" w:cs="Arial"/>
          <w:sz w:val="24"/>
          <w:szCs w:val="24"/>
          <w:lang w:val="en-GB"/>
        </w:rPr>
      </w:pPr>
      <w:r w:rsidRPr="0050473E">
        <w:rPr>
          <w:rFonts w:ascii="Arial" w:hAnsi="Arial" w:cs="Arial"/>
          <w:b/>
          <w:sz w:val="24"/>
          <w:szCs w:val="24"/>
          <w:lang w:val="en-GB"/>
        </w:rPr>
        <w:t>Employee cost</w:t>
      </w:r>
      <w:r w:rsidRPr="0050473E">
        <w:rPr>
          <w:rFonts w:ascii="Arial" w:hAnsi="Arial" w:cs="Arial"/>
          <w:sz w:val="24"/>
          <w:szCs w:val="24"/>
          <w:lang w:val="en-GB"/>
        </w:rPr>
        <w:t xml:space="preserve"> for the month totalled </w:t>
      </w:r>
      <w:r w:rsidR="00AA5E60">
        <w:rPr>
          <w:rFonts w:ascii="Arial" w:hAnsi="Arial" w:cs="Arial"/>
          <w:sz w:val="24"/>
          <w:szCs w:val="24"/>
          <w:lang w:val="en-GB"/>
        </w:rPr>
        <w:t>R28.2</w:t>
      </w:r>
      <w:r w:rsidR="00FA7681" w:rsidRPr="00F66089">
        <w:rPr>
          <w:rFonts w:ascii="Arial" w:hAnsi="Arial" w:cs="Arial"/>
          <w:sz w:val="24"/>
          <w:szCs w:val="24"/>
          <w:lang w:val="en-GB"/>
        </w:rPr>
        <w:t xml:space="preserve"> </w:t>
      </w:r>
      <w:r w:rsidRPr="00F66089">
        <w:rPr>
          <w:rFonts w:ascii="Arial" w:hAnsi="Arial" w:cs="Arial"/>
          <w:sz w:val="24"/>
          <w:szCs w:val="24"/>
          <w:lang w:val="en-GB"/>
        </w:rPr>
        <w:t>million</w:t>
      </w:r>
    </w:p>
    <w:p w:rsidR="00B151FF" w:rsidRDefault="003832F3">
      <w:pPr>
        <w:pStyle w:val="ListParagraph"/>
        <w:numPr>
          <w:ilvl w:val="0"/>
          <w:numId w:val="11"/>
        </w:numPr>
        <w:spacing w:line="360" w:lineRule="auto"/>
        <w:jc w:val="both"/>
        <w:rPr>
          <w:rFonts w:ascii="Arial" w:hAnsi="Arial" w:cs="Arial"/>
          <w:color w:val="000000"/>
          <w:sz w:val="24"/>
          <w:szCs w:val="24"/>
          <w:lang w:val="en-GB"/>
        </w:rPr>
      </w:pPr>
      <w:r>
        <w:rPr>
          <w:rFonts w:ascii="Arial" w:hAnsi="Arial" w:cs="Arial"/>
          <w:sz w:val="24"/>
          <w:szCs w:val="24"/>
          <w:lang w:val="en-GB"/>
        </w:rPr>
        <w:t>Employee costs account for: -</w:t>
      </w:r>
    </w:p>
    <w:p w:rsidR="00B151FF" w:rsidRPr="0050473E" w:rsidRDefault="00226507">
      <w:pPr>
        <w:pStyle w:val="ListParagraph"/>
        <w:numPr>
          <w:ilvl w:val="1"/>
          <w:numId w:val="11"/>
        </w:numPr>
        <w:spacing w:line="360" w:lineRule="auto"/>
        <w:jc w:val="both"/>
        <w:rPr>
          <w:rFonts w:ascii="Arial" w:hAnsi="Arial" w:cs="Arial"/>
          <w:b/>
          <w:sz w:val="24"/>
          <w:szCs w:val="24"/>
          <w:lang w:val="en-GB"/>
        </w:rPr>
      </w:pPr>
      <w:r>
        <w:rPr>
          <w:rFonts w:ascii="Arial" w:hAnsi="Arial" w:cs="Arial"/>
          <w:b/>
          <w:sz w:val="24"/>
          <w:szCs w:val="24"/>
          <w:lang w:val="en-GB"/>
        </w:rPr>
        <w:t>32.5</w:t>
      </w:r>
      <w:r w:rsidR="003832F3" w:rsidRPr="0008471B">
        <w:rPr>
          <w:rFonts w:ascii="Arial" w:hAnsi="Arial" w:cs="Arial"/>
          <w:b/>
          <w:sz w:val="24"/>
          <w:szCs w:val="24"/>
          <w:lang w:val="en-GB"/>
        </w:rPr>
        <w:t>%</w:t>
      </w:r>
      <w:r w:rsidR="003832F3" w:rsidRPr="0008471B">
        <w:rPr>
          <w:rFonts w:ascii="Arial" w:hAnsi="Arial" w:cs="Arial"/>
          <w:sz w:val="24"/>
          <w:szCs w:val="24"/>
          <w:lang w:val="en-GB"/>
        </w:rPr>
        <w:t xml:space="preserve"> of </w:t>
      </w:r>
      <w:r w:rsidR="003832F3" w:rsidRPr="0050473E">
        <w:rPr>
          <w:rFonts w:ascii="Arial" w:hAnsi="Arial" w:cs="Arial"/>
          <w:sz w:val="24"/>
          <w:szCs w:val="24"/>
          <w:lang w:val="en-GB"/>
        </w:rPr>
        <w:t xml:space="preserve">the </w:t>
      </w:r>
      <w:r w:rsidR="003832F3" w:rsidRPr="0050473E">
        <w:rPr>
          <w:rFonts w:ascii="Arial" w:hAnsi="Arial" w:cs="Arial"/>
          <w:b/>
          <w:sz w:val="24"/>
          <w:szCs w:val="24"/>
          <w:lang w:val="en-GB"/>
        </w:rPr>
        <w:t>current month</w:t>
      </w:r>
      <w:r w:rsidR="003832F3" w:rsidRPr="0050473E">
        <w:rPr>
          <w:rFonts w:ascii="Arial" w:hAnsi="Arial" w:cs="Arial"/>
          <w:sz w:val="24"/>
          <w:szCs w:val="24"/>
          <w:lang w:val="en-GB"/>
        </w:rPr>
        <w:t xml:space="preserve"> total expenditure </w:t>
      </w:r>
    </w:p>
    <w:p w:rsidR="00B151FF" w:rsidRPr="0050473E" w:rsidRDefault="00226507">
      <w:pPr>
        <w:pStyle w:val="ListParagraph"/>
        <w:numPr>
          <w:ilvl w:val="1"/>
          <w:numId w:val="11"/>
        </w:numPr>
        <w:spacing w:line="360" w:lineRule="auto"/>
        <w:jc w:val="both"/>
        <w:rPr>
          <w:rFonts w:ascii="Arial" w:hAnsi="Arial" w:cs="Arial"/>
          <w:b/>
          <w:sz w:val="24"/>
          <w:szCs w:val="24"/>
          <w:lang w:val="en-GB"/>
        </w:rPr>
      </w:pPr>
      <w:r>
        <w:rPr>
          <w:rFonts w:ascii="Arial" w:hAnsi="Arial" w:cs="Arial"/>
          <w:b/>
          <w:sz w:val="24"/>
          <w:szCs w:val="24"/>
          <w:lang w:val="en-GB"/>
        </w:rPr>
        <w:t>28.3</w:t>
      </w:r>
      <w:r w:rsidR="003832F3" w:rsidRPr="0008471B">
        <w:rPr>
          <w:rFonts w:ascii="Arial" w:hAnsi="Arial" w:cs="Arial"/>
          <w:b/>
          <w:sz w:val="24"/>
          <w:szCs w:val="24"/>
          <w:lang w:val="en-GB"/>
        </w:rPr>
        <w:t xml:space="preserve">% </w:t>
      </w:r>
      <w:r w:rsidR="003832F3" w:rsidRPr="0050473E">
        <w:rPr>
          <w:rFonts w:ascii="Arial" w:hAnsi="Arial" w:cs="Arial"/>
          <w:b/>
          <w:sz w:val="24"/>
          <w:szCs w:val="24"/>
          <w:lang w:val="en-GB"/>
        </w:rPr>
        <w:t>of the year to date total expenditure</w:t>
      </w:r>
    </w:p>
    <w:p w:rsidR="00B151FF" w:rsidRDefault="00226507">
      <w:pPr>
        <w:pStyle w:val="ListParagraph"/>
        <w:numPr>
          <w:ilvl w:val="1"/>
          <w:numId w:val="11"/>
        </w:numPr>
        <w:spacing w:line="360" w:lineRule="auto"/>
        <w:jc w:val="both"/>
        <w:rPr>
          <w:rFonts w:ascii="Arial" w:hAnsi="Arial" w:cs="Arial"/>
          <w:color w:val="000000"/>
          <w:sz w:val="24"/>
          <w:szCs w:val="24"/>
          <w:lang w:val="en-GB"/>
        </w:rPr>
      </w:pPr>
      <w:r>
        <w:rPr>
          <w:rFonts w:ascii="Arial" w:hAnsi="Arial" w:cs="Arial"/>
          <w:b/>
          <w:sz w:val="24"/>
          <w:szCs w:val="24"/>
          <w:lang w:val="en-GB"/>
        </w:rPr>
        <w:t>35.4</w:t>
      </w:r>
      <w:r w:rsidR="003832F3" w:rsidRPr="001D46C6">
        <w:rPr>
          <w:rFonts w:ascii="Arial" w:hAnsi="Arial" w:cs="Arial"/>
          <w:sz w:val="24"/>
          <w:szCs w:val="24"/>
          <w:lang w:val="en-GB"/>
        </w:rPr>
        <w:t xml:space="preserve">% </w:t>
      </w:r>
      <w:r w:rsidR="003832F3" w:rsidRPr="0050473E">
        <w:rPr>
          <w:rFonts w:ascii="Arial" w:hAnsi="Arial" w:cs="Arial"/>
          <w:sz w:val="24"/>
          <w:szCs w:val="24"/>
          <w:lang w:val="en-GB"/>
        </w:rPr>
        <w:t xml:space="preserve">of the total </w:t>
      </w:r>
      <w:r w:rsidR="003832F3" w:rsidRPr="0050473E">
        <w:rPr>
          <w:rFonts w:ascii="Arial" w:hAnsi="Arial" w:cs="Arial"/>
          <w:b/>
          <w:sz w:val="24"/>
          <w:szCs w:val="24"/>
          <w:lang w:val="en-GB"/>
        </w:rPr>
        <w:t>personnel budget</w:t>
      </w:r>
      <w:r w:rsidR="003832F3" w:rsidRPr="0050473E">
        <w:rPr>
          <w:rFonts w:ascii="Arial" w:hAnsi="Arial" w:cs="Arial"/>
          <w:sz w:val="24"/>
          <w:szCs w:val="24"/>
          <w:lang w:val="en-GB"/>
        </w:rPr>
        <w:t xml:space="preserve"> for the year. Allocation on provision </w:t>
      </w:r>
      <w:r w:rsidR="003832F3">
        <w:rPr>
          <w:rFonts w:ascii="Arial" w:hAnsi="Arial" w:cs="Arial"/>
          <w:color w:val="000000"/>
          <w:sz w:val="24"/>
          <w:szCs w:val="24"/>
          <w:lang w:val="en-GB"/>
        </w:rPr>
        <w:t>for leave, bonus and other employee benefits still outstanding.</w:t>
      </w:r>
    </w:p>
    <w:p w:rsidR="00B151FF" w:rsidRDefault="00B151FF">
      <w:pPr>
        <w:pStyle w:val="ListParagraph"/>
        <w:spacing w:line="360" w:lineRule="auto"/>
        <w:ind w:left="1440"/>
        <w:jc w:val="both"/>
        <w:rPr>
          <w:rFonts w:ascii="Arial" w:hAnsi="Arial" w:cs="Arial"/>
          <w:color w:val="000000"/>
          <w:sz w:val="24"/>
          <w:szCs w:val="24"/>
          <w:lang w:val="en-GB"/>
        </w:rPr>
      </w:pPr>
    </w:p>
    <w:p w:rsidR="00B151FF" w:rsidRDefault="003832F3">
      <w:pPr>
        <w:pStyle w:val="ListParagraph"/>
        <w:numPr>
          <w:ilvl w:val="0"/>
          <w:numId w:val="11"/>
        </w:numPr>
        <w:spacing w:line="360" w:lineRule="auto"/>
        <w:jc w:val="both"/>
        <w:rPr>
          <w:rFonts w:ascii="Arial" w:hAnsi="Arial" w:cs="Arial"/>
          <w:color w:val="000000"/>
          <w:sz w:val="24"/>
          <w:szCs w:val="24"/>
          <w:lang w:val="en-GB"/>
        </w:rPr>
      </w:pPr>
      <w:r>
        <w:rPr>
          <w:rFonts w:ascii="Arial" w:hAnsi="Arial" w:cs="Arial"/>
          <w:b/>
          <w:color w:val="000000"/>
          <w:sz w:val="24"/>
          <w:szCs w:val="24"/>
          <w:lang w:val="en-GB"/>
        </w:rPr>
        <w:t>Remuneration of councillors</w:t>
      </w:r>
      <w:r>
        <w:rPr>
          <w:rFonts w:ascii="Arial" w:hAnsi="Arial" w:cs="Arial"/>
          <w:color w:val="000000"/>
          <w:sz w:val="24"/>
          <w:szCs w:val="24"/>
          <w:lang w:val="en-GB"/>
        </w:rPr>
        <w:t xml:space="preserve">: </w:t>
      </w:r>
    </w:p>
    <w:p w:rsidR="00B151FF" w:rsidRPr="0050473E" w:rsidRDefault="003832F3">
      <w:pPr>
        <w:pStyle w:val="ListParagraph"/>
        <w:numPr>
          <w:ilvl w:val="0"/>
          <w:numId w:val="11"/>
        </w:numPr>
        <w:spacing w:line="360" w:lineRule="auto"/>
        <w:jc w:val="both"/>
        <w:rPr>
          <w:rFonts w:ascii="Arial" w:hAnsi="Arial" w:cs="Arial"/>
          <w:sz w:val="24"/>
          <w:szCs w:val="24"/>
          <w:lang w:val="en-GB"/>
        </w:rPr>
      </w:pPr>
      <w:r>
        <w:rPr>
          <w:rFonts w:ascii="Arial" w:hAnsi="Arial" w:cs="Arial"/>
          <w:sz w:val="24"/>
          <w:szCs w:val="24"/>
          <w:lang w:val="en-GB"/>
        </w:rPr>
        <w:t xml:space="preserve">Councillor Allowances in terms </w:t>
      </w:r>
      <w:r w:rsidR="00A546D9">
        <w:rPr>
          <w:rFonts w:ascii="Arial" w:hAnsi="Arial" w:cs="Arial"/>
          <w:sz w:val="24"/>
          <w:szCs w:val="24"/>
          <w:lang w:val="en-GB"/>
        </w:rPr>
        <w:t xml:space="preserve">of the upper limits for </w:t>
      </w:r>
      <w:r w:rsidR="009533A9">
        <w:rPr>
          <w:rFonts w:ascii="Arial" w:hAnsi="Arial" w:cs="Arial"/>
          <w:sz w:val="24"/>
          <w:szCs w:val="24"/>
          <w:lang w:val="en-GB"/>
        </w:rPr>
        <w:t>November</w:t>
      </w:r>
      <w:r w:rsidR="00D51633" w:rsidRPr="0008471B">
        <w:rPr>
          <w:rFonts w:ascii="Arial" w:hAnsi="Arial" w:cs="Arial"/>
          <w:sz w:val="24"/>
          <w:szCs w:val="24"/>
          <w:lang w:val="en-GB"/>
        </w:rPr>
        <w:t xml:space="preserve"> 2019</w:t>
      </w:r>
      <w:r w:rsidRPr="0008471B">
        <w:rPr>
          <w:rFonts w:ascii="Arial" w:hAnsi="Arial" w:cs="Arial"/>
          <w:sz w:val="24"/>
          <w:szCs w:val="24"/>
          <w:lang w:val="en-GB"/>
        </w:rPr>
        <w:t xml:space="preserve"> </w:t>
      </w:r>
      <w:r>
        <w:rPr>
          <w:rFonts w:ascii="Arial" w:hAnsi="Arial" w:cs="Arial"/>
          <w:sz w:val="24"/>
          <w:szCs w:val="24"/>
          <w:lang w:val="en-GB"/>
        </w:rPr>
        <w:t xml:space="preserve">amounts </w:t>
      </w:r>
      <w:r w:rsidRPr="0090331E">
        <w:rPr>
          <w:rFonts w:ascii="Arial" w:hAnsi="Arial" w:cs="Arial"/>
          <w:sz w:val="24"/>
          <w:szCs w:val="24"/>
          <w:lang w:val="en-GB"/>
        </w:rPr>
        <w:t xml:space="preserve">to </w:t>
      </w:r>
      <w:r w:rsidRPr="0050473E">
        <w:rPr>
          <w:rFonts w:ascii="Arial" w:hAnsi="Arial" w:cs="Arial"/>
          <w:sz w:val="24"/>
          <w:szCs w:val="24"/>
          <w:lang w:val="en-GB"/>
        </w:rPr>
        <w:t>R1.</w:t>
      </w:r>
      <w:r w:rsidR="00904930">
        <w:rPr>
          <w:rFonts w:ascii="Arial" w:hAnsi="Arial" w:cs="Arial"/>
          <w:sz w:val="24"/>
          <w:szCs w:val="24"/>
          <w:lang w:val="en-GB"/>
        </w:rPr>
        <w:t>6</w:t>
      </w:r>
      <w:r w:rsidRPr="0050473E">
        <w:rPr>
          <w:rFonts w:ascii="Arial" w:hAnsi="Arial" w:cs="Arial"/>
          <w:sz w:val="24"/>
          <w:szCs w:val="24"/>
          <w:lang w:val="en-GB"/>
        </w:rPr>
        <w:t xml:space="preserve"> million</w:t>
      </w:r>
    </w:p>
    <w:p w:rsidR="001C2475" w:rsidRDefault="001C2475" w:rsidP="001C2475">
      <w:pPr>
        <w:pStyle w:val="ListParagraph"/>
        <w:spacing w:line="360" w:lineRule="auto"/>
        <w:jc w:val="both"/>
        <w:rPr>
          <w:rFonts w:ascii="Arial" w:hAnsi="Arial" w:cs="Arial"/>
          <w:b/>
          <w:color w:val="000000"/>
          <w:sz w:val="24"/>
          <w:szCs w:val="24"/>
          <w:lang w:val="en-GB"/>
        </w:rPr>
      </w:pPr>
    </w:p>
    <w:p w:rsidR="00B151FF" w:rsidRPr="00045FC1" w:rsidRDefault="003832F3">
      <w:pPr>
        <w:pStyle w:val="ListParagraph"/>
        <w:numPr>
          <w:ilvl w:val="0"/>
          <w:numId w:val="11"/>
        </w:numPr>
        <w:spacing w:line="360" w:lineRule="auto"/>
        <w:jc w:val="both"/>
        <w:rPr>
          <w:rFonts w:ascii="Arial" w:hAnsi="Arial" w:cs="Arial"/>
          <w:b/>
          <w:color w:val="000000"/>
          <w:sz w:val="24"/>
          <w:szCs w:val="24"/>
          <w:lang w:val="en-GB"/>
        </w:rPr>
      </w:pPr>
      <w:r w:rsidRPr="00045FC1">
        <w:rPr>
          <w:rFonts w:ascii="Arial" w:hAnsi="Arial" w:cs="Arial"/>
          <w:b/>
          <w:color w:val="000000"/>
          <w:sz w:val="24"/>
          <w:szCs w:val="24"/>
          <w:lang w:val="en-GB"/>
        </w:rPr>
        <w:lastRenderedPageBreak/>
        <w:t>Salaries and overtime (excluding Councillors)</w:t>
      </w:r>
    </w:p>
    <w:p w:rsidR="00B151FF" w:rsidRPr="00C14FBE" w:rsidRDefault="00A546D9">
      <w:pPr>
        <w:pStyle w:val="ListParagraph"/>
        <w:spacing w:line="360" w:lineRule="auto"/>
        <w:jc w:val="both"/>
        <w:rPr>
          <w:rFonts w:ascii="Arial" w:hAnsi="Arial" w:cs="Arial"/>
          <w:sz w:val="24"/>
          <w:szCs w:val="24"/>
          <w:lang w:val="en-GB"/>
        </w:rPr>
      </w:pPr>
      <w:r w:rsidRPr="00C14FBE">
        <w:rPr>
          <w:rFonts w:ascii="Arial" w:hAnsi="Arial" w:cs="Arial"/>
          <w:color w:val="000000"/>
          <w:sz w:val="24"/>
          <w:szCs w:val="24"/>
          <w:lang w:val="en-GB"/>
        </w:rPr>
        <w:t>Normal salary</w:t>
      </w:r>
      <w:r w:rsidRPr="00C14FBE">
        <w:rPr>
          <w:rFonts w:ascii="Arial" w:hAnsi="Arial" w:cs="Arial"/>
          <w:color w:val="000000"/>
          <w:sz w:val="24"/>
          <w:szCs w:val="24"/>
          <w:lang w:val="en-GB"/>
        </w:rPr>
        <w:tab/>
      </w:r>
      <w:r w:rsidRPr="00C14FBE">
        <w:rPr>
          <w:rFonts w:ascii="Arial" w:hAnsi="Arial" w:cs="Arial"/>
          <w:color w:val="000000"/>
          <w:sz w:val="24"/>
          <w:szCs w:val="24"/>
          <w:lang w:val="en-GB"/>
        </w:rPr>
        <w:tab/>
      </w:r>
      <w:r w:rsidRPr="00C14FBE">
        <w:rPr>
          <w:rFonts w:ascii="Arial" w:hAnsi="Arial" w:cs="Arial"/>
          <w:color w:val="000000"/>
          <w:sz w:val="24"/>
          <w:szCs w:val="24"/>
          <w:lang w:val="en-GB"/>
        </w:rPr>
        <w:tab/>
      </w:r>
      <w:r w:rsidRPr="00C14FBE">
        <w:rPr>
          <w:rFonts w:ascii="Arial" w:hAnsi="Arial" w:cs="Arial"/>
          <w:color w:val="000000"/>
          <w:sz w:val="24"/>
          <w:szCs w:val="24"/>
          <w:lang w:val="en-GB"/>
        </w:rPr>
        <w:tab/>
      </w:r>
      <w:r w:rsidR="00045FC1">
        <w:rPr>
          <w:rFonts w:ascii="Arial" w:hAnsi="Arial" w:cs="Arial"/>
          <w:sz w:val="24"/>
          <w:szCs w:val="24"/>
          <w:lang w:val="en-GB"/>
        </w:rPr>
        <w:t>R13 915 775</w:t>
      </w:r>
    </w:p>
    <w:p w:rsidR="00B151FF" w:rsidRPr="00C14FBE" w:rsidRDefault="00A546D9">
      <w:pPr>
        <w:pStyle w:val="ListParagraph"/>
        <w:spacing w:line="360" w:lineRule="auto"/>
        <w:jc w:val="both"/>
        <w:rPr>
          <w:rFonts w:ascii="Arial" w:hAnsi="Arial" w:cs="Arial"/>
          <w:sz w:val="24"/>
          <w:szCs w:val="24"/>
          <w:lang w:val="en-GB"/>
        </w:rPr>
      </w:pPr>
      <w:r w:rsidRPr="00C14FBE">
        <w:rPr>
          <w:rFonts w:ascii="Arial" w:hAnsi="Arial" w:cs="Arial"/>
          <w:sz w:val="24"/>
          <w:szCs w:val="24"/>
          <w:lang w:val="en-GB"/>
        </w:rPr>
        <w:t>Overtime</w:t>
      </w:r>
      <w:r w:rsidR="00C14FBE">
        <w:rPr>
          <w:rFonts w:ascii="Arial" w:hAnsi="Arial" w:cs="Arial"/>
          <w:sz w:val="24"/>
          <w:szCs w:val="24"/>
          <w:lang w:val="en-GB"/>
        </w:rPr>
        <w:t xml:space="preserve"> </w:t>
      </w:r>
      <w:r w:rsidR="00C14FBE">
        <w:rPr>
          <w:rFonts w:ascii="Arial" w:hAnsi="Arial" w:cs="Arial"/>
          <w:sz w:val="24"/>
          <w:szCs w:val="24"/>
          <w:lang w:val="en-GB"/>
        </w:rPr>
        <w:tab/>
      </w:r>
      <w:r w:rsidR="00C14FBE">
        <w:rPr>
          <w:rFonts w:ascii="Arial" w:hAnsi="Arial" w:cs="Arial"/>
          <w:sz w:val="24"/>
          <w:szCs w:val="24"/>
          <w:lang w:val="en-GB"/>
        </w:rPr>
        <w:tab/>
      </w:r>
      <w:r w:rsidR="00C14FBE">
        <w:rPr>
          <w:rFonts w:ascii="Arial" w:hAnsi="Arial" w:cs="Arial"/>
          <w:sz w:val="24"/>
          <w:szCs w:val="24"/>
          <w:lang w:val="en-GB"/>
        </w:rPr>
        <w:tab/>
      </w:r>
      <w:r w:rsidR="00C14FBE">
        <w:rPr>
          <w:rFonts w:ascii="Arial" w:hAnsi="Arial" w:cs="Arial"/>
          <w:sz w:val="24"/>
          <w:szCs w:val="24"/>
          <w:lang w:val="en-GB"/>
        </w:rPr>
        <w:tab/>
      </w:r>
      <w:r w:rsidR="00C14FBE">
        <w:rPr>
          <w:rFonts w:ascii="Arial" w:hAnsi="Arial" w:cs="Arial"/>
          <w:sz w:val="24"/>
          <w:szCs w:val="24"/>
          <w:lang w:val="en-GB"/>
        </w:rPr>
        <w:tab/>
        <w:t xml:space="preserve">R </w:t>
      </w:r>
      <w:r w:rsidR="00045FC1">
        <w:rPr>
          <w:rFonts w:ascii="Arial" w:hAnsi="Arial" w:cs="Arial"/>
          <w:sz w:val="24"/>
          <w:szCs w:val="24"/>
          <w:lang w:val="en-GB"/>
        </w:rPr>
        <w:t>1 805 303</w:t>
      </w:r>
    </w:p>
    <w:p w:rsidR="00B151FF" w:rsidRPr="00C14FBE" w:rsidRDefault="003832F3">
      <w:pPr>
        <w:pStyle w:val="ListParagraph"/>
        <w:spacing w:line="360" w:lineRule="auto"/>
        <w:jc w:val="both"/>
        <w:rPr>
          <w:rFonts w:ascii="Arial" w:hAnsi="Arial" w:cs="Arial"/>
          <w:b/>
          <w:sz w:val="24"/>
          <w:szCs w:val="24"/>
          <w:lang w:val="en-GB"/>
        </w:rPr>
      </w:pPr>
      <w:r w:rsidRPr="00C14FBE">
        <w:rPr>
          <w:rFonts w:ascii="Arial" w:hAnsi="Arial" w:cs="Arial"/>
          <w:b/>
          <w:sz w:val="24"/>
          <w:szCs w:val="24"/>
          <w:lang w:val="en-GB"/>
        </w:rPr>
        <w:t>Total</w:t>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Pr="00C14FBE">
        <w:rPr>
          <w:rFonts w:ascii="Arial" w:hAnsi="Arial" w:cs="Arial"/>
          <w:b/>
          <w:sz w:val="24"/>
          <w:szCs w:val="24"/>
          <w:lang w:val="en-GB"/>
        </w:rPr>
        <w:tab/>
      </w:r>
      <w:r w:rsidR="00A546D9" w:rsidRPr="00FF0BAD">
        <w:rPr>
          <w:rFonts w:ascii="Arial" w:hAnsi="Arial" w:cs="Arial"/>
          <w:b/>
          <w:sz w:val="24"/>
          <w:szCs w:val="24"/>
          <w:u w:val="thick"/>
          <w:lang w:val="en-GB"/>
        </w:rPr>
        <w:t>R</w:t>
      </w:r>
      <w:r w:rsidR="00904930" w:rsidRPr="00FF0BAD">
        <w:rPr>
          <w:rFonts w:ascii="Arial" w:hAnsi="Arial" w:cs="Arial"/>
          <w:b/>
          <w:sz w:val="24"/>
          <w:szCs w:val="24"/>
          <w:u w:val="thick"/>
        </w:rPr>
        <w:t xml:space="preserve"> </w:t>
      </w:r>
      <w:r w:rsidR="00045FC1" w:rsidRPr="00045FC1">
        <w:rPr>
          <w:rFonts w:ascii="Arial" w:hAnsi="Arial" w:cs="Arial"/>
          <w:b/>
          <w:sz w:val="24"/>
          <w:szCs w:val="24"/>
          <w:u w:val="thick"/>
        </w:rPr>
        <w:t>15</w:t>
      </w:r>
      <w:r w:rsidR="00045FC1">
        <w:rPr>
          <w:rFonts w:ascii="Arial" w:hAnsi="Arial" w:cs="Arial"/>
          <w:b/>
          <w:sz w:val="24"/>
          <w:szCs w:val="24"/>
          <w:u w:val="thick"/>
        </w:rPr>
        <w:t xml:space="preserve"> </w:t>
      </w:r>
      <w:r w:rsidR="00045FC1" w:rsidRPr="00045FC1">
        <w:rPr>
          <w:rFonts w:ascii="Arial" w:hAnsi="Arial" w:cs="Arial"/>
          <w:b/>
          <w:sz w:val="24"/>
          <w:szCs w:val="24"/>
          <w:u w:val="thick"/>
        </w:rPr>
        <w:t>721</w:t>
      </w:r>
      <w:r w:rsidR="00045FC1">
        <w:rPr>
          <w:rFonts w:ascii="Arial" w:hAnsi="Arial" w:cs="Arial"/>
          <w:b/>
          <w:sz w:val="24"/>
          <w:szCs w:val="24"/>
          <w:u w:val="thick"/>
        </w:rPr>
        <w:t xml:space="preserve"> </w:t>
      </w:r>
      <w:r w:rsidR="00045FC1" w:rsidRPr="00045FC1">
        <w:rPr>
          <w:rFonts w:ascii="Arial" w:hAnsi="Arial" w:cs="Arial"/>
          <w:b/>
          <w:sz w:val="24"/>
          <w:szCs w:val="24"/>
          <w:u w:val="thick"/>
        </w:rPr>
        <w:t>078</w:t>
      </w:r>
    </w:p>
    <w:p w:rsidR="00B151FF" w:rsidRDefault="003832F3">
      <w:pPr>
        <w:pStyle w:val="ListParagraph"/>
        <w:spacing w:line="360" w:lineRule="auto"/>
        <w:rPr>
          <w:rFonts w:ascii="Arial" w:hAnsi="Arial" w:cs="Arial"/>
          <w:b/>
          <w:color w:val="000000"/>
          <w:lang w:val="en-GB"/>
        </w:rPr>
      </w:pPr>
      <w:r w:rsidRPr="00C14FBE">
        <w:rPr>
          <w:rFonts w:ascii="Arial" w:hAnsi="Arial" w:cs="Arial"/>
          <w:b/>
          <w:sz w:val="24"/>
          <w:szCs w:val="24"/>
          <w:u w:val="single"/>
          <w:lang w:val="en-GB"/>
        </w:rPr>
        <w:t>O</w:t>
      </w:r>
      <w:r w:rsidR="004443E5" w:rsidRPr="00C14FBE">
        <w:rPr>
          <w:rFonts w:ascii="Arial" w:hAnsi="Arial" w:cs="Arial"/>
          <w:b/>
          <w:sz w:val="24"/>
          <w:szCs w:val="24"/>
          <w:u w:val="single"/>
          <w:lang w:val="en-GB"/>
        </w:rPr>
        <w:t>vertime %</w:t>
      </w:r>
      <w:r w:rsidR="004443E5" w:rsidRPr="00C14FBE">
        <w:rPr>
          <w:rFonts w:ascii="Arial" w:hAnsi="Arial" w:cs="Arial"/>
          <w:b/>
          <w:sz w:val="24"/>
          <w:szCs w:val="24"/>
          <w:u w:val="single"/>
          <w:lang w:val="en-GB"/>
        </w:rPr>
        <w:tab/>
        <w:t>of normal salary</w:t>
      </w:r>
      <w:r w:rsidR="004443E5" w:rsidRPr="00C14FBE">
        <w:rPr>
          <w:rFonts w:ascii="Arial" w:hAnsi="Arial" w:cs="Arial"/>
          <w:b/>
          <w:sz w:val="24"/>
          <w:szCs w:val="24"/>
          <w:u w:val="single"/>
          <w:lang w:val="en-GB"/>
        </w:rPr>
        <w:tab/>
      </w:r>
      <w:r w:rsidR="004443E5" w:rsidRPr="00C14FBE">
        <w:rPr>
          <w:rFonts w:ascii="Arial" w:hAnsi="Arial" w:cs="Arial"/>
          <w:b/>
          <w:sz w:val="24"/>
          <w:szCs w:val="24"/>
          <w:u w:val="single"/>
          <w:lang w:val="en-GB"/>
        </w:rPr>
        <w:tab/>
      </w:r>
      <w:r w:rsidR="00045FC1">
        <w:rPr>
          <w:rFonts w:ascii="Arial" w:hAnsi="Arial" w:cs="Arial"/>
          <w:b/>
          <w:sz w:val="24"/>
          <w:szCs w:val="24"/>
          <w:u w:val="single"/>
          <w:lang w:val="en-GB"/>
        </w:rPr>
        <w:t>12.97</w:t>
      </w:r>
      <w:r w:rsidRPr="00C14FBE">
        <w:rPr>
          <w:rFonts w:ascii="Arial" w:hAnsi="Arial" w:cs="Arial"/>
          <w:b/>
          <w:sz w:val="24"/>
          <w:szCs w:val="24"/>
          <w:u w:val="single"/>
          <w:lang w:val="en-GB"/>
        </w:rPr>
        <w:t xml:space="preserve">% </w:t>
      </w:r>
      <w:r w:rsidRPr="00C14FBE">
        <w:rPr>
          <w:rFonts w:ascii="Arial" w:hAnsi="Arial" w:cs="Arial"/>
          <w:b/>
          <w:sz w:val="24"/>
          <w:szCs w:val="24"/>
          <w:u w:val="single"/>
          <w:lang w:val="en-GB"/>
        </w:rPr>
        <w:tab/>
      </w:r>
      <w:r w:rsidR="00541CD5" w:rsidRPr="00C14FBE">
        <w:rPr>
          <w:rFonts w:ascii="Arial" w:hAnsi="Arial" w:cs="Arial"/>
          <w:b/>
          <w:color w:val="000000"/>
          <w:lang w:val="en-GB"/>
        </w:rPr>
        <w:t xml:space="preserve">(Prev. month </w:t>
      </w:r>
      <w:r w:rsidR="00045FC1">
        <w:rPr>
          <w:rFonts w:ascii="Arial" w:hAnsi="Arial" w:cs="Arial"/>
          <w:b/>
          <w:color w:val="000000"/>
          <w:lang w:val="en-GB"/>
        </w:rPr>
        <w:t>14.04</w:t>
      </w:r>
      <w:r w:rsidRPr="00C14FBE">
        <w:rPr>
          <w:rFonts w:ascii="Arial" w:hAnsi="Arial" w:cs="Arial"/>
          <w:b/>
          <w:color w:val="000000"/>
          <w:lang w:val="en-GB"/>
        </w:rPr>
        <w:t xml:space="preserve"> %)</w:t>
      </w:r>
    </w:p>
    <w:p w:rsidR="00B151FF" w:rsidRDefault="00B151FF">
      <w:pPr>
        <w:pStyle w:val="ListParagraph"/>
        <w:spacing w:line="360" w:lineRule="auto"/>
        <w:jc w:val="both"/>
        <w:rPr>
          <w:rFonts w:ascii="Arial" w:hAnsi="Arial" w:cs="Arial"/>
          <w:color w:val="000000"/>
          <w:sz w:val="24"/>
          <w:szCs w:val="24"/>
          <w:lang w:val="en-GB"/>
        </w:rPr>
      </w:pPr>
    </w:p>
    <w:p w:rsidR="00B151FF" w:rsidRPr="00785834" w:rsidRDefault="003832F3" w:rsidP="00785834">
      <w:pPr>
        <w:pStyle w:val="ListParagraph"/>
        <w:spacing w:line="360" w:lineRule="auto"/>
        <w:jc w:val="both"/>
        <w:rPr>
          <w:rFonts w:ascii="Arial" w:hAnsi="Arial" w:cs="Arial"/>
          <w:sz w:val="24"/>
          <w:szCs w:val="24"/>
          <w:lang w:val="en-GB"/>
        </w:rPr>
      </w:pPr>
      <w:r>
        <w:rPr>
          <w:rFonts w:ascii="Arial" w:hAnsi="Arial" w:cs="Arial"/>
          <w:color w:val="000000"/>
          <w:sz w:val="24"/>
          <w:szCs w:val="24"/>
          <w:lang w:val="en-GB"/>
        </w:rPr>
        <w:t xml:space="preserve">Overtime </w:t>
      </w:r>
      <w:r>
        <w:rPr>
          <w:rFonts w:ascii="Arial" w:hAnsi="Arial" w:cs="Arial"/>
          <w:sz w:val="24"/>
          <w:szCs w:val="24"/>
          <w:lang w:val="en-GB"/>
        </w:rPr>
        <w:t>incurred</w:t>
      </w:r>
      <w:r>
        <w:rPr>
          <w:rFonts w:ascii="Arial" w:hAnsi="Arial" w:cs="Arial"/>
          <w:color w:val="000000"/>
          <w:sz w:val="24"/>
          <w:szCs w:val="24"/>
          <w:lang w:val="en-GB"/>
        </w:rPr>
        <w:t xml:space="preserve"> is to be monitored on an on-going basis by the Technical and Social Services directorates so as to reduce overtime </w:t>
      </w:r>
      <w:r>
        <w:rPr>
          <w:rFonts w:ascii="Arial" w:hAnsi="Arial" w:cs="Arial"/>
          <w:sz w:val="24"/>
          <w:szCs w:val="24"/>
          <w:lang w:val="en-GB"/>
        </w:rPr>
        <w:t xml:space="preserve">to 5% of normal salaries. </w:t>
      </w:r>
    </w:p>
    <w:p w:rsidR="00B151FF" w:rsidRDefault="003832F3">
      <w:pPr>
        <w:pStyle w:val="ListParagraph"/>
        <w:spacing w:line="360" w:lineRule="auto"/>
        <w:jc w:val="both"/>
        <w:rPr>
          <w:rFonts w:ascii="Arial" w:hAnsi="Arial" w:cs="Arial"/>
          <w:sz w:val="24"/>
          <w:szCs w:val="24"/>
          <w:lang w:val="en-GB"/>
        </w:rPr>
      </w:pPr>
      <w:r>
        <w:rPr>
          <w:rFonts w:ascii="Arial" w:hAnsi="Arial" w:cs="Arial"/>
          <w:b/>
          <w:sz w:val="24"/>
          <w:szCs w:val="24"/>
          <w:lang w:val="en-GB"/>
        </w:rPr>
        <w:t>This has not been achieved and is being reported every month.</w:t>
      </w:r>
    </w:p>
    <w:p w:rsidR="00B151FF" w:rsidRDefault="003832F3">
      <w:pPr>
        <w:pStyle w:val="ListParagraph"/>
        <w:spacing w:line="360" w:lineRule="auto"/>
        <w:jc w:val="both"/>
        <w:rPr>
          <w:rFonts w:ascii="Arial" w:hAnsi="Arial" w:cs="Arial"/>
          <w:sz w:val="24"/>
          <w:szCs w:val="24"/>
          <w:lang w:val="en-GB"/>
        </w:rPr>
      </w:pPr>
      <w:r>
        <w:rPr>
          <w:rFonts w:ascii="Arial" w:hAnsi="Arial" w:cs="Arial"/>
          <w:sz w:val="24"/>
          <w:szCs w:val="24"/>
          <w:lang w:val="en-GB"/>
        </w:rPr>
        <w:t>The schedule below is an analysis of the o</w:t>
      </w:r>
      <w:r w:rsidR="00223D43">
        <w:rPr>
          <w:rFonts w:ascii="Arial" w:hAnsi="Arial" w:cs="Arial"/>
          <w:sz w:val="24"/>
          <w:szCs w:val="24"/>
          <w:lang w:val="en-GB"/>
        </w:rPr>
        <w:t xml:space="preserve">vertime for the period </w:t>
      </w:r>
      <w:r w:rsidR="000626C9">
        <w:rPr>
          <w:rFonts w:ascii="Arial" w:hAnsi="Arial" w:cs="Arial"/>
          <w:sz w:val="24"/>
          <w:szCs w:val="24"/>
          <w:lang w:val="en-GB"/>
        </w:rPr>
        <w:t xml:space="preserve">July </w:t>
      </w:r>
      <w:r w:rsidR="00904930">
        <w:rPr>
          <w:rFonts w:ascii="Arial" w:hAnsi="Arial" w:cs="Arial"/>
          <w:sz w:val="24"/>
          <w:szCs w:val="24"/>
          <w:lang w:val="en-GB"/>
        </w:rPr>
        <w:t>2019</w:t>
      </w:r>
      <w:r>
        <w:rPr>
          <w:rFonts w:ascii="Arial" w:hAnsi="Arial" w:cs="Arial"/>
          <w:sz w:val="24"/>
          <w:szCs w:val="24"/>
          <w:lang w:val="en-GB"/>
        </w:rPr>
        <w:t xml:space="preserve"> to </w:t>
      </w:r>
      <w:r w:rsidR="00045FC1">
        <w:rPr>
          <w:rFonts w:ascii="Arial" w:hAnsi="Arial" w:cs="Arial"/>
          <w:sz w:val="24"/>
          <w:szCs w:val="24"/>
          <w:lang w:val="en-GB"/>
        </w:rPr>
        <w:t>November</w:t>
      </w:r>
      <w:r w:rsidR="000626C9">
        <w:rPr>
          <w:rFonts w:ascii="Arial" w:hAnsi="Arial" w:cs="Arial"/>
          <w:sz w:val="24"/>
          <w:szCs w:val="24"/>
          <w:lang w:val="en-GB"/>
        </w:rPr>
        <w:t xml:space="preserve"> 2019</w:t>
      </w:r>
      <w:r>
        <w:rPr>
          <w:rFonts w:ascii="Arial" w:hAnsi="Arial" w:cs="Arial"/>
          <w:sz w:val="24"/>
          <w:szCs w:val="24"/>
          <w:lang w:val="en-GB"/>
        </w:rPr>
        <w:t xml:space="preserve"> per department. </w:t>
      </w:r>
    </w:p>
    <w:tbl>
      <w:tblPr>
        <w:tblW w:w="11626"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9"/>
        <w:gridCol w:w="1275"/>
        <w:gridCol w:w="1276"/>
        <w:gridCol w:w="1276"/>
        <w:gridCol w:w="1276"/>
        <w:gridCol w:w="1275"/>
        <w:gridCol w:w="1276"/>
        <w:gridCol w:w="1278"/>
      </w:tblGrid>
      <w:tr w:rsidR="00F20ACE" w:rsidRPr="0098344E" w:rsidTr="00052F32">
        <w:trPr>
          <w:trHeight w:val="600"/>
        </w:trPr>
        <w:tc>
          <w:tcPr>
            <w:tcW w:w="1275" w:type="dxa"/>
            <w:shd w:val="clear" w:color="auto" w:fill="auto"/>
            <w:noWrap/>
            <w:vAlign w:val="bottom"/>
            <w:hideMark/>
          </w:tcPr>
          <w:p w:rsidR="00F20ACE" w:rsidRPr="0098344E" w:rsidRDefault="00F20ACE" w:rsidP="00B738C5">
            <w:pPr>
              <w:rPr>
                <w:rFonts w:ascii="Arial" w:hAnsi="Arial" w:cs="Arial"/>
                <w:color w:val="000000"/>
                <w:sz w:val="20"/>
                <w:szCs w:val="20"/>
                <w:lang w:eastAsia="en-ZA"/>
              </w:rPr>
            </w:pPr>
            <w:r w:rsidRPr="0098344E">
              <w:rPr>
                <w:rFonts w:ascii="Arial" w:hAnsi="Arial" w:cs="Arial"/>
                <w:color w:val="000000"/>
                <w:sz w:val="20"/>
                <w:szCs w:val="20"/>
              </w:rPr>
              <w:t>Description</w:t>
            </w:r>
          </w:p>
        </w:tc>
        <w:tc>
          <w:tcPr>
            <w:tcW w:w="1419" w:type="dxa"/>
            <w:shd w:val="clear" w:color="auto" w:fill="auto"/>
            <w:noWrap/>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YTD Movement</w:t>
            </w:r>
          </w:p>
        </w:tc>
        <w:tc>
          <w:tcPr>
            <w:tcW w:w="1275" w:type="dxa"/>
            <w:shd w:val="clear" w:color="auto" w:fill="auto"/>
            <w:noWrap/>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Political Offices</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Municipal Manager</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Corporate Services</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Social Services</w:t>
            </w:r>
          </w:p>
        </w:tc>
        <w:tc>
          <w:tcPr>
            <w:tcW w:w="1275"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Technical Services</w:t>
            </w:r>
          </w:p>
        </w:tc>
        <w:tc>
          <w:tcPr>
            <w:tcW w:w="1276"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Financial Services</w:t>
            </w:r>
          </w:p>
        </w:tc>
        <w:tc>
          <w:tcPr>
            <w:tcW w:w="1278" w:type="dxa"/>
            <w:shd w:val="clear" w:color="auto" w:fill="auto"/>
            <w:vAlign w:val="bottom"/>
            <w:hideMark/>
          </w:tcPr>
          <w:p w:rsidR="00F20ACE" w:rsidRPr="0098344E" w:rsidRDefault="00F20ACE" w:rsidP="00B738C5">
            <w:pPr>
              <w:jc w:val="right"/>
              <w:rPr>
                <w:rFonts w:ascii="Arial" w:hAnsi="Arial" w:cs="Arial"/>
                <w:b/>
                <w:color w:val="000000"/>
                <w:sz w:val="20"/>
                <w:szCs w:val="20"/>
              </w:rPr>
            </w:pPr>
            <w:r w:rsidRPr="0098344E">
              <w:rPr>
                <w:rFonts w:ascii="Arial" w:hAnsi="Arial" w:cs="Arial"/>
                <w:b/>
                <w:color w:val="000000"/>
                <w:sz w:val="20"/>
                <w:szCs w:val="20"/>
              </w:rPr>
              <w:t>LED</w:t>
            </w:r>
          </w:p>
        </w:tc>
      </w:tr>
      <w:tr w:rsidR="00F20ACE" w:rsidRPr="0098344E" w:rsidTr="00052F32">
        <w:trPr>
          <w:trHeight w:val="300"/>
        </w:trPr>
        <w:tc>
          <w:tcPr>
            <w:tcW w:w="1275" w:type="dxa"/>
            <w:shd w:val="clear" w:color="auto" w:fill="auto"/>
            <w:noWrap/>
            <w:vAlign w:val="bottom"/>
            <w:hideMark/>
          </w:tcPr>
          <w:p w:rsidR="00F20ACE" w:rsidRPr="0098344E" w:rsidRDefault="00F20ACE" w:rsidP="00B738C5">
            <w:pPr>
              <w:rPr>
                <w:rFonts w:ascii="Arial" w:hAnsi="Arial" w:cs="Arial"/>
                <w:color w:val="000000"/>
                <w:sz w:val="20"/>
                <w:szCs w:val="20"/>
              </w:rPr>
            </w:pPr>
          </w:p>
        </w:tc>
        <w:tc>
          <w:tcPr>
            <w:tcW w:w="1419"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5"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5"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6"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c>
          <w:tcPr>
            <w:tcW w:w="1278" w:type="dxa"/>
            <w:tcBorders>
              <w:bottom w:val="single" w:sz="4" w:space="0" w:color="auto"/>
            </w:tcBorders>
            <w:shd w:val="clear" w:color="auto" w:fill="auto"/>
            <w:noWrap/>
            <w:vAlign w:val="bottom"/>
            <w:hideMark/>
          </w:tcPr>
          <w:p w:rsidR="00F20ACE" w:rsidRPr="0098344E" w:rsidRDefault="00F20ACE" w:rsidP="00B738C5">
            <w:pPr>
              <w:rPr>
                <w:rFonts w:ascii="Arial" w:hAnsi="Arial" w:cs="Arial"/>
                <w:sz w:val="20"/>
                <w:szCs w:val="20"/>
              </w:rPr>
            </w:pPr>
          </w:p>
        </w:tc>
      </w:tr>
      <w:tr w:rsidR="0008471B" w:rsidRPr="0098344E" w:rsidTr="00052F32">
        <w:trPr>
          <w:trHeight w:val="300"/>
        </w:trPr>
        <w:tc>
          <w:tcPr>
            <w:tcW w:w="1275" w:type="dxa"/>
            <w:shd w:val="clear" w:color="auto" w:fill="auto"/>
            <w:noWrap/>
            <w:vAlign w:val="bottom"/>
            <w:hideMark/>
          </w:tcPr>
          <w:p w:rsidR="0008471B" w:rsidRPr="0098344E" w:rsidRDefault="0008471B" w:rsidP="0008471B">
            <w:pPr>
              <w:rPr>
                <w:rFonts w:ascii="Arial" w:hAnsi="Arial" w:cs="Arial"/>
                <w:color w:val="000000"/>
                <w:sz w:val="20"/>
                <w:szCs w:val="20"/>
              </w:rPr>
            </w:pPr>
            <w:r w:rsidRPr="0098344E">
              <w:rPr>
                <w:rFonts w:ascii="Arial" w:hAnsi="Arial" w:cs="Arial"/>
                <w:color w:val="000000"/>
                <w:sz w:val="20"/>
                <w:szCs w:val="20"/>
              </w:rPr>
              <w:t>BASIC SALARIES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lang w:val="en-US" w:eastAsia="en-US"/>
              </w:rPr>
            </w:pPr>
            <w:r>
              <w:rPr>
                <w:rFonts w:ascii="Arial" w:hAnsi="Arial" w:cs="Arial"/>
                <w:color w:val="000000"/>
                <w:sz w:val="20"/>
                <w:szCs w:val="20"/>
                <w:lang w:val="en-US" w:eastAsia="en-US"/>
              </w:rPr>
              <w:t>69 770 796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4 464 822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lang w:val="en-US" w:eastAsia="en-US"/>
              </w:rPr>
            </w:pPr>
            <w:r>
              <w:rPr>
                <w:rFonts w:ascii="Arial" w:hAnsi="Arial" w:cs="Arial"/>
                <w:color w:val="000000"/>
                <w:sz w:val="20"/>
                <w:szCs w:val="20"/>
                <w:lang w:val="en-US" w:eastAsia="en-US"/>
              </w:rPr>
              <w:t>4 440 210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5 066 226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23 576 018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16 773 490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10 299 964</w:t>
            </w: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5 150 064</w:t>
            </w:r>
          </w:p>
        </w:tc>
      </w:tr>
      <w:tr w:rsidR="0008471B" w:rsidRPr="0098344E" w:rsidTr="00052F32">
        <w:trPr>
          <w:trHeight w:val="300"/>
        </w:trPr>
        <w:tc>
          <w:tcPr>
            <w:tcW w:w="1275" w:type="dxa"/>
            <w:shd w:val="clear" w:color="auto" w:fill="auto"/>
            <w:noWrap/>
            <w:vAlign w:val="bottom"/>
            <w:hideMark/>
          </w:tcPr>
          <w:p w:rsidR="0008471B" w:rsidRPr="0098344E" w:rsidRDefault="0008471B" w:rsidP="0008471B">
            <w:pPr>
              <w:jc w:val="right"/>
              <w:rPr>
                <w:rFonts w:ascii="Arial" w:hAnsi="Arial" w:cs="Arial"/>
                <w:color w:val="000000"/>
                <w:sz w:val="20"/>
                <w:szCs w:val="20"/>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bottom"/>
          </w:tcPr>
          <w:p w:rsidR="0008471B" w:rsidRPr="0098344E" w:rsidRDefault="0008471B" w:rsidP="00FF0BAD">
            <w:pPr>
              <w:jc w:val="right"/>
              <w:rPr>
                <w:rFonts w:ascii="Arial" w:hAnsi="Arial" w:cs="Arial"/>
                <w:color w:val="000000"/>
                <w:sz w:val="20"/>
                <w:szCs w:val="20"/>
              </w:rPr>
            </w:pPr>
          </w:p>
        </w:tc>
      </w:tr>
      <w:tr w:rsidR="0008471B" w:rsidRPr="0098344E" w:rsidTr="00052F32">
        <w:trPr>
          <w:trHeight w:val="300"/>
        </w:trPr>
        <w:tc>
          <w:tcPr>
            <w:tcW w:w="1275" w:type="dxa"/>
            <w:shd w:val="clear" w:color="auto" w:fill="auto"/>
            <w:noWrap/>
            <w:vAlign w:val="bottom"/>
            <w:hideMark/>
          </w:tcPr>
          <w:p w:rsidR="0008471B" w:rsidRPr="0098344E" w:rsidRDefault="0008471B" w:rsidP="0008471B">
            <w:pPr>
              <w:rPr>
                <w:rFonts w:ascii="Arial" w:hAnsi="Arial" w:cs="Arial"/>
                <w:color w:val="000000"/>
                <w:sz w:val="20"/>
                <w:szCs w:val="20"/>
              </w:rPr>
            </w:pPr>
            <w:r w:rsidRPr="0098344E">
              <w:rPr>
                <w:rFonts w:ascii="Arial" w:hAnsi="Arial" w:cs="Arial"/>
                <w:color w:val="000000"/>
                <w:sz w:val="20"/>
                <w:szCs w:val="20"/>
              </w:rPr>
              <w:t>OVERTIME</w:t>
            </w: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8 895 885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340 935</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29 240</w:t>
            </w: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8C51A2" w:rsidP="008C51A2">
            <w:pPr>
              <w:jc w:val="center"/>
              <w:rPr>
                <w:rFonts w:ascii="Arial" w:hAnsi="Arial" w:cs="Arial"/>
                <w:color w:val="000000"/>
                <w:sz w:val="20"/>
                <w:szCs w:val="20"/>
              </w:rPr>
            </w:pPr>
            <w:r>
              <w:rPr>
                <w:rFonts w:ascii="Arial" w:hAnsi="Arial" w:cs="Arial"/>
                <w:color w:val="000000"/>
                <w:sz w:val="20"/>
                <w:szCs w:val="20"/>
              </w:rPr>
              <w:t>65 914</w:t>
            </w: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3 916 454</w:t>
            </w: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4 152 886</w:t>
            </w: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369 312</w:t>
            </w:r>
          </w:p>
        </w:tc>
        <w:tc>
          <w:tcPr>
            <w:tcW w:w="1278" w:type="dxa"/>
            <w:tcBorders>
              <w:top w:val="nil"/>
              <w:left w:val="nil"/>
              <w:bottom w:val="single" w:sz="4" w:space="0" w:color="auto"/>
              <w:right w:val="single" w:sz="4" w:space="0" w:color="auto"/>
            </w:tcBorders>
            <w:shd w:val="clear" w:color="auto" w:fill="auto"/>
            <w:noWrap/>
            <w:vAlign w:val="bottom"/>
          </w:tcPr>
          <w:p w:rsidR="0008471B" w:rsidRPr="0098344E" w:rsidRDefault="008C51A2" w:rsidP="00FF0BAD">
            <w:pPr>
              <w:jc w:val="right"/>
              <w:rPr>
                <w:rFonts w:ascii="Arial" w:hAnsi="Arial" w:cs="Arial"/>
                <w:color w:val="000000"/>
                <w:sz w:val="20"/>
                <w:szCs w:val="20"/>
              </w:rPr>
            </w:pPr>
            <w:r>
              <w:rPr>
                <w:rFonts w:ascii="Arial" w:hAnsi="Arial" w:cs="Arial"/>
                <w:color w:val="000000"/>
                <w:sz w:val="20"/>
                <w:szCs w:val="20"/>
              </w:rPr>
              <w:t>21 144</w:t>
            </w:r>
          </w:p>
        </w:tc>
      </w:tr>
      <w:tr w:rsidR="0008471B" w:rsidRPr="0098344E" w:rsidTr="000626C9">
        <w:trPr>
          <w:trHeight w:val="300"/>
        </w:trPr>
        <w:tc>
          <w:tcPr>
            <w:tcW w:w="1275" w:type="dxa"/>
            <w:shd w:val="clear" w:color="auto" w:fill="auto"/>
            <w:noWrap/>
            <w:vAlign w:val="bottom"/>
            <w:hideMark/>
          </w:tcPr>
          <w:p w:rsidR="0008471B" w:rsidRPr="0098344E" w:rsidRDefault="0008471B" w:rsidP="0008471B">
            <w:pPr>
              <w:jc w:val="right"/>
              <w:rPr>
                <w:rFonts w:ascii="Arial" w:hAnsi="Arial" w:cs="Arial"/>
                <w:color w:val="000000"/>
                <w:sz w:val="20"/>
                <w:szCs w:val="20"/>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jc w:val="right"/>
              <w:rPr>
                <w:rFonts w:ascii="Arial" w:hAnsi="Arial" w:cs="Arial"/>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bottom"/>
          </w:tcPr>
          <w:p w:rsidR="0008471B" w:rsidRPr="0098344E" w:rsidRDefault="0008471B" w:rsidP="0008471B">
            <w:pPr>
              <w:rPr>
                <w:rFonts w:ascii="Arial" w:hAnsi="Arial" w:cs="Arial"/>
                <w:color w:val="000000"/>
                <w:sz w:val="20"/>
                <w:szCs w:val="20"/>
              </w:rPr>
            </w:pPr>
          </w:p>
        </w:tc>
      </w:tr>
      <w:tr w:rsidR="000626C9" w:rsidTr="000626C9">
        <w:trPr>
          <w:trHeight w:val="300"/>
        </w:trPr>
        <w:tc>
          <w:tcPr>
            <w:tcW w:w="1275" w:type="dxa"/>
            <w:shd w:val="clear" w:color="auto" w:fill="auto"/>
            <w:noWrap/>
            <w:vAlign w:val="bottom"/>
            <w:hideMark/>
          </w:tcPr>
          <w:p w:rsidR="000626C9" w:rsidRPr="0098344E" w:rsidRDefault="000626C9" w:rsidP="000626C9">
            <w:pPr>
              <w:rPr>
                <w:rFonts w:ascii="Arial" w:hAnsi="Arial" w:cs="Arial"/>
                <w:b/>
                <w:color w:val="000000"/>
                <w:sz w:val="20"/>
                <w:szCs w:val="20"/>
              </w:rPr>
            </w:pPr>
            <w:r w:rsidRPr="0098344E">
              <w:rPr>
                <w:rFonts w:ascii="Arial" w:hAnsi="Arial" w:cs="Arial"/>
                <w:b/>
                <w:color w:val="000000"/>
                <w:sz w:val="20"/>
                <w:szCs w:val="20"/>
              </w:rPr>
              <w:t>Overtime as % of salaries</w:t>
            </w:r>
          </w:p>
        </w:tc>
        <w:tc>
          <w:tcPr>
            <w:tcW w:w="1419" w:type="dxa"/>
            <w:tcBorders>
              <w:top w:val="single" w:sz="4" w:space="0" w:color="auto"/>
              <w:left w:val="nil"/>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lang w:val="en-GB"/>
              </w:rPr>
            </w:pPr>
            <w:r>
              <w:rPr>
                <w:rFonts w:ascii="Arial" w:hAnsi="Arial" w:cs="Arial"/>
                <w:b/>
                <w:bCs/>
                <w:color w:val="000000"/>
                <w:sz w:val="20"/>
                <w:szCs w:val="20"/>
              </w:rPr>
              <w:t>12.75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rPr>
            </w:pPr>
            <w:r>
              <w:rPr>
                <w:rFonts w:ascii="Arial" w:hAnsi="Arial" w:cs="Arial"/>
                <w:b/>
                <w:bCs/>
                <w:color w:val="000000"/>
                <w:sz w:val="20"/>
                <w:szCs w:val="20"/>
              </w:rPr>
              <w:t>7.64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lang w:val="en-GB"/>
              </w:rPr>
            </w:pPr>
            <w:r>
              <w:rPr>
                <w:rFonts w:ascii="Arial" w:hAnsi="Arial" w:cs="Arial"/>
                <w:b/>
                <w:bCs/>
                <w:color w:val="000000"/>
                <w:sz w:val="20"/>
                <w:szCs w:val="20"/>
              </w:rPr>
              <w:t>0.66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rPr>
            </w:pPr>
            <w:r>
              <w:rPr>
                <w:rFonts w:ascii="Arial" w:hAnsi="Arial" w:cs="Arial"/>
                <w:b/>
                <w:bCs/>
                <w:color w:val="000000"/>
                <w:sz w:val="20"/>
                <w:szCs w:val="20"/>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rPr>
            </w:pPr>
            <w:r>
              <w:rPr>
                <w:rFonts w:ascii="Arial" w:hAnsi="Arial" w:cs="Arial"/>
                <w:b/>
                <w:bCs/>
                <w:color w:val="000000"/>
                <w:sz w:val="20"/>
                <w:szCs w:val="20"/>
              </w:rPr>
              <w:t>16.61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rPr>
            </w:pPr>
            <w:r>
              <w:rPr>
                <w:rFonts w:ascii="Arial" w:hAnsi="Arial" w:cs="Arial"/>
                <w:b/>
                <w:bCs/>
                <w:color w:val="000000"/>
                <w:sz w:val="20"/>
                <w:szCs w:val="20"/>
              </w:rPr>
              <w:t>24.76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rPr>
            </w:pPr>
            <w:r>
              <w:rPr>
                <w:rFonts w:ascii="Arial" w:hAnsi="Arial" w:cs="Arial"/>
                <w:b/>
                <w:bCs/>
                <w:color w:val="000000"/>
                <w:sz w:val="20"/>
                <w:szCs w:val="20"/>
              </w:rPr>
              <w:t>3.59</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6C9" w:rsidRDefault="008C51A2" w:rsidP="000626C9">
            <w:pPr>
              <w:jc w:val="right"/>
              <w:rPr>
                <w:rFonts w:ascii="Arial" w:hAnsi="Arial" w:cs="Arial"/>
                <w:b/>
                <w:bCs/>
                <w:color w:val="000000"/>
                <w:sz w:val="20"/>
                <w:szCs w:val="20"/>
              </w:rPr>
            </w:pPr>
            <w:r>
              <w:rPr>
                <w:rFonts w:ascii="Arial" w:hAnsi="Arial" w:cs="Arial"/>
                <w:b/>
                <w:bCs/>
                <w:color w:val="000000"/>
                <w:sz w:val="20"/>
                <w:szCs w:val="20"/>
              </w:rPr>
              <w:t>0.41</w:t>
            </w:r>
          </w:p>
        </w:tc>
      </w:tr>
    </w:tbl>
    <w:p w:rsidR="00937ED2" w:rsidRDefault="00937ED2">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B151FF" w:rsidRDefault="003832F3">
      <w:pPr>
        <w:pStyle w:val="ListParagraph"/>
        <w:numPr>
          <w:ilvl w:val="0"/>
          <w:numId w:val="9"/>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Distribution losses</w:t>
      </w:r>
    </w:p>
    <w:p w:rsidR="00B151FF" w:rsidRDefault="003832F3">
      <w:pPr>
        <w:pStyle w:val="ListParagraph"/>
        <w:pBdr>
          <w:top w:val="single" w:sz="4" w:space="1" w:color="00000A"/>
          <w:left w:val="single" w:sz="4" w:space="4" w:color="00000A"/>
          <w:bottom w:val="single" w:sz="4" w:space="1" w:color="00000A"/>
          <w:right w:val="single" w:sz="4" w:space="4" w:color="00000A"/>
        </w:pBdr>
        <w:spacing w:line="360" w:lineRule="auto"/>
        <w:jc w:val="both"/>
        <w:rPr>
          <w:rFonts w:ascii="Arial" w:hAnsi="Arial" w:cs="Arial"/>
          <w:b/>
          <w:color w:val="000000"/>
          <w:sz w:val="24"/>
          <w:szCs w:val="24"/>
          <w:lang w:val="en-GB"/>
        </w:rPr>
      </w:pPr>
      <w:r w:rsidRPr="007339BE">
        <w:rPr>
          <w:rFonts w:ascii="Arial" w:hAnsi="Arial" w:cs="Arial"/>
          <w:color w:val="000000"/>
          <w:sz w:val="24"/>
          <w:szCs w:val="24"/>
          <w:lang w:val="en-GB"/>
        </w:rPr>
        <w:t>The norms are set by National Treasury as per MFMA Circular 71-</w:t>
      </w:r>
      <w:r>
        <w:rPr>
          <w:rFonts w:ascii="Arial" w:hAnsi="Arial" w:cs="Arial"/>
          <w:b/>
          <w:color w:val="000000"/>
          <w:sz w:val="24"/>
          <w:szCs w:val="24"/>
          <w:lang w:val="en-GB"/>
        </w:rPr>
        <w:t xml:space="preserve"> Uniform Ratios and Norms (January 2014) paragraph B –Distribution losses</w:t>
      </w:r>
    </w:p>
    <w:p w:rsidR="00B151FF" w:rsidRDefault="00B151FF">
      <w:pPr>
        <w:pStyle w:val="ListParagraph"/>
        <w:spacing w:line="360" w:lineRule="auto"/>
        <w:jc w:val="both"/>
        <w:rPr>
          <w:rFonts w:ascii="Arial" w:hAnsi="Arial" w:cs="Arial"/>
          <w:color w:val="000000"/>
          <w:sz w:val="24"/>
          <w:szCs w:val="24"/>
          <w:lang w:val="en-GB"/>
        </w:rPr>
      </w:pPr>
    </w:p>
    <w:p w:rsidR="00B151FF" w:rsidRDefault="003832F3">
      <w:pPr>
        <w:pStyle w:val="ListParagraph"/>
        <w:numPr>
          <w:ilvl w:val="0"/>
          <w:numId w:val="12"/>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w:t>
      </w:r>
      <w:r w:rsidR="00DC3754">
        <w:rPr>
          <w:rFonts w:ascii="Arial" w:hAnsi="Arial" w:cs="Arial"/>
          <w:b/>
          <w:color w:val="000000"/>
          <w:sz w:val="24"/>
          <w:szCs w:val="24"/>
          <w:lang w:val="en-GB"/>
        </w:rPr>
        <w:t xml:space="preserve">electricity distribution </w:t>
      </w:r>
      <w:r w:rsidR="00D85236">
        <w:rPr>
          <w:rFonts w:ascii="Arial" w:hAnsi="Arial" w:cs="Arial"/>
          <w:b/>
          <w:color w:val="000000"/>
          <w:sz w:val="24"/>
          <w:szCs w:val="24"/>
          <w:lang w:val="en-GB"/>
        </w:rPr>
        <w:t>loss</w:t>
      </w:r>
      <w:r>
        <w:rPr>
          <w:rFonts w:ascii="Arial" w:hAnsi="Arial" w:cs="Arial"/>
          <w:b/>
          <w:color w:val="000000"/>
          <w:sz w:val="24"/>
          <w:szCs w:val="24"/>
          <w:lang w:val="en-GB"/>
        </w:rPr>
        <w:t xml:space="preserve"> </w:t>
      </w:r>
      <w:r w:rsidRPr="00A871ED">
        <w:rPr>
          <w:rFonts w:ascii="Arial" w:hAnsi="Arial" w:cs="Arial"/>
          <w:b/>
          <w:color w:val="000000"/>
          <w:sz w:val="24"/>
          <w:szCs w:val="24"/>
          <w:lang w:val="en-GB"/>
        </w:rPr>
        <w:t xml:space="preserve">of </w:t>
      </w:r>
      <w:r w:rsidR="00A30264">
        <w:rPr>
          <w:rFonts w:ascii="Arial" w:hAnsi="Arial" w:cs="Arial"/>
          <w:b/>
          <w:sz w:val="24"/>
          <w:szCs w:val="24"/>
          <w:lang w:val="en-GB"/>
        </w:rPr>
        <w:t>14.83</w:t>
      </w:r>
      <w:r w:rsidRPr="00724560">
        <w:rPr>
          <w:rFonts w:ascii="Arial" w:hAnsi="Arial" w:cs="Arial"/>
          <w:b/>
          <w:sz w:val="24"/>
          <w:szCs w:val="24"/>
          <w:lang w:val="en-GB"/>
        </w:rPr>
        <w:t>% (</w:t>
      </w:r>
      <w:r w:rsidR="00006ED1">
        <w:rPr>
          <w:rFonts w:ascii="Arial" w:hAnsi="Arial" w:cs="Arial"/>
          <w:b/>
          <w:sz w:val="24"/>
          <w:szCs w:val="24"/>
          <w:lang w:val="en-GB"/>
        </w:rPr>
        <w:t>Ytd.</w:t>
      </w:r>
      <w:r w:rsidR="00006ED1" w:rsidRPr="00724560">
        <w:rPr>
          <w:rFonts w:ascii="Arial" w:hAnsi="Arial" w:cs="Arial"/>
          <w:b/>
          <w:sz w:val="24"/>
          <w:szCs w:val="24"/>
          <w:lang w:val="en-GB"/>
        </w:rPr>
        <w:t>)</w:t>
      </w:r>
      <w:r w:rsidRPr="00724560">
        <w:rPr>
          <w:rFonts w:ascii="Arial" w:hAnsi="Arial" w:cs="Arial"/>
          <w:sz w:val="24"/>
          <w:szCs w:val="24"/>
          <w:lang w:val="en-GB"/>
        </w:rPr>
        <w:t xml:space="preserve"> is</w:t>
      </w:r>
      <w:r w:rsidR="00724560" w:rsidRPr="00724560">
        <w:rPr>
          <w:rFonts w:ascii="Arial" w:hAnsi="Arial" w:cs="Arial"/>
          <w:sz w:val="24"/>
          <w:szCs w:val="24"/>
          <w:lang w:val="en-GB"/>
        </w:rPr>
        <w:t xml:space="preserve"> </w:t>
      </w:r>
      <w:r w:rsidR="00816887">
        <w:rPr>
          <w:rFonts w:ascii="Arial" w:hAnsi="Arial" w:cs="Arial"/>
          <w:sz w:val="24"/>
          <w:szCs w:val="24"/>
          <w:lang w:val="en-GB"/>
        </w:rPr>
        <w:t>above</w:t>
      </w:r>
      <w:r w:rsidR="00A47D9A" w:rsidRPr="00D76C05">
        <w:rPr>
          <w:rFonts w:ascii="Arial" w:hAnsi="Arial" w:cs="Arial"/>
          <w:sz w:val="24"/>
          <w:szCs w:val="24"/>
          <w:lang w:val="en-GB"/>
        </w:rPr>
        <w:t xml:space="preserve"> the</w:t>
      </w:r>
      <w:r w:rsidRPr="00D76C05">
        <w:rPr>
          <w:rFonts w:ascii="Arial" w:hAnsi="Arial" w:cs="Arial"/>
          <w:sz w:val="24"/>
          <w:szCs w:val="24"/>
          <w:lang w:val="en-GB"/>
        </w:rPr>
        <w:t xml:space="preserve"> acceptable </w:t>
      </w:r>
      <w:r>
        <w:rPr>
          <w:rFonts w:ascii="Arial" w:hAnsi="Arial" w:cs="Arial"/>
          <w:color w:val="000000"/>
          <w:sz w:val="24"/>
          <w:szCs w:val="24"/>
          <w:lang w:val="en-GB"/>
        </w:rPr>
        <w:t xml:space="preserve">threshold. </w:t>
      </w:r>
    </w:p>
    <w:p w:rsidR="00B151FF" w:rsidRDefault="003832F3">
      <w:pPr>
        <w:pStyle w:val="ListParagraph"/>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acceptable norm is between 7% and 10%   </w:t>
      </w:r>
    </w:p>
    <w:p w:rsidR="00B151FF" w:rsidRDefault="00816887">
      <w:pPr>
        <w:pStyle w:val="ListParagraph"/>
        <w:spacing w:line="360" w:lineRule="auto"/>
        <w:jc w:val="both"/>
        <w:rPr>
          <w:rFonts w:ascii="Arial" w:hAnsi="Arial" w:cs="Arial"/>
          <w:color w:val="000000"/>
          <w:sz w:val="24"/>
          <w:szCs w:val="24"/>
          <w:lang w:val="en-GB"/>
        </w:rPr>
      </w:pPr>
      <w:r>
        <w:rPr>
          <w:rFonts w:ascii="Arial" w:hAnsi="Arial" w:cs="Arial"/>
          <w:color w:val="000000"/>
          <w:sz w:val="24"/>
          <w:szCs w:val="24"/>
          <w:lang w:val="en-GB"/>
        </w:rPr>
        <w:t>(The loss for the 2018/2019 financial year was 6</w:t>
      </w:r>
      <w:r w:rsidR="003832F3">
        <w:rPr>
          <w:rFonts w:ascii="Arial" w:hAnsi="Arial" w:cs="Arial"/>
          <w:color w:val="000000"/>
          <w:sz w:val="24"/>
          <w:szCs w:val="24"/>
          <w:lang w:val="en-GB"/>
        </w:rPr>
        <w:t>%)</w:t>
      </w:r>
    </w:p>
    <w:p w:rsidR="00B151FF" w:rsidRPr="00EF728F" w:rsidRDefault="003832F3">
      <w:pPr>
        <w:pStyle w:val="ListParagraph"/>
        <w:numPr>
          <w:ilvl w:val="0"/>
          <w:numId w:val="12"/>
        </w:numPr>
        <w:spacing w:line="360" w:lineRule="auto"/>
        <w:jc w:val="both"/>
        <w:rPr>
          <w:rFonts w:ascii="Arial" w:hAnsi="Arial" w:cs="Arial"/>
          <w:sz w:val="24"/>
          <w:szCs w:val="24"/>
          <w:lang w:val="en-GB"/>
        </w:rPr>
      </w:pPr>
      <w:r w:rsidRPr="004F4FD9">
        <w:rPr>
          <w:rFonts w:ascii="Arial" w:hAnsi="Arial" w:cs="Arial"/>
          <w:color w:val="000000"/>
          <w:sz w:val="24"/>
          <w:szCs w:val="24"/>
          <w:lang w:val="en-GB"/>
        </w:rPr>
        <w:t>The</w:t>
      </w:r>
      <w:r w:rsidRPr="004F4FD9">
        <w:rPr>
          <w:rFonts w:ascii="Arial" w:hAnsi="Arial" w:cs="Arial"/>
          <w:color w:val="00B050"/>
          <w:sz w:val="24"/>
          <w:szCs w:val="24"/>
          <w:lang w:val="en-GB"/>
        </w:rPr>
        <w:t xml:space="preserve"> </w:t>
      </w:r>
      <w:r w:rsidRPr="00AB57E6">
        <w:rPr>
          <w:rFonts w:ascii="Arial" w:hAnsi="Arial" w:cs="Arial"/>
          <w:b/>
          <w:color w:val="000000"/>
          <w:sz w:val="24"/>
          <w:szCs w:val="24"/>
          <w:lang w:val="en-GB"/>
        </w:rPr>
        <w:t xml:space="preserve">water distribution </w:t>
      </w:r>
      <w:r w:rsidR="00A60260">
        <w:rPr>
          <w:rFonts w:ascii="Arial" w:hAnsi="Arial" w:cs="Arial"/>
          <w:b/>
          <w:sz w:val="24"/>
          <w:szCs w:val="24"/>
          <w:lang w:val="en-GB"/>
        </w:rPr>
        <w:t>loss</w:t>
      </w:r>
      <w:r w:rsidRPr="00AB57E6">
        <w:rPr>
          <w:rFonts w:ascii="Arial" w:hAnsi="Arial" w:cs="Arial"/>
          <w:b/>
          <w:sz w:val="24"/>
          <w:szCs w:val="24"/>
          <w:lang w:val="en-GB"/>
        </w:rPr>
        <w:t xml:space="preserve"> of </w:t>
      </w:r>
      <w:r w:rsidR="00A30264">
        <w:rPr>
          <w:rFonts w:ascii="Arial" w:hAnsi="Arial" w:cs="Arial"/>
          <w:b/>
          <w:sz w:val="24"/>
          <w:szCs w:val="24"/>
          <w:lang w:val="en-GB"/>
        </w:rPr>
        <w:t>12.74</w:t>
      </w:r>
      <w:r w:rsidRPr="00AB57E6">
        <w:rPr>
          <w:rFonts w:ascii="Arial" w:hAnsi="Arial" w:cs="Arial"/>
          <w:b/>
          <w:sz w:val="24"/>
          <w:szCs w:val="24"/>
          <w:lang w:val="en-GB"/>
        </w:rPr>
        <w:t>% (</w:t>
      </w:r>
      <w:r w:rsidR="00006ED1" w:rsidRPr="00AB57E6">
        <w:rPr>
          <w:rFonts w:ascii="Arial" w:hAnsi="Arial" w:cs="Arial"/>
          <w:b/>
          <w:sz w:val="24"/>
          <w:szCs w:val="24"/>
          <w:lang w:val="en-GB"/>
        </w:rPr>
        <w:t>Ytd</w:t>
      </w:r>
      <w:r w:rsidR="004F4FD9" w:rsidRPr="00AB57E6">
        <w:rPr>
          <w:rFonts w:ascii="Arial" w:hAnsi="Arial" w:cs="Arial"/>
          <w:b/>
          <w:sz w:val="24"/>
          <w:szCs w:val="24"/>
          <w:lang w:val="en-GB"/>
        </w:rPr>
        <w:t>.</w:t>
      </w:r>
      <w:r w:rsidRPr="00AB57E6">
        <w:rPr>
          <w:rFonts w:ascii="Arial" w:hAnsi="Arial" w:cs="Arial"/>
          <w:b/>
          <w:sz w:val="24"/>
          <w:szCs w:val="24"/>
          <w:lang w:val="en-GB"/>
        </w:rPr>
        <w:t>)</w:t>
      </w:r>
      <w:r w:rsidRPr="00A61025">
        <w:rPr>
          <w:rFonts w:ascii="Arial" w:hAnsi="Arial" w:cs="Arial"/>
          <w:sz w:val="24"/>
          <w:szCs w:val="24"/>
          <w:lang w:val="en-GB"/>
        </w:rPr>
        <w:t xml:space="preserve"> is </w:t>
      </w:r>
      <w:r w:rsidR="00A30264">
        <w:rPr>
          <w:rFonts w:ascii="Arial" w:hAnsi="Arial" w:cs="Arial"/>
          <w:sz w:val="24"/>
          <w:szCs w:val="24"/>
          <w:lang w:val="en-GB"/>
        </w:rPr>
        <w:t>below</w:t>
      </w:r>
      <w:r w:rsidRPr="00EF728F">
        <w:rPr>
          <w:rFonts w:ascii="Arial" w:hAnsi="Arial" w:cs="Arial"/>
          <w:sz w:val="24"/>
          <w:szCs w:val="24"/>
          <w:lang w:val="en-GB"/>
        </w:rPr>
        <w:t xml:space="preserve"> the acceptable norm. </w:t>
      </w:r>
    </w:p>
    <w:p w:rsidR="00B151FF" w:rsidRPr="00EF728F" w:rsidRDefault="003832F3">
      <w:pPr>
        <w:pStyle w:val="ListParagraph"/>
        <w:spacing w:line="360" w:lineRule="auto"/>
        <w:jc w:val="both"/>
        <w:rPr>
          <w:rFonts w:ascii="Arial" w:hAnsi="Arial" w:cs="Arial"/>
          <w:sz w:val="24"/>
          <w:szCs w:val="24"/>
          <w:lang w:val="en-GB"/>
        </w:rPr>
      </w:pPr>
      <w:r w:rsidRPr="00EF728F">
        <w:rPr>
          <w:rFonts w:ascii="Arial" w:hAnsi="Arial" w:cs="Arial"/>
          <w:sz w:val="24"/>
          <w:szCs w:val="24"/>
          <w:lang w:val="en-GB"/>
        </w:rPr>
        <w:t>The acceptable norm is between 1</w:t>
      </w:r>
      <w:r w:rsidR="00A47D9A">
        <w:rPr>
          <w:rFonts w:ascii="Arial" w:hAnsi="Arial" w:cs="Arial"/>
          <w:sz w:val="24"/>
          <w:szCs w:val="24"/>
          <w:lang w:val="en-GB"/>
        </w:rPr>
        <w:t xml:space="preserve">5% and 30%. </w:t>
      </w:r>
    </w:p>
    <w:p w:rsidR="00B151FF" w:rsidRDefault="00816887">
      <w:pPr>
        <w:pStyle w:val="ListParagraph"/>
        <w:spacing w:line="360" w:lineRule="auto"/>
        <w:jc w:val="both"/>
        <w:rPr>
          <w:rFonts w:ascii="Arial" w:hAnsi="Arial" w:cs="Arial"/>
          <w:sz w:val="24"/>
          <w:szCs w:val="24"/>
          <w:lang w:val="en-GB"/>
        </w:rPr>
      </w:pPr>
      <w:r>
        <w:rPr>
          <w:rFonts w:ascii="Arial" w:hAnsi="Arial" w:cs="Arial"/>
          <w:sz w:val="24"/>
          <w:szCs w:val="24"/>
          <w:lang w:val="en-GB"/>
        </w:rPr>
        <w:t>(The loss for the 2018/2019 financial year was 16</w:t>
      </w:r>
      <w:r w:rsidR="003832F3" w:rsidRPr="00EF728F">
        <w:rPr>
          <w:rFonts w:ascii="Arial" w:hAnsi="Arial" w:cs="Arial"/>
          <w:sz w:val="24"/>
          <w:szCs w:val="24"/>
          <w:lang w:val="en-GB"/>
        </w:rPr>
        <w:t>%)</w:t>
      </w:r>
    </w:p>
    <w:p w:rsidR="00B151FF" w:rsidRPr="00CA67F8" w:rsidRDefault="00B151FF" w:rsidP="00CA67F8">
      <w:pPr>
        <w:pStyle w:val="ListParagraph"/>
        <w:spacing w:line="360" w:lineRule="auto"/>
        <w:jc w:val="both"/>
        <w:rPr>
          <w:rFonts w:ascii="Arial" w:hAnsi="Arial" w:cs="Arial"/>
          <w:sz w:val="24"/>
          <w:szCs w:val="24"/>
          <w:lang w:val="en-GB"/>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80"/>
        <w:gridCol w:w="2240"/>
        <w:gridCol w:w="1588"/>
        <w:gridCol w:w="1417"/>
        <w:gridCol w:w="1843"/>
      </w:tblGrid>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b/>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E23F99">
            <w:pPr>
              <w:jc w:val="center"/>
              <w:rPr>
                <w:rFonts w:ascii="Arial" w:hAnsi="Arial" w:cs="Arial"/>
                <w:sz w:val="20"/>
                <w:szCs w:val="20"/>
              </w:rPr>
            </w:pPr>
            <w:r>
              <w:rPr>
                <w:rFonts w:ascii="Arial" w:hAnsi="Arial" w:cs="Arial"/>
                <w:sz w:val="20"/>
                <w:szCs w:val="20"/>
              </w:rPr>
              <w:t xml:space="preserve"> </w:t>
            </w:r>
            <w:r w:rsidR="003832F3" w:rsidRPr="00EF728F">
              <w:rPr>
                <w:rFonts w:ascii="Arial" w:hAnsi="Arial" w:cs="Arial"/>
                <w:sz w:val="20"/>
                <w:szCs w:val="20"/>
              </w:rPr>
              <w:t>Purchased</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3832F3">
            <w:pPr>
              <w:jc w:val="center"/>
              <w:rPr>
                <w:rFonts w:ascii="Arial" w:hAnsi="Arial" w:cs="Arial"/>
                <w:sz w:val="20"/>
                <w:szCs w:val="20"/>
              </w:rPr>
            </w:pPr>
            <w:r w:rsidRPr="00EF728F">
              <w:rPr>
                <w:rFonts w:ascii="Arial" w:hAnsi="Arial" w:cs="Arial"/>
                <w:sz w:val="20"/>
                <w:szCs w:val="20"/>
              </w:rPr>
              <w:t>Sold</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3832F3">
            <w:pPr>
              <w:jc w:val="center"/>
              <w:rPr>
                <w:rFonts w:ascii="Arial" w:hAnsi="Arial" w:cs="Arial"/>
                <w:sz w:val="20"/>
                <w:szCs w:val="20"/>
              </w:rPr>
            </w:pPr>
            <w:r w:rsidRPr="00EF728F">
              <w:rPr>
                <w:rFonts w:ascii="Arial" w:hAnsi="Arial" w:cs="Arial"/>
                <w:sz w:val="20"/>
                <w:szCs w:val="20"/>
              </w:rPr>
              <w:t>(Loss)/ Gain</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b/>
                <w:sz w:val="20"/>
                <w:szCs w:val="20"/>
              </w:rPr>
            </w:pPr>
            <w:r w:rsidRPr="00EF728F">
              <w:rPr>
                <w:rFonts w:ascii="Arial" w:hAnsi="Arial" w:cs="Arial"/>
                <w:b/>
                <w:sz w:val="20"/>
                <w:szCs w:val="20"/>
              </w:rPr>
              <w:t xml:space="preserve"> (Loss)/Gain at cost</w:t>
            </w:r>
          </w:p>
        </w:tc>
      </w:tr>
      <w:tr w:rsidR="00EF728F" w:rsidRPr="00EF728F" w:rsidTr="00D85236">
        <w:trPr>
          <w:trHeight w:val="381"/>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kl/kWh</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kl/kWh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Rand value</w:t>
            </w:r>
          </w:p>
        </w:tc>
      </w:tr>
      <w:tr w:rsidR="00EF728F" w:rsidRPr="00EF728F" w:rsidTr="00D85236">
        <w:trPr>
          <w:trHeight w:val="299"/>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A30264">
            <w:pPr>
              <w:jc w:val="both"/>
              <w:rPr>
                <w:rFonts w:ascii="Arial" w:hAnsi="Arial" w:cs="Arial"/>
                <w:b/>
                <w:sz w:val="20"/>
                <w:szCs w:val="20"/>
              </w:rPr>
            </w:pPr>
            <w:r>
              <w:rPr>
                <w:rFonts w:ascii="Arial" w:hAnsi="Arial" w:cs="Arial"/>
                <w:b/>
                <w:sz w:val="20"/>
                <w:szCs w:val="20"/>
              </w:rPr>
              <w:t>November</w:t>
            </w:r>
            <w:r w:rsidR="004E480F">
              <w:rPr>
                <w:rFonts w:ascii="Arial" w:hAnsi="Arial" w:cs="Arial"/>
                <w:b/>
                <w:sz w:val="20"/>
                <w:szCs w:val="20"/>
              </w:rPr>
              <w:t xml:space="preserve"> </w:t>
            </w:r>
            <w:r w:rsidR="003832F3" w:rsidRPr="00EF728F">
              <w:rPr>
                <w:rFonts w:ascii="Arial" w:hAnsi="Arial" w:cs="Arial"/>
                <w:b/>
                <w:sz w:val="20"/>
                <w:szCs w:val="20"/>
              </w:rPr>
              <w:t>(Month)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872EED" w:rsidRDefault="003832F3">
            <w:pPr>
              <w:rPr>
                <w:rFonts w:ascii="Arial" w:hAnsi="Arial" w:cs="Arial"/>
                <w:sz w:val="20"/>
                <w:szCs w:val="20"/>
              </w:rPr>
            </w:pPr>
            <w:r w:rsidRPr="00872EED">
              <w:rPr>
                <w:rFonts w:ascii="Arial" w:hAnsi="Arial" w:cs="Arial"/>
                <w:bCs/>
                <w:sz w:val="20"/>
                <w:szCs w:val="20"/>
              </w:rPr>
              <w:t>Water (Kilolitre)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A30264" w:rsidP="0064083C">
            <w:pPr>
              <w:jc w:val="center"/>
              <w:rPr>
                <w:rFonts w:ascii="Arial" w:hAnsi="Arial" w:cs="Arial"/>
                <w:sz w:val="20"/>
                <w:szCs w:val="20"/>
              </w:rPr>
            </w:pPr>
            <w:r>
              <w:rPr>
                <w:rFonts w:ascii="Arial" w:hAnsi="Arial" w:cs="Arial"/>
                <w:sz w:val="20"/>
                <w:szCs w:val="20"/>
              </w:rPr>
              <w:t>1 788 516</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A30264" w:rsidP="00A61025">
            <w:pPr>
              <w:jc w:val="center"/>
              <w:rPr>
                <w:rFonts w:ascii="Arial" w:hAnsi="Arial" w:cs="Arial"/>
                <w:sz w:val="20"/>
                <w:szCs w:val="20"/>
              </w:rPr>
            </w:pPr>
            <w:r>
              <w:rPr>
                <w:rFonts w:ascii="Arial" w:hAnsi="Arial" w:cs="Arial"/>
                <w:sz w:val="20"/>
                <w:szCs w:val="20"/>
              </w:rPr>
              <w:t>1 401 215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85236" w:rsidP="0064083C">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21.65</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AB57E6">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R3 621 978.04</w:t>
            </w:r>
            <w:r>
              <w:rPr>
                <w:rFonts w:ascii="Arial" w:hAnsi="Arial" w:cs="Arial"/>
                <w:sz w:val="20"/>
                <w:szCs w:val="20"/>
              </w:rPr>
              <w:t>)</w:t>
            </w:r>
          </w:p>
        </w:tc>
      </w:tr>
      <w:tr w:rsidR="00EF728F" w:rsidRPr="00EF728F" w:rsidTr="00D85236">
        <w:trPr>
          <w:trHeight w:val="190"/>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2088D" w:rsidRDefault="003832F3">
            <w:pPr>
              <w:rPr>
                <w:rFonts w:ascii="Arial" w:hAnsi="Arial" w:cs="Arial"/>
                <w:sz w:val="20"/>
                <w:szCs w:val="20"/>
              </w:rPr>
            </w:pPr>
            <w:r w:rsidRPr="00A2088D">
              <w:rPr>
                <w:rFonts w:ascii="Arial" w:hAnsi="Arial" w:cs="Arial"/>
                <w:sz w:val="20"/>
                <w:szCs w:val="20"/>
              </w:rPr>
              <w:t>Electricity (kWh)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A30264" w:rsidP="0064083C">
            <w:pPr>
              <w:jc w:val="center"/>
              <w:rPr>
                <w:rFonts w:ascii="Arial" w:hAnsi="Arial" w:cs="Arial"/>
                <w:sz w:val="20"/>
                <w:szCs w:val="20"/>
              </w:rPr>
            </w:pPr>
            <w:r>
              <w:rPr>
                <w:rFonts w:ascii="Arial" w:hAnsi="Arial" w:cs="Arial"/>
                <w:sz w:val="20"/>
                <w:szCs w:val="20"/>
              </w:rPr>
              <w:t>17 848 064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A30264" w:rsidP="0064083C">
            <w:pPr>
              <w:jc w:val="center"/>
              <w:rPr>
                <w:rFonts w:ascii="Arial" w:hAnsi="Arial" w:cs="Arial"/>
                <w:sz w:val="20"/>
                <w:szCs w:val="20"/>
              </w:rPr>
            </w:pPr>
            <w:r>
              <w:rPr>
                <w:rFonts w:ascii="Arial" w:hAnsi="Arial" w:cs="Arial"/>
                <w:sz w:val="20"/>
                <w:szCs w:val="20"/>
              </w:rPr>
              <w:t>16 083 625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85236" w:rsidP="0064083C">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9.89</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B023E5">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R991 791</w:t>
            </w:r>
            <w:r>
              <w:rPr>
                <w:rFonts w:ascii="Arial" w:hAnsi="Arial" w:cs="Arial"/>
                <w:sz w:val="20"/>
                <w:szCs w:val="20"/>
              </w:rPr>
              <w:t>)</w:t>
            </w: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rPr>
                <w:rFonts w:ascii="Arial" w:hAnsi="Arial" w:cs="Arial"/>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rPr>
                <w:rFonts w:ascii="Arial" w:hAnsi="Arial" w:cs="Arial"/>
                <w:b/>
                <w:sz w:val="20"/>
                <w:szCs w:val="20"/>
              </w:rPr>
            </w:pPr>
            <w:r w:rsidRPr="00EF728F">
              <w:rPr>
                <w:rFonts w:ascii="Arial" w:hAnsi="Arial" w:cs="Arial"/>
                <w:b/>
                <w:sz w:val="20"/>
                <w:szCs w:val="20"/>
              </w:rPr>
              <w:t>Year to date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1405BD" w:rsidRDefault="003832F3">
            <w:pPr>
              <w:rPr>
                <w:bCs/>
              </w:rPr>
            </w:pPr>
            <w:r w:rsidRPr="00872EED">
              <w:rPr>
                <w:bCs/>
              </w:rPr>
              <w:t>Water (Kilolitre)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A30264" w:rsidP="0064083C">
            <w:pPr>
              <w:jc w:val="center"/>
              <w:rPr>
                <w:rFonts w:ascii="Arial" w:hAnsi="Arial" w:cs="Arial"/>
                <w:sz w:val="20"/>
                <w:szCs w:val="20"/>
              </w:rPr>
            </w:pPr>
            <w:r>
              <w:rPr>
                <w:rFonts w:ascii="Arial" w:hAnsi="Arial" w:cs="Arial"/>
                <w:sz w:val="20"/>
                <w:szCs w:val="20"/>
              </w:rPr>
              <w:t>9 035 827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A30264" w:rsidP="0064083C">
            <w:pPr>
              <w:jc w:val="center"/>
              <w:rPr>
                <w:rFonts w:ascii="Arial" w:hAnsi="Arial" w:cs="Arial"/>
                <w:sz w:val="20"/>
                <w:szCs w:val="20"/>
              </w:rPr>
            </w:pPr>
            <w:r>
              <w:rPr>
                <w:rFonts w:ascii="Arial" w:hAnsi="Arial" w:cs="Arial"/>
                <w:sz w:val="20"/>
                <w:szCs w:val="20"/>
              </w:rPr>
              <w:t>7 884 654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D85236" w:rsidP="00A61025">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12.74</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64083C">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R11 192 296.96</w:t>
            </w:r>
            <w:r>
              <w:rPr>
                <w:rFonts w:ascii="Arial" w:hAnsi="Arial" w:cs="Arial"/>
                <w:sz w:val="20"/>
                <w:szCs w:val="20"/>
              </w:rPr>
              <w:t>)</w:t>
            </w:r>
          </w:p>
        </w:tc>
      </w:tr>
      <w:tr w:rsidR="00EF728F" w:rsidRPr="00EF728F" w:rsidTr="00D85236">
        <w:trPr>
          <w:trHeight w:val="351"/>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1405BD" w:rsidRDefault="003832F3" w:rsidP="00FD4544">
            <w:r w:rsidRPr="001405BD">
              <w:t>Electricity (kWh)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816887" w:rsidRDefault="00A30264" w:rsidP="00FD4544">
            <w:pPr>
              <w:jc w:val="center"/>
              <w:rPr>
                <w:rFonts w:ascii="Arial" w:hAnsi="Arial" w:cs="Arial"/>
                <w:sz w:val="20"/>
                <w:szCs w:val="20"/>
              </w:rPr>
            </w:pPr>
            <w:r>
              <w:rPr>
                <w:rFonts w:ascii="Arial" w:hAnsi="Arial" w:cs="Arial"/>
                <w:sz w:val="20"/>
                <w:szCs w:val="20"/>
              </w:rPr>
              <w:t>94 513 908</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CA2F92" w:rsidRPr="00816887" w:rsidRDefault="00A30264" w:rsidP="00816887">
            <w:pPr>
              <w:jc w:val="center"/>
              <w:rPr>
                <w:rFonts w:ascii="Arial" w:hAnsi="Arial" w:cs="Arial"/>
                <w:sz w:val="20"/>
                <w:szCs w:val="20"/>
              </w:rPr>
            </w:pPr>
            <w:r>
              <w:rPr>
                <w:rFonts w:ascii="Arial" w:hAnsi="Arial" w:cs="Arial"/>
                <w:sz w:val="20"/>
                <w:szCs w:val="20"/>
              </w:rPr>
              <w:t>80 497 442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816887" w:rsidRDefault="00D85236" w:rsidP="00A871ED">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14.83</w:t>
            </w:r>
            <w:r>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816887" w:rsidRDefault="00D85236" w:rsidP="00816887">
            <w:pPr>
              <w:jc w:val="center"/>
              <w:rPr>
                <w:rFonts w:ascii="Arial" w:hAnsi="Arial" w:cs="Arial"/>
                <w:sz w:val="20"/>
                <w:szCs w:val="20"/>
              </w:rPr>
            </w:pPr>
            <w:r>
              <w:rPr>
                <w:rFonts w:ascii="Arial" w:hAnsi="Arial" w:cs="Arial"/>
                <w:sz w:val="20"/>
                <w:szCs w:val="20"/>
              </w:rPr>
              <w:t>(</w:t>
            </w:r>
            <w:r w:rsidR="00A30264">
              <w:rPr>
                <w:rFonts w:ascii="Arial" w:hAnsi="Arial" w:cs="Arial"/>
                <w:sz w:val="20"/>
                <w:szCs w:val="20"/>
              </w:rPr>
              <w:t>R11 491 884</w:t>
            </w:r>
            <w:r>
              <w:rPr>
                <w:rFonts w:ascii="Arial" w:hAnsi="Arial" w:cs="Arial"/>
                <w:sz w:val="20"/>
                <w:szCs w:val="20"/>
              </w:rPr>
              <w:t>)</w:t>
            </w:r>
          </w:p>
        </w:tc>
      </w:tr>
    </w:tbl>
    <w:p w:rsidR="00B151FF" w:rsidRDefault="00B151FF">
      <w:pPr>
        <w:spacing w:line="360" w:lineRule="auto"/>
        <w:jc w:val="both"/>
        <w:rPr>
          <w:rFonts w:ascii="Arial" w:hAnsi="Arial" w:cs="Arial"/>
          <w:b/>
          <w:color w:val="000000"/>
          <w:lang w:val="en-GB"/>
        </w:rPr>
      </w:pPr>
    </w:p>
    <w:p w:rsidR="00B151FF" w:rsidRDefault="003832F3">
      <w:pPr>
        <w:spacing w:line="360" w:lineRule="auto"/>
        <w:jc w:val="both"/>
        <w:rPr>
          <w:rFonts w:ascii="Arial" w:hAnsi="Arial" w:cs="Arial"/>
          <w:lang w:val="en-GB"/>
        </w:rPr>
      </w:pPr>
      <w:r>
        <w:rPr>
          <w:rFonts w:ascii="Arial" w:hAnsi="Arial" w:cs="Arial"/>
          <w:color w:val="000000"/>
          <w:lang w:val="en-GB"/>
        </w:rPr>
        <w:t xml:space="preserve">The electricity losses are indicative of electricity theft and bridging of meters that needs to be </w:t>
      </w:r>
      <w:r>
        <w:rPr>
          <w:rFonts w:ascii="Arial" w:hAnsi="Arial" w:cs="Arial"/>
          <w:lang w:val="en-GB"/>
        </w:rPr>
        <w:t>investigated by the technical department.</w:t>
      </w:r>
    </w:p>
    <w:p w:rsidR="00B151FF" w:rsidRDefault="00B151FF">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color w:val="000000"/>
          <w:lang w:val="en-GB"/>
        </w:rPr>
      </w:pPr>
      <w:r>
        <w:rPr>
          <w:rFonts w:ascii="Arial" w:hAnsi="Arial" w:cs="Arial"/>
          <w:color w:val="000000"/>
          <w:lang w:val="en-GB"/>
        </w:rPr>
        <w:t xml:space="preserve">Water losses also arise as a result of unmetered water at informal stands, calculated on average at 20kl per household: </w:t>
      </w:r>
    </w:p>
    <w:p w:rsidR="00B151FF" w:rsidRDefault="003832F3" w:rsidP="00AE7EA5">
      <w:pPr>
        <w:pStyle w:val="ListParagraph"/>
        <w:numPr>
          <w:ilvl w:val="0"/>
          <w:numId w:val="24"/>
        </w:numPr>
        <w:spacing w:line="360" w:lineRule="auto"/>
        <w:jc w:val="both"/>
        <w:rPr>
          <w:rFonts w:ascii="Arial" w:hAnsi="Arial" w:cs="Arial"/>
          <w:color w:val="000000"/>
          <w:lang w:val="en-GB"/>
        </w:rPr>
      </w:pPr>
      <w:proofErr w:type="spellStart"/>
      <w:r>
        <w:rPr>
          <w:rFonts w:ascii="Arial" w:hAnsi="Arial" w:cs="Arial"/>
          <w:color w:val="000000"/>
          <w:lang w:val="en-GB"/>
        </w:rPr>
        <w:t>Themba</w:t>
      </w:r>
      <w:proofErr w:type="spellEnd"/>
      <w:r>
        <w:rPr>
          <w:rFonts w:ascii="Arial" w:hAnsi="Arial" w:cs="Arial"/>
          <w:color w:val="000000"/>
          <w:lang w:val="en-GB"/>
        </w:rPr>
        <w:t xml:space="preserve"> </w:t>
      </w:r>
      <w:proofErr w:type="spellStart"/>
      <w:r>
        <w:rPr>
          <w:rFonts w:ascii="Arial" w:hAnsi="Arial" w:cs="Arial"/>
          <w:color w:val="000000"/>
          <w:lang w:val="en-GB"/>
        </w:rPr>
        <w:t>Kubheka</w:t>
      </w:r>
      <w:proofErr w:type="spellEnd"/>
      <w:r>
        <w:rPr>
          <w:rFonts w:ascii="Arial" w:hAnsi="Arial" w:cs="Arial"/>
          <w:color w:val="000000"/>
          <w:lang w:val="en-GB"/>
        </w:rPr>
        <w:t xml:space="preserve"> is </w:t>
      </w:r>
      <w:r>
        <w:rPr>
          <w:rFonts w:ascii="Arial" w:hAnsi="Arial" w:cs="Arial"/>
          <w:color w:val="000000"/>
          <w:lang w:val="en-GB"/>
        </w:rPr>
        <w:tab/>
        <w:t xml:space="preserve">50 000kl per month </w:t>
      </w:r>
    </w:p>
    <w:p w:rsidR="00B151FF" w:rsidRDefault="003832F3" w:rsidP="00AE7EA5">
      <w:pPr>
        <w:pStyle w:val="ListParagraph"/>
        <w:numPr>
          <w:ilvl w:val="0"/>
          <w:numId w:val="24"/>
        </w:numPr>
        <w:spacing w:line="360" w:lineRule="auto"/>
        <w:jc w:val="both"/>
        <w:rPr>
          <w:rFonts w:ascii="Arial" w:hAnsi="Arial" w:cs="Arial"/>
          <w:color w:val="000000"/>
          <w:lang w:val="en-GB"/>
        </w:rPr>
      </w:pPr>
      <w:proofErr w:type="spellStart"/>
      <w:r>
        <w:rPr>
          <w:rFonts w:ascii="Arial" w:hAnsi="Arial" w:cs="Arial"/>
          <w:color w:val="000000"/>
          <w:lang w:val="en-GB"/>
        </w:rPr>
        <w:t>Zamdela</w:t>
      </w:r>
      <w:proofErr w:type="spellEnd"/>
      <w:r>
        <w:rPr>
          <w:rFonts w:ascii="Arial" w:hAnsi="Arial" w:cs="Arial"/>
          <w:color w:val="000000"/>
          <w:lang w:val="en-GB"/>
        </w:rPr>
        <w:t xml:space="preserve"> is </w:t>
      </w:r>
      <w:r>
        <w:rPr>
          <w:rFonts w:ascii="Arial" w:hAnsi="Arial" w:cs="Arial"/>
          <w:color w:val="000000"/>
          <w:lang w:val="en-GB"/>
        </w:rPr>
        <w:tab/>
      </w:r>
      <w:r>
        <w:rPr>
          <w:rFonts w:ascii="Arial" w:hAnsi="Arial" w:cs="Arial"/>
          <w:color w:val="000000"/>
          <w:lang w:val="en-GB"/>
        </w:rPr>
        <w:tab/>
        <w:t>60 580kl per month.</w:t>
      </w:r>
    </w:p>
    <w:p w:rsidR="00B151FF" w:rsidRDefault="003832F3">
      <w:pPr>
        <w:spacing w:line="360" w:lineRule="auto"/>
        <w:jc w:val="both"/>
        <w:rPr>
          <w:rFonts w:ascii="Arial" w:hAnsi="Arial" w:cs="Arial"/>
          <w:lang w:val="en-GB"/>
        </w:rPr>
      </w:pPr>
      <w:r>
        <w:rPr>
          <w:rFonts w:ascii="Arial" w:hAnsi="Arial" w:cs="Arial"/>
          <w:color w:val="000000"/>
          <w:lang w:val="en-GB"/>
        </w:rPr>
        <w:t xml:space="preserve"> Taking this 110 580 kl per month of unmetered water into </w:t>
      </w:r>
      <w:r>
        <w:rPr>
          <w:rFonts w:ascii="Arial" w:hAnsi="Arial" w:cs="Arial"/>
          <w:lang w:val="en-GB"/>
        </w:rPr>
        <w:t xml:space="preserve">account, the unaccounted for water loss will reduce further. </w:t>
      </w:r>
    </w:p>
    <w:p w:rsidR="00B151FF" w:rsidRDefault="00B151FF">
      <w:pPr>
        <w:spacing w:line="360" w:lineRule="auto"/>
        <w:jc w:val="both"/>
        <w:rPr>
          <w:rFonts w:ascii="Arial" w:hAnsi="Arial" w:cs="Arial"/>
          <w:color w:val="000000"/>
          <w:lang w:val="en-GB"/>
        </w:rPr>
      </w:pPr>
    </w:p>
    <w:p w:rsidR="0064083C" w:rsidRDefault="0064083C">
      <w:pPr>
        <w:spacing w:line="360" w:lineRule="auto"/>
        <w:jc w:val="both"/>
        <w:rPr>
          <w:rFonts w:ascii="Arial" w:hAnsi="Arial" w:cs="Arial"/>
          <w:color w:val="000000"/>
          <w:lang w:val="en-GB"/>
        </w:rPr>
      </w:pPr>
    </w:p>
    <w:p w:rsidR="00A2088D" w:rsidRDefault="00A2088D">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b/>
          <w:color w:val="000000"/>
          <w:lang w:val="en-GB"/>
        </w:rPr>
      </w:pPr>
      <w:r>
        <w:rPr>
          <w:rFonts w:ascii="Arial" w:hAnsi="Arial" w:cs="Arial"/>
          <w:b/>
          <w:color w:val="000000"/>
          <w:lang w:val="en-GB"/>
        </w:rPr>
        <w:lastRenderedPageBreak/>
        <w:t xml:space="preserve">F: </w:t>
      </w:r>
      <w:r w:rsidRPr="00446BD3">
        <w:rPr>
          <w:rFonts w:ascii="Arial" w:hAnsi="Arial" w:cs="Arial"/>
          <w:b/>
          <w:color w:val="000000"/>
          <w:lang w:val="en-GB"/>
        </w:rPr>
        <w:t>Current Assets - Debtors</w:t>
      </w:r>
    </w:p>
    <w:p w:rsidR="00B151FF" w:rsidRDefault="003832F3">
      <w:pPr>
        <w:pStyle w:val="ListParagraph"/>
        <w:numPr>
          <w:ilvl w:val="0"/>
          <w:numId w:val="12"/>
        </w:numPr>
        <w:spacing w:line="360" w:lineRule="auto"/>
        <w:jc w:val="both"/>
        <w:rPr>
          <w:rFonts w:ascii="Arial" w:hAnsi="Arial" w:cs="Arial"/>
          <w:b/>
          <w:color w:val="000000"/>
          <w:sz w:val="24"/>
          <w:szCs w:val="24"/>
          <w:lang w:val="en-GB"/>
        </w:rPr>
      </w:pPr>
      <w:r>
        <w:rPr>
          <w:rFonts w:ascii="Arial" w:hAnsi="Arial" w:cs="Arial"/>
          <w:color w:val="000000"/>
          <w:sz w:val="24"/>
          <w:szCs w:val="24"/>
          <w:lang w:val="en-GB"/>
        </w:rPr>
        <w:t>The debtor’s age analys</w:t>
      </w:r>
      <w:r w:rsidR="00CF3FEC">
        <w:rPr>
          <w:rFonts w:ascii="Arial" w:hAnsi="Arial" w:cs="Arial"/>
          <w:color w:val="000000"/>
          <w:sz w:val="24"/>
          <w:szCs w:val="24"/>
          <w:lang w:val="en-GB"/>
        </w:rPr>
        <w:t xml:space="preserve">is has </w:t>
      </w:r>
      <w:r w:rsidR="00D23483">
        <w:rPr>
          <w:rFonts w:ascii="Arial" w:hAnsi="Arial" w:cs="Arial"/>
          <w:sz w:val="24"/>
          <w:szCs w:val="24"/>
          <w:lang w:val="en-GB"/>
        </w:rPr>
        <w:t>incre</w:t>
      </w:r>
      <w:r w:rsidR="0024068B">
        <w:rPr>
          <w:rFonts w:ascii="Arial" w:hAnsi="Arial" w:cs="Arial"/>
          <w:sz w:val="24"/>
          <w:szCs w:val="24"/>
          <w:lang w:val="en-GB"/>
        </w:rPr>
        <w:t>ased</w:t>
      </w:r>
      <w:r w:rsidR="00F20ACE">
        <w:rPr>
          <w:rFonts w:ascii="Arial" w:hAnsi="Arial" w:cs="Arial"/>
          <w:color w:val="000000"/>
          <w:sz w:val="24"/>
          <w:szCs w:val="24"/>
          <w:lang w:val="en-GB"/>
        </w:rPr>
        <w:t xml:space="preserve"> </w:t>
      </w:r>
      <w:r w:rsidR="00833329">
        <w:rPr>
          <w:rFonts w:ascii="Arial" w:hAnsi="Arial" w:cs="Arial"/>
          <w:sz w:val="24"/>
          <w:szCs w:val="24"/>
          <w:lang w:val="en-GB"/>
        </w:rPr>
        <w:t>to R1.</w:t>
      </w:r>
      <w:r w:rsidR="00D23483">
        <w:rPr>
          <w:rFonts w:ascii="Arial" w:hAnsi="Arial" w:cs="Arial"/>
          <w:sz w:val="24"/>
          <w:szCs w:val="24"/>
          <w:lang w:val="en-GB"/>
        </w:rPr>
        <w:t>635</w:t>
      </w:r>
      <w:r w:rsidR="009B10FB">
        <w:rPr>
          <w:rFonts w:ascii="Arial" w:hAnsi="Arial" w:cs="Arial"/>
          <w:sz w:val="24"/>
          <w:szCs w:val="24"/>
          <w:lang w:val="en-GB"/>
        </w:rPr>
        <w:t>b</w:t>
      </w:r>
      <w:r w:rsidR="00F20ACE" w:rsidRPr="00E33076">
        <w:rPr>
          <w:rFonts w:ascii="Arial" w:hAnsi="Arial" w:cs="Arial"/>
          <w:sz w:val="24"/>
          <w:szCs w:val="24"/>
          <w:lang w:val="en-GB"/>
        </w:rPr>
        <w:t xml:space="preserve"> </w:t>
      </w:r>
      <w:r w:rsidR="009B10FB">
        <w:rPr>
          <w:rFonts w:ascii="Arial" w:hAnsi="Arial" w:cs="Arial"/>
          <w:color w:val="000000"/>
          <w:sz w:val="24"/>
          <w:szCs w:val="24"/>
          <w:lang w:val="en-GB"/>
        </w:rPr>
        <w:t>(</w:t>
      </w:r>
      <w:r w:rsidR="00446BD3">
        <w:rPr>
          <w:rFonts w:ascii="Arial" w:hAnsi="Arial" w:cs="Arial"/>
          <w:color w:val="000000"/>
          <w:sz w:val="24"/>
          <w:szCs w:val="24"/>
          <w:lang w:val="en-GB"/>
        </w:rPr>
        <w:t>Oct R1.599</w:t>
      </w:r>
      <w:r>
        <w:rPr>
          <w:rFonts w:ascii="Arial" w:hAnsi="Arial" w:cs="Arial"/>
          <w:color w:val="000000"/>
          <w:sz w:val="24"/>
          <w:szCs w:val="24"/>
          <w:lang w:val="en-GB"/>
        </w:rPr>
        <w:t xml:space="preserve">) </w:t>
      </w:r>
    </w:p>
    <w:p w:rsidR="00B151FF" w:rsidRDefault="003832F3">
      <w:pPr>
        <w:pStyle w:val="ListParagraph"/>
        <w:numPr>
          <w:ilvl w:val="0"/>
          <w:numId w:val="12"/>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age analysis will continue to grow to the extent of non-payment below 100% and by interest charged every month on the arrears. </w:t>
      </w:r>
    </w:p>
    <w:p w:rsidR="00B151FF" w:rsidRDefault="003832F3">
      <w:pPr>
        <w:pStyle w:val="ListParagraph"/>
        <w:numPr>
          <w:ilvl w:val="0"/>
          <w:numId w:val="12"/>
        </w:numPr>
        <w:spacing w:line="360" w:lineRule="auto"/>
        <w:jc w:val="both"/>
        <w:rPr>
          <w:rFonts w:ascii="Arial" w:hAnsi="Arial" w:cs="Arial"/>
          <w:color w:val="000000"/>
          <w:lang w:val="en-GB"/>
        </w:rPr>
      </w:pPr>
      <w:r>
        <w:rPr>
          <w:rFonts w:ascii="Arial" w:hAnsi="Arial" w:cs="Arial"/>
          <w:color w:val="000000"/>
          <w:sz w:val="24"/>
          <w:szCs w:val="24"/>
          <w:lang w:val="en-GB"/>
        </w:rPr>
        <w:t>Credit control measures must be applied strictly throughout the municipality, regardless of the customer type, whether it be businesses, schools, hospitals, government departments or private households. This process has been intensified.</w:t>
      </w:r>
    </w:p>
    <w:p w:rsidR="00B151FF" w:rsidRDefault="003832F3">
      <w:pPr>
        <w:pStyle w:val="ListParagraph"/>
        <w:numPr>
          <w:ilvl w:val="0"/>
          <w:numId w:val="12"/>
        </w:numPr>
        <w:spacing w:line="360" w:lineRule="auto"/>
        <w:jc w:val="both"/>
        <w:rPr>
          <w:rFonts w:ascii="Arial" w:hAnsi="Arial" w:cs="Arial"/>
          <w:color w:val="000000"/>
          <w:lang w:val="en-GB"/>
        </w:rPr>
      </w:pPr>
      <w:r>
        <w:rPr>
          <w:rFonts w:ascii="Arial" w:hAnsi="Arial" w:cs="Arial"/>
          <w:color w:val="000000"/>
          <w:sz w:val="24"/>
          <w:szCs w:val="24"/>
          <w:lang w:val="en-GB"/>
        </w:rPr>
        <w:t xml:space="preserve">The municipality has in place a detailed Revenue Enhancement Strategy which will be rolled out in this financial year. </w:t>
      </w:r>
    </w:p>
    <w:p w:rsidR="00B151FF" w:rsidRDefault="003832F3">
      <w:pPr>
        <w:pStyle w:val="ListParagraph"/>
        <w:numPr>
          <w:ilvl w:val="1"/>
          <w:numId w:val="12"/>
        </w:numPr>
        <w:spacing w:line="360" w:lineRule="auto"/>
        <w:jc w:val="both"/>
        <w:rPr>
          <w:rFonts w:ascii="Arial" w:hAnsi="Arial" w:cs="Arial"/>
          <w:color w:val="000000"/>
          <w:lang w:val="en-GB"/>
        </w:rPr>
      </w:pPr>
      <w:r>
        <w:rPr>
          <w:rFonts w:ascii="Arial" w:hAnsi="Arial" w:cs="Arial"/>
          <w:color w:val="000000"/>
          <w:sz w:val="24"/>
          <w:szCs w:val="24"/>
          <w:lang w:val="en-GB"/>
        </w:rPr>
        <w:t>Presentations have been made to the Senior Management and also to managers and the item also served at M</w:t>
      </w:r>
      <w:r w:rsidR="00724560">
        <w:rPr>
          <w:rFonts w:ascii="Arial" w:hAnsi="Arial" w:cs="Arial"/>
          <w:color w:val="000000"/>
          <w:sz w:val="24"/>
          <w:szCs w:val="24"/>
          <w:lang w:val="en-GB"/>
        </w:rPr>
        <w:t xml:space="preserve">AYCO </w:t>
      </w:r>
      <w:r>
        <w:rPr>
          <w:rFonts w:ascii="Arial" w:hAnsi="Arial" w:cs="Arial"/>
          <w:color w:val="000000"/>
          <w:sz w:val="24"/>
          <w:szCs w:val="24"/>
          <w:lang w:val="en-GB"/>
        </w:rPr>
        <w:t xml:space="preserve">and is to be discussed at the Strategic Session of the Executive Mayor. </w:t>
      </w:r>
    </w:p>
    <w:p w:rsidR="00B151FF" w:rsidRDefault="003832F3">
      <w:pPr>
        <w:pStyle w:val="ListParagraph"/>
        <w:numPr>
          <w:ilvl w:val="1"/>
          <w:numId w:val="12"/>
        </w:numPr>
        <w:spacing w:line="360" w:lineRule="auto"/>
        <w:jc w:val="both"/>
        <w:rPr>
          <w:rFonts w:ascii="Arial" w:hAnsi="Arial" w:cs="Arial"/>
          <w:color w:val="000000"/>
          <w:lang w:val="en-GB"/>
        </w:rPr>
      </w:pPr>
      <w:r>
        <w:rPr>
          <w:rFonts w:ascii="Arial" w:hAnsi="Arial" w:cs="Arial"/>
          <w:color w:val="000000"/>
          <w:sz w:val="24"/>
          <w:szCs w:val="24"/>
          <w:lang w:val="en-GB"/>
        </w:rPr>
        <w:t>A further presentation will be made to the Council in due course.</w:t>
      </w:r>
    </w:p>
    <w:p w:rsidR="00B151FF" w:rsidRDefault="003832F3">
      <w:pPr>
        <w:pStyle w:val="ListParagraph"/>
        <w:numPr>
          <w:ilvl w:val="1"/>
          <w:numId w:val="12"/>
        </w:numPr>
        <w:spacing w:line="360" w:lineRule="auto"/>
        <w:jc w:val="both"/>
        <w:rPr>
          <w:rFonts w:ascii="Arial" w:hAnsi="Arial" w:cs="Arial"/>
          <w:color w:val="000000"/>
          <w:lang w:val="en-GB"/>
        </w:rPr>
      </w:pPr>
      <w:r>
        <w:rPr>
          <w:rFonts w:ascii="Arial" w:hAnsi="Arial" w:cs="Arial"/>
          <w:color w:val="000000"/>
          <w:sz w:val="24"/>
          <w:szCs w:val="24"/>
          <w:lang w:val="en-GB"/>
        </w:rPr>
        <w:t>This workshop has been repeatedly postponed and roll</w:t>
      </w:r>
      <w:r w:rsidR="0024068B">
        <w:rPr>
          <w:rFonts w:ascii="Arial" w:hAnsi="Arial" w:cs="Arial"/>
          <w:color w:val="000000"/>
          <w:sz w:val="24"/>
          <w:szCs w:val="24"/>
          <w:lang w:val="en-GB"/>
        </w:rPr>
        <w:t>out can only be in the 2019/2020</w:t>
      </w:r>
      <w:r>
        <w:rPr>
          <w:rFonts w:ascii="Arial" w:hAnsi="Arial" w:cs="Arial"/>
          <w:color w:val="000000"/>
          <w:sz w:val="24"/>
          <w:szCs w:val="24"/>
          <w:lang w:val="en-GB"/>
        </w:rPr>
        <w:t xml:space="preserve"> year</w:t>
      </w:r>
    </w:p>
    <w:p w:rsidR="00B151FF" w:rsidRPr="00446BD3" w:rsidRDefault="003832F3">
      <w:pPr>
        <w:spacing w:line="360" w:lineRule="auto"/>
        <w:jc w:val="both"/>
        <w:rPr>
          <w:rFonts w:ascii="Arial" w:hAnsi="Arial" w:cs="Arial"/>
          <w:lang w:val="en-GB"/>
        </w:rPr>
      </w:pPr>
      <w:r w:rsidRPr="00446BD3">
        <w:rPr>
          <w:rFonts w:ascii="Arial" w:hAnsi="Arial" w:cs="Arial"/>
          <w:b/>
          <w:lang w:val="en-GB"/>
        </w:rPr>
        <w:t xml:space="preserve">Payment Rates </w:t>
      </w:r>
    </w:p>
    <w:tbl>
      <w:tblPr>
        <w:tblStyle w:val="TableGrid"/>
        <w:tblW w:w="8926" w:type="dxa"/>
        <w:tblLook w:val="04A0" w:firstRow="1" w:lastRow="0" w:firstColumn="1" w:lastColumn="0" w:noHBand="0" w:noVBand="1"/>
      </w:tblPr>
      <w:tblGrid>
        <w:gridCol w:w="4628"/>
        <w:gridCol w:w="2069"/>
        <w:gridCol w:w="2229"/>
      </w:tblGrid>
      <w:tr w:rsidR="00B151FF" w:rsidTr="00B023E5">
        <w:trPr>
          <w:trHeight w:val="1106"/>
        </w:trPr>
        <w:tc>
          <w:tcPr>
            <w:tcW w:w="4628" w:type="dxa"/>
            <w:shd w:val="clear" w:color="auto" w:fill="auto"/>
            <w:tcMar>
              <w:left w:w="108" w:type="dxa"/>
            </w:tcMar>
          </w:tcPr>
          <w:p w:rsidR="00B151FF" w:rsidRDefault="003832F3">
            <w:pPr>
              <w:spacing w:line="360" w:lineRule="auto"/>
              <w:jc w:val="both"/>
              <w:rPr>
                <w:rFonts w:ascii="Arial" w:hAnsi="Arial" w:cs="Arial"/>
                <w:b/>
                <w:color w:val="000000"/>
                <w:lang w:val="en-GB"/>
              </w:rPr>
            </w:pPr>
            <w:r>
              <w:rPr>
                <w:rFonts w:ascii="Arial" w:hAnsi="Arial" w:cs="Arial"/>
                <w:b/>
                <w:color w:val="000000"/>
                <w:lang w:val="en-GB"/>
              </w:rPr>
              <w:t>Average</w:t>
            </w:r>
          </w:p>
        </w:tc>
        <w:tc>
          <w:tcPr>
            <w:tcW w:w="2069" w:type="dxa"/>
            <w:shd w:val="clear" w:color="auto" w:fill="auto"/>
            <w:tcMar>
              <w:left w:w="108" w:type="dxa"/>
            </w:tcMar>
          </w:tcPr>
          <w:p w:rsidR="00B151FF" w:rsidRDefault="003832F3">
            <w:pPr>
              <w:spacing w:line="360" w:lineRule="auto"/>
              <w:jc w:val="center"/>
              <w:rPr>
                <w:rFonts w:ascii="Arial" w:hAnsi="Arial" w:cs="Arial"/>
                <w:b/>
                <w:color w:val="000000"/>
                <w:lang w:val="en-GB"/>
              </w:rPr>
            </w:pPr>
            <w:r>
              <w:rPr>
                <w:rFonts w:ascii="Arial" w:hAnsi="Arial" w:cs="Arial"/>
                <w:b/>
                <w:color w:val="000000"/>
                <w:lang w:val="en-GB"/>
              </w:rPr>
              <w:t>Excluding prepaid</w:t>
            </w:r>
          </w:p>
        </w:tc>
        <w:tc>
          <w:tcPr>
            <w:tcW w:w="2229" w:type="dxa"/>
            <w:shd w:val="clear" w:color="auto" w:fill="auto"/>
            <w:tcMar>
              <w:left w:w="108" w:type="dxa"/>
            </w:tcMar>
          </w:tcPr>
          <w:p w:rsidR="00B151FF" w:rsidRPr="00CE0245" w:rsidRDefault="003832F3">
            <w:pPr>
              <w:spacing w:line="360" w:lineRule="auto"/>
              <w:jc w:val="center"/>
              <w:rPr>
                <w:rFonts w:ascii="Arial" w:hAnsi="Arial" w:cs="Arial"/>
                <w:b/>
                <w:color w:val="000000"/>
                <w:lang w:val="en-GB"/>
              </w:rPr>
            </w:pPr>
            <w:r w:rsidRPr="00CE0245">
              <w:rPr>
                <w:rFonts w:ascii="Arial" w:hAnsi="Arial" w:cs="Arial"/>
                <w:b/>
                <w:color w:val="000000"/>
                <w:lang w:val="en-GB"/>
              </w:rPr>
              <w:t>Including prepaid</w:t>
            </w:r>
          </w:p>
        </w:tc>
      </w:tr>
      <w:tr w:rsidR="00B151FF" w:rsidTr="00B023E5">
        <w:trPr>
          <w:trHeight w:val="170"/>
        </w:trPr>
        <w:tc>
          <w:tcPr>
            <w:tcW w:w="4628" w:type="dxa"/>
            <w:shd w:val="clear" w:color="auto" w:fill="auto"/>
            <w:tcMar>
              <w:left w:w="108" w:type="dxa"/>
            </w:tcMar>
          </w:tcPr>
          <w:p w:rsidR="00B151FF" w:rsidRPr="00E33076" w:rsidRDefault="003832F3">
            <w:pPr>
              <w:spacing w:line="360" w:lineRule="auto"/>
              <w:jc w:val="both"/>
              <w:rPr>
                <w:rFonts w:ascii="Arial" w:hAnsi="Arial" w:cs="Arial"/>
                <w:lang w:val="en-GB"/>
              </w:rPr>
            </w:pPr>
            <w:r w:rsidRPr="00E33076">
              <w:rPr>
                <w:rFonts w:ascii="Arial" w:hAnsi="Arial" w:cs="Arial"/>
                <w:lang w:val="en-GB"/>
              </w:rPr>
              <w:t xml:space="preserve">For the </w:t>
            </w:r>
            <w:r w:rsidRPr="00E33076">
              <w:rPr>
                <w:rFonts w:ascii="Arial" w:hAnsi="Arial" w:cs="Arial"/>
                <w:b/>
                <w:lang w:val="en-GB"/>
              </w:rPr>
              <w:t>month</w:t>
            </w:r>
          </w:p>
        </w:tc>
        <w:tc>
          <w:tcPr>
            <w:tcW w:w="2069" w:type="dxa"/>
            <w:shd w:val="clear" w:color="auto" w:fill="auto"/>
            <w:tcMar>
              <w:left w:w="108" w:type="dxa"/>
            </w:tcMar>
          </w:tcPr>
          <w:p w:rsidR="00B151FF" w:rsidRPr="005A79C5" w:rsidRDefault="00444583">
            <w:pPr>
              <w:spacing w:line="360" w:lineRule="auto"/>
              <w:jc w:val="center"/>
              <w:rPr>
                <w:rFonts w:ascii="Arial" w:hAnsi="Arial" w:cs="Arial"/>
                <w:highlight w:val="yellow"/>
                <w:lang w:val="en-GB"/>
              </w:rPr>
            </w:pPr>
            <w:r>
              <w:rPr>
                <w:rFonts w:ascii="Arial" w:hAnsi="Arial" w:cs="Arial"/>
                <w:lang w:val="en-GB"/>
              </w:rPr>
              <w:t>63.80</w:t>
            </w:r>
            <w:r w:rsidR="00090037">
              <w:rPr>
                <w:rFonts w:ascii="Arial" w:hAnsi="Arial" w:cs="Arial"/>
                <w:lang w:val="en-GB"/>
              </w:rPr>
              <w:t>%</w:t>
            </w:r>
          </w:p>
        </w:tc>
        <w:tc>
          <w:tcPr>
            <w:tcW w:w="2229" w:type="dxa"/>
            <w:shd w:val="clear" w:color="auto" w:fill="auto"/>
            <w:tcMar>
              <w:left w:w="108" w:type="dxa"/>
            </w:tcMar>
          </w:tcPr>
          <w:p w:rsidR="00B151FF" w:rsidRPr="00665C27" w:rsidRDefault="00444583">
            <w:pPr>
              <w:spacing w:line="360" w:lineRule="auto"/>
              <w:jc w:val="center"/>
              <w:rPr>
                <w:rFonts w:ascii="Arial" w:hAnsi="Arial" w:cs="Arial"/>
                <w:lang w:val="en-GB"/>
              </w:rPr>
            </w:pPr>
            <w:r>
              <w:rPr>
                <w:rFonts w:ascii="Arial" w:hAnsi="Arial" w:cs="Arial"/>
                <w:lang w:val="en-GB"/>
              </w:rPr>
              <w:t>74.69</w:t>
            </w:r>
            <w:r w:rsidR="003832F3" w:rsidRPr="00665C27">
              <w:rPr>
                <w:rFonts w:ascii="Arial" w:hAnsi="Arial" w:cs="Arial"/>
                <w:lang w:val="en-GB"/>
              </w:rPr>
              <w:t>%</w:t>
            </w:r>
          </w:p>
        </w:tc>
      </w:tr>
      <w:tr w:rsidR="00B151FF" w:rsidTr="00B023E5">
        <w:trPr>
          <w:trHeight w:val="567"/>
        </w:trPr>
        <w:tc>
          <w:tcPr>
            <w:tcW w:w="8926" w:type="dxa"/>
            <w:gridSpan w:val="3"/>
            <w:shd w:val="clear" w:color="auto" w:fill="auto"/>
            <w:tcMar>
              <w:left w:w="108" w:type="dxa"/>
            </w:tcMar>
          </w:tcPr>
          <w:p w:rsidR="00A871ED" w:rsidRPr="00665C27" w:rsidRDefault="00444583" w:rsidP="003E58B9">
            <w:pPr>
              <w:spacing w:line="360" w:lineRule="auto"/>
              <w:rPr>
                <w:rFonts w:ascii="Arial" w:hAnsi="Arial" w:cs="Arial"/>
                <w:lang w:val="en-GB"/>
              </w:rPr>
            </w:pPr>
            <w:r>
              <w:rPr>
                <w:rFonts w:ascii="Arial" w:hAnsi="Arial" w:cs="Arial"/>
                <w:lang w:val="en-GB"/>
              </w:rPr>
              <w:t>October</w:t>
            </w:r>
            <w:r w:rsidR="00897248" w:rsidRPr="00665C27">
              <w:rPr>
                <w:rFonts w:ascii="Arial" w:hAnsi="Arial" w:cs="Arial"/>
                <w:lang w:val="en-GB"/>
              </w:rPr>
              <w:t xml:space="preserve"> 201</w:t>
            </w:r>
            <w:r w:rsidR="0064083C" w:rsidRPr="00665C27">
              <w:rPr>
                <w:rFonts w:ascii="Arial" w:hAnsi="Arial" w:cs="Arial"/>
                <w:lang w:val="en-GB"/>
              </w:rPr>
              <w:t>9</w:t>
            </w:r>
            <w:r w:rsidR="00724560" w:rsidRPr="00665C27">
              <w:rPr>
                <w:rFonts w:ascii="Arial" w:hAnsi="Arial" w:cs="Arial"/>
                <w:lang w:val="en-GB"/>
              </w:rPr>
              <w:t xml:space="preserve"> </w:t>
            </w:r>
            <w:r w:rsidR="003832F3" w:rsidRPr="00665C27">
              <w:rPr>
                <w:rFonts w:ascii="Arial" w:hAnsi="Arial" w:cs="Arial"/>
                <w:lang w:val="en-GB"/>
              </w:rPr>
              <w:t>l</w:t>
            </w:r>
            <w:r w:rsidR="00223D43">
              <w:rPr>
                <w:rFonts w:ascii="Arial" w:hAnsi="Arial" w:cs="Arial"/>
                <w:lang w:val="en-GB"/>
              </w:rPr>
              <w:t xml:space="preserve">evies received in </w:t>
            </w:r>
            <w:r>
              <w:rPr>
                <w:rFonts w:ascii="Arial" w:hAnsi="Arial" w:cs="Arial"/>
                <w:lang w:val="en-GB"/>
              </w:rPr>
              <w:t>November</w:t>
            </w:r>
            <w:r w:rsidR="00714C3A" w:rsidRPr="00665C27">
              <w:rPr>
                <w:rFonts w:ascii="Arial" w:hAnsi="Arial" w:cs="Arial"/>
                <w:lang w:val="en-GB"/>
              </w:rPr>
              <w:t xml:space="preserve"> 2019</w:t>
            </w:r>
          </w:p>
        </w:tc>
      </w:tr>
      <w:tr w:rsidR="00B151FF" w:rsidTr="00B023E5">
        <w:tc>
          <w:tcPr>
            <w:tcW w:w="4628" w:type="dxa"/>
            <w:shd w:val="clear" w:color="auto" w:fill="auto"/>
            <w:tcMar>
              <w:left w:w="108" w:type="dxa"/>
            </w:tcMar>
          </w:tcPr>
          <w:p w:rsidR="00B151FF" w:rsidRPr="00E33076" w:rsidRDefault="003832F3">
            <w:pPr>
              <w:spacing w:line="360" w:lineRule="auto"/>
              <w:jc w:val="both"/>
              <w:rPr>
                <w:rFonts w:ascii="Arial" w:hAnsi="Arial" w:cs="Arial"/>
                <w:b/>
                <w:lang w:val="en-GB"/>
              </w:rPr>
            </w:pPr>
            <w:r w:rsidRPr="00E33076">
              <w:rPr>
                <w:rFonts w:ascii="Arial" w:hAnsi="Arial" w:cs="Arial"/>
                <w:b/>
                <w:lang w:val="en-GB"/>
              </w:rPr>
              <w:t>Year to date</w:t>
            </w:r>
          </w:p>
        </w:tc>
        <w:tc>
          <w:tcPr>
            <w:tcW w:w="2069" w:type="dxa"/>
            <w:shd w:val="clear" w:color="auto" w:fill="auto"/>
            <w:tcMar>
              <w:left w:w="108" w:type="dxa"/>
            </w:tcMar>
          </w:tcPr>
          <w:p w:rsidR="00B151FF" w:rsidRPr="005A79C5" w:rsidRDefault="00444583">
            <w:pPr>
              <w:spacing w:line="360" w:lineRule="auto"/>
              <w:jc w:val="center"/>
              <w:rPr>
                <w:rFonts w:ascii="Arial" w:hAnsi="Arial" w:cs="Arial"/>
                <w:lang w:val="en-GB"/>
              </w:rPr>
            </w:pPr>
            <w:r>
              <w:rPr>
                <w:rFonts w:ascii="Arial" w:hAnsi="Arial" w:cs="Arial"/>
                <w:lang w:val="en-GB"/>
              </w:rPr>
              <w:t>66.74</w:t>
            </w:r>
            <w:r w:rsidR="00090037">
              <w:rPr>
                <w:rFonts w:ascii="Arial" w:hAnsi="Arial" w:cs="Arial"/>
                <w:lang w:val="en-GB"/>
              </w:rPr>
              <w:t>%</w:t>
            </w:r>
          </w:p>
        </w:tc>
        <w:tc>
          <w:tcPr>
            <w:tcW w:w="2229" w:type="dxa"/>
            <w:shd w:val="clear" w:color="auto" w:fill="auto"/>
            <w:tcMar>
              <w:left w:w="108" w:type="dxa"/>
            </w:tcMar>
          </w:tcPr>
          <w:p w:rsidR="00B151FF" w:rsidRPr="00665C27" w:rsidRDefault="00444583">
            <w:pPr>
              <w:spacing w:line="360" w:lineRule="auto"/>
              <w:jc w:val="center"/>
              <w:rPr>
                <w:rFonts w:ascii="Arial" w:hAnsi="Arial" w:cs="Arial"/>
                <w:lang w:val="en-GB"/>
              </w:rPr>
            </w:pPr>
            <w:r>
              <w:rPr>
                <w:rFonts w:ascii="Arial" w:hAnsi="Arial" w:cs="Arial"/>
                <w:lang w:val="en-GB"/>
              </w:rPr>
              <w:t>74.63</w:t>
            </w:r>
            <w:r w:rsidR="00F20ACE" w:rsidRPr="00665C27">
              <w:rPr>
                <w:rFonts w:ascii="Arial" w:hAnsi="Arial" w:cs="Arial"/>
                <w:lang w:val="en-GB"/>
              </w:rPr>
              <w:t>%</w:t>
            </w:r>
          </w:p>
        </w:tc>
      </w:tr>
      <w:tr w:rsidR="00B151FF" w:rsidTr="008A406C">
        <w:trPr>
          <w:trHeight w:val="411"/>
        </w:trPr>
        <w:tc>
          <w:tcPr>
            <w:tcW w:w="8926" w:type="dxa"/>
            <w:gridSpan w:val="3"/>
            <w:shd w:val="clear" w:color="auto" w:fill="auto"/>
            <w:tcMar>
              <w:left w:w="108" w:type="dxa"/>
            </w:tcMar>
          </w:tcPr>
          <w:p w:rsidR="00B151FF" w:rsidRPr="0069359C" w:rsidRDefault="00223D43" w:rsidP="003E58B9">
            <w:pPr>
              <w:spacing w:line="360" w:lineRule="auto"/>
              <w:rPr>
                <w:rFonts w:ascii="Arial" w:hAnsi="Arial" w:cs="Arial"/>
                <w:lang w:val="en-GB"/>
              </w:rPr>
            </w:pPr>
            <w:r>
              <w:rPr>
                <w:rFonts w:ascii="Arial" w:hAnsi="Arial" w:cs="Arial"/>
                <w:lang w:val="en-GB"/>
              </w:rPr>
              <w:t>July</w:t>
            </w:r>
            <w:r w:rsidR="00444583">
              <w:rPr>
                <w:rFonts w:ascii="Arial" w:hAnsi="Arial" w:cs="Arial"/>
                <w:lang w:val="en-GB"/>
              </w:rPr>
              <w:t xml:space="preserve"> </w:t>
            </w:r>
            <w:r w:rsidR="00714C3A" w:rsidRPr="0069359C">
              <w:rPr>
                <w:rFonts w:ascii="Arial" w:hAnsi="Arial" w:cs="Arial"/>
                <w:lang w:val="en-GB"/>
              </w:rPr>
              <w:t xml:space="preserve">to </w:t>
            </w:r>
            <w:r w:rsidR="00444583">
              <w:rPr>
                <w:rFonts w:ascii="Arial" w:hAnsi="Arial" w:cs="Arial"/>
                <w:lang w:val="en-GB"/>
              </w:rPr>
              <w:t>November</w:t>
            </w:r>
            <w:r w:rsidR="00F20ACE" w:rsidRPr="0069359C">
              <w:rPr>
                <w:rFonts w:ascii="Arial" w:hAnsi="Arial" w:cs="Arial"/>
                <w:lang w:val="en-GB"/>
              </w:rPr>
              <w:t xml:space="preserve"> levies rec</w:t>
            </w:r>
            <w:r w:rsidR="008A406C">
              <w:rPr>
                <w:rFonts w:ascii="Arial" w:hAnsi="Arial" w:cs="Arial"/>
                <w:lang w:val="en-GB"/>
              </w:rPr>
              <w:t>eived in</w:t>
            </w:r>
            <w:r w:rsidR="00444583">
              <w:rPr>
                <w:rFonts w:ascii="Arial" w:hAnsi="Arial" w:cs="Arial"/>
                <w:lang w:val="en-GB"/>
              </w:rPr>
              <w:t xml:space="preserve"> October</w:t>
            </w:r>
            <w:r w:rsidR="00511E82">
              <w:rPr>
                <w:rFonts w:ascii="Arial" w:hAnsi="Arial" w:cs="Arial"/>
                <w:lang w:val="en-GB"/>
              </w:rPr>
              <w:t xml:space="preserve"> 2019 to</w:t>
            </w:r>
            <w:r w:rsidR="008A406C">
              <w:rPr>
                <w:rFonts w:ascii="Arial" w:hAnsi="Arial" w:cs="Arial"/>
                <w:lang w:val="en-GB"/>
              </w:rPr>
              <w:t xml:space="preserve"> </w:t>
            </w:r>
            <w:r w:rsidR="00444583">
              <w:rPr>
                <w:rFonts w:ascii="Arial" w:hAnsi="Arial" w:cs="Arial"/>
                <w:lang w:val="en-GB"/>
              </w:rPr>
              <w:t>November</w:t>
            </w:r>
            <w:r w:rsidR="00714C3A" w:rsidRPr="0069359C">
              <w:rPr>
                <w:rFonts w:ascii="Arial" w:hAnsi="Arial" w:cs="Arial"/>
                <w:lang w:val="en-GB"/>
              </w:rPr>
              <w:t xml:space="preserve"> 2019</w:t>
            </w:r>
          </w:p>
        </w:tc>
      </w:tr>
    </w:tbl>
    <w:p w:rsidR="00B151FF" w:rsidRDefault="00B151FF">
      <w:pPr>
        <w:rPr>
          <w:rFonts w:ascii="Arial" w:hAnsi="Arial" w:cs="Arial"/>
          <w:b/>
          <w:color w:val="000000"/>
          <w:lang w:val="en-GB"/>
        </w:rPr>
      </w:pP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after="0" w:line="360" w:lineRule="auto"/>
        <w:jc w:val="both"/>
        <w:rPr>
          <w:rFonts w:ascii="Arial" w:hAnsi="Arial" w:cs="Arial"/>
          <w:b/>
          <w:color w:val="000000"/>
          <w:sz w:val="24"/>
          <w:szCs w:val="24"/>
          <w:u w:val="single"/>
          <w:lang w:val="en-GB"/>
        </w:rPr>
      </w:pPr>
      <w:r>
        <w:rPr>
          <w:rFonts w:ascii="Arial" w:hAnsi="Arial" w:cs="Arial"/>
          <w:b/>
          <w:color w:val="000000"/>
          <w:sz w:val="24"/>
          <w:szCs w:val="24"/>
          <w:u w:val="single"/>
          <w:lang w:val="en-GB"/>
        </w:rPr>
        <w:t>Calculation of payment ratio</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after="0"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average payment rate is calculated by expressing as a percentage:   Payments received in the month following the month in which levies were raised, </w:t>
      </w:r>
      <w:r>
        <w:rPr>
          <w:rFonts w:ascii="Arial" w:hAnsi="Arial" w:cs="Arial"/>
          <w:b/>
          <w:color w:val="000000"/>
          <w:sz w:val="24"/>
          <w:szCs w:val="24"/>
          <w:lang w:val="en-GB"/>
        </w:rPr>
        <w:t>and</w:t>
      </w:r>
      <w:r>
        <w:rPr>
          <w:rFonts w:ascii="Arial" w:hAnsi="Arial" w:cs="Arial"/>
          <w:color w:val="000000"/>
          <w:sz w:val="24"/>
          <w:szCs w:val="24"/>
          <w:lang w:val="en-GB"/>
        </w:rPr>
        <w:t xml:space="preserve"> the levies raised for the month</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This calculation </w:t>
      </w:r>
      <w:r>
        <w:rPr>
          <w:rFonts w:ascii="Arial" w:hAnsi="Arial" w:cs="Arial"/>
          <w:b/>
          <w:color w:val="000000"/>
          <w:sz w:val="24"/>
          <w:szCs w:val="24"/>
          <w:u w:val="single"/>
          <w:lang w:val="en-GB"/>
        </w:rPr>
        <w:t>does not</w:t>
      </w:r>
      <w:r>
        <w:rPr>
          <w:rFonts w:ascii="Arial" w:hAnsi="Arial" w:cs="Arial"/>
          <w:b/>
          <w:color w:val="000000"/>
          <w:sz w:val="24"/>
          <w:szCs w:val="24"/>
          <w:lang w:val="en-GB"/>
        </w:rPr>
        <w:t xml:space="preserve"> include prepaid electricity</w:t>
      </w:r>
      <w:r>
        <w:rPr>
          <w:rFonts w:ascii="Arial" w:hAnsi="Arial" w:cs="Arial"/>
          <w:color w:val="000000"/>
          <w:sz w:val="24"/>
          <w:szCs w:val="24"/>
          <w:lang w:val="en-GB"/>
        </w:rPr>
        <w:t xml:space="preserve"> – as the payment rate on this is 100%, by virtue of it being prepaid.</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line="360" w:lineRule="auto"/>
        <w:jc w:val="both"/>
        <w:rPr>
          <w:rFonts w:ascii="Arial" w:hAnsi="Arial" w:cs="Arial"/>
          <w:b/>
          <w:color w:val="000000"/>
          <w:sz w:val="24"/>
          <w:szCs w:val="24"/>
          <w:lang w:val="en-GB"/>
        </w:rPr>
      </w:pPr>
      <w:r>
        <w:rPr>
          <w:rFonts w:ascii="Arial" w:hAnsi="Arial" w:cs="Arial"/>
          <w:color w:val="000000"/>
          <w:sz w:val="24"/>
          <w:szCs w:val="24"/>
          <w:lang w:val="en-GB"/>
        </w:rPr>
        <w:t xml:space="preserve">The average payment rate can exceed 100% which indicates that arrears have also been collected. </w:t>
      </w:r>
    </w:p>
    <w:p w:rsidR="00B151FF" w:rsidRPr="00444583" w:rsidRDefault="003832F3">
      <w:pPr>
        <w:pStyle w:val="TextBody"/>
        <w:ind w:right="43"/>
        <w:jc w:val="left"/>
        <w:rPr>
          <w:b/>
          <w:sz w:val="24"/>
          <w:u w:val="single"/>
        </w:rPr>
      </w:pPr>
      <w:r>
        <w:rPr>
          <w:b/>
          <w:sz w:val="24"/>
        </w:rPr>
        <w:lastRenderedPageBreak/>
        <w:t xml:space="preserve">    </w:t>
      </w:r>
      <w:r w:rsidRPr="00444583">
        <w:rPr>
          <w:b/>
          <w:sz w:val="24"/>
          <w:u w:val="single"/>
        </w:rPr>
        <w:t>Year to Date - Average payment rates:  (excluding prepaid electricity)</w:t>
      </w:r>
    </w:p>
    <w:tbl>
      <w:tblPr>
        <w:tblW w:w="9049" w:type="dxa"/>
        <w:tblLook w:val="04A0" w:firstRow="1" w:lastRow="0" w:firstColumn="1" w:lastColumn="0" w:noHBand="0" w:noVBand="1"/>
      </w:tblPr>
      <w:tblGrid>
        <w:gridCol w:w="2671"/>
        <w:gridCol w:w="2409"/>
        <w:gridCol w:w="1985"/>
        <w:gridCol w:w="1984"/>
      </w:tblGrid>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Pr="00444583" w:rsidRDefault="00444583">
            <w:pPr>
              <w:rPr>
                <w:rFonts w:ascii="Arial" w:hAnsi="Arial" w:cs="Arial"/>
                <w:color w:val="000000"/>
                <w:lang w:eastAsia="en-ZA"/>
              </w:rPr>
            </w:pPr>
            <w:r w:rsidRPr="00444583">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Pr="00444583" w:rsidRDefault="00444583">
            <w:pPr>
              <w:jc w:val="center"/>
              <w:rPr>
                <w:rFonts w:ascii="Arial" w:hAnsi="Arial" w:cs="Arial"/>
                <w:color w:val="000000"/>
              </w:rPr>
            </w:pPr>
            <w:r w:rsidRPr="00444583">
              <w:rPr>
                <w:rFonts w:ascii="Arial" w:hAnsi="Arial" w:cs="Arial"/>
                <w:color w:val="000000"/>
              </w:rPr>
              <w:t>LEVIES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Pr="00444583" w:rsidRDefault="00444583">
            <w:pPr>
              <w:jc w:val="center"/>
              <w:rPr>
                <w:rFonts w:ascii="Arial" w:hAnsi="Arial" w:cs="Arial"/>
                <w:color w:val="000000"/>
              </w:rPr>
            </w:pPr>
            <w:r w:rsidRPr="00444583">
              <w:rPr>
                <w:rFonts w:ascii="Arial" w:hAnsi="Arial" w:cs="Arial"/>
                <w:color w:val="000000"/>
              </w:rPr>
              <w:t>PAYMENTS</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sidRPr="00444583">
              <w:rPr>
                <w:rFonts w:ascii="Arial" w:hAnsi="Arial" w:cs="Arial"/>
                <w:color w:val="000000"/>
              </w:rPr>
              <w:t>PAYMENT-</w:t>
            </w:r>
          </w:p>
        </w:tc>
      </w:tr>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R 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R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RATE (%)</w:t>
            </w:r>
          </w:p>
        </w:tc>
      </w:tr>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Sasolburg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302 024</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258 377</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85.5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Zamdela</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78 232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8 498</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10.9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Deneysville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8 125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6 383</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78.6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Refengkgotso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16 979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143</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0.8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Oranjeville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3 182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2 149</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67.5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Metsimaholo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5 112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66</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1.3 </w:t>
            </w:r>
          </w:p>
        </w:tc>
      </w:tr>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Sundry Debtors</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616</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880</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142.9 </w:t>
            </w:r>
          </w:p>
        </w:tc>
      </w:tr>
      <w:tr w:rsidR="00444583" w:rsidTr="00444583">
        <w:trPr>
          <w:trHeight w:val="315"/>
        </w:trPr>
        <w:tc>
          <w:tcPr>
            <w:tcW w:w="2671" w:type="dxa"/>
            <w:tcBorders>
              <w:top w:val="single" w:sz="4" w:space="0" w:color="auto"/>
              <w:left w:val="single" w:sz="4" w:space="0" w:color="auto"/>
              <w:bottom w:val="nil"/>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Metsimaholo</w:t>
            </w:r>
            <w:proofErr w:type="spellEnd"/>
          </w:p>
        </w:tc>
        <w:tc>
          <w:tcPr>
            <w:tcW w:w="2409" w:type="dxa"/>
            <w:tcBorders>
              <w:top w:val="single" w:sz="4" w:space="0" w:color="auto"/>
              <w:left w:val="single" w:sz="4" w:space="0" w:color="auto"/>
              <w:bottom w:val="nil"/>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414 270</w:t>
            </w:r>
          </w:p>
        </w:tc>
        <w:tc>
          <w:tcPr>
            <w:tcW w:w="1985" w:type="dxa"/>
            <w:tcBorders>
              <w:top w:val="single" w:sz="4" w:space="0" w:color="auto"/>
              <w:left w:val="single" w:sz="4" w:space="0" w:color="auto"/>
              <w:bottom w:val="nil"/>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276 496</w:t>
            </w:r>
          </w:p>
        </w:tc>
        <w:tc>
          <w:tcPr>
            <w:tcW w:w="1984" w:type="dxa"/>
            <w:tcBorders>
              <w:top w:val="single" w:sz="4" w:space="0" w:color="auto"/>
              <w:left w:val="single" w:sz="4" w:space="0" w:color="auto"/>
              <w:bottom w:val="single" w:sz="8"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66.74 </w:t>
            </w:r>
          </w:p>
        </w:tc>
      </w:tr>
      <w:tr w:rsidR="00444583" w:rsidTr="00444583">
        <w:trPr>
          <w:trHeight w:val="315"/>
        </w:trPr>
        <w:tc>
          <w:tcPr>
            <w:tcW w:w="2671"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Local Municipality</w:t>
            </w:r>
          </w:p>
        </w:tc>
        <w:tc>
          <w:tcPr>
            <w:tcW w:w="2409"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1985"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r>
    </w:tbl>
    <w:p w:rsidR="007339BE" w:rsidRDefault="007339BE">
      <w:pPr>
        <w:ind w:right="43"/>
        <w:rPr>
          <w:rFonts w:ascii="Arial" w:hAnsi="Arial"/>
          <w:b/>
          <w:lang w:val="en-GB" w:eastAsia="en-US"/>
        </w:rPr>
      </w:pPr>
    </w:p>
    <w:p w:rsidR="007339BE" w:rsidRDefault="007339BE">
      <w:pPr>
        <w:ind w:right="43"/>
        <w:rPr>
          <w:rFonts w:ascii="Arial" w:hAnsi="Arial"/>
          <w:b/>
          <w:lang w:val="en-GB" w:eastAsia="en-US"/>
        </w:rPr>
      </w:pPr>
    </w:p>
    <w:p w:rsidR="00F20ACE" w:rsidRPr="00444583" w:rsidRDefault="003832F3">
      <w:pPr>
        <w:ind w:right="43"/>
        <w:rPr>
          <w:rFonts w:ascii="Arial" w:hAnsi="Arial"/>
          <w:b/>
          <w:lang w:eastAsia="en-US"/>
        </w:rPr>
      </w:pPr>
      <w:r w:rsidRPr="00444583">
        <w:rPr>
          <w:rFonts w:ascii="Arial" w:hAnsi="Arial"/>
          <w:b/>
          <w:lang w:val="en-GB" w:eastAsia="en-US"/>
        </w:rPr>
        <w:t xml:space="preserve">Monthly payment rate for: </w:t>
      </w:r>
      <w:r w:rsidR="00444583" w:rsidRPr="00444583">
        <w:rPr>
          <w:rFonts w:ascii="Arial" w:hAnsi="Arial"/>
          <w:b/>
          <w:lang w:eastAsia="en-US"/>
        </w:rPr>
        <w:t>November</w:t>
      </w:r>
      <w:r w:rsidR="006A3D99" w:rsidRPr="00444583">
        <w:rPr>
          <w:rFonts w:ascii="Arial" w:hAnsi="Arial"/>
          <w:b/>
          <w:lang w:eastAsia="en-US"/>
        </w:rPr>
        <w:t xml:space="preserve"> 2019</w:t>
      </w:r>
      <w:r w:rsidRPr="00444583">
        <w:rPr>
          <w:rFonts w:ascii="Arial" w:hAnsi="Arial"/>
          <w:b/>
          <w:lang w:eastAsia="en-US"/>
        </w:rPr>
        <w:t xml:space="preserve"> (excluding prepaid)</w:t>
      </w:r>
    </w:p>
    <w:tbl>
      <w:tblPr>
        <w:tblW w:w="9049" w:type="dxa"/>
        <w:tblLook w:val="04A0" w:firstRow="1" w:lastRow="0" w:firstColumn="1" w:lastColumn="0" w:noHBand="0" w:noVBand="1"/>
      </w:tblPr>
      <w:tblGrid>
        <w:gridCol w:w="2671"/>
        <w:gridCol w:w="2409"/>
        <w:gridCol w:w="1985"/>
        <w:gridCol w:w="1984"/>
      </w:tblGrid>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Pr="00444583" w:rsidRDefault="00444583">
            <w:pPr>
              <w:rPr>
                <w:rFonts w:ascii="Arial" w:hAnsi="Arial" w:cs="Arial"/>
                <w:color w:val="000000"/>
                <w:lang w:eastAsia="en-ZA"/>
              </w:rPr>
            </w:pPr>
            <w:r w:rsidRPr="00444583">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Pr="00444583" w:rsidRDefault="00444583">
            <w:pPr>
              <w:jc w:val="center"/>
              <w:rPr>
                <w:rFonts w:ascii="Arial" w:hAnsi="Arial" w:cs="Arial"/>
                <w:color w:val="000000"/>
              </w:rPr>
            </w:pPr>
            <w:r w:rsidRPr="00444583">
              <w:rPr>
                <w:rFonts w:ascii="Arial" w:hAnsi="Arial" w:cs="Arial"/>
                <w:color w:val="000000"/>
              </w:rPr>
              <w:t>LEVIES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Pr="00444583" w:rsidRDefault="00444583">
            <w:pPr>
              <w:jc w:val="center"/>
              <w:rPr>
                <w:rFonts w:ascii="Arial" w:hAnsi="Arial" w:cs="Arial"/>
                <w:color w:val="000000"/>
              </w:rPr>
            </w:pPr>
            <w:r w:rsidRPr="00444583">
              <w:rPr>
                <w:rFonts w:ascii="Arial" w:hAnsi="Arial" w:cs="Arial"/>
                <w:color w:val="000000"/>
              </w:rPr>
              <w:t>PAYMENTS</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sidRPr="00444583">
              <w:rPr>
                <w:rFonts w:ascii="Arial" w:hAnsi="Arial" w:cs="Arial"/>
                <w:color w:val="000000"/>
              </w:rPr>
              <w:t>PAYMENT-</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Oct-19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Nov-19</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 </w:t>
            </w:r>
          </w:p>
        </w:tc>
      </w:tr>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R 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R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center"/>
              <w:rPr>
                <w:rFonts w:ascii="Arial" w:hAnsi="Arial" w:cs="Arial"/>
                <w:color w:val="000000"/>
              </w:rPr>
            </w:pPr>
            <w:r>
              <w:rPr>
                <w:rFonts w:ascii="Arial" w:hAnsi="Arial" w:cs="Arial"/>
                <w:color w:val="000000"/>
              </w:rPr>
              <w:t>RATE (%)</w:t>
            </w:r>
          </w:p>
        </w:tc>
      </w:tr>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Sasolburg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48 852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43 555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89.2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Zamdela</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17 012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1 736</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10.2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Deneysville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1 592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1 169</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73.4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Refengkgotso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4 224</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19</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0.4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Oranjeville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639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334</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52.3 </w:t>
            </w:r>
          </w:p>
        </w:tc>
      </w:tr>
      <w:tr w:rsidR="00444583" w:rsidTr="00444583">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Metsimaholo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1 127</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28</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2.5 </w:t>
            </w:r>
          </w:p>
        </w:tc>
      </w:tr>
      <w:tr w:rsidR="00444583" w:rsidTr="00444583">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Sundry Debtors</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124</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95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76.6 </w:t>
            </w:r>
          </w:p>
        </w:tc>
      </w:tr>
      <w:tr w:rsidR="00444583" w:rsidTr="00444583">
        <w:trPr>
          <w:trHeight w:val="315"/>
        </w:trPr>
        <w:tc>
          <w:tcPr>
            <w:tcW w:w="2671" w:type="dxa"/>
            <w:tcBorders>
              <w:top w:val="single" w:sz="4" w:space="0" w:color="auto"/>
              <w:left w:val="single" w:sz="4" w:space="0" w:color="auto"/>
              <w:bottom w:val="nil"/>
              <w:right w:val="single" w:sz="4" w:space="0" w:color="auto"/>
            </w:tcBorders>
            <w:shd w:val="clear" w:color="auto" w:fill="auto"/>
            <w:noWrap/>
            <w:hideMark/>
          </w:tcPr>
          <w:p w:rsidR="00444583" w:rsidRDefault="00444583">
            <w:pPr>
              <w:rPr>
                <w:rFonts w:ascii="Arial" w:hAnsi="Arial" w:cs="Arial"/>
                <w:color w:val="000000"/>
              </w:rPr>
            </w:pPr>
            <w:proofErr w:type="spellStart"/>
            <w:r>
              <w:rPr>
                <w:rFonts w:ascii="Arial" w:hAnsi="Arial" w:cs="Arial"/>
                <w:color w:val="000000"/>
              </w:rPr>
              <w:t>Metsimaholo</w:t>
            </w:r>
            <w:proofErr w:type="spellEnd"/>
          </w:p>
        </w:tc>
        <w:tc>
          <w:tcPr>
            <w:tcW w:w="2409" w:type="dxa"/>
            <w:tcBorders>
              <w:top w:val="single" w:sz="4" w:space="0" w:color="auto"/>
              <w:left w:val="single" w:sz="4" w:space="0" w:color="auto"/>
              <w:bottom w:val="nil"/>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73 570</w:t>
            </w:r>
          </w:p>
        </w:tc>
        <w:tc>
          <w:tcPr>
            <w:tcW w:w="1985" w:type="dxa"/>
            <w:tcBorders>
              <w:top w:val="single" w:sz="4" w:space="0" w:color="auto"/>
              <w:left w:val="single" w:sz="4" w:space="0" w:color="auto"/>
              <w:bottom w:val="nil"/>
              <w:right w:val="single" w:sz="4" w:space="0" w:color="auto"/>
            </w:tcBorders>
            <w:shd w:val="clear" w:color="auto" w:fill="auto"/>
            <w:noWrap/>
            <w:hideMark/>
          </w:tcPr>
          <w:p w:rsidR="00444583" w:rsidRDefault="00444583">
            <w:pPr>
              <w:jc w:val="right"/>
              <w:rPr>
                <w:rFonts w:ascii="Arial" w:hAnsi="Arial" w:cs="Arial"/>
                <w:color w:val="000000"/>
              </w:rPr>
            </w:pPr>
            <w:r>
              <w:rPr>
                <w:rFonts w:ascii="Arial" w:hAnsi="Arial" w:cs="Arial"/>
                <w:color w:val="000000"/>
              </w:rPr>
              <w:t>46 936</w:t>
            </w:r>
          </w:p>
        </w:tc>
        <w:tc>
          <w:tcPr>
            <w:tcW w:w="1984" w:type="dxa"/>
            <w:tcBorders>
              <w:top w:val="single" w:sz="4" w:space="0" w:color="auto"/>
              <w:left w:val="single" w:sz="4" w:space="0" w:color="auto"/>
              <w:bottom w:val="single" w:sz="8" w:space="0" w:color="auto"/>
              <w:right w:val="single" w:sz="8"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xml:space="preserve">         63.80 </w:t>
            </w:r>
          </w:p>
        </w:tc>
      </w:tr>
      <w:tr w:rsidR="00444583" w:rsidTr="00444583">
        <w:trPr>
          <w:trHeight w:val="315"/>
        </w:trPr>
        <w:tc>
          <w:tcPr>
            <w:tcW w:w="2671"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Local Municipality</w:t>
            </w:r>
          </w:p>
        </w:tc>
        <w:tc>
          <w:tcPr>
            <w:tcW w:w="2409"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1985" w:type="dxa"/>
            <w:tcBorders>
              <w:top w:val="nil"/>
              <w:left w:val="single" w:sz="4" w:space="0" w:color="auto"/>
              <w:bottom w:val="single" w:sz="4" w:space="0" w:color="auto"/>
              <w:right w:val="single" w:sz="4"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c>
          <w:tcPr>
            <w:tcW w:w="1984" w:type="dxa"/>
            <w:tcBorders>
              <w:top w:val="nil"/>
              <w:left w:val="single" w:sz="4" w:space="0" w:color="auto"/>
              <w:bottom w:val="double" w:sz="6" w:space="0" w:color="auto"/>
              <w:right w:val="double" w:sz="6" w:space="0" w:color="auto"/>
            </w:tcBorders>
            <w:shd w:val="clear" w:color="auto" w:fill="auto"/>
            <w:noWrap/>
            <w:hideMark/>
          </w:tcPr>
          <w:p w:rsidR="00444583" w:rsidRDefault="00444583">
            <w:pPr>
              <w:rPr>
                <w:rFonts w:ascii="Arial" w:hAnsi="Arial" w:cs="Arial"/>
                <w:color w:val="000000"/>
              </w:rPr>
            </w:pPr>
            <w:r>
              <w:rPr>
                <w:rFonts w:ascii="Arial" w:hAnsi="Arial" w:cs="Arial"/>
                <w:color w:val="000000"/>
              </w:rPr>
              <w:t> </w:t>
            </w:r>
          </w:p>
        </w:tc>
      </w:tr>
    </w:tbl>
    <w:p w:rsidR="003D20D8" w:rsidRPr="00F20ACE" w:rsidRDefault="003D20D8">
      <w:pPr>
        <w:ind w:right="43"/>
        <w:rPr>
          <w:rFonts w:ascii="Arial" w:hAnsi="Arial"/>
          <w:b/>
          <w:lang w:eastAsia="en-US"/>
        </w:rPr>
      </w:pP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 xml:space="preserve">The levies represent all the amounts billed, including indigent accounts, but excluding prepaid electricity sales </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The levied amount is net of the free basic amount.</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The payment amount does not include the indigent subsidy, as the free basic services are deducted from the levies.</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If the free basic services amounts are included in the levies and in the payments, the payment level will be slightly higher</w:t>
      </w:r>
    </w:p>
    <w:p w:rsidR="00B151FF" w:rsidRDefault="003832F3" w:rsidP="00AE7EA5">
      <w:pPr>
        <w:pStyle w:val="TextBody"/>
        <w:numPr>
          <w:ilvl w:val="0"/>
          <w:numId w:val="17"/>
        </w:numPr>
        <w:pBdr>
          <w:top w:val="single" w:sz="4" w:space="1" w:color="00000A"/>
          <w:left w:val="single" w:sz="4" w:space="21" w:color="00000A"/>
          <w:bottom w:val="single" w:sz="4" w:space="1" w:color="00000A"/>
          <w:right w:val="single" w:sz="4" w:space="4" w:color="00000A"/>
        </w:pBdr>
        <w:ind w:right="43"/>
      </w:pPr>
      <w:r>
        <w:t>If prepaid electricity sales are included in the levies and in the payments, the payment level will be slightly higher.</w:t>
      </w:r>
    </w:p>
    <w:p w:rsidR="00E361DD" w:rsidRDefault="00E361DD" w:rsidP="00F209D5">
      <w:pPr>
        <w:pStyle w:val="BodyText"/>
        <w:ind w:right="43"/>
        <w:rPr>
          <w:b/>
          <w:sz w:val="24"/>
          <w:u w:val="single"/>
        </w:rPr>
      </w:pPr>
    </w:p>
    <w:p w:rsidR="00976458" w:rsidRDefault="00976458" w:rsidP="00F209D5">
      <w:pPr>
        <w:pStyle w:val="BodyText"/>
        <w:ind w:right="43"/>
        <w:rPr>
          <w:b/>
          <w:sz w:val="24"/>
          <w:u w:val="single"/>
        </w:rPr>
      </w:pPr>
    </w:p>
    <w:p w:rsidR="00F209D5" w:rsidRPr="007D7FA3" w:rsidRDefault="00F209D5" w:rsidP="00F209D5">
      <w:pPr>
        <w:pStyle w:val="BodyText"/>
        <w:ind w:right="43"/>
        <w:rPr>
          <w:b/>
          <w:sz w:val="24"/>
          <w:u w:val="single"/>
        </w:rPr>
      </w:pPr>
      <w:r w:rsidRPr="007E557D">
        <w:rPr>
          <w:b/>
          <w:sz w:val="24"/>
          <w:u w:val="single"/>
        </w:rPr>
        <w:lastRenderedPageBreak/>
        <w:t>Payment rate per ward – for the month</w:t>
      </w:r>
    </w:p>
    <w:p w:rsidR="00B151FF" w:rsidRPr="00F209D5" w:rsidRDefault="00F209D5" w:rsidP="00F209D5">
      <w:pPr>
        <w:pStyle w:val="BodyText"/>
        <w:ind w:right="43"/>
        <w:rPr>
          <w:b/>
          <w:sz w:val="24"/>
          <w:u w:val="single"/>
        </w:rPr>
      </w:pPr>
      <w:r w:rsidRPr="007D7FA3">
        <w:rPr>
          <w:b/>
          <w:sz w:val="24"/>
          <w:u w:val="single"/>
        </w:rPr>
        <w:t>(</w:t>
      </w:r>
      <w:r w:rsidRPr="00F047AD">
        <w:rPr>
          <w:b/>
          <w:sz w:val="24"/>
          <w:u w:val="single"/>
        </w:rPr>
        <w:t xml:space="preserve">Taking into account free basic services to indigents)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796"/>
        <w:gridCol w:w="3098"/>
        <w:gridCol w:w="2118"/>
      </w:tblGrid>
      <w:tr w:rsidR="004A4B6A" w:rsidRPr="009B0405" w:rsidTr="004A4B6A">
        <w:trPr>
          <w:trHeight w:val="451"/>
        </w:trPr>
        <w:tc>
          <w:tcPr>
            <w:tcW w:w="398" w:type="pct"/>
            <w:shd w:val="clear" w:color="D9E1F2" w:fill="D9E1F2"/>
            <w:noWrap/>
            <w:hideMark/>
          </w:tcPr>
          <w:p w:rsidR="00FC3C1B" w:rsidRPr="009B0405" w:rsidRDefault="00FC3C1B" w:rsidP="00FC3C1B">
            <w:pPr>
              <w:jc w:val="center"/>
              <w:rPr>
                <w:rFonts w:ascii="Arial" w:hAnsi="Arial" w:cs="Arial"/>
                <w:b/>
                <w:bCs/>
                <w:sz w:val="22"/>
                <w:szCs w:val="22"/>
                <w:u w:val="single"/>
              </w:rPr>
            </w:pPr>
            <w:r w:rsidRPr="009B0405">
              <w:rPr>
                <w:rFonts w:ascii="Arial" w:hAnsi="Arial" w:cs="Arial"/>
                <w:b/>
                <w:bCs/>
                <w:sz w:val="22"/>
                <w:szCs w:val="22"/>
                <w:u w:val="single"/>
              </w:rPr>
              <w:t>Ward</w:t>
            </w:r>
          </w:p>
        </w:tc>
        <w:tc>
          <w:tcPr>
            <w:tcW w:w="1606" w:type="pct"/>
            <w:shd w:val="clear" w:color="D9E1F2" w:fill="D9E1F2"/>
            <w:noWrap/>
            <w:hideMark/>
          </w:tcPr>
          <w:p w:rsidR="00FC3C1B" w:rsidRPr="009B0405" w:rsidRDefault="00FC3C1B" w:rsidP="00FC3C1B">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 xml:space="preserve">MOVEMENT(Levies) </w:t>
            </w:r>
          </w:p>
          <w:p w:rsidR="00FC3C1B" w:rsidRPr="009B0405" w:rsidRDefault="004A4B6A" w:rsidP="00FC3C1B">
            <w:pPr>
              <w:jc w:val="center"/>
              <w:rPr>
                <w:rFonts w:ascii="Arial" w:hAnsi="Arial" w:cs="Arial"/>
                <w:b/>
                <w:bCs/>
                <w:sz w:val="22"/>
                <w:szCs w:val="22"/>
                <w:u w:val="single"/>
              </w:rPr>
            </w:pPr>
            <w:r>
              <w:rPr>
                <w:rFonts w:ascii="Arial" w:hAnsi="Arial" w:cs="Arial"/>
                <w:b/>
                <w:bCs/>
                <w:color w:val="000000"/>
                <w:sz w:val="22"/>
                <w:szCs w:val="22"/>
                <w:u w:val="single"/>
                <w:lang w:val="en-US"/>
              </w:rPr>
              <w:t>October</w:t>
            </w:r>
            <w:r w:rsidR="00FC3C1B" w:rsidRPr="009B0405">
              <w:rPr>
                <w:rFonts w:ascii="Arial" w:hAnsi="Arial" w:cs="Arial"/>
                <w:b/>
                <w:bCs/>
                <w:color w:val="000000"/>
                <w:sz w:val="22"/>
                <w:szCs w:val="22"/>
                <w:u w:val="single"/>
                <w:lang w:val="en-US"/>
              </w:rPr>
              <w:t xml:space="preserve"> 2019</w:t>
            </w:r>
          </w:p>
        </w:tc>
        <w:tc>
          <w:tcPr>
            <w:tcW w:w="1777" w:type="pct"/>
            <w:shd w:val="clear" w:color="D9E1F2" w:fill="D9E1F2"/>
            <w:noWrap/>
            <w:hideMark/>
          </w:tcPr>
          <w:p w:rsidR="00FC3C1B" w:rsidRPr="009B0405" w:rsidRDefault="00FC3C1B" w:rsidP="00FC3C1B">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RECEIPTS</w:t>
            </w:r>
          </w:p>
          <w:p w:rsidR="00FC3C1B" w:rsidRPr="009B0405" w:rsidRDefault="004A4B6A" w:rsidP="00FC3C1B">
            <w:pPr>
              <w:jc w:val="center"/>
              <w:rPr>
                <w:rFonts w:ascii="Arial" w:hAnsi="Arial" w:cs="Arial"/>
                <w:b/>
                <w:bCs/>
                <w:sz w:val="22"/>
                <w:szCs w:val="22"/>
                <w:u w:val="single"/>
              </w:rPr>
            </w:pPr>
            <w:r>
              <w:rPr>
                <w:rFonts w:ascii="Arial" w:hAnsi="Arial" w:cs="Arial"/>
                <w:b/>
                <w:bCs/>
                <w:color w:val="000000"/>
                <w:sz w:val="22"/>
                <w:szCs w:val="22"/>
                <w:u w:val="single"/>
                <w:lang w:val="en-US"/>
              </w:rPr>
              <w:t>November</w:t>
            </w:r>
            <w:r w:rsidR="00FC3C1B" w:rsidRPr="009B0405">
              <w:rPr>
                <w:rFonts w:ascii="Arial" w:hAnsi="Arial" w:cs="Arial"/>
                <w:b/>
                <w:bCs/>
                <w:color w:val="000000"/>
                <w:sz w:val="22"/>
                <w:szCs w:val="22"/>
                <w:u w:val="single"/>
                <w:lang w:val="en-US"/>
              </w:rPr>
              <w:t xml:space="preserve"> 2019 </w:t>
            </w:r>
          </w:p>
        </w:tc>
        <w:tc>
          <w:tcPr>
            <w:tcW w:w="1220" w:type="pct"/>
            <w:shd w:val="clear" w:color="000000" w:fill="D6DCE4"/>
            <w:noWrap/>
            <w:hideMark/>
          </w:tcPr>
          <w:p w:rsidR="00FC3C1B" w:rsidRPr="009B0405" w:rsidRDefault="00FC3C1B" w:rsidP="00FC3C1B">
            <w:pPr>
              <w:jc w:val="center"/>
              <w:rPr>
                <w:rFonts w:ascii="Arial" w:hAnsi="Arial" w:cs="Arial"/>
                <w:b/>
                <w:bCs/>
                <w:sz w:val="22"/>
                <w:szCs w:val="22"/>
                <w:u w:val="single"/>
              </w:rPr>
            </w:pPr>
            <w:r w:rsidRPr="009B0405">
              <w:rPr>
                <w:rFonts w:ascii="Arial" w:hAnsi="Arial" w:cs="Arial"/>
                <w:b/>
                <w:bCs/>
                <w:sz w:val="22"/>
                <w:szCs w:val="22"/>
                <w:u w:val="single"/>
              </w:rPr>
              <w:t>PERCENTAGE</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lang w:eastAsia="en-ZA"/>
              </w:rPr>
            </w:pPr>
            <w:r>
              <w:rPr>
                <w:rFonts w:ascii="Calibri" w:hAnsi="Calibri"/>
                <w:color w:val="000000"/>
                <w:sz w:val="22"/>
                <w:szCs w:val="22"/>
              </w:rPr>
              <w:t>001</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1 322 617.80</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-228 517.64</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17.28</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002</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1 104 494.82</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-75 159.05</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6.80</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003</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1 699 177.38</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-8 365.42</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0.49</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004</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1 489 926.25</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-2 903.87</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0.19</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005</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2 011 647.13</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-573 706.13</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28.52</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006</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342 042.30</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-60 060.28</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17.56</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007</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566 265.02</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-54 661.07</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9.65</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008</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2 689 185.40</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-141 048.92</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5.25</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009</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1 889 569.21</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-159 711.18</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8.45</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010</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2 477 619.20</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-623 483.91</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25.16</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011</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1 127 532.05</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-308 908.26</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27.40</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012</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502 996.72</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-85 967.98</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17.09</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013</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2 200 631.96</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-106 431.30</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4.84</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014</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-974 515.07</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-7 031 764.74</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-721.57</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015</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1 708 501.54</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-1 074 656.46</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62.90</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016</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5 673 837.51</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-5 323 936.84</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93.83</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017</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37 827 374.04</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-22 063 160.86</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58.33</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018</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3 664 610.61</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-5 469 448.10</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149.25</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019</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2 436 690.61</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-42 017.93</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1.72</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020</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2 493 623.94</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-1 186 609.71</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47.59</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021</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1 007 352.40</w:t>
            </w:r>
          </w:p>
        </w:tc>
        <w:tc>
          <w:tcPr>
            <w:tcW w:w="17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-32 070.31</w:t>
            </w:r>
          </w:p>
        </w:tc>
        <w:tc>
          <w:tcPr>
            <w:tcW w:w="1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4A4B6A">
            <w:pPr>
              <w:jc w:val="right"/>
              <w:rPr>
                <w:rFonts w:ascii="Calibri" w:hAnsi="Calibri"/>
                <w:color w:val="000000"/>
                <w:sz w:val="22"/>
                <w:szCs w:val="22"/>
              </w:rPr>
            </w:pPr>
            <w:r>
              <w:rPr>
                <w:rFonts w:ascii="Calibri" w:hAnsi="Calibri"/>
                <w:color w:val="000000"/>
                <w:sz w:val="22"/>
                <w:szCs w:val="22"/>
              </w:rPr>
              <w:t>3.18</w:t>
            </w:r>
          </w:p>
        </w:tc>
      </w:tr>
    </w:tbl>
    <w:p w:rsidR="00B5254E" w:rsidRDefault="00B5254E">
      <w:pPr>
        <w:pStyle w:val="TextBody"/>
        <w:ind w:right="43"/>
        <w:jc w:val="center"/>
        <w:rPr>
          <w:sz w:val="24"/>
        </w:rPr>
      </w:pPr>
    </w:p>
    <w:p w:rsidR="00B151FF" w:rsidRDefault="003832F3">
      <w:pPr>
        <w:pStyle w:val="TextBody"/>
        <w:ind w:right="43"/>
        <w:jc w:val="center"/>
        <w:rPr>
          <w:sz w:val="24"/>
        </w:rPr>
      </w:pPr>
      <w:r>
        <w:rPr>
          <w:sz w:val="24"/>
        </w:rPr>
        <w:t>*Included industrial areas such as NATREF, SASOL, NALEDI</w:t>
      </w:r>
    </w:p>
    <w:p w:rsidR="001B0265" w:rsidRDefault="001B0265">
      <w:pPr>
        <w:pStyle w:val="TextBody"/>
        <w:ind w:right="43"/>
        <w:rPr>
          <w:b/>
          <w:sz w:val="24"/>
          <w:u w:val="single"/>
        </w:rPr>
      </w:pPr>
    </w:p>
    <w:p w:rsidR="00781457" w:rsidRDefault="00781457">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8A4651" w:rsidRDefault="008A4651">
      <w:pPr>
        <w:pStyle w:val="TextBody"/>
        <w:ind w:right="43"/>
        <w:rPr>
          <w:b/>
          <w:sz w:val="24"/>
          <w:u w:val="single"/>
        </w:rPr>
      </w:pPr>
    </w:p>
    <w:p w:rsidR="008A4651" w:rsidRDefault="008A4651">
      <w:pPr>
        <w:pStyle w:val="TextBody"/>
        <w:ind w:right="43"/>
        <w:rPr>
          <w:b/>
          <w:sz w:val="24"/>
          <w:u w:val="single"/>
        </w:rPr>
      </w:pPr>
    </w:p>
    <w:p w:rsidR="001920E9" w:rsidRDefault="001920E9">
      <w:pPr>
        <w:pStyle w:val="TextBody"/>
        <w:ind w:right="43"/>
        <w:rPr>
          <w:b/>
          <w:sz w:val="24"/>
          <w:u w:val="single"/>
        </w:rPr>
      </w:pPr>
    </w:p>
    <w:p w:rsidR="00B151FF" w:rsidRPr="000E794B" w:rsidRDefault="003832F3">
      <w:pPr>
        <w:pStyle w:val="TextBody"/>
        <w:ind w:right="43"/>
        <w:rPr>
          <w:b/>
          <w:sz w:val="24"/>
          <w:u w:val="single"/>
        </w:rPr>
      </w:pPr>
      <w:r w:rsidRPr="000E794B">
        <w:rPr>
          <w:b/>
          <w:sz w:val="24"/>
          <w:u w:val="single"/>
        </w:rPr>
        <w:lastRenderedPageBreak/>
        <w:t xml:space="preserve">Payment rate per ward - Year to date </w:t>
      </w:r>
    </w:p>
    <w:p w:rsidR="00B151FF" w:rsidRDefault="003832F3">
      <w:pPr>
        <w:pStyle w:val="TextBody"/>
        <w:ind w:right="43"/>
        <w:rPr>
          <w:b/>
          <w:sz w:val="24"/>
          <w:u w:val="single"/>
        </w:rPr>
      </w:pPr>
      <w:r w:rsidRPr="000E794B">
        <w:rPr>
          <w:b/>
          <w:sz w:val="24"/>
          <w:u w:val="single"/>
        </w:rPr>
        <w:t>(Taking into account free basic services to indigents)</w:t>
      </w: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26"/>
        <w:gridCol w:w="3388"/>
        <w:gridCol w:w="1744"/>
      </w:tblGrid>
      <w:tr w:rsidR="00DA5460" w:rsidRPr="009B0405" w:rsidTr="004A4B6A">
        <w:trPr>
          <w:trHeight w:val="356"/>
        </w:trPr>
        <w:tc>
          <w:tcPr>
            <w:tcW w:w="449" w:type="pct"/>
            <w:shd w:val="clear" w:color="D9E1F2" w:fill="D9E1F2"/>
            <w:noWrap/>
            <w:hideMark/>
          </w:tcPr>
          <w:p w:rsidR="00DA5460" w:rsidRPr="009B0405" w:rsidRDefault="00DA5460" w:rsidP="00BD0D02">
            <w:pPr>
              <w:jc w:val="center"/>
              <w:rPr>
                <w:rFonts w:ascii="Arial" w:hAnsi="Arial" w:cs="Arial"/>
                <w:b/>
                <w:bCs/>
                <w:sz w:val="22"/>
                <w:szCs w:val="22"/>
                <w:u w:val="single"/>
              </w:rPr>
            </w:pPr>
            <w:r w:rsidRPr="009B0405">
              <w:rPr>
                <w:rFonts w:ascii="Arial" w:hAnsi="Arial" w:cs="Arial"/>
                <w:b/>
                <w:bCs/>
                <w:sz w:val="22"/>
                <w:szCs w:val="22"/>
                <w:u w:val="single"/>
              </w:rPr>
              <w:t>Ward</w:t>
            </w:r>
          </w:p>
        </w:tc>
        <w:tc>
          <w:tcPr>
            <w:tcW w:w="1786" w:type="pct"/>
            <w:shd w:val="clear" w:color="D9E1F2" w:fill="D9E1F2"/>
            <w:noWrap/>
            <w:hideMark/>
          </w:tcPr>
          <w:p w:rsidR="00DA5460" w:rsidRPr="009B0405" w:rsidRDefault="00DA5460" w:rsidP="00BD0D02">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 xml:space="preserve">MOVEMENT(Levies) </w:t>
            </w:r>
          </w:p>
          <w:p w:rsidR="00DA5460" w:rsidRPr="009B0405" w:rsidRDefault="007B166F" w:rsidP="00BD0D02">
            <w:pPr>
              <w:jc w:val="center"/>
              <w:rPr>
                <w:rFonts w:ascii="Arial" w:hAnsi="Arial" w:cs="Arial"/>
                <w:b/>
                <w:bCs/>
                <w:sz w:val="22"/>
                <w:szCs w:val="22"/>
                <w:u w:val="single"/>
              </w:rPr>
            </w:pPr>
            <w:r>
              <w:rPr>
                <w:rFonts w:ascii="Arial" w:hAnsi="Arial" w:cs="Arial"/>
                <w:b/>
                <w:bCs/>
                <w:color w:val="000000"/>
                <w:sz w:val="22"/>
                <w:szCs w:val="22"/>
                <w:u w:val="single"/>
                <w:lang w:val="en-US"/>
              </w:rPr>
              <w:t>October</w:t>
            </w:r>
            <w:r w:rsidR="00DA5460" w:rsidRPr="009B0405">
              <w:rPr>
                <w:rFonts w:ascii="Arial" w:hAnsi="Arial" w:cs="Arial"/>
                <w:b/>
                <w:bCs/>
                <w:color w:val="000000"/>
                <w:sz w:val="22"/>
                <w:szCs w:val="22"/>
                <w:u w:val="single"/>
                <w:lang w:val="en-US"/>
              </w:rPr>
              <w:t xml:space="preserve"> 2019</w:t>
            </w:r>
          </w:p>
        </w:tc>
        <w:tc>
          <w:tcPr>
            <w:tcW w:w="1838" w:type="pct"/>
            <w:shd w:val="clear" w:color="D9E1F2" w:fill="D9E1F2"/>
            <w:noWrap/>
            <w:hideMark/>
          </w:tcPr>
          <w:p w:rsidR="00DA5460" w:rsidRPr="009B0405" w:rsidRDefault="00DA5460" w:rsidP="00BD0D02">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RECEIPTS</w:t>
            </w:r>
          </w:p>
          <w:p w:rsidR="00DA5460" w:rsidRPr="009B0405" w:rsidRDefault="00976458" w:rsidP="00BD0D02">
            <w:pPr>
              <w:jc w:val="center"/>
              <w:rPr>
                <w:rFonts w:ascii="Arial" w:hAnsi="Arial" w:cs="Arial"/>
                <w:b/>
                <w:bCs/>
                <w:sz w:val="22"/>
                <w:szCs w:val="22"/>
                <w:u w:val="single"/>
              </w:rPr>
            </w:pPr>
            <w:r>
              <w:rPr>
                <w:rFonts w:ascii="Arial" w:hAnsi="Arial" w:cs="Arial"/>
                <w:b/>
                <w:bCs/>
                <w:color w:val="000000"/>
                <w:sz w:val="22"/>
                <w:szCs w:val="22"/>
                <w:u w:val="single"/>
                <w:lang w:val="en-US"/>
              </w:rPr>
              <w:t xml:space="preserve"> </w:t>
            </w:r>
            <w:r w:rsidR="007B166F">
              <w:rPr>
                <w:rFonts w:ascii="Arial" w:hAnsi="Arial" w:cs="Arial"/>
                <w:b/>
                <w:bCs/>
                <w:color w:val="000000"/>
                <w:sz w:val="22"/>
                <w:szCs w:val="22"/>
                <w:u w:val="single"/>
                <w:lang w:val="en-US"/>
              </w:rPr>
              <w:t>November</w:t>
            </w:r>
            <w:r w:rsidR="001D4C6E">
              <w:rPr>
                <w:rFonts w:ascii="Arial" w:hAnsi="Arial" w:cs="Arial"/>
                <w:b/>
                <w:bCs/>
                <w:color w:val="000000"/>
                <w:sz w:val="22"/>
                <w:szCs w:val="22"/>
                <w:u w:val="single"/>
                <w:lang w:val="en-US"/>
              </w:rPr>
              <w:t xml:space="preserve"> </w:t>
            </w:r>
            <w:r w:rsidR="00DA5460" w:rsidRPr="009B0405">
              <w:rPr>
                <w:rFonts w:ascii="Arial" w:hAnsi="Arial" w:cs="Arial"/>
                <w:b/>
                <w:bCs/>
                <w:color w:val="000000"/>
                <w:sz w:val="22"/>
                <w:szCs w:val="22"/>
                <w:u w:val="single"/>
                <w:lang w:val="en-US"/>
              </w:rPr>
              <w:t xml:space="preserve">2019 </w:t>
            </w:r>
          </w:p>
        </w:tc>
        <w:tc>
          <w:tcPr>
            <w:tcW w:w="927" w:type="pct"/>
            <w:shd w:val="clear" w:color="000000" w:fill="D6DCE4"/>
            <w:noWrap/>
            <w:hideMark/>
          </w:tcPr>
          <w:p w:rsidR="00DA5460" w:rsidRPr="009B0405" w:rsidRDefault="00DA5460" w:rsidP="00BD0D02">
            <w:pPr>
              <w:jc w:val="center"/>
              <w:rPr>
                <w:rFonts w:ascii="Arial" w:hAnsi="Arial" w:cs="Arial"/>
                <w:b/>
                <w:bCs/>
                <w:sz w:val="22"/>
                <w:szCs w:val="22"/>
                <w:u w:val="single"/>
              </w:rPr>
            </w:pPr>
            <w:r w:rsidRPr="009B0405">
              <w:rPr>
                <w:rFonts w:ascii="Arial" w:hAnsi="Arial" w:cs="Arial"/>
                <w:b/>
                <w:bCs/>
                <w:sz w:val="22"/>
                <w:szCs w:val="22"/>
                <w:u w:val="single"/>
              </w:rPr>
              <w:t>PERCENTAGE</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lang w:eastAsia="en-ZA"/>
              </w:rPr>
            </w:pPr>
            <w:r>
              <w:rPr>
                <w:rFonts w:ascii="Calibri" w:hAnsi="Calibri"/>
                <w:color w:val="000000"/>
                <w:sz w:val="22"/>
                <w:szCs w:val="22"/>
              </w:rPr>
              <w:t>001</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8 883 396.33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-2 283 035.26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25.70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002</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5 012 851.31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-224 234.51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4.47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003</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6 877 741.80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-83 920.88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1.22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004</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6 110 322.87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-23 854.09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0.39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005</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11 611 638.20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-3 398 638.04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29.27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006</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6 352 524.74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-1 796 648.49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28.28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007</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5 099 746.65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-395 368.62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7.75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008</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10 762 329.36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-709 682.46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6.59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009</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6 234 580.05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-713 567.07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11.45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010</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9 543 602.87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-2 129 858.10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22.32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011</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4 695 135.18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-949 707.08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20.23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012</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2 274 864.12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-481 509.76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21.17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013</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10 355 336.54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-577 805.57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5.58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014</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39 707 349.02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-30 860 008.76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77.72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015</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7 173 293.50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-5 964 354.17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83.15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016</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27 626 575.32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-25 134 936.81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90.98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017</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148 749 440.85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-162 045 583.96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108.94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018</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66 091 797.45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-25 062 292.49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37.92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019</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10 875 752.28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-256 021.22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2.35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020</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13 476 732.99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-6 476 536.17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48.06 </w:t>
            </w:r>
          </w:p>
        </w:tc>
      </w:tr>
      <w:tr w:rsidR="004A4B6A" w:rsidTr="004A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021</w:t>
            </w:r>
          </w:p>
        </w:tc>
        <w:tc>
          <w:tcPr>
            <w:tcW w:w="17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6 124 628.32 </w:t>
            </w:r>
          </w:p>
        </w:tc>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-126 001.17 </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B6A" w:rsidRDefault="004A4B6A" w:rsidP="007B166F">
            <w:pPr>
              <w:jc w:val="right"/>
              <w:rPr>
                <w:rFonts w:ascii="Calibri" w:hAnsi="Calibri"/>
                <w:color w:val="000000"/>
                <w:sz w:val="22"/>
                <w:szCs w:val="22"/>
              </w:rPr>
            </w:pPr>
            <w:r>
              <w:rPr>
                <w:rFonts w:ascii="Calibri" w:hAnsi="Calibri"/>
                <w:color w:val="000000"/>
                <w:sz w:val="22"/>
                <w:szCs w:val="22"/>
              </w:rPr>
              <w:t xml:space="preserve">              2.06 </w:t>
            </w:r>
          </w:p>
        </w:tc>
      </w:tr>
    </w:tbl>
    <w:p w:rsidR="00AC07B3" w:rsidRDefault="00AC07B3" w:rsidP="007B166F">
      <w:pPr>
        <w:pStyle w:val="TextBody"/>
        <w:ind w:right="43"/>
        <w:jc w:val="right"/>
        <w:rPr>
          <w:sz w:val="24"/>
        </w:rPr>
      </w:pPr>
    </w:p>
    <w:p w:rsidR="00B151FF" w:rsidRDefault="003832F3" w:rsidP="00781457">
      <w:pPr>
        <w:pStyle w:val="TextBody"/>
        <w:ind w:right="43"/>
        <w:jc w:val="center"/>
        <w:rPr>
          <w:sz w:val="24"/>
        </w:rPr>
      </w:pPr>
      <w:r>
        <w:rPr>
          <w:sz w:val="24"/>
        </w:rPr>
        <w:t>*Included industrial areas such as NATREF, SASOL, NALEDI</w:t>
      </w:r>
    </w:p>
    <w:p w:rsidR="00B151FF" w:rsidRDefault="00B151FF">
      <w:pPr>
        <w:pStyle w:val="TextBody"/>
        <w:ind w:right="43"/>
        <w:rPr>
          <w:b/>
          <w:sz w:val="24"/>
          <w:u w:val="single"/>
        </w:rPr>
      </w:pPr>
    </w:p>
    <w:p w:rsidR="00F2279D" w:rsidRDefault="00F2279D">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8A4651" w:rsidRDefault="008A4651">
      <w:pPr>
        <w:pStyle w:val="TextBody"/>
        <w:ind w:right="43"/>
        <w:rPr>
          <w:b/>
          <w:sz w:val="24"/>
          <w:u w:val="single"/>
        </w:rPr>
      </w:pPr>
    </w:p>
    <w:p w:rsidR="008A4651" w:rsidRDefault="008A4651">
      <w:pPr>
        <w:pStyle w:val="TextBody"/>
        <w:ind w:right="43"/>
        <w:rPr>
          <w:b/>
          <w:sz w:val="24"/>
          <w:u w:val="single"/>
        </w:rPr>
      </w:pPr>
    </w:p>
    <w:p w:rsidR="00191E4C" w:rsidRDefault="00191E4C">
      <w:pPr>
        <w:pStyle w:val="TextBody"/>
        <w:ind w:right="43"/>
        <w:rPr>
          <w:b/>
          <w:sz w:val="24"/>
          <w:u w:val="single"/>
        </w:rPr>
      </w:pPr>
    </w:p>
    <w:p w:rsidR="00191E4C" w:rsidRDefault="00191E4C">
      <w:pPr>
        <w:pStyle w:val="TextBody"/>
        <w:ind w:right="43"/>
        <w:rPr>
          <w:b/>
          <w:sz w:val="24"/>
          <w:u w:val="single"/>
        </w:rPr>
      </w:pPr>
    </w:p>
    <w:p w:rsidR="00B151FF" w:rsidRPr="00FD0B34" w:rsidRDefault="003832F3" w:rsidP="00AE7EA5">
      <w:pPr>
        <w:pStyle w:val="TextBody"/>
        <w:numPr>
          <w:ilvl w:val="0"/>
          <w:numId w:val="23"/>
        </w:numPr>
        <w:ind w:right="43"/>
        <w:rPr>
          <w:rFonts w:eastAsia="Calibri"/>
          <w:b/>
          <w:sz w:val="28"/>
          <w:szCs w:val="28"/>
        </w:rPr>
      </w:pPr>
      <w:r w:rsidRPr="00FD0B34">
        <w:rPr>
          <w:rFonts w:eastAsia="Calibri"/>
          <w:b/>
          <w:sz w:val="28"/>
          <w:szCs w:val="28"/>
        </w:rPr>
        <w:lastRenderedPageBreak/>
        <w:t>Analysis of Budget, Actual and Collection</w:t>
      </w:r>
    </w:p>
    <w:p w:rsidR="00B151FF" w:rsidRDefault="003832F3">
      <w:pPr>
        <w:pStyle w:val="TextBody"/>
        <w:ind w:right="43"/>
        <w:rPr>
          <w:b/>
          <w:color w:val="FF0000"/>
          <w:sz w:val="24"/>
        </w:rPr>
      </w:pPr>
      <w:r>
        <w:rPr>
          <w:color w:val="000000"/>
          <w:sz w:val="24"/>
        </w:rPr>
        <w:t xml:space="preserve"> (</w:t>
      </w:r>
      <w:r>
        <w:rPr>
          <w:b/>
          <w:color w:val="000000"/>
          <w:sz w:val="24"/>
        </w:rPr>
        <w:t>Actual</w:t>
      </w:r>
      <w:r>
        <w:rPr>
          <w:color w:val="000000"/>
          <w:sz w:val="24"/>
        </w:rPr>
        <w:t xml:space="preserve"> Billing compared to </w:t>
      </w:r>
      <w:r>
        <w:rPr>
          <w:b/>
          <w:color w:val="000000"/>
          <w:sz w:val="24"/>
        </w:rPr>
        <w:t xml:space="preserve">Budgeted </w:t>
      </w:r>
      <w:r>
        <w:rPr>
          <w:color w:val="000000"/>
          <w:sz w:val="24"/>
        </w:rPr>
        <w:t xml:space="preserve">Billing) </w:t>
      </w:r>
      <w:r>
        <w:rPr>
          <w:b/>
          <w:color w:val="FF0000"/>
          <w:sz w:val="24"/>
        </w:rPr>
        <w:t xml:space="preserve">(Including prepaid </w:t>
      </w:r>
      <w:r w:rsidR="00C73EB2">
        <w:rPr>
          <w:b/>
          <w:color w:val="FF0000"/>
          <w:sz w:val="24"/>
        </w:rPr>
        <w:t xml:space="preserve">electricity)  </w:t>
      </w:r>
      <w:r>
        <w:rPr>
          <w:b/>
          <w:color w:val="FF0000"/>
          <w:sz w:val="24"/>
        </w:rPr>
        <w:t xml:space="preserve"> </w:t>
      </w:r>
      <w:r>
        <w:rPr>
          <w:b/>
          <w:color w:val="000000"/>
          <w:sz w:val="24"/>
          <w:u w:val="single"/>
        </w:rPr>
        <w:t>Comparison:   (as per General Ledger)</w:t>
      </w:r>
      <w:r>
        <w:rPr>
          <w:color w:val="000000"/>
          <w:sz w:val="24"/>
        </w:rPr>
        <w:tab/>
        <w:t xml:space="preserve"> </w:t>
      </w:r>
    </w:p>
    <w:tbl>
      <w:tblPr>
        <w:tblW w:w="9497" w:type="dxa"/>
        <w:tblInd w:w="127" w:type="dxa"/>
        <w:tblBorders>
          <w:top w:val="double" w:sz="4" w:space="0" w:color="00000A"/>
          <w:left w:val="double" w:sz="4" w:space="0" w:color="00000A"/>
          <w:bottom w:val="double" w:sz="4" w:space="0" w:color="00000A"/>
          <w:insideH w:val="double" w:sz="4" w:space="0" w:color="00000A"/>
        </w:tblBorders>
        <w:tblCellMar>
          <w:left w:w="107" w:type="dxa"/>
        </w:tblCellMar>
        <w:tblLook w:val="01E0" w:firstRow="1" w:lastRow="1" w:firstColumn="1" w:lastColumn="1" w:noHBand="0" w:noVBand="0"/>
      </w:tblPr>
      <w:tblGrid>
        <w:gridCol w:w="2533"/>
        <w:gridCol w:w="1844"/>
        <w:gridCol w:w="2409"/>
        <w:gridCol w:w="2711"/>
      </w:tblGrid>
      <w:tr w:rsidR="00B151FF" w:rsidTr="000E794B">
        <w:tc>
          <w:tcPr>
            <w:tcW w:w="2533" w:type="dxa"/>
            <w:tcBorders>
              <w:top w:val="double" w:sz="4" w:space="0" w:color="00000A"/>
              <w:left w:val="double" w:sz="4" w:space="0" w:color="00000A"/>
              <w:bottom w:val="double" w:sz="4" w:space="0" w:color="00000A"/>
            </w:tcBorders>
            <w:shd w:val="clear" w:color="auto" w:fill="auto"/>
            <w:tcMar>
              <w:left w:w="107" w:type="dxa"/>
            </w:tcMar>
          </w:tcPr>
          <w:p w:rsidR="00B151FF" w:rsidRDefault="003832F3">
            <w:pPr>
              <w:pStyle w:val="TextBody"/>
              <w:ind w:right="43"/>
              <w:jc w:val="center"/>
              <w:rPr>
                <w:b/>
                <w:color w:val="000000"/>
                <w:lang w:val="en-US"/>
              </w:rPr>
            </w:pPr>
            <w:r>
              <w:rPr>
                <w:b/>
                <w:color w:val="000000"/>
                <w:lang w:val="en-US"/>
              </w:rPr>
              <w:t>Budget vs Levy</w:t>
            </w:r>
          </w:p>
          <w:p w:rsidR="00B151FF" w:rsidRDefault="00B151FF">
            <w:pPr>
              <w:pStyle w:val="TextBody"/>
              <w:ind w:right="43"/>
              <w:jc w:val="center"/>
              <w:rPr>
                <w:b/>
                <w:color w:val="000000"/>
                <w:lang w:val="en-US"/>
              </w:rPr>
            </w:pPr>
          </w:p>
        </w:tc>
        <w:tc>
          <w:tcPr>
            <w:tcW w:w="1844" w:type="dxa"/>
            <w:tcBorders>
              <w:top w:val="double" w:sz="4" w:space="0" w:color="00000A"/>
              <w:bottom w:val="double" w:sz="4" w:space="0" w:color="00000A"/>
            </w:tcBorders>
            <w:shd w:val="clear" w:color="auto" w:fill="auto"/>
          </w:tcPr>
          <w:p w:rsidR="00B151FF" w:rsidRDefault="008943A0">
            <w:pPr>
              <w:pStyle w:val="TextBody"/>
              <w:ind w:right="43"/>
              <w:jc w:val="center"/>
              <w:rPr>
                <w:b/>
                <w:color w:val="000000"/>
                <w:lang w:val="en-US"/>
              </w:rPr>
            </w:pPr>
            <w:r>
              <w:rPr>
                <w:b/>
                <w:color w:val="000000"/>
                <w:lang w:val="en-US"/>
              </w:rPr>
              <w:t>Budget per Month (19/20</w:t>
            </w:r>
            <w:r w:rsidR="003832F3">
              <w:rPr>
                <w:b/>
                <w:color w:val="000000"/>
                <w:lang w:val="en-US"/>
              </w:rPr>
              <w:t>)</w:t>
            </w:r>
          </w:p>
        </w:tc>
        <w:tc>
          <w:tcPr>
            <w:tcW w:w="2409" w:type="dxa"/>
            <w:tcBorders>
              <w:top w:val="double" w:sz="4" w:space="0" w:color="00000A"/>
              <w:bottom w:val="double" w:sz="4" w:space="0" w:color="00000A"/>
            </w:tcBorders>
            <w:shd w:val="clear" w:color="auto" w:fill="auto"/>
          </w:tcPr>
          <w:p w:rsidR="00B151FF" w:rsidRDefault="003832F3">
            <w:pPr>
              <w:pStyle w:val="TextBody"/>
              <w:ind w:right="43"/>
              <w:jc w:val="center"/>
              <w:rPr>
                <w:b/>
                <w:color w:val="000000"/>
                <w:lang w:val="en-US"/>
              </w:rPr>
            </w:pPr>
            <w:r>
              <w:rPr>
                <w:b/>
                <w:color w:val="000000"/>
                <w:lang w:val="en-US"/>
              </w:rPr>
              <w:t xml:space="preserve">Actual Levy  </w:t>
            </w:r>
          </w:p>
          <w:p w:rsidR="00B151FF" w:rsidRDefault="00714C3A" w:rsidP="00BF2500">
            <w:pPr>
              <w:pStyle w:val="TextBody"/>
              <w:ind w:right="43"/>
              <w:jc w:val="center"/>
              <w:rPr>
                <w:b/>
                <w:color w:val="000000"/>
                <w:lang w:val="en-US"/>
              </w:rPr>
            </w:pPr>
            <w:r>
              <w:rPr>
                <w:b/>
                <w:color w:val="000000"/>
                <w:lang w:val="en-US"/>
              </w:rPr>
              <w:t xml:space="preserve">   (</w:t>
            </w:r>
            <w:r w:rsidR="008A4DCD">
              <w:rPr>
                <w:b/>
                <w:color w:val="000000"/>
                <w:lang w:val="en-US"/>
              </w:rPr>
              <w:t>November</w:t>
            </w:r>
            <w:r w:rsidR="00584525">
              <w:rPr>
                <w:b/>
                <w:color w:val="000000"/>
                <w:lang w:val="en-US"/>
              </w:rPr>
              <w:t xml:space="preserve"> 2019</w:t>
            </w:r>
            <w:r w:rsidR="003832F3">
              <w:rPr>
                <w:b/>
                <w:color w:val="000000"/>
                <w:lang w:val="en-US"/>
              </w:rPr>
              <w:t>)</w:t>
            </w:r>
          </w:p>
        </w:tc>
        <w:tc>
          <w:tcPr>
            <w:tcW w:w="2711" w:type="dxa"/>
            <w:tcBorders>
              <w:top w:val="double" w:sz="4" w:space="0" w:color="00000A"/>
              <w:bottom w:val="double" w:sz="4" w:space="0" w:color="00000A"/>
              <w:right w:val="double" w:sz="4" w:space="0" w:color="00000A"/>
            </w:tcBorders>
            <w:shd w:val="clear" w:color="auto" w:fill="auto"/>
          </w:tcPr>
          <w:p w:rsidR="00B151FF" w:rsidRDefault="001C0651" w:rsidP="00C73EB2">
            <w:pPr>
              <w:pStyle w:val="TextBody"/>
              <w:ind w:right="43"/>
              <w:jc w:val="center"/>
              <w:rPr>
                <w:b/>
                <w:color w:val="000000"/>
                <w:lang w:val="en-US"/>
              </w:rPr>
            </w:pPr>
            <w:r w:rsidRPr="00E33076">
              <w:rPr>
                <w:b/>
                <w:color w:val="000000"/>
                <w:lang w:val="en-US"/>
              </w:rPr>
              <w:t>Actual Cash Collection (</w:t>
            </w:r>
            <w:r w:rsidR="001D4C6E">
              <w:rPr>
                <w:b/>
                <w:color w:val="000000"/>
                <w:lang w:val="en-US"/>
              </w:rPr>
              <w:t>November</w:t>
            </w:r>
            <w:r w:rsidR="00584525">
              <w:rPr>
                <w:b/>
                <w:color w:val="000000"/>
                <w:lang w:val="en-US"/>
              </w:rPr>
              <w:t xml:space="preserve"> 2019</w:t>
            </w:r>
            <w:r w:rsidR="003832F3" w:rsidRPr="00E33076">
              <w:rPr>
                <w:b/>
                <w:color w:val="000000"/>
                <w:lang w:val="en-US"/>
              </w:rPr>
              <w:t>)</w:t>
            </w:r>
          </w:p>
        </w:tc>
      </w:tr>
      <w:tr w:rsidR="00B151FF" w:rsidTr="000E794B">
        <w:tc>
          <w:tcPr>
            <w:tcW w:w="2533" w:type="dxa"/>
            <w:tcBorders>
              <w:top w:val="double" w:sz="4" w:space="0" w:color="00000A"/>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Cleansing</w:t>
            </w:r>
          </w:p>
        </w:tc>
        <w:tc>
          <w:tcPr>
            <w:tcW w:w="1844" w:type="dxa"/>
            <w:tcBorders>
              <w:top w:val="double" w:sz="4" w:space="0" w:color="00000A"/>
              <w:left w:val="single" w:sz="4" w:space="0" w:color="00000A"/>
              <w:right w:val="single" w:sz="4" w:space="0" w:color="00000A"/>
            </w:tcBorders>
            <w:shd w:val="clear" w:color="auto" w:fill="auto"/>
            <w:tcMar>
              <w:left w:w="117" w:type="dxa"/>
            </w:tcMar>
          </w:tcPr>
          <w:p w:rsidR="00B151FF" w:rsidRDefault="005F6365">
            <w:pPr>
              <w:pStyle w:val="TextBody"/>
              <w:ind w:right="43"/>
              <w:jc w:val="center"/>
              <w:rPr>
                <w:color w:val="000000"/>
                <w:lang w:val="en-US"/>
              </w:rPr>
            </w:pPr>
            <w:r>
              <w:rPr>
                <w:color w:val="000000"/>
                <w:lang w:val="en-US"/>
              </w:rPr>
              <w:t>R2 357 599</w:t>
            </w:r>
          </w:p>
        </w:tc>
        <w:tc>
          <w:tcPr>
            <w:tcW w:w="2409" w:type="dxa"/>
            <w:tcBorders>
              <w:top w:val="double" w:sz="4" w:space="0" w:color="00000A"/>
              <w:left w:val="single" w:sz="4" w:space="0" w:color="00000A"/>
              <w:right w:val="single" w:sz="4" w:space="0" w:color="00000A"/>
            </w:tcBorders>
            <w:shd w:val="clear" w:color="auto" w:fill="auto"/>
            <w:tcMar>
              <w:left w:w="117" w:type="dxa"/>
            </w:tcMar>
          </w:tcPr>
          <w:p w:rsidR="00B151FF" w:rsidRPr="00DA6AC8" w:rsidRDefault="00DA6AC8" w:rsidP="00584525">
            <w:pPr>
              <w:pStyle w:val="TextBody"/>
              <w:ind w:right="43"/>
              <w:jc w:val="center"/>
              <w:rPr>
                <w:color w:val="000000"/>
                <w:lang w:val="en-US"/>
              </w:rPr>
            </w:pPr>
            <w:r w:rsidRPr="00DA6AC8">
              <w:rPr>
                <w:color w:val="000000"/>
                <w:lang w:val="en-US"/>
              </w:rPr>
              <w:t>R2 881 876</w:t>
            </w:r>
          </w:p>
        </w:tc>
        <w:tc>
          <w:tcPr>
            <w:tcW w:w="2711" w:type="dxa"/>
            <w:tcBorders>
              <w:top w:val="double" w:sz="4" w:space="0" w:color="00000A"/>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Electricity</w:t>
            </w:r>
          </w:p>
        </w:tc>
        <w:tc>
          <w:tcPr>
            <w:tcW w:w="1844" w:type="dxa"/>
            <w:tcBorders>
              <w:left w:val="single" w:sz="4" w:space="0" w:color="00000A"/>
              <w:right w:val="single" w:sz="4" w:space="0" w:color="00000A"/>
            </w:tcBorders>
            <w:shd w:val="clear" w:color="auto" w:fill="auto"/>
            <w:tcMar>
              <w:left w:w="117" w:type="dxa"/>
            </w:tcMar>
          </w:tcPr>
          <w:p w:rsidR="00B151FF" w:rsidRDefault="005F6365" w:rsidP="00BF2500">
            <w:pPr>
              <w:pStyle w:val="TextBody"/>
              <w:ind w:right="43"/>
              <w:jc w:val="center"/>
              <w:rPr>
                <w:color w:val="000000"/>
                <w:lang w:val="en-US"/>
              </w:rPr>
            </w:pPr>
            <w:r>
              <w:rPr>
                <w:color w:val="000000"/>
                <w:lang w:val="en-US"/>
              </w:rPr>
              <w:t>R24 852 098</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DA6AC8" w:rsidP="00584525">
            <w:pPr>
              <w:pStyle w:val="TextBody"/>
              <w:ind w:right="43"/>
              <w:jc w:val="center"/>
              <w:rPr>
                <w:color w:val="000000"/>
                <w:lang w:val="en-US"/>
              </w:rPr>
            </w:pPr>
            <w:r w:rsidRPr="00DA6AC8">
              <w:rPr>
                <w:color w:val="000000"/>
                <w:lang w:val="en-US"/>
              </w:rPr>
              <w:t>R21 128 260</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Sewer</w:t>
            </w:r>
          </w:p>
        </w:tc>
        <w:tc>
          <w:tcPr>
            <w:tcW w:w="1844" w:type="dxa"/>
            <w:tcBorders>
              <w:left w:val="single" w:sz="4" w:space="0" w:color="00000A"/>
              <w:right w:val="single" w:sz="4" w:space="0" w:color="00000A"/>
            </w:tcBorders>
            <w:shd w:val="clear" w:color="auto" w:fill="auto"/>
            <w:tcMar>
              <w:left w:w="117" w:type="dxa"/>
            </w:tcMar>
          </w:tcPr>
          <w:p w:rsidR="00B151FF" w:rsidRDefault="003832F3" w:rsidP="00BF2500">
            <w:pPr>
              <w:pStyle w:val="TextBody"/>
              <w:ind w:right="43"/>
              <w:jc w:val="center"/>
              <w:rPr>
                <w:color w:val="000000"/>
                <w:lang w:val="en-US"/>
              </w:rPr>
            </w:pPr>
            <w:r>
              <w:rPr>
                <w:color w:val="000000"/>
                <w:lang w:val="en-US"/>
              </w:rPr>
              <w:t>R2</w:t>
            </w:r>
            <w:r w:rsidR="005F6365">
              <w:rPr>
                <w:color w:val="000000"/>
                <w:lang w:val="en-US"/>
              </w:rPr>
              <w:t> 491 001</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DA6AC8" w:rsidP="00584525">
            <w:pPr>
              <w:pStyle w:val="TextBody"/>
              <w:ind w:right="43"/>
              <w:jc w:val="center"/>
              <w:rPr>
                <w:color w:val="000000"/>
                <w:lang w:val="en-US"/>
              </w:rPr>
            </w:pPr>
            <w:r w:rsidRPr="00DA6AC8">
              <w:rPr>
                <w:color w:val="000000"/>
                <w:lang w:val="en-US"/>
              </w:rPr>
              <w:t>R2 486 164</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Water</w:t>
            </w:r>
          </w:p>
        </w:tc>
        <w:tc>
          <w:tcPr>
            <w:tcW w:w="1844" w:type="dxa"/>
            <w:tcBorders>
              <w:left w:val="single" w:sz="4" w:space="0" w:color="00000A"/>
              <w:right w:val="single" w:sz="4" w:space="0" w:color="00000A"/>
            </w:tcBorders>
            <w:shd w:val="clear" w:color="auto" w:fill="auto"/>
            <w:tcMar>
              <w:left w:w="117" w:type="dxa"/>
            </w:tcMar>
          </w:tcPr>
          <w:p w:rsidR="00B151FF" w:rsidRDefault="005F6365" w:rsidP="00BF2500">
            <w:pPr>
              <w:pStyle w:val="TextBody"/>
              <w:ind w:right="43"/>
              <w:jc w:val="center"/>
              <w:rPr>
                <w:color w:val="000000"/>
                <w:lang w:val="en-US"/>
              </w:rPr>
            </w:pPr>
            <w:r>
              <w:rPr>
                <w:color w:val="000000"/>
                <w:lang w:val="en-US"/>
              </w:rPr>
              <w:t>R39 848 771</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DA6AC8" w:rsidP="00584525">
            <w:pPr>
              <w:pStyle w:val="TextBody"/>
              <w:ind w:right="43"/>
              <w:jc w:val="center"/>
              <w:rPr>
                <w:color w:val="000000"/>
                <w:lang w:val="en-US"/>
              </w:rPr>
            </w:pPr>
            <w:r w:rsidRPr="00DA6AC8">
              <w:rPr>
                <w:color w:val="000000"/>
                <w:lang w:val="en-US"/>
              </w:rPr>
              <w:t>R35 004 940</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rPr>
          <w:trHeight w:val="605"/>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Assessment Rates</w:t>
            </w:r>
          </w:p>
        </w:tc>
        <w:tc>
          <w:tcPr>
            <w:tcW w:w="1844" w:type="dxa"/>
            <w:tcBorders>
              <w:left w:val="single" w:sz="4" w:space="0" w:color="00000A"/>
              <w:right w:val="single" w:sz="4" w:space="0" w:color="00000A"/>
            </w:tcBorders>
            <w:shd w:val="clear" w:color="auto" w:fill="auto"/>
            <w:tcMar>
              <w:left w:w="117" w:type="dxa"/>
            </w:tcMar>
          </w:tcPr>
          <w:p w:rsidR="00B151FF" w:rsidRDefault="005F6365">
            <w:pPr>
              <w:pStyle w:val="TextBody"/>
              <w:ind w:right="43"/>
              <w:jc w:val="center"/>
              <w:rPr>
                <w:color w:val="000000"/>
                <w:lang w:val="en-US"/>
              </w:rPr>
            </w:pPr>
            <w:r>
              <w:rPr>
                <w:color w:val="000000"/>
                <w:lang w:val="en-US"/>
              </w:rPr>
              <w:t>R17 933 680</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DA6AC8" w:rsidP="00584525">
            <w:pPr>
              <w:pStyle w:val="TextBody"/>
              <w:ind w:right="43"/>
              <w:jc w:val="center"/>
              <w:rPr>
                <w:color w:val="000000"/>
                <w:lang w:val="en-US"/>
              </w:rPr>
            </w:pPr>
            <w:r w:rsidRPr="00DA6AC8">
              <w:rPr>
                <w:color w:val="000000"/>
                <w:lang w:val="en-US"/>
              </w:rPr>
              <w:t>R15 459 827</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BD3FBB">
        <w:trPr>
          <w:trHeight w:val="1058"/>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Housing/Hostel</w:t>
            </w:r>
          </w:p>
          <w:p w:rsidR="00B151FF" w:rsidRDefault="003832F3">
            <w:pPr>
              <w:pStyle w:val="TextBody"/>
              <w:ind w:right="43"/>
              <w:rPr>
                <w:color w:val="000000"/>
                <w:lang w:val="en-US"/>
              </w:rPr>
            </w:pPr>
            <w:r>
              <w:rPr>
                <w:color w:val="000000"/>
                <w:lang w:val="en-US"/>
              </w:rPr>
              <w:t>Interest</w:t>
            </w:r>
          </w:p>
        </w:tc>
        <w:tc>
          <w:tcPr>
            <w:tcW w:w="1844" w:type="dxa"/>
            <w:tcBorders>
              <w:left w:val="single" w:sz="4" w:space="0" w:color="00000A"/>
              <w:right w:val="single" w:sz="4" w:space="0" w:color="00000A"/>
            </w:tcBorders>
            <w:shd w:val="clear" w:color="auto" w:fill="auto"/>
            <w:tcMar>
              <w:left w:w="117" w:type="dxa"/>
            </w:tcMar>
          </w:tcPr>
          <w:p w:rsidR="00B151FF" w:rsidRPr="00380C97" w:rsidRDefault="005F6365">
            <w:pPr>
              <w:pStyle w:val="TextBody"/>
              <w:ind w:right="43"/>
              <w:jc w:val="center"/>
              <w:rPr>
                <w:color w:val="000000"/>
                <w:lang w:val="en-US"/>
              </w:rPr>
            </w:pPr>
            <w:r w:rsidRPr="00380C97">
              <w:rPr>
                <w:color w:val="000000"/>
                <w:lang w:val="en-US"/>
              </w:rPr>
              <w:t>R471 268</w:t>
            </w:r>
          </w:p>
          <w:p w:rsidR="00B151FF" w:rsidRPr="00380C97" w:rsidRDefault="00380C97">
            <w:pPr>
              <w:pStyle w:val="TextBody"/>
              <w:ind w:right="43"/>
              <w:jc w:val="center"/>
              <w:rPr>
                <w:color w:val="000000"/>
                <w:lang w:val="en-US"/>
              </w:rPr>
            </w:pPr>
            <w:r w:rsidRPr="00380C97">
              <w:rPr>
                <w:color w:val="000000"/>
                <w:lang w:val="en-US"/>
              </w:rPr>
              <w:t>R3 022</w:t>
            </w:r>
            <w:r w:rsidR="008A4651">
              <w:rPr>
                <w:color w:val="000000"/>
                <w:lang w:val="en-US"/>
              </w:rPr>
              <w:t> </w:t>
            </w:r>
            <w:r w:rsidRPr="00380C97">
              <w:rPr>
                <w:color w:val="000000"/>
                <w:lang w:val="en-US"/>
              </w:rPr>
              <w:t>483</w:t>
            </w:r>
          </w:p>
        </w:tc>
        <w:tc>
          <w:tcPr>
            <w:tcW w:w="2409" w:type="dxa"/>
            <w:tcBorders>
              <w:left w:val="single" w:sz="4" w:space="0" w:color="00000A"/>
              <w:right w:val="single" w:sz="4" w:space="0" w:color="00000A"/>
            </w:tcBorders>
            <w:shd w:val="clear" w:color="auto" w:fill="auto"/>
            <w:tcMar>
              <w:left w:w="117" w:type="dxa"/>
            </w:tcMar>
          </w:tcPr>
          <w:p w:rsidR="000E794B" w:rsidRPr="00DA6AC8" w:rsidRDefault="00DA6AC8" w:rsidP="00584525">
            <w:pPr>
              <w:pStyle w:val="TextBody"/>
              <w:ind w:right="43"/>
              <w:jc w:val="center"/>
              <w:rPr>
                <w:color w:val="000000"/>
                <w:lang w:val="en-US"/>
              </w:rPr>
            </w:pPr>
            <w:r w:rsidRPr="00DA6AC8">
              <w:rPr>
                <w:color w:val="000000"/>
                <w:lang w:val="en-US"/>
              </w:rPr>
              <w:t>R443 763</w:t>
            </w:r>
          </w:p>
          <w:p w:rsidR="008A4651" w:rsidRPr="00DA6AC8" w:rsidRDefault="00DA6AC8" w:rsidP="002E3CE3">
            <w:pPr>
              <w:pStyle w:val="TextBody"/>
              <w:ind w:right="43"/>
              <w:jc w:val="center"/>
              <w:rPr>
                <w:color w:val="000000"/>
                <w:lang w:val="en-US"/>
              </w:rPr>
            </w:pPr>
            <w:r w:rsidRPr="00DA6AC8">
              <w:rPr>
                <w:color w:val="000000"/>
                <w:lang w:val="en-US"/>
              </w:rPr>
              <w:t>R4 260 069</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4B7F36">
        <w:trPr>
          <w:trHeight w:val="240"/>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Unallocated</w:t>
            </w:r>
          </w:p>
        </w:tc>
        <w:tc>
          <w:tcPr>
            <w:tcW w:w="1844" w:type="dxa"/>
            <w:tcBorders>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c>
          <w:tcPr>
            <w:tcW w:w="2409" w:type="dxa"/>
            <w:tcBorders>
              <w:left w:val="single" w:sz="4" w:space="0" w:color="00000A"/>
              <w:bottom w:val="single" w:sz="4" w:space="0" w:color="00000A"/>
              <w:right w:val="single" w:sz="4" w:space="0" w:color="00000A"/>
            </w:tcBorders>
            <w:shd w:val="clear" w:color="auto" w:fill="auto"/>
            <w:tcMar>
              <w:left w:w="117" w:type="dxa"/>
            </w:tcMar>
          </w:tcPr>
          <w:p w:rsidR="00B151FF" w:rsidRPr="00DA6AC8" w:rsidRDefault="00B151FF">
            <w:pPr>
              <w:pStyle w:val="TextBody"/>
              <w:ind w:right="43"/>
              <w:jc w:val="center"/>
              <w:rPr>
                <w:color w:val="000000"/>
                <w:lang w:val="en-US"/>
              </w:rPr>
            </w:pPr>
          </w:p>
        </w:tc>
        <w:tc>
          <w:tcPr>
            <w:tcW w:w="2711" w:type="dxa"/>
            <w:tcBorders>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bottom w:val="double" w:sz="4" w:space="0" w:color="00000A"/>
              <w:right w:val="single" w:sz="4" w:space="0" w:color="00000A"/>
            </w:tcBorders>
            <w:shd w:val="clear" w:color="auto" w:fill="auto"/>
            <w:tcMar>
              <w:left w:w="107" w:type="dxa"/>
            </w:tcMar>
          </w:tcPr>
          <w:p w:rsidR="00B151FF" w:rsidRPr="00380C97" w:rsidRDefault="003832F3">
            <w:pPr>
              <w:pStyle w:val="TextBody"/>
              <w:ind w:right="43"/>
              <w:rPr>
                <w:b/>
                <w:i/>
                <w:color w:val="000000"/>
                <w:lang w:val="en-US"/>
              </w:rPr>
            </w:pPr>
            <w:r w:rsidRPr="00380C97">
              <w:rPr>
                <w:b/>
                <w:i/>
                <w:color w:val="000000"/>
                <w:lang w:val="en-US"/>
              </w:rPr>
              <w:t xml:space="preserve">Total </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Pr="00380C97" w:rsidRDefault="00380C97" w:rsidP="00084C8D">
            <w:pPr>
              <w:pStyle w:val="TextBody"/>
              <w:ind w:right="43"/>
              <w:jc w:val="center"/>
              <w:rPr>
                <w:b/>
                <w:i/>
                <w:color w:val="000000"/>
                <w:lang w:val="en-US"/>
              </w:rPr>
            </w:pPr>
            <w:r w:rsidRPr="00380C97">
              <w:rPr>
                <w:b/>
                <w:i/>
                <w:color w:val="000000"/>
                <w:lang w:val="en-US"/>
              </w:rPr>
              <w:t>R90 976 900</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Pr="00DA6AC8" w:rsidRDefault="00DA6AC8" w:rsidP="002E3CE3">
            <w:pPr>
              <w:pStyle w:val="TextBody"/>
              <w:ind w:right="43"/>
              <w:jc w:val="center"/>
              <w:rPr>
                <w:b/>
                <w:i/>
                <w:color w:val="000000"/>
                <w:lang w:val="en-US"/>
              </w:rPr>
            </w:pPr>
            <w:r w:rsidRPr="00DA6AC8">
              <w:rPr>
                <w:b/>
                <w:i/>
                <w:color w:val="000000"/>
                <w:lang w:val="en-US"/>
              </w:rPr>
              <w:t>R81 664 899</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i/>
                <w:color w:val="000000"/>
                <w:lang w:val="en-US"/>
              </w:rPr>
            </w:pPr>
          </w:p>
        </w:tc>
      </w:tr>
    </w:tbl>
    <w:p w:rsidR="00B151FF" w:rsidRDefault="003832F3">
      <w:pPr>
        <w:pStyle w:val="TextBody"/>
        <w:spacing w:line="360" w:lineRule="auto"/>
        <w:ind w:right="43"/>
        <w:rPr>
          <w:color w:val="000000"/>
          <w:sz w:val="24"/>
        </w:rPr>
      </w:pPr>
      <w:r>
        <w:rPr>
          <w:color w:val="000000"/>
          <w:sz w:val="28"/>
          <w:szCs w:val="28"/>
        </w:rPr>
        <w:tab/>
      </w:r>
      <w:r>
        <w:rPr>
          <w:b/>
          <w:color w:val="000000"/>
          <w:sz w:val="24"/>
        </w:rPr>
        <w:t>Actual levies</w:t>
      </w:r>
      <w:r>
        <w:rPr>
          <w:color w:val="000000"/>
          <w:sz w:val="24"/>
        </w:rPr>
        <w:t xml:space="preserve"> </w:t>
      </w:r>
      <w:r w:rsidRPr="006F22DF">
        <w:rPr>
          <w:sz w:val="24"/>
        </w:rPr>
        <w:t xml:space="preserve">are </w:t>
      </w:r>
      <w:r w:rsidR="00A53335">
        <w:rPr>
          <w:b/>
          <w:sz w:val="24"/>
        </w:rPr>
        <w:t>89.8</w:t>
      </w:r>
      <w:r w:rsidR="00DE0F33" w:rsidRPr="00682191">
        <w:rPr>
          <w:b/>
          <w:sz w:val="24"/>
        </w:rPr>
        <w:t>%</w:t>
      </w:r>
      <w:r w:rsidRPr="00380C97">
        <w:rPr>
          <w:sz w:val="24"/>
        </w:rPr>
        <w:t xml:space="preserve"> of </w:t>
      </w:r>
      <w:r w:rsidRPr="00380C97">
        <w:rPr>
          <w:b/>
          <w:sz w:val="24"/>
        </w:rPr>
        <w:t xml:space="preserve">Budgeted </w:t>
      </w:r>
      <w:r>
        <w:rPr>
          <w:b/>
          <w:color w:val="000000"/>
          <w:sz w:val="24"/>
        </w:rPr>
        <w:t>levies</w:t>
      </w:r>
      <w:r>
        <w:rPr>
          <w:color w:val="000000"/>
          <w:sz w:val="24"/>
        </w:rPr>
        <w:t xml:space="preserve"> for the month</w:t>
      </w:r>
    </w:p>
    <w:tbl>
      <w:tblPr>
        <w:tblW w:w="9497" w:type="dxa"/>
        <w:tblInd w:w="127" w:type="dxa"/>
        <w:tblBorders>
          <w:top w:val="double" w:sz="4" w:space="0" w:color="00000A"/>
          <w:left w:val="double" w:sz="4" w:space="0" w:color="00000A"/>
          <w:bottom w:val="double" w:sz="4" w:space="0" w:color="00000A"/>
          <w:insideH w:val="double" w:sz="4" w:space="0" w:color="00000A"/>
        </w:tblBorders>
        <w:tblCellMar>
          <w:left w:w="107" w:type="dxa"/>
        </w:tblCellMar>
        <w:tblLook w:val="01E0" w:firstRow="1" w:lastRow="1" w:firstColumn="1" w:lastColumn="1" w:noHBand="0" w:noVBand="0"/>
      </w:tblPr>
      <w:tblGrid>
        <w:gridCol w:w="2533"/>
        <w:gridCol w:w="1844"/>
        <w:gridCol w:w="2409"/>
        <w:gridCol w:w="2711"/>
      </w:tblGrid>
      <w:tr w:rsidR="000E794B" w:rsidRPr="007122BB" w:rsidTr="00D64663">
        <w:trPr>
          <w:trHeight w:val="609"/>
        </w:trPr>
        <w:tc>
          <w:tcPr>
            <w:tcW w:w="2533" w:type="dxa"/>
            <w:tcBorders>
              <w:top w:val="double" w:sz="4" w:space="0" w:color="00000A"/>
              <w:left w:val="double" w:sz="4" w:space="0" w:color="00000A"/>
              <w:bottom w:val="double" w:sz="4" w:space="0" w:color="00000A"/>
            </w:tcBorders>
            <w:shd w:val="clear" w:color="auto" w:fill="auto"/>
            <w:tcMar>
              <w:left w:w="107" w:type="dxa"/>
            </w:tcMar>
          </w:tcPr>
          <w:p w:rsidR="000E794B" w:rsidRDefault="000E794B" w:rsidP="00FC0CD4">
            <w:pPr>
              <w:pStyle w:val="TextBody"/>
              <w:ind w:right="43"/>
              <w:jc w:val="center"/>
              <w:rPr>
                <w:b/>
                <w:color w:val="000000"/>
                <w:lang w:val="en-US"/>
              </w:rPr>
            </w:pPr>
            <w:r>
              <w:rPr>
                <w:b/>
                <w:color w:val="000000"/>
                <w:lang w:val="en-US"/>
              </w:rPr>
              <w:t>Budget vs Levy</w:t>
            </w:r>
          </w:p>
          <w:p w:rsidR="000E794B" w:rsidRDefault="000E794B" w:rsidP="00FC0CD4">
            <w:pPr>
              <w:pStyle w:val="TextBody"/>
              <w:ind w:right="43"/>
              <w:jc w:val="center"/>
              <w:rPr>
                <w:b/>
                <w:color w:val="000000"/>
                <w:lang w:val="en-US"/>
              </w:rPr>
            </w:pPr>
          </w:p>
        </w:tc>
        <w:tc>
          <w:tcPr>
            <w:tcW w:w="1844" w:type="dxa"/>
            <w:tcBorders>
              <w:top w:val="double" w:sz="4" w:space="0" w:color="00000A"/>
              <w:bottom w:val="double" w:sz="4" w:space="0" w:color="00000A"/>
            </w:tcBorders>
            <w:shd w:val="clear" w:color="auto" w:fill="auto"/>
          </w:tcPr>
          <w:p w:rsidR="000E794B" w:rsidRDefault="000E794B" w:rsidP="00FC0CD4">
            <w:pPr>
              <w:pStyle w:val="TextBody"/>
              <w:ind w:right="43"/>
              <w:jc w:val="center"/>
              <w:rPr>
                <w:b/>
                <w:color w:val="000000"/>
                <w:lang w:val="en-US"/>
              </w:rPr>
            </w:pPr>
            <w:r>
              <w:rPr>
                <w:b/>
                <w:color w:val="000000"/>
                <w:lang w:val="en-US"/>
              </w:rPr>
              <w:t>Budget per M</w:t>
            </w:r>
            <w:r w:rsidR="00C60BAC">
              <w:rPr>
                <w:b/>
                <w:color w:val="000000"/>
                <w:lang w:val="en-US"/>
              </w:rPr>
              <w:t>onth (19/20</w:t>
            </w:r>
            <w:r>
              <w:rPr>
                <w:b/>
                <w:color w:val="000000"/>
                <w:lang w:val="en-US"/>
              </w:rPr>
              <w:t>)</w:t>
            </w:r>
          </w:p>
        </w:tc>
        <w:tc>
          <w:tcPr>
            <w:tcW w:w="2409" w:type="dxa"/>
            <w:tcBorders>
              <w:top w:val="double" w:sz="4" w:space="0" w:color="00000A"/>
              <w:bottom w:val="double" w:sz="4" w:space="0" w:color="00000A"/>
            </w:tcBorders>
            <w:shd w:val="clear" w:color="auto" w:fill="auto"/>
          </w:tcPr>
          <w:p w:rsidR="00DE0F33" w:rsidRPr="006248DB" w:rsidRDefault="000E794B" w:rsidP="004B7F36">
            <w:pPr>
              <w:pStyle w:val="TextBody"/>
              <w:ind w:right="43"/>
              <w:jc w:val="center"/>
              <w:rPr>
                <w:b/>
                <w:color w:val="000000"/>
                <w:lang w:val="en-US"/>
              </w:rPr>
            </w:pPr>
            <w:r w:rsidRPr="006248DB">
              <w:rPr>
                <w:b/>
                <w:color w:val="000000"/>
                <w:lang w:val="en-US"/>
              </w:rPr>
              <w:t xml:space="preserve">Actual Levy </w:t>
            </w:r>
            <w:r w:rsidR="00A00485" w:rsidRPr="006248DB">
              <w:rPr>
                <w:b/>
                <w:color w:val="000000"/>
                <w:lang w:val="en-US"/>
              </w:rPr>
              <w:t xml:space="preserve">   </w:t>
            </w:r>
          </w:p>
          <w:p w:rsidR="000E794B" w:rsidRDefault="00A00485" w:rsidP="004B7F36">
            <w:pPr>
              <w:pStyle w:val="TextBody"/>
              <w:ind w:right="43"/>
              <w:jc w:val="center"/>
              <w:rPr>
                <w:b/>
                <w:color w:val="000000"/>
                <w:lang w:val="en-US"/>
              </w:rPr>
            </w:pPr>
            <w:r w:rsidRPr="006248DB">
              <w:rPr>
                <w:b/>
                <w:color w:val="000000"/>
                <w:lang w:val="en-US"/>
              </w:rPr>
              <w:t>(</w:t>
            </w:r>
            <w:r w:rsidR="008A4DCD">
              <w:rPr>
                <w:b/>
                <w:color w:val="000000"/>
                <w:lang w:val="en-US"/>
              </w:rPr>
              <w:t>October</w:t>
            </w:r>
            <w:r w:rsidR="00BF2500" w:rsidRPr="006248DB">
              <w:rPr>
                <w:b/>
                <w:color w:val="000000"/>
                <w:lang w:val="en-US"/>
              </w:rPr>
              <w:t xml:space="preserve"> 2019</w:t>
            </w:r>
            <w:r w:rsidR="000E794B" w:rsidRPr="006248DB">
              <w:rPr>
                <w:b/>
                <w:color w:val="000000"/>
                <w:lang w:val="en-US"/>
              </w:rPr>
              <w:t>)</w:t>
            </w:r>
          </w:p>
        </w:tc>
        <w:tc>
          <w:tcPr>
            <w:tcW w:w="2711" w:type="dxa"/>
            <w:tcBorders>
              <w:top w:val="double" w:sz="4" w:space="0" w:color="00000A"/>
              <w:bottom w:val="double" w:sz="4" w:space="0" w:color="00000A"/>
              <w:right w:val="double" w:sz="4" w:space="0" w:color="00000A"/>
            </w:tcBorders>
            <w:shd w:val="clear" w:color="auto" w:fill="auto"/>
          </w:tcPr>
          <w:p w:rsidR="000E794B" w:rsidRPr="007122BB" w:rsidRDefault="000E794B" w:rsidP="00BF2500">
            <w:pPr>
              <w:pStyle w:val="TextBody"/>
              <w:ind w:right="43"/>
              <w:jc w:val="center"/>
              <w:rPr>
                <w:b/>
                <w:color w:val="000000"/>
                <w:lang w:val="en-US"/>
              </w:rPr>
            </w:pPr>
            <w:r w:rsidRPr="000F6850">
              <w:rPr>
                <w:b/>
                <w:color w:val="000000"/>
                <w:lang w:val="en-US"/>
              </w:rPr>
              <w:t>Actual Cash C</w:t>
            </w:r>
            <w:r w:rsidR="00A00485" w:rsidRPr="000F6850">
              <w:rPr>
                <w:b/>
                <w:color w:val="000000"/>
                <w:lang w:val="en-US"/>
              </w:rPr>
              <w:t>ollection (</w:t>
            </w:r>
            <w:r w:rsidR="008A4DCD">
              <w:rPr>
                <w:b/>
                <w:color w:val="000000"/>
                <w:lang w:val="en-US"/>
              </w:rPr>
              <w:t>November</w:t>
            </w:r>
            <w:r w:rsidR="00A00485" w:rsidRPr="000F6850">
              <w:rPr>
                <w:b/>
                <w:color w:val="000000"/>
                <w:lang w:val="en-US"/>
              </w:rPr>
              <w:t xml:space="preserve"> 2019</w:t>
            </w:r>
            <w:r w:rsidRPr="000F6850">
              <w:rPr>
                <w:b/>
                <w:color w:val="000000"/>
                <w:lang w:val="en-US"/>
              </w:rPr>
              <w:t>)</w:t>
            </w:r>
          </w:p>
        </w:tc>
      </w:tr>
      <w:tr w:rsidR="00F27561" w:rsidRPr="00B74E26" w:rsidTr="00D64663">
        <w:tc>
          <w:tcPr>
            <w:tcW w:w="2533" w:type="dxa"/>
            <w:tcBorders>
              <w:top w:val="double" w:sz="4" w:space="0" w:color="00000A"/>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Cleansing</w:t>
            </w:r>
          </w:p>
        </w:tc>
        <w:tc>
          <w:tcPr>
            <w:tcW w:w="1844" w:type="dxa"/>
            <w:tcBorders>
              <w:top w:val="double" w:sz="4" w:space="0" w:color="00000A"/>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R2 357 599</w:t>
            </w:r>
          </w:p>
        </w:tc>
        <w:tc>
          <w:tcPr>
            <w:tcW w:w="2409" w:type="dxa"/>
            <w:tcBorders>
              <w:top w:val="double" w:sz="4" w:space="0" w:color="00000A"/>
              <w:left w:val="single" w:sz="4" w:space="0" w:color="00000A"/>
              <w:right w:val="single" w:sz="4" w:space="0" w:color="00000A"/>
            </w:tcBorders>
            <w:shd w:val="clear" w:color="auto" w:fill="auto"/>
            <w:tcMar>
              <w:left w:w="117" w:type="dxa"/>
            </w:tcMar>
          </w:tcPr>
          <w:p w:rsidR="00F27561" w:rsidRDefault="008A4DCD" w:rsidP="00AC07B3">
            <w:pPr>
              <w:pStyle w:val="TextBody"/>
              <w:ind w:right="43"/>
              <w:jc w:val="center"/>
              <w:rPr>
                <w:color w:val="000000"/>
                <w:lang w:val="en-US"/>
              </w:rPr>
            </w:pPr>
            <w:r>
              <w:rPr>
                <w:color w:val="000000"/>
                <w:lang w:val="en-US"/>
              </w:rPr>
              <w:t>R2 885 444</w:t>
            </w:r>
          </w:p>
        </w:tc>
        <w:tc>
          <w:tcPr>
            <w:tcW w:w="2711" w:type="dxa"/>
            <w:tcBorders>
              <w:top w:val="double" w:sz="4" w:space="0" w:color="00000A"/>
              <w:left w:val="single" w:sz="4" w:space="0" w:color="00000A"/>
              <w:right w:val="single" w:sz="4" w:space="0" w:color="00000A"/>
            </w:tcBorders>
            <w:shd w:val="clear" w:color="auto" w:fill="auto"/>
            <w:tcMar>
              <w:left w:w="117" w:type="dxa"/>
            </w:tcMar>
          </w:tcPr>
          <w:p w:rsidR="00F27561" w:rsidRPr="00A53335" w:rsidRDefault="00BE0162" w:rsidP="002E3CE3">
            <w:pPr>
              <w:pStyle w:val="TextBody"/>
              <w:ind w:right="43"/>
              <w:jc w:val="center"/>
              <w:rPr>
                <w:lang w:val="en-US"/>
              </w:rPr>
            </w:pPr>
            <w:r w:rsidRPr="00A53335">
              <w:rPr>
                <w:lang w:val="en-US"/>
              </w:rPr>
              <w:t>R</w:t>
            </w:r>
            <w:r w:rsidR="00DA6AC8" w:rsidRPr="00A53335">
              <w:rPr>
                <w:lang w:val="en-US"/>
              </w:rPr>
              <w:t>1 378 076</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Electricity</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R24 852 098</w:t>
            </w:r>
          </w:p>
        </w:tc>
        <w:tc>
          <w:tcPr>
            <w:tcW w:w="2409" w:type="dxa"/>
            <w:tcBorders>
              <w:left w:val="single" w:sz="4" w:space="0" w:color="00000A"/>
              <w:right w:val="single" w:sz="4" w:space="0" w:color="00000A"/>
            </w:tcBorders>
            <w:shd w:val="clear" w:color="auto" w:fill="auto"/>
            <w:tcMar>
              <w:left w:w="117" w:type="dxa"/>
            </w:tcMar>
          </w:tcPr>
          <w:p w:rsidR="00F27561" w:rsidRDefault="008A4DCD" w:rsidP="00AC07B3">
            <w:pPr>
              <w:pStyle w:val="TextBody"/>
              <w:ind w:right="43"/>
              <w:jc w:val="center"/>
              <w:rPr>
                <w:color w:val="000000"/>
                <w:lang w:val="en-US"/>
              </w:rPr>
            </w:pPr>
            <w:r>
              <w:rPr>
                <w:color w:val="000000"/>
                <w:lang w:val="en-US"/>
              </w:rPr>
              <w:t>R25 132 759</w:t>
            </w:r>
          </w:p>
        </w:tc>
        <w:tc>
          <w:tcPr>
            <w:tcW w:w="2711" w:type="dxa"/>
            <w:tcBorders>
              <w:left w:val="single" w:sz="4" w:space="0" w:color="00000A"/>
              <w:right w:val="single" w:sz="4" w:space="0" w:color="00000A"/>
            </w:tcBorders>
            <w:shd w:val="clear" w:color="auto" w:fill="auto"/>
            <w:tcMar>
              <w:left w:w="117" w:type="dxa"/>
            </w:tcMar>
          </w:tcPr>
          <w:p w:rsidR="00F27561" w:rsidRPr="00A53335" w:rsidRDefault="00BE0162" w:rsidP="002E3CE3">
            <w:pPr>
              <w:pStyle w:val="TextBody"/>
              <w:ind w:right="43"/>
              <w:jc w:val="center"/>
              <w:rPr>
                <w:color w:val="000000"/>
                <w:lang w:val="en-US"/>
              </w:rPr>
            </w:pPr>
            <w:r w:rsidRPr="00A53335">
              <w:rPr>
                <w:color w:val="000000"/>
                <w:lang w:val="en-US"/>
              </w:rPr>
              <w:t>R</w:t>
            </w:r>
            <w:r w:rsidR="00DA6AC8" w:rsidRPr="00A53335">
              <w:rPr>
                <w:color w:val="000000"/>
                <w:lang w:val="en-US"/>
              </w:rPr>
              <w:t>25 134 105</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Sewer</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R2 491 001</w:t>
            </w:r>
          </w:p>
        </w:tc>
        <w:tc>
          <w:tcPr>
            <w:tcW w:w="2409" w:type="dxa"/>
            <w:tcBorders>
              <w:left w:val="single" w:sz="4" w:space="0" w:color="00000A"/>
              <w:right w:val="single" w:sz="4" w:space="0" w:color="00000A"/>
            </w:tcBorders>
            <w:shd w:val="clear" w:color="auto" w:fill="auto"/>
            <w:tcMar>
              <w:left w:w="117" w:type="dxa"/>
            </w:tcMar>
          </w:tcPr>
          <w:p w:rsidR="00F27561" w:rsidRDefault="008A4DCD" w:rsidP="00AC07B3">
            <w:pPr>
              <w:pStyle w:val="TextBody"/>
              <w:ind w:right="43"/>
              <w:jc w:val="center"/>
              <w:rPr>
                <w:color w:val="000000"/>
                <w:lang w:val="en-US"/>
              </w:rPr>
            </w:pPr>
            <w:r>
              <w:rPr>
                <w:color w:val="000000"/>
                <w:lang w:val="en-US"/>
              </w:rPr>
              <w:t>R2 322 146</w:t>
            </w:r>
          </w:p>
        </w:tc>
        <w:tc>
          <w:tcPr>
            <w:tcW w:w="2711" w:type="dxa"/>
            <w:tcBorders>
              <w:left w:val="single" w:sz="4" w:space="0" w:color="00000A"/>
              <w:right w:val="single" w:sz="4" w:space="0" w:color="00000A"/>
            </w:tcBorders>
            <w:shd w:val="clear" w:color="auto" w:fill="auto"/>
            <w:tcMar>
              <w:left w:w="117" w:type="dxa"/>
            </w:tcMar>
          </w:tcPr>
          <w:p w:rsidR="00F27561" w:rsidRPr="00A53335" w:rsidRDefault="00BE0162" w:rsidP="002E3CE3">
            <w:pPr>
              <w:pStyle w:val="TextBody"/>
              <w:ind w:right="43"/>
              <w:jc w:val="center"/>
              <w:rPr>
                <w:color w:val="000000"/>
                <w:lang w:val="en-US"/>
              </w:rPr>
            </w:pPr>
            <w:r w:rsidRPr="00A53335">
              <w:rPr>
                <w:color w:val="000000"/>
                <w:lang w:val="en-US"/>
              </w:rPr>
              <w:t>R</w:t>
            </w:r>
            <w:r w:rsidR="00DA6AC8" w:rsidRPr="00A53335">
              <w:rPr>
                <w:color w:val="000000"/>
                <w:lang w:val="en-US"/>
              </w:rPr>
              <w:t>1 282 212</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Water</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R39 848 771</w:t>
            </w:r>
          </w:p>
        </w:tc>
        <w:tc>
          <w:tcPr>
            <w:tcW w:w="2409" w:type="dxa"/>
            <w:tcBorders>
              <w:left w:val="single" w:sz="4" w:space="0" w:color="00000A"/>
              <w:right w:val="single" w:sz="4" w:space="0" w:color="00000A"/>
            </w:tcBorders>
            <w:shd w:val="clear" w:color="auto" w:fill="auto"/>
            <w:tcMar>
              <w:left w:w="117" w:type="dxa"/>
            </w:tcMar>
          </w:tcPr>
          <w:p w:rsidR="00F27561" w:rsidRDefault="008A4DCD" w:rsidP="00AC07B3">
            <w:pPr>
              <w:pStyle w:val="TextBody"/>
              <w:ind w:right="43"/>
              <w:jc w:val="center"/>
              <w:rPr>
                <w:color w:val="000000"/>
                <w:lang w:val="en-US"/>
              </w:rPr>
            </w:pPr>
            <w:r w:rsidRPr="00444583">
              <w:rPr>
                <w:lang w:val="en-US"/>
              </w:rPr>
              <w:t>R32 618 459</w:t>
            </w:r>
          </w:p>
        </w:tc>
        <w:tc>
          <w:tcPr>
            <w:tcW w:w="2711" w:type="dxa"/>
            <w:tcBorders>
              <w:left w:val="single" w:sz="4" w:space="0" w:color="00000A"/>
              <w:right w:val="single" w:sz="4" w:space="0" w:color="00000A"/>
            </w:tcBorders>
            <w:shd w:val="clear" w:color="auto" w:fill="auto"/>
            <w:tcMar>
              <w:left w:w="117" w:type="dxa"/>
            </w:tcMar>
          </w:tcPr>
          <w:p w:rsidR="00F27561" w:rsidRPr="00A53335" w:rsidRDefault="0061265F" w:rsidP="002E3CE3">
            <w:pPr>
              <w:pStyle w:val="TextBody"/>
              <w:ind w:right="43"/>
              <w:jc w:val="center"/>
              <w:rPr>
                <w:color w:val="000000"/>
                <w:lang w:val="en-US"/>
              </w:rPr>
            </w:pPr>
            <w:r w:rsidRPr="00A53335">
              <w:rPr>
                <w:color w:val="000000"/>
                <w:lang w:val="en-US"/>
              </w:rPr>
              <w:t>R</w:t>
            </w:r>
            <w:r w:rsidR="00DA6AC8" w:rsidRPr="00A53335">
              <w:rPr>
                <w:color w:val="000000"/>
                <w:lang w:val="en-US"/>
              </w:rPr>
              <w:t>8 742 208</w:t>
            </w:r>
          </w:p>
        </w:tc>
      </w:tr>
      <w:tr w:rsidR="00F27561" w:rsidRPr="007122BB" w:rsidTr="00D64663">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Assessment Rates</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R17 933 680</w:t>
            </w:r>
          </w:p>
        </w:tc>
        <w:tc>
          <w:tcPr>
            <w:tcW w:w="2409" w:type="dxa"/>
            <w:tcBorders>
              <w:left w:val="single" w:sz="4" w:space="0" w:color="00000A"/>
              <w:right w:val="single" w:sz="4" w:space="0" w:color="00000A"/>
            </w:tcBorders>
            <w:shd w:val="clear" w:color="auto" w:fill="auto"/>
            <w:tcMar>
              <w:left w:w="117" w:type="dxa"/>
            </w:tcMar>
          </w:tcPr>
          <w:p w:rsidR="00F27561" w:rsidRDefault="008A4DCD" w:rsidP="00AC07B3">
            <w:pPr>
              <w:pStyle w:val="TextBody"/>
              <w:ind w:right="43"/>
              <w:jc w:val="center"/>
              <w:rPr>
                <w:color w:val="000000"/>
                <w:lang w:val="en-US"/>
              </w:rPr>
            </w:pPr>
            <w:r>
              <w:rPr>
                <w:color w:val="000000"/>
                <w:lang w:val="en-US"/>
              </w:rPr>
              <w:t>R14 675 857</w:t>
            </w:r>
          </w:p>
        </w:tc>
        <w:tc>
          <w:tcPr>
            <w:tcW w:w="2711" w:type="dxa"/>
            <w:tcBorders>
              <w:left w:val="single" w:sz="4" w:space="0" w:color="00000A"/>
              <w:right w:val="single" w:sz="4" w:space="0" w:color="00000A"/>
            </w:tcBorders>
            <w:shd w:val="clear" w:color="auto" w:fill="auto"/>
            <w:tcMar>
              <w:left w:w="117" w:type="dxa"/>
            </w:tcMar>
          </w:tcPr>
          <w:p w:rsidR="00F27561" w:rsidRPr="00A53335" w:rsidRDefault="00BE0162" w:rsidP="002E3CE3">
            <w:pPr>
              <w:pStyle w:val="TextBody"/>
              <w:ind w:right="43"/>
              <w:jc w:val="center"/>
              <w:rPr>
                <w:color w:val="000000"/>
                <w:lang w:val="en-US"/>
              </w:rPr>
            </w:pPr>
            <w:r w:rsidRPr="00A53335">
              <w:rPr>
                <w:color w:val="000000"/>
                <w:lang w:val="en-US"/>
              </w:rPr>
              <w:t>R</w:t>
            </w:r>
            <w:r w:rsidR="00DA6AC8" w:rsidRPr="00A53335">
              <w:rPr>
                <w:color w:val="000000"/>
                <w:lang w:val="en-US"/>
              </w:rPr>
              <w:t>9 070 521</w:t>
            </w:r>
          </w:p>
        </w:tc>
      </w:tr>
      <w:tr w:rsidR="00F27561" w:rsidRPr="007122BB" w:rsidTr="00D64663">
        <w:trPr>
          <w:trHeight w:val="1070"/>
        </w:trPr>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Housing/Hostel</w:t>
            </w:r>
          </w:p>
          <w:p w:rsidR="00F27561" w:rsidRDefault="00F27561" w:rsidP="00F27561">
            <w:pPr>
              <w:pStyle w:val="TextBody"/>
              <w:ind w:right="43"/>
              <w:rPr>
                <w:color w:val="000000"/>
                <w:lang w:val="en-US"/>
              </w:rPr>
            </w:pPr>
            <w:r>
              <w:rPr>
                <w:color w:val="000000"/>
                <w:lang w:val="en-US"/>
              </w:rPr>
              <w:t>Interest</w:t>
            </w:r>
          </w:p>
        </w:tc>
        <w:tc>
          <w:tcPr>
            <w:tcW w:w="1844" w:type="dxa"/>
            <w:tcBorders>
              <w:left w:val="single" w:sz="4" w:space="0" w:color="00000A"/>
              <w:right w:val="single" w:sz="4" w:space="0" w:color="00000A"/>
            </w:tcBorders>
            <w:shd w:val="clear" w:color="auto" w:fill="auto"/>
            <w:tcMar>
              <w:left w:w="117" w:type="dxa"/>
            </w:tcMar>
          </w:tcPr>
          <w:p w:rsidR="00F27561" w:rsidRDefault="00C60BAC" w:rsidP="00F27561">
            <w:pPr>
              <w:pStyle w:val="TextBody"/>
              <w:ind w:right="43"/>
              <w:jc w:val="center"/>
              <w:rPr>
                <w:color w:val="000000"/>
                <w:lang w:val="en-US"/>
              </w:rPr>
            </w:pPr>
            <w:r>
              <w:rPr>
                <w:color w:val="000000"/>
                <w:lang w:val="en-US"/>
              </w:rPr>
              <w:t>R471 268</w:t>
            </w:r>
          </w:p>
          <w:p w:rsidR="00F27561" w:rsidRDefault="00380C97" w:rsidP="00F27561">
            <w:pPr>
              <w:pStyle w:val="TextBody"/>
              <w:ind w:right="43"/>
              <w:jc w:val="center"/>
              <w:rPr>
                <w:color w:val="000000"/>
                <w:lang w:val="en-US"/>
              </w:rPr>
            </w:pPr>
            <w:r w:rsidRPr="00380C97">
              <w:rPr>
                <w:color w:val="000000"/>
                <w:lang w:val="en-US"/>
              </w:rPr>
              <w:t>R3 022 483</w:t>
            </w:r>
          </w:p>
        </w:tc>
        <w:tc>
          <w:tcPr>
            <w:tcW w:w="2409" w:type="dxa"/>
            <w:tcBorders>
              <w:left w:val="single" w:sz="4" w:space="0" w:color="00000A"/>
              <w:right w:val="single" w:sz="4" w:space="0" w:color="00000A"/>
            </w:tcBorders>
            <w:shd w:val="clear" w:color="auto" w:fill="auto"/>
            <w:tcMar>
              <w:left w:w="117" w:type="dxa"/>
            </w:tcMar>
          </w:tcPr>
          <w:p w:rsidR="00D64663" w:rsidRPr="006D14C9" w:rsidRDefault="008A4DCD" w:rsidP="00D64663">
            <w:pPr>
              <w:pStyle w:val="TextBody"/>
              <w:ind w:right="43"/>
              <w:jc w:val="center"/>
              <w:rPr>
                <w:color w:val="000000"/>
                <w:lang w:val="en-US"/>
              </w:rPr>
            </w:pPr>
            <w:r>
              <w:rPr>
                <w:color w:val="000000"/>
                <w:lang w:val="en-US"/>
              </w:rPr>
              <w:t>R442 829</w:t>
            </w:r>
          </w:p>
          <w:p w:rsidR="00F27561" w:rsidRPr="006D14C9" w:rsidRDefault="008A4DCD" w:rsidP="00AC07B3">
            <w:pPr>
              <w:pStyle w:val="TextBody"/>
              <w:ind w:right="43"/>
              <w:jc w:val="center"/>
              <w:rPr>
                <w:color w:val="000000"/>
                <w:lang w:val="en-US"/>
              </w:rPr>
            </w:pPr>
            <w:r>
              <w:rPr>
                <w:color w:val="000000"/>
                <w:lang w:val="en-US"/>
              </w:rPr>
              <w:t>R3 918 268</w:t>
            </w:r>
          </w:p>
        </w:tc>
        <w:tc>
          <w:tcPr>
            <w:tcW w:w="2711" w:type="dxa"/>
            <w:tcBorders>
              <w:left w:val="single" w:sz="4" w:space="0" w:color="00000A"/>
              <w:right w:val="single" w:sz="4" w:space="0" w:color="00000A"/>
            </w:tcBorders>
            <w:shd w:val="clear" w:color="auto" w:fill="auto"/>
            <w:tcMar>
              <w:left w:w="117" w:type="dxa"/>
            </w:tcMar>
          </w:tcPr>
          <w:p w:rsidR="00F27561" w:rsidRPr="00A53335" w:rsidRDefault="001E3AF5" w:rsidP="00F27561">
            <w:pPr>
              <w:pStyle w:val="TextBody"/>
              <w:ind w:right="43"/>
              <w:jc w:val="center"/>
              <w:rPr>
                <w:lang w:val="en-US"/>
              </w:rPr>
            </w:pPr>
            <w:r w:rsidRPr="00A53335">
              <w:rPr>
                <w:lang w:val="en-US"/>
              </w:rPr>
              <w:t>R</w:t>
            </w:r>
            <w:r w:rsidR="00A53335" w:rsidRPr="00A53335">
              <w:rPr>
                <w:lang w:val="en-US"/>
              </w:rPr>
              <w:t>98 449</w:t>
            </w:r>
          </w:p>
          <w:p w:rsidR="00CE0245" w:rsidRPr="00A53335" w:rsidRDefault="0061265F" w:rsidP="00F27561">
            <w:pPr>
              <w:pStyle w:val="TextBody"/>
              <w:ind w:right="43"/>
              <w:jc w:val="center"/>
              <w:rPr>
                <w:lang w:val="en-US"/>
              </w:rPr>
            </w:pPr>
            <w:r w:rsidRPr="00A53335">
              <w:rPr>
                <w:lang w:val="en-US"/>
              </w:rPr>
              <w:t>R</w:t>
            </w:r>
            <w:r w:rsidR="00A53335" w:rsidRPr="00A53335">
              <w:rPr>
                <w:lang w:val="en-US"/>
              </w:rPr>
              <w:t>381 408</w:t>
            </w:r>
          </w:p>
        </w:tc>
      </w:tr>
      <w:tr w:rsidR="00F27561" w:rsidRPr="002376EA" w:rsidTr="00D64663">
        <w:trPr>
          <w:trHeight w:val="222"/>
        </w:trPr>
        <w:tc>
          <w:tcPr>
            <w:tcW w:w="2533" w:type="dxa"/>
            <w:tcBorders>
              <w:left w:val="double" w:sz="4" w:space="0" w:color="00000A"/>
              <w:right w:val="single" w:sz="4" w:space="0" w:color="00000A"/>
            </w:tcBorders>
            <w:shd w:val="clear" w:color="auto" w:fill="auto"/>
            <w:tcMar>
              <w:left w:w="107" w:type="dxa"/>
            </w:tcMar>
          </w:tcPr>
          <w:p w:rsidR="00F27561" w:rsidRDefault="00F27561" w:rsidP="00F27561">
            <w:pPr>
              <w:pStyle w:val="TextBody"/>
              <w:ind w:right="43"/>
              <w:rPr>
                <w:color w:val="000000"/>
                <w:lang w:val="en-US"/>
              </w:rPr>
            </w:pPr>
            <w:r>
              <w:rPr>
                <w:color w:val="000000"/>
                <w:lang w:val="en-US"/>
              </w:rPr>
              <w:t>Unallocated</w:t>
            </w:r>
          </w:p>
        </w:tc>
        <w:tc>
          <w:tcPr>
            <w:tcW w:w="1844" w:type="dxa"/>
            <w:tcBorders>
              <w:left w:val="single" w:sz="4" w:space="0" w:color="00000A"/>
              <w:bottom w:val="single" w:sz="4" w:space="0" w:color="00000A"/>
              <w:right w:val="single" w:sz="4" w:space="0" w:color="00000A"/>
            </w:tcBorders>
            <w:shd w:val="clear" w:color="auto" w:fill="auto"/>
            <w:tcMar>
              <w:left w:w="117" w:type="dxa"/>
            </w:tcMar>
          </w:tcPr>
          <w:p w:rsidR="00F27561" w:rsidRDefault="00F27561" w:rsidP="00F27561">
            <w:pPr>
              <w:pStyle w:val="TextBody"/>
              <w:ind w:right="43"/>
              <w:jc w:val="center"/>
              <w:rPr>
                <w:color w:val="000000"/>
                <w:lang w:val="en-US"/>
              </w:rPr>
            </w:pPr>
          </w:p>
        </w:tc>
        <w:tc>
          <w:tcPr>
            <w:tcW w:w="2409" w:type="dxa"/>
            <w:tcBorders>
              <w:left w:val="single" w:sz="4" w:space="0" w:color="00000A"/>
              <w:bottom w:val="single" w:sz="4" w:space="0" w:color="00000A"/>
              <w:right w:val="single" w:sz="4" w:space="0" w:color="00000A"/>
            </w:tcBorders>
            <w:shd w:val="clear" w:color="auto" w:fill="auto"/>
            <w:tcMar>
              <w:left w:w="117" w:type="dxa"/>
            </w:tcMar>
          </w:tcPr>
          <w:p w:rsidR="00F27561" w:rsidRPr="006D14C9" w:rsidRDefault="00F27561" w:rsidP="00F27561">
            <w:pPr>
              <w:pStyle w:val="TextBody"/>
              <w:ind w:right="43"/>
              <w:jc w:val="center"/>
              <w:rPr>
                <w:color w:val="000000"/>
                <w:lang w:val="en-US"/>
              </w:rPr>
            </w:pPr>
          </w:p>
        </w:tc>
        <w:tc>
          <w:tcPr>
            <w:tcW w:w="2711" w:type="dxa"/>
            <w:tcBorders>
              <w:left w:val="single" w:sz="4" w:space="0" w:color="00000A"/>
              <w:bottom w:val="single" w:sz="4" w:space="0" w:color="00000A"/>
              <w:right w:val="single" w:sz="4" w:space="0" w:color="00000A"/>
            </w:tcBorders>
            <w:shd w:val="clear" w:color="auto" w:fill="auto"/>
            <w:tcMar>
              <w:left w:w="117" w:type="dxa"/>
            </w:tcMar>
          </w:tcPr>
          <w:p w:rsidR="00F27561" w:rsidRPr="00A53335" w:rsidRDefault="002376EA" w:rsidP="002E3CE3">
            <w:pPr>
              <w:pStyle w:val="TextBody"/>
              <w:ind w:right="43"/>
              <w:jc w:val="center"/>
              <w:rPr>
                <w:color w:val="000000"/>
                <w:lang w:val="en-US"/>
              </w:rPr>
            </w:pPr>
            <w:r w:rsidRPr="00A53335">
              <w:rPr>
                <w:color w:val="000000"/>
                <w:lang w:val="en-US"/>
              </w:rPr>
              <w:t>R</w:t>
            </w:r>
            <w:r w:rsidR="00A53335" w:rsidRPr="00A53335">
              <w:rPr>
                <w:color w:val="000000"/>
                <w:lang w:val="en-US"/>
              </w:rPr>
              <w:t>15 156 322</w:t>
            </w:r>
          </w:p>
        </w:tc>
      </w:tr>
      <w:tr w:rsidR="00F27561" w:rsidRPr="007122BB" w:rsidTr="00D64663">
        <w:trPr>
          <w:trHeight w:val="204"/>
        </w:trPr>
        <w:tc>
          <w:tcPr>
            <w:tcW w:w="2533" w:type="dxa"/>
            <w:tcBorders>
              <w:left w:val="double" w:sz="4" w:space="0" w:color="00000A"/>
              <w:bottom w:val="double" w:sz="4" w:space="0" w:color="00000A"/>
              <w:right w:val="single" w:sz="4" w:space="0" w:color="00000A"/>
            </w:tcBorders>
            <w:shd w:val="clear" w:color="auto" w:fill="auto"/>
            <w:tcMar>
              <w:left w:w="107" w:type="dxa"/>
            </w:tcMar>
          </w:tcPr>
          <w:p w:rsidR="00F27561" w:rsidRPr="00CE0245" w:rsidRDefault="00F27561" w:rsidP="002376EA">
            <w:pPr>
              <w:pStyle w:val="TextBody"/>
              <w:spacing w:line="240" w:lineRule="auto"/>
              <w:ind w:right="43"/>
              <w:rPr>
                <w:b/>
                <w:i/>
                <w:color w:val="000000"/>
                <w:lang w:val="en-US"/>
              </w:rPr>
            </w:pPr>
            <w:r w:rsidRPr="00CE0245">
              <w:rPr>
                <w:b/>
                <w:i/>
                <w:color w:val="000000"/>
                <w:lang w:val="en-US"/>
              </w:rPr>
              <w:t xml:space="preserve">Total </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F27561" w:rsidRPr="00CE0245" w:rsidRDefault="00F27561" w:rsidP="002376EA">
            <w:pPr>
              <w:pStyle w:val="TextBody"/>
              <w:spacing w:line="240" w:lineRule="auto"/>
              <w:ind w:right="43"/>
              <w:jc w:val="center"/>
              <w:rPr>
                <w:b/>
                <w:i/>
                <w:color w:val="000000"/>
                <w:lang w:val="en-US"/>
              </w:rPr>
            </w:pPr>
            <w:r w:rsidRPr="00CE0245">
              <w:rPr>
                <w:b/>
                <w:i/>
                <w:color w:val="000000"/>
                <w:lang w:val="en-US"/>
              </w:rPr>
              <w:t>R</w:t>
            </w:r>
            <w:r w:rsidR="00380C97">
              <w:rPr>
                <w:b/>
                <w:i/>
                <w:color w:val="000000"/>
                <w:lang w:val="en-US"/>
              </w:rPr>
              <w:t>90 976 900</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F27561" w:rsidRPr="00D64663" w:rsidRDefault="008A4DCD" w:rsidP="00AC07B3">
            <w:pPr>
              <w:pStyle w:val="TextBody"/>
              <w:spacing w:line="240" w:lineRule="auto"/>
              <w:ind w:right="43"/>
              <w:jc w:val="center"/>
              <w:rPr>
                <w:b/>
                <w:i/>
                <w:color w:val="000000"/>
                <w:lang w:val="en-US"/>
              </w:rPr>
            </w:pPr>
            <w:r>
              <w:rPr>
                <w:b/>
                <w:i/>
                <w:color w:val="000000"/>
                <w:lang w:val="en-US"/>
              </w:rPr>
              <w:t>R81 995 762</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F27561" w:rsidRPr="00A53335" w:rsidRDefault="00DA4D46" w:rsidP="002E3CE3">
            <w:pPr>
              <w:pStyle w:val="TextBody"/>
              <w:spacing w:line="240" w:lineRule="auto"/>
              <w:ind w:right="43"/>
              <w:jc w:val="center"/>
              <w:rPr>
                <w:b/>
                <w:i/>
                <w:color w:val="000000"/>
                <w:lang w:val="en-US"/>
              </w:rPr>
            </w:pPr>
            <w:r w:rsidRPr="00A53335">
              <w:rPr>
                <w:b/>
                <w:i/>
                <w:color w:val="000000"/>
                <w:lang w:val="en-US"/>
              </w:rPr>
              <w:t>R</w:t>
            </w:r>
            <w:r w:rsidR="00A53335" w:rsidRPr="00A53335">
              <w:rPr>
                <w:b/>
                <w:i/>
                <w:color w:val="000000"/>
                <w:lang w:val="en-US"/>
              </w:rPr>
              <w:t>61 243 301</w:t>
            </w:r>
          </w:p>
        </w:tc>
      </w:tr>
    </w:tbl>
    <w:p w:rsidR="00B151FF" w:rsidRPr="006F22DF" w:rsidRDefault="003832F3" w:rsidP="002376EA">
      <w:pPr>
        <w:pStyle w:val="TextBody"/>
        <w:numPr>
          <w:ilvl w:val="0"/>
          <w:numId w:val="18"/>
        </w:numPr>
        <w:spacing w:line="240" w:lineRule="auto"/>
        <w:ind w:right="43"/>
        <w:rPr>
          <w:sz w:val="24"/>
        </w:rPr>
      </w:pPr>
      <w:r>
        <w:rPr>
          <w:color w:val="000000"/>
          <w:sz w:val="24"/>
        </w:rPr>
        <w:t xml:space="preserve">Actual levied is </w:t>
      </w:r>
      <w:r>
        <w:rPr>
          <w:color w:val="000000"/>
          <w:sz w:val="24"/>
        </w:rPr>
        <w:tab/>
        <w:t xml:space="preserve">        </w:t>
      </w:r>
      <w:r>
        <w:rPr>
          <w:color w:val="000000"/>
          <w:sz w:val="24"/>
        </w:rPr>
        <w:tab/>
      </w:r>
      <w:r w:rsidR="00C60BAC">
        <w:rPr>
          <w:b/>
          <w:sz w:val="24"/>
        </w:rPr>
        <w:t xml:space="preserve">   </w:t>
      </w:r>
      <w:r w:rsidR="00A53335">
        <w:rPr>
          <w:b/>
          <w:sz w:val="24"/>
        </w:rPr>
        <w:t>90.1</w:t>
      </w:r>
      <w:r w:rsidRPr="00380C97">
        <w:rPr>
          <w:b/>
          <w:sz w:val="24"/>
        </w:rPr>
        <w:t>%</w:t>
      </w:r>
      <w:r w:rsidRPr="006248DB">
        <w:rPr>
          <w:sz w:val="24"/>
        </w:rPr>
        <w:t xml:space="preserve"> </w:t>
      </w:r>
      <w:r w:rsidRPr="006F22DF">
        <w:rPr>
          <w:sz w:val="24"/>
        </w:rPr>
        <w:tab/>
        <w:t>of budgeted levies for the month.</w:t>
      </w:r>
    </w:p>
    <w:p w:rsidR="004B7F36" w:rsidRPr="008C6874" w:rsidRDefault="00CC0448" w:rsidP="002376EA">
      <w:pPr>
        <w:pStyle w:val="TextBody"/>
        <w:numPr>
          <w:ilvl w:val="0"/>
          <w:numId w:val="18"/>
        </w:numPr>
        <w:spacing w:line="240" w:lineRule="auto"/>
        <w:ind w:right="43"/>
        <w:rPr>
          <w:b/>
          <w:color w:val="000000"/>
          <w:sz w:val="24"/>
        </w:rPr>
      </w:pPr>
      <w:r w:rsidRPr="004B7F36">
        <w:rPr>
          <w:sz w:val="24"/>
        </w:rPr>
        <w:t xml:space="preserve">Actual cash collection is </w:t>
      </w:r>
      <w:r w:rsidRPr="004B7F36">
        <w:rPr>
          <w:sz w:val="24"/>
        </w:rPr>
        <w:tab/>
      </w:r>
      <w:r w:rsidRPr="00697B62">
        <w:rPr>
          <w:sz w:val="24"/>
        </w:rPr>
        <w:t xml:space="preserve"> </w:t>
      </w:r>
      <w:r w:rsidR="00C60BAC">
        <w:rPr>
          <w:b/>
          <w:sz w:val="24"/>
        </w:rPr>
        <w:t xml:space="preserve">  </w:t>
      </w:r>
      <w:r w:rsidR="00A53335">
        <w:rPr>
          <w:b/>
          <w:sz w:val="24"/>
        </w:rPr>
        <w:t>67.3</w:t>
      </w:r>
      <w:r w:rsidR="003832F3" w:rsidRPr="008C6874">
        <w:rPr>
          <w:b/>
          <w:sz w:val="24"/>
        </w:rPr>
        <w:t>%</w:t>
      </w:r>
      <w:r w:rsidR="003832F3" w:rsidRPr="008C6874">
        <w:rPr>
          <w:sz w:val="24"/>
        </w:rPr>
        <w:t xml:space="preserve"> </w:t>
      </w:r>
      <w:r w:rsidR="003832F3" w:rsidRPr="008C6874">
        <w:rPr>
          <w:sz w:val="24"/>
        </w:rPr>
        <w:tab/>
        <w:t>of budgeted levies for the month</w:t>
      </w:r>
    </w:p>
    <w:p w:rsidR="00B151FF" w:rsidRPr="004B7F36" w:rsidRDefault="003832F3" w:rsidP="002376EA">
      <w:pPr>
        <w:pStyle w:val="TextBody"/>
        <w:numPr>
          <w:ilvl w:val="0"/>
          <w:numId w:val="18"/>
        </w:numPr>
        <w:spacing w:line="240" w:lineRule="auto"/>
        <w:ind w:right="43"/>
        <w:rPr>
          <w:b/>
          <w:color w:val="000000"/>
          <w:sz w:val="24"/>
        </w:rPr>
        <w:sectPr w:rsidR="00B151FF" w:rsidRPr="004B7F36">
          <w:headerReference w:type="default" r:id="rId9"/>
          <w:footerReference w:type="default" r:id="rId10"/>
          <w:headerReference w:type="first" r:id="rId11"/>
          <w:pgSz w:w="11906" w:h="16838"/>
          <w:pgMar w:top="1260" w:right="1275" w:bottom="1440" w:left="1843" w:header="709" w:footer="709" w:gutter="0"/>
          <w:pgNumType w:start="1"/>
          <w:cols w:space="720"/>
          <w:formProt w:val="0"/>
          <w:titlePg/>
          <w:docGrid w:linePitch="360" w:charSpace="-6145"/>
        </w:sectPr>
      </w:pPr>
      <w:r w:rsidRPr="008C6874">
        <w:rPr>
          <w:b/>
          <w:sz w:val="24"/>
        </w:rPr>
        <w:t xml:space="preserve">Actual cash collection is </w:t>
      </w:r>
      <w:r w:rsidR="002376EA" w:rsidRPr="008C6874">
        <w:rPr>
          <w:b/>
          <w:sz w:val="24"/>
        </w:rPr>
        <w:tab/>
        <w:t xml:space="preserve">   </w:t>
      </w:r>
      <w:r w:rsidR="00A53335">
        <w:rPr>
          <w:b/>
          <w:sz w:val="24"/>
        </w:rPr>
        <w:t>76.7</w:t>
      </w:r>
      <w:r w:rsidRPr="008C6874">
        <w:rPr>
          <w:b/>
          <w:sz w:val="24"/>
        </w:rPr>
        <w:t>%</w:t>
      </w:r>
      <w:r w:rsidRPr="004B7F36">
        <w:rPr>
          <w:b/>
          <w:sz w:val="24"/>
        </w:rPr>
        <w:t xml:space="preserve"> </w:t>
      </w:r>
      <w:r w:rsidR="00F571CB">
        <w:rPr>
          <w:b/>
          <w:sz w:val="24"/>
        </w:rPr>
        <w:tab/>
      </w:r>
      <w:r w:rsidRPr="004B7F36">
        <w:rPr>
          <w:b/>
          <w:color w:val="000000"/>
          <w:sz w:val="24"/>
        </w:rPr>
        <w:t>of actual levied-previous month</w:t>
      </w:r>
    </w:p>
    <w:p w:rsidR="00B151FF" w:rsidRPr="00592E2E" w:rsidRDefault="003832F3" w:rsidP="00AE7EA5">
      <w:pPr>
        <w:pStyle w:val="ListParagraph"/>
        <w:numPr>
          <w:ilvl w:val="0"/>
          <w:numId w:val="23"/>
        </w:numPr>
        <w:rPr>
          <w:rFonts w:ascii="Arial" w:hAnsi="Arial" w:cs="Arial"/>
          <w:b/>
          <w:sz w:val="28"/>
          <w:szCs w:val="28"/>
        </w:rPr>
      </w:pPr>
      <w:r w:rsidRPr="00592E2E">
        <w:rPr>
          <w:rFonts w:ascii="Arial" w:hAnsi="Arial" w:cs="Arial"/>
          <w:b/>
          <w:sz w:val="28"/>
          <w:szCs w:val="28"/>
        </w:rPr>
        <w:lastRenderedPageBreak/>
        <w:t>Councillors’ balances and arre</w:t>
      </w:r>
      <w:r w:rsidR="0098587C" w:rsidRPr="00592E2E">
        <w:rPr>
          <w:rFonts w:ascii="Arial" w:hAnsi="Arial" w:cs="Arial"/>
          <w:b/>
          <w:sz w:val="28"/>
          <w:szCs w:val="28"/>
        </w:rPr>
        <w:t xml:space="preserve">ars outstanding as at </w:t>
      </w:r>
      <w:r w:rsidR="00592E2E" w:rsidRPr="00592E2E">
        <w:rPr>
          <w:rFonts w:ascii="Arial" w:hAnsi="Arial" w:cs="Arial"/>
          <w:b/>
          <w:sz w:val="28"/>
          <w:szCs w:val="28"/>
        </w:rPr>
        <w:t>30 Novemb</w:t>
      </w:r>
      <w:r w:rsidR="006A502A" w:rsidRPr="00592E2E">
        <w:rPr>
          <w:rFonts w:ascii="Arial" w:hAnsi="Arial" w:cs="Arial"/>
          <w:b/>
          <w:sz w:val="28"/>
          <w:szCs w:val="28"/>
        </w:rPr>
        <w:t>er</w:t>
      </w:r>
      <w:r w:rsidRPr="00592E2E">
        <w:rPr>
          <w:rFonts w:ascii="Arial" w:hAnsi="Arial" w:cs="Arial"/>
          <w:b/>
          <w:sz w:val="28"/>
          <w:szCs w:val="28"/>
        </w:rPr>
        <w:t xml:space="preserve"> 201</w:t>
      </w:r>
      <w:r w:rsidR="00084C8D" w:rsidRPr="00592E2E">
        <w:rPr>
          <w:rFonts w:ascii="Arial" w:hAnsi="Arial" w:cs="Arial"/>
          <w:b/>
          <w:sz w:val="28"/>
          <w:szCs w:val="28"/>
        </w:rPr>
        <w:t>9</w:t>
      </w:r>
    </w:p>
    <w:p w:rsidR="00B151FF" w:rsidRDefault="00B151FF">
      <w:pPr>
        <w:rPr>
          <w:rFonts w:ascii="Arial" w:hAnsi="Arial" w:cs="Arial"/>
          <w:b/>
          <w:sz w:val="28"/>
          <w:szCs w:val="28"/>
        </w:rPr>
      </w:pPr>
    </w:p>
    <w:p w:rsidR="00B151FF" w:rsidRDefault="003832F3">
      <w:pPr>
        <w:spacing w:line="360" w:lineRule="auto"/>
        <w:jc w:val="both"/>
        <w:rPr>
          <w:rFonts w:ascii="Arial" w:hAnsi="Arial" w:cs="Arial"/>
          <w:b/>
          <w:color w:val="000000"/>
          <w:lang w:val="en-GB"/>
        </w:rPr>
      </w:pPr>
      <w:r>
        <w:rPr>
          <w:rFonts w:ascii="Arial" w:hAnsi="Arial" w:cs="Arial"/>
          <w:b/>
          <w:color w:val="000000"/>
          <w:lang w:val="en-GB"/>
        </w:rPr>
        <w:t>Councillor Arrears</w:t>
      </w:r>
    </w:p>
    <w:p w:rsidR="00B151FF" w:rsidRPr="008D7566" w:rsidRDefault="003832F3">
      <w:pPr>
        <w:spacing w:line="360" w:lineRule="auto"/>
        <w:jc w:val="both"/>
        <w:rPr>
          <w:rFonts w:ascii="Arial" w:hAnsi="Arial" w:cs="Arial"/>
          <w:lang w:val="en-GB"/>
        </w:rPr>
      </w:pPr>
      <w:r>
        <w:rPr>
          <w:rFonts w:ascii="Arial" w:hAnsi="Arial" w:cs="Arial"/>
          <w:color w:val="000000"/>
          <w:lang w:val="en-GB"/>
        </w:rPr>
        <w:t>Council</w:t>
      </w:r>
      <w:r w:rsidR="009316B8">
        <w:rPr>
          <w:rFonts w:ascii="Arial" w:hAnsi="Arial" w:cs="Arial"/>
          <w:color w:val="000000"/>
          <w:lang w:val="en-GB"/>
        </w:rPr>
        <w:t>lor balances outstanding</w:t>
      </w:r>
      <w:r w:rsidR="009316B8">
        <w:rPr>
          <w:rFonts w:ascii="Arial" w:hAnsi="Arial" w:cs="Arial"/>
          <w:color w:val="000000"/>
          <w:lang w:val="en-GB"/>
        </w:rPr>
        <w:tab/>
      </w:r>
      <w:r w:rsidR="009316B8">
        <w:rPr>
          <w:rFonts w:ascii="Arial" w:hAnsi="Arial" w:cs="Arial"/>
          <w:color w:val="000000"/>
          <w:lang w:val="en-GB"/>
        </w:rPr>
        <w:tab/>
      </w:r>
      <w:r w:rsidR="008D7566" w:rsidRPr="0003444D">
        <w:rPr>
          <w:rFonts w:ascii="Arial" w:hAnsi="Arial" w:cs="Arial"/>
          <w:lang w:val="en-GB"/>
        </w:rPr>
        <w:t>R</w:t>
      </w:r>
      <w:r w:rsidR="00273E4A">
        <w:rPr>
          <w:rFonts w:ascii="Arial" w:hAnsi="Arial" w:cs="Arial"/>
          <w:lang w:val="en-GB"/>
        </w:rPr>
        <w:t>819</w:t>
      </w:r>
      <w:r w:rsidRPr="0003444D">
        <w:rPr>
          <w:rFonts w:ascii="Arial" w:hAnsi="Arial" w:cs="Arial"/>
          <w:lang w:val="en-GB"/>
        </w:rPr>
        <w:t>k</w:t>
      </w:r>
      <w:r w:rsidRPr="008D7566">
        <w:rPr>
          <w:rFonts w:ascii="Arial" w:hAnsi="Arial" w:cs="Arial"/>
          <w:lang w:val="en-GB"/>
        </w:rPr>
        <w:t xml:space="preserve"> </w:t>
      </w:r>
      <w:r w:rsidR="005036B9" w:rsidRPr="008D7566">
        <w:rPr>
          <w:rFonts w:ascii="Arial" w:hAnsi="Arial" w:cs="Arial"/>
          <w:lang w:val="en-GB"/>
        </w:rPr>
        <w:tab/>
        <w:t xml:space="preserve"> (</w:t>
      </w:r>
      <w:r w:rsidR="00592E2E">
        <w:rPr>
          <w:rFonts w:ascii="Arial" w:hAnsi="Arial" w:cs="Arial"/>
          <w:lang w:val="en-GB"/>
        </w:rPr>
        <w:t>Oct</w:t>
      </w:r>
      <w:r w:rsidR="00A00485" w:rsidRPr="008D7566">
        <w:rPr>
          <w:rFonts w:ascii="Arial" w:hAnsi="Arial" w:cs="Arial"/>
          <w:lang w:val="en-GB"/>
        </w:rPr>
        <w:t xml:space="preserve"> 201</w:t>
      </w:r>
      <w:r w:rsidR="00592E2E">
        <w:rPr>
          <w:rFonts w:ascii="Arial" w:hAnsi="Arial" w:cs="Arial"/>
          <w:lang w:val="en-GB"/>
        </w:rPr>
        <w:t>9– R816</w:t>
      </w:r>
      <w:r w:rsidRPr="008D7566">
        <w:rPr>
          <w:rFonts w:ascii="Arial" w:hAnsi="Arial" w:cs="Arial"/>
          <w:lang w:val="en-GB"/>
        </w:rPr>
        <w:t>k)</w:t>
      </w:r>
    </w:p>
    <w:p w:rsidR="00B151FF" w:rsidRPr="005036B9" w:rsidRDefault="003832F3">
      <w:pPr>
        <w:spacing w:line="360" w:lineRule="auto"/>
        <w:jc w:val="both"/>
        <w:rPr>
          <w:rFonts w:ascii="Arial" w:hAnsi="Arial" w:cs="Arial"/>
          <w:lang w:val="en-GB"/>
        </w:rPr>
      </w:pPr>
      <w:r w:rsidRPr="008D7566">
        <w:rPr>
          <w:rFonts w:ascii="Arial" w:hAnsi="Arial" w:cs="Arial"/>
          <w:lang w:val="en-GB"/>
        </w:rPr>
        <w:t>Arrea</w:t>
      </w:r>
      <w:r w:rsidR="00E33076" w:rsidRPr="008D7566">
        <w:rPr>
          <w:rFonts w:ascii="Arial" w:hAnsi="Arial" w:cs="Arial"/>
          <w:lang w:val="en-GB"/>
        </w:rPr>
        <w:t xml:space="preserve">rs longer than 3 months </w:t>
      </w:r>
      <w:r w:rsidR="00E33076" w:rsidRPr="008D7566">
        <w:rPr>
          <w:rFonts w:ascii="Arial" w:hAnsi="Arial" w:cs="Arial"/>
          <w:lang w:val="en-GB"/>
        </w:rPr>
        <w:tab/>
      </w:r>
      <w:r w:rsidR="00E33076" w:rsidRPr="008D7566">
        <w:rPr>
          <w:rFonts w:ascii="Arial" w:hAnsi="Arial" w:cs="Arial"/>
          <w:lang w:val="en-GB"/>
        </w:rPr>
        <w:tab/>
      </w:r>
      <w:r w:rsidR="009B0405" w:rsidRPr="0003444D">
        <w:rPr>
          <w:rFonts w:ascii="Arial" w:hAnsi="Arial" w:cs="Arial"/>
          <w:lang w:val="en-GB"/>
        </w:rPr>
        <w:t>R</w:t>
      </w:r>
      <w:r w:rsidR="00273E4A">
        <w:rPr>
          <w:rFonts w:ascii="Arial" w:hAnsi="Arial" w:cs="Arial"/>
          <w:lang w:val="en-GB"/>
        </w:rPr>
        <w:t>753</w:t>
      </w:r>
      <w:r w:rsidRPr="0003444D">
        <w:rPr>
          <w:rFonts w:ascii="Arial" w:hAnsi="Arial" w:cs="Arial"/>
          <w:lang w:val="en-GB"/>
        </w:rPr>
        <w:t>k</w:t>
      </w:r>
      <w:r w:rsidRPr="008D7566">
        <w:rPr>
          <w:rFonts w:ascii="Arial" w:hAnsi="Arial" w:cs="Arial"/>
          <w:lang w:val="en-GB"/>
        </w:rPr>
        <w:t xml:space="preserve">   </w:t>
      </w:r>
      <w:r w:rsidR="00B44134" w:rsidRPr="005036B9">
        <w:rPr>
          <w:rFonts w:ascii="Arial" w:hAnsi="Arial" w:cs="Arial"/>
          <w:lang w:val="en-GB"/>
        </w:rPr>
        <w:tab/>
        <w:t xml:space="preserve"> (</w:t>
      </w:r>
      <w:r w:rsidR="00592E2E">
        <w:rPr>
          <w:rFonts w:ascii="Arial" w:hAnsi="Arial" w:cs="Arial"/>
          <w:lang w:val="en-GB"/>
        </w:rPr>
        <w:t>Oct 2019 – R709</w:t>
      </w:r>
      <w:r w:rsidRPr="005036B9">
        <w:rPr>
          <w:rFonts w:ascii="Arial" w:hAnsi="Arial" w:cs="Arial"/>
          <w:lang w:val="en-GB"/>
        </w:rPr>
        <w:t>k)</w:t>
      </w:r>
    </w:p>
    <w:p w:rsidR="00B151FF" w:rsidRPr="005036B9" w:rsidRDefault="00B151FF">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color w:val="000000"/>
          <w:lang w:val="en-GB"/>
        </w:rPr>
      </w:pPr>
      <w:r w:rsidRPr="005036B9">
        <w:rPr>
          <w:rFonts w:ascii="Arial" w:hAnsi="Arial" w:cs="Arial"/>
          <w:color w:val="000000"/>
          <w:lang w:val="en-GB"/>
        </w:rPr>
        <w:t xml:space="preserve">The amount </w:t>
      </w:r>
      <w:r w:rsidRPr="007E3AE0">
        <w:rPr>
          <w:rFonts w:ascii="Arial" w:hAnsi="Arial" w:cs="Arial"/>
          <w:lang w:val="en-GB"/>
        </w:rPr>
        <w:t xml:space="preserve">has </w:t>
      </w:r>
      <w:r w:rsidR="005F0F18" w:rsidRPr="007E3AE0">
        <w:rPr>
          <w:rFonts w:ascii="Arial" w:hAnsi="Arial" w:cs="Arial"/>
          <w:lang w:val="en-GB"/>
        </w:rPr>
        <w:t>increased</w:t>
      </w:r>
      <w:r w:rsidRPr="007E3AE0">
        <w:rPr>
          <w:rFonts w:ascii="Arial" w:hAnsi="Arial" w:cs="Arial"/>
          <w:lang w:val="en-GB"/>
        </w:rPr>
        <w:t xml:space="preserve"> from the </w:t>
      </w:r>
      <w:r>
        <w:rPr>
          <w:rFonts w:ascii="Arial" w:hAnsi="Arial" w:cs="Arial"/>
          <w:color w:val="000000"/>
          <w:lang w:val="en-GB"/>
        </w:rPr>
        <w:t>previous month</w:t>
      </w:r>
      <w:r w:rsidR="006F7735">
        <w:rPr>
          <w:rFonts w:ascii="Arial" w:hAnsi="Arial" w:cs="Arial"/>
          <w:color w:val="000000"/>
          <w:lang w:val="en-GB"/>
        </w:rPr>
        <w:t xml:space="preserve"> for the period 3 months and longer</w:t>
      </w:r>
    </w:p>
    <w:p w:rsidR="00B151FF" w:rsidRDefault="00B151FF">
      <w:pPr>
        <w:spacing w:line="360" w:lineRule="auto"/>
        <w:jc w:val="both"/>
        <w:rPr>
          <w:rFonts w:ascii="Arial" w:hAnsi="Arial" w:cs="Arial"/>
          <w:color w:val="000000"/>
          <w:lang w:val="en-GB"/>
        </w:rPr>
      </w:pP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lang w:val="en-GB"/>
        </w:rPr>
      </w:pPr>
      <w:r>
        <w:rPr>
          <w:rFonts w:ascii="Arial" w:hAnsi="Arial" w:cs="Arial"/>
          <w:b/>
          <w:color w:val="000000"/>
          <w:lang w:val="en-GB"/>
        </w:rPr>
        <w:t>Municipal Systems Act</w:t>
      </w: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Style w:val="PageNumber"/>
        </w:rPr>
      </w:pPr>
      <w:r>
        <w:rPr>
          <w:rFonts w:ascii="Arial" w:hAnsi="Arial" w:cs="Arial"/>
          <w:color w:val="000000"/>
          <w:lang w:val="en-GB"/>
        </w:rPr>
        <w:t>A Councillor may not be in arrears to the municipality for rates and service charges for a period longer than 3 months</w:t>
      </w: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lang w:val="en-GB"/>
        </w:rPr>
        <w:sectPr w:rsidR="00B151FF">
          <w:headerReference w:type="default" r:id="rId12"/>
          <w:footerReference w:type="default" r:id="rId13"/>
          <w:pgSz w:w="11906" w:h="16838"/>
          <w:pgMar w:top="1260" w:right="1417" w:bottom="1440" w:left="1843" w:header="709" w:footer="709" w:gutter="0"/>
          <w:cols w:space="720"/>
          <w:formProt w:val="0"/>
          <w:docGrid w:linePitch="360" w:charSpace="-6145"/>
        </w:sectPr>
      </w:pPr>
      <w:r>
        <w:rPr>
          <w:rFonts w:ascii="Arial" w:hAnsi="Arial" w:cs="Arial"/>
          <w:color w:val="000000"/>
          <w:lang w:val="en-GB"/>
        </w:rPr>
        <w:t>It is the duty of the chairperson of municipal Councils to take necessary action where the Code of Conduct fo</w:t>
      </w:r>
      <w:r w:rsidR="00AD3ECB">
        <w:rPr>
          <w:rFonts w:ascii="Arial" w:hAnsi="Arial" w:cs="Arial"/>
          <w:color w:val="000000"/>
          <w:lang w:val="en-GB"/>
        </w:rPr>
        <w:t xml:space="preserve">r Councillors has been </w:t>
      </w:r>
      <w:r w:rsidR="005D3ACE">
        <w:rPr>
          <w:rFonts w:ascii="Arial" w:hAnsi="Arial" w:cs="Arial"/>
          <w:color w:val="000000"/>
          <w:lang w:val="en-GB"/>
        </w:rPr>
        <w:t>breached</w:t>
      </w:r>
    </w:p>
    <w:p w:rsidR="00B151FF" w:rsidRDefault="00B151FF">
      <w:pPr>
        <w:rPr>
          <w:rFonts w:ascii="Arial" w:hAnsi="Arial" w:cs="Arial"/>
          <w:b/>
          <w:sz w:val="16"/>
          <w:szCs w:val="16"/>
        </w:rPr>
      </w:pPr>
    </w:p>
    <w:tbl>
      <w:tblPr>
        <w:tblW w:w="5617"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48"/>
        <w:gridCol w:w="832"/>
        <w:gridCol w:w="1175"/>
        <w:gridCol w:w="1311"/>
        <w:gridCol w:w="1324"/>
        <w:gridCol w:w="1324"/>
        <w:gridCol w:w="1324"/>
        <w:gridCol w:w="1495"/>
        <w:gridCol w:w="1276"/>
        <w:gridCol w:w="2127"/>
      </w:tblGrid>
      <w:tr w:rsidR="00592E2E" w:rsidTr="00273E4A">
        <w:trPr>
          <w:trHeight w:val="315"/>
        </w:trPr>
        <w:tc>
          <w:tcPr>
            <w:tcW w:w="327" w:type="pct"/>
            <w:shd w:val="clear" w:color="auto" w:fill="auto"/>
            <w:noWrap/>
            <w:vAlign w:val="bottom"/>
            <w:hideMark/>
          </w:tcPr>
          <w:p w:rsidR="00592E2E" w:rsidRDefault="00592E2E">
            <w:pPr>
              <w:rPr>
                <w:sz w:val="20"/>
                <w:szCs w:val="20"/>
                <w:lang w:eastAsia="en-ZA"/>
              </w:rPr>
            </w:pPr>
          </w:p>
        </w:tc>
        <w:tc>
          <w:tcPr>
            <w:tcW w:w="4003" w:type="pct"/>
            <w:gridSpan w:val="9"/>
            <w:shd w:val="clear" w:color="auto" w:fill="auto"/>
            <w:noWrap/>
            <w:vAlign w:val="bottom"/>
            <w:hideMark/>
          </w:tcPr>
          <w:p w:rsidR="00592E2E" w:rsidRDefault="00592E2E">
            <w:pPr>
              <w:jc w:val="center"/>
              <w:rPr>
                <w:rFonts w:ascii="Calibri" w:hAnsi="Calibri"/>
                <w:b/>
                <w:bCs/>
                <w:color w:val="000000"/>
                <w:sz w:val="22"/>
                <w:szCs w:val="22"/>
              </w:rPr>
            </w:pPr>
            <w:r>
              <w:rPr>
                <w:rFonts w:ascii="Calibri" w:hAnsi="Calibri"/>
                <w:b/>
                <w:bCs/>
                <w:color w:val="000000"/>
                <w:sz w:val="22"/>
                <w:szCs w:val="22"/>
              </w:rPr>
              <w:t>Councillors balances outstanding as at 30 November 2019</w:t>
            </w:r>
          </w:p>
        </w:tc>
        <w:tc>
          <w:tcPr>
            <w:tcW w:w="670" w:type="pct"/>
            <w:shd w:val="clear" w:color="auto" w:fill="auto"/>
            <w:noWrap/>
            <w:vAlign w:val="bottom"/>
            <w:hideMark/>
          </w:tcPr>
          <w:p w:rsidR="00592E2E" w:rsidRDefault="00592E2E">
            <w:pPr>
              <w:jc w:val="center"/>
              <w:rPr>
                <w:rFonts w:ascii="Calibri" w:hAnsi="Calibri"/>
                <w:b/>
                <w:bCs/>
                <w:color w:val="000000"/>
                <w:sz w:val="22"/>
                <w:szCs w:val="22"/>
              </w:rPr>
            </w:pPr>
          </w:p>
        </w:tc>
      </w:tr>
      <w:tr w:rsidR="00592E2E" w:rsidTr="00273E4A">
        <w:trPr>
          <w:trHeight w:val="315"/>
        </w:trPr>
        <w:tc>
          <w:tcPr>
            <w:tcW w:w="327"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Account No</w:t>
            </w:r>
          </w:p>
        </w:tc>
        <w:tc>
          <w:tcPr>
            <w:tcW w:w="834"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Name</w:t>
            </w:r>
          </w:p>
        </w:tc>
        <w:tc>
          <w:tcPr>
            <w:tcW w:w="262"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Initials</w:t>
            </w:r>
          </w:p>
        </w:tc>
        <w:tc>
          <w:tcPr>
            <w:tcW w:w="370"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Account Type</w:t>
            </w:r>
          </w:p>
        </w:tc>
        <w:tc>
          <w:tcPr>
            <w:tcW w:w="413"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 xml:space="preserve"> Current Ageing </w:t>
            </w:r>
          </w:p>
        </w:tc>
        <w:tc>
          <w:tcPr>
            <w:tcW w:w="417"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 xml:space="preserve"> 30 Days Ageing </w:t>
            </w:r>
          </w:p>
        </w:tc>
        <w:tc>
          <w:tcPr>
            <w:tcW w:w="417"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 xml:space="preserve"> 60 Days Ageing </w:t>
            </w:r>
          </w:p>
        </w:tc>
        <w:tc>
          <w:tcPr>
            <w:tcW w:w="417"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 xml:space="preserve"> 90 Days Ageing </w:t>
            </w:r>
          </w:p>
        </w:tc>
        <w:tc>
          <w:tcPr>
            <w:tcW w:w="471"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 xml:space="preserve"> 120+ Days Ageing </w:t>
            </w:r>
          </w:p>
        </w:tc>
        <w:tc>
          <w:tcPr>
            <w:tcW w:w="402"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 xml:space="preserve"> Total Ageing </w:t>
            </w:r>
          </w:p>
        </w:tc>
        <w:tc>
          <w:tcPr>
            <w:tcW w:w="670" w:type="pct"/>
            <w:shd w:val="clear" w:color="auto" w:fill="auto"/>
            <w:noWrap/>
            <w:vAlign w:val="bottom"/>
            <w:hideMark/>
          </w:tcPr>
          <w:p w:rsidR="00592E2E" w:rsidRDefault="00592E2E">
            <w:pPr>
              <w:rPr>
                <w:rFonts w:ascii="Calibri" w:hAnsi="Calibri"/>
                <w:b/>
                <w:bCs/>
                <w:color w:val="000000"/>
                <w:sz w:val="22"/>
                <w:szCs w:val="22"/>
              </w:rPr>
            </w:pPr>
            <w:r>
              <w:rPr>
                <w:rFonts w:ascii="Calibri" w:hAnsi="Calibri"/>
                <w:b/>
                <w:bCs/>
                <w:color w:val="000000"/>
                <w:sz w:val="22"/>
                <w:szCs w:val="22"/>
              </w:rPr>
              <w:t>Remarks</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525381</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DU TOIT</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T</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3 982.02</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3 693.22</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4 386.89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18 795.88</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292.27</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31 150.28</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108921</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DYWILI (MY2436)</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NN</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787.93</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881.22</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943.85</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972.32</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25 089.90</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28 675.22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536637</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LEOTLELA (MY2403)</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PR</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175.18</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174.29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173.40</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172.50</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11 008.15</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11 703.52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592959</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LEOTLELA (MY2403)</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PR</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10 944.67</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10 944.67</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108353</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MAHLAELA (MY2428)</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MD</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447.45</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223.89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219.29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105.21</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8 572.31</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9 568.15</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595729</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MALINDI (MY2417)</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MJ</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5 129.94</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5 129.94</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593277</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MATWA (MY2444-R616 PM)</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SM</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11 393.81</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11 393.81</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872070</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MATWA (MY2444-R616 PM)</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SM</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Abeyance</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6 146.92</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6 146.92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553229</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MOISI </w:t>
            </w:r>
            <w:r>
              <w:rPr>
                <w:rFonts w:ascii="Calibri" w:hAnsi="Calibri"/>
                <w:b/>
                <w:bCs/>
                <w:color w:val="000000"/>
                <w:sz w:val="22"/>
                <w:szCs w:val="22"/>
              </w:rPr>
              <w:t>T J TAATS</w:t>
            </w:r>
            <w:r>
              <w:rPr>
                <w:rFonts w:ascii="Calibri" w:hAnsi="Calibri"/>
                <w:color w:val="000000"/>
                <w:sz w:val="22"/>
                <w:szCs w:val="22"/>
              </w:rPr>
              <w:t xml:space="preserve"> </w:t>
            </w:r>
            <w:r>
              <w:rPr>
                <w:rFonts w:ascii="Calibri" w:hAnsi="Calibri"/>
                <w:b/>
                <w:bCs/>
                <w:color w:val="000000"/>
                <w:sz w:val="22"/>
                <w:szCs w:val="22"/>
              </w:rPr>
              <w:t>(MY2405)</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194.97</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378.64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1 709.77</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473.75</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3 895.59</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6 652.72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109049</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MOKOENA </w:t>
            </w:r>
            <w:r>
              <w:rPr>
                <w:rFonts w:ascii="Calibri" w:hAnsi="Calibri"/>
                <w:b/>
                <w:bCs/>
                <w:color w:val="000000"/>
                <w:sz w:val="22"/>
                <w:szCs w:val="22"/>
              </w:rPr>
              <w:t>M E Maseko (MY2406)</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DE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332.04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310.06</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309.16</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308.26</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38 147.86</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39 407.38</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590648</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MOKOENA </w:t>
            </w:r>
            <w:r>
              <w:rPr>
                <w:rFonts w:ascii="Calibri" w:hAnsi="Calibri"/>
                <w:b/>
                <w:bCs/>
                <w:color w:val="000000"/>
                <w:sz w:val="22"/>
                <w:szCs w:val="22"/>
              </w:rPr>
              <w:t>M E Maseko (MY2406)</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DE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10 839.32</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10 839.32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565105</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MS</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Arrangement</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27 198.42</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27 198.42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Honoured</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594687</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MS</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779.19</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779.19</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594135</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RE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25 181.67</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25 181.67</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12921</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MOLETA </w:t>
            </w:r>
            <w:r>
              <w:rPr>
                <w:rFonts w:ascii="Calibri" w:hAnsi="Calibri"/>
                <w:b/>
                <w:bCs/>
                <w:color w:val="000000"/>
                <w:sz w:val="22"/>
                <w:szCs w:val="22"/>
              </w:rPr>
              <w:t xml:space="preserve">S </w:t>
            </w:r>
            <w:proofErr w:type="spellStart"/>
            <w:r>
              <w:rPr>
                <w:rFonts w:ascii="Calibri" w:hAnsi="Calibri"/>
                <w:b/>
                <w:bCs/>
                <w:color w:val="000000"/>
                <w:sz w:val="22"/>
                <w:szCs w:val="22"/>
              </w:rPr>
              <w:t>Motlhale</w:t>
            </w:r>
            <w:proofErr w:type="spellEnd"/>
            <w:r>
              <w:rPr>
                <w:rFonts w:ascii="Calibri" w:hAnsi="Calibri"/>
                <w:b/>
                <w:bCs/>
                <w:color w:val="000000"/>
                <w:sz w:val="22"/>
                <w:szCs w:val="22"/>
              </w:rPr>
              <w:t xml:space="preserve"> (MY2411)</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594.24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593.06</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587.21</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537.20</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17 211.51</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19 523.22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553206</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MONYELA  </w:t>
            </w:r>
            <w:r>
              <w:rPr>
                <w:rFonts w:ascii="Calibri" w:hAnsi="Calibri"/>
                <w:b/>
                <w:bCs/>
                <w:color w:val="000000"/>
                <w:sz w:val="22"/>
                <w:szCs w:val="22"/>
              </w:rPr>
              <w:t>P M Mokoena(MY2431)</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SD</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194.94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193.96</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179.83</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507.27</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9 117.92</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10 193.92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lastRenderedPageBreak/>
              <w:t>108066</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MOSOKWENI (MY2437)</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FD</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719.54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438.44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426.67</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375.80</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63 304.40</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65 264.85</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537934</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MOTAUNG (MY2410)</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TA</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321.50</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319.44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317.48</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304.95</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12 744.19</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14 007.56</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106180</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MOTJEANE </w:t>
            </w:r>
            <w:r>
              <w:rPr>
                <w:rFonts w:ascii="Calibri" w:hAnsi="Calibri"/>
                <w:b/>
                <w:bCs/>
                <w:color w:val="000000"/>
                <w:sz w:val="22"/>
                <w:szCs w:val="22"/>
              </w:rPr>
              <w:t xml:space="preserve">S M </w:t>
            </w:r>
            <w:proofErr w:type="spellStart"/>
            <w:r>
              <w:rPr>
                <w:rFonts w:ascii="Calibri" w:hAnsi="Calibri"/>
                <w:b/>
                <w:bCs/>
                <w:color w:val="000000"/>
                <w:sz w:val="22"/>
                <w:szCs w:val="22"/>
              </w:rPr>
              <w:t>Motjeane</w:t>
            </w:r>
            <w:proofErr w:type="spellEnd"/>
            <w:r>
              <w:rPr>
                <w:rFonts w:ascii="Calibri" w:hAnsi="Calibri"/>
                <w:b/>
                <w:bCs/>
                <w:color w:val="000000"/>
                <w:sz w:val="22"/>
                <w:szCs w:val="22"/>
              </w:rPr>
              <w:t>(MY2407)</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RJ</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4 099.85</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4 124.79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11 667.64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3 421.27</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81 578.60</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104 892.15</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103466</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MTSHALI (MY2420)</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BP</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634.27</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614.87</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595.51</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576.70</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8 505.25</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10 926.60</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562315</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MTSHALI (MY2420)</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BP</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Arrangement</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31 404.84</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31 404.84</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Not Honoured</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526816</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MZIZI  </w:t>
            </w:r>
            <w:r>
              <w:rPr>
                <w:rFonts w:ascii="Calibri" w:hAnsi="Calibri"/>
                <w:b/>
                <w:bCs/>
                <w:color w:val="000000"/>
                <w:sz w:val="22"/>
                <w:szCs w:val="22"/>
              </w:rPr>
              <w:t xml:space="preserve">S </w:t>
            </w:r>
            <w:proofErr w:type="spellStart"/>
            <w:r>
              <w:rPr>
                <w:rFonts w:ascii="Calibri" w:hAnsi="Calibri"/>
                <w:b/>
                <w:bCs/>
                <w:color w:val="000000"/>
                <w:sz w:val="22"/>
                <w:szCs w:val="22"/>
              </w:rPr>
              <w:t>S</w:t>
            </w:r>
            <w:proofErr w:type="spellEnd"/>
            <w:r>
              <w:rPr>
                <w:rFonts w:ascii="Calibri" w:hAnsi="Calibri"/>
                <w:b/>
                <w:bCs/>
                <w:color w:val="000000"/>
                <w:sz w:val="22"/>
                <w:szCs w:val="22"/>
              </w:rPr>
              <w:t xml:space="preserve"> Kobo(MY2426)</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TJ</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205.24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261.42</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213.99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486.88</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30 579.65</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31 747.18</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108037</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691.42</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694.36</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689.64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688.75</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13 067.56</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15 831.73</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575013</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Arrangement</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6 401.10</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6 401.10</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Honoured</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592910</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NE</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Handed over</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31 356.25</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31 356.25</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107830</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NYAKU-MAPHEELLE (MY2416)</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MM</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1 637.33</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1 325.40</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1 637.33</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1 794.60</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5 227.46</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11 622.12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830645</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NYAKU-MAPHEELLE (MY2416)</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MM</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Arrangement</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6 952.52</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6 952.52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Honoured</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589204</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POHO(MY2432)</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MS</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Arrangement</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14 540.88</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14 540.88</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Honoured</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590215</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 xml:space="preserve">SEMELA </w:t>
            </w:r>
            <w:r>
              <w:rPr>
                <w:rFonts w:ascii="Calibri" w:hAnsi="Calibri"/>
                <w:b/>
                <w:bCs/>
                <w:color w:val="000000"/>
                <w:sz w:val="22"/>
                <w:szCs w:val="22"/>
              </w:rPr>
              <w:t>T S Mokoena(MY2415)</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MF</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731.09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730.35</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725.84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566.40</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53 294.44</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56 048.12</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00"/>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512521</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TELANE (MY2429)</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P</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5 016.23</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2 512.98</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839.47</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2 968.14</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78 709.81</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90 046.63</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15"/>
        </w:trPr>
        <w:tc>
          <w:tcPr>
            <w:tcW w:w="327" w:type="pct"/>
            <w:shd w:val="clear" w:color="auto" w:fill="auto"/>
            <w:noWrap/>
            <w:vAlign w:val="bottom"/>
            <w:hideMark/>
          </w:tcPr>
          <w:p w:rsidR="00592E2E" w:rsidRDefault="00592E2E">
            <w:pPr>
              <w:jc w:val="right"/>
              <w:rPr>
                <w:rFonts w:ascii="Calibri" w:hAnsi="Calibri"/>
                <w:color w:val="000000"/>
                <w:sz w:val="22"/>
                <w:szCs w:val="22"/>
              </w:rPr>
            </w:pPr>
            <w:r>
              <w:rPr>
                <w:rFonts w:ascii="Calibri" w:hAnsi="Calibri"/>
                <w:color w:val="000000"/>
                <w:sz w:val="22"/>
                <w:szCs w:val="22"/>
              </w:rPr>
              <w:t>511192</w:t>
            </w:r>
          </w:p>
        </w:tc>
        <w:tc>
          <w:tcPr>
            <w:tcW w:w="834"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TSOTETSI (MY2423)</w:t>
            </w:r>
          </w:p>
        </w:tc>
        <w:tc>
          <w:tcPr>
            <w:tcW w:w="262"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P</w:t>
            </w:r>
          </w:p>
        </w:tc>
        <w:tc>
          <w:tcPr>
            <w:tcW w:w="3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Normal</w:t>
            </w:r>
          </w:p>
        </w:tc>
        <w:tc>
          <w:tcPr>
            <w:tcW w:w="413"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468.88</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467.84</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466.79</w:t>
            </w:r>
          </w:p>
        </w:tc>
        <w:tc>
          <w:tcPr>
            <w:tcW w:w="417"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28 856.31</w:t>
            </w:r>
          </w:p>
        </w:tc>
        <w:tc>
          <w:tcPr>
            <w:tcW w:w="471"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42 732.26</w:t>
            </w:r>
          </w:p>
        </w:tc>
        <w:tc>
          <w:tcPr>
            <w:tcW w:w="402" w:type="pct"/>
            <w:shd w:val="clear" w:color="auto" w:fill="auto"/>
            <w:noWrap/>
            <w:vAlign w:val="bottom"/>
            <w:hideMark/>
          </w:tcPr>
          <w:p w:rsidR="00592E2E" w:rsidRDefault="00592E2E" w:rsidP="00592E2E">
            <w:pPr>
              <w:jc w:val="center"/>
              <w:rPr>
                <w:rFonts w:ascii="Calibri" w:hAnsi="Calibri"/>
                <w:color w:val="000000"/>
                <w:sz w:val="22"/>
                <w:szCs w:val="22"/>
              </w:rPr>
            </w:pPr>
            <w:r>
              <w:rPr>
                <w:rFonts w:ascii="Calibri" w:hAnsi="Calibri"/>
                <w:color w:val="000000"/>
                <w:sz w:val="22"/>
                <w:szCs w:val="22"/>
              </w:rPr>
              <w:t>72 992.08</w:t>
            </w:r>
          </w:p>
        </w:tc>
        <w:tc>
          <w:tcPr>
            <w:tcW w:w="670" w:type="pct"/>
            <w:shd w:val="clear" w:color="auto" w:fill="auto"/>
            <w:noWrap/>
            <w:vAlign w:val="bottom"/>
            <w:hideMark/>
          </w:tcPr>
          <w:p w:rsidR="00592E2E" w:rsidRDefault="00592E2E">
            <w:pPr>
              <w:rPr>
                <w:rFonts w:ascii="Calibri" w:hAnsi="Calibri"/>
                <w:color w:val="000000"/>
                <w:sz w:val="22"/>
                <w:szCs w:val="22"/>
              </w:rPr>
            </w:pPr>
            <w:r>
              <w:rPr>
                <w:rFonts w:ascii="Calibri" w:hAnsi="Calibri"/>
                <w:color w:val="000000"/>
                <w:sz w:val="22"/>
                <w:szCs w:val="22"/>
              </w:rPr>
              <w:t>No Arrangement</w:t>
            </w:r>
          </w:p>
        </w:tc>
      </w:tr>
      <w:tr w:rsidR="00592E2E" w:rsidTr="00273E4A">
        <w:trPr>
          <w:trHeight w:val="315"/>
        </w:trPr>
        <w:tc>
          <w:tcPr>
            <w:tcW w:w="327" w:type="pct"/>
            <w:shd w:val="clear" w:color="auto" w:fill="auto"/>
            <w:noWrap/>
            <w:vAlign w:val="bottom"/>
            <w:hideMark/>
          </w:tcPr>
          <w:p w:rsidR="00592E2E" w:rsidRDefault="00592E2E">
            <w:pPr>
              <w:rPr>
                <w:rFonts w:ascii="Calibri" w:hAnsi="Calibri"/>
                <w:color w:val="000000"/>
                <w:sz w:val="22"/>
                <w:szCs w:val="22"/>
              </w:rPr>
            </w:pPr>
          </w:p>
        </w:tc>
        <w:tc>
          <w:tcPr>
            <w:tcW w:w="834" w:type="pct"/>
            <w:shd w:val="clear" w:color="auto" w:fill="auto"/>
            <w:noWrap/>
            <w:vAlign w:val="bottom"/>
            <w:hideMark/>
          </w:tcPr>
          <w:p w:rsidR="00592E2E" w:rsidRDefault="00592E2E">
            <w:pPr>
              <w:rPr>
                <w:sz w:val="20"/>
                <w:szCs w:val="20"/>
              </w:rPr>
            </w:pPr>
          </w:p>
        </w:tc>
        <w:tc>
          <w:tcPr>
            <w:tcW w:w="262" w:type="pct"/>
            <w:shd w:val="clear" w:color="auto" w:fill="auto"/>
            <w:noWrap/>
            <w:vAlign w:val="bottom"/>
            <w:hideMark/>
          </w:tcPr>
          <w:p w:rsidR="00592E2E" w:rsidRDefault="00592E2E">
            <w:pPr>
              <w:rPr>
                <w:sz w:val="20"/>
                <w:szCs w:val="20"/>
              </w:rPr>
            </w:pPr>
          </w:p>
        </w:tc>
        <w:tc>
          <w:tcPr>
            <w:tcW w:w="370" w:type="pct"/>
            <w:shd w:val="clear" w:color="auto" w:fill="auto"/>
            <w:noWrap/>
            <w:vAlign w:val="bottom"/>
            <w:hideMark/>
          </w:tcPr>
          <w:p w:rsidR="00592E2E" w:rsidRDefault="00592E2E">
            <w:pPr>
              <w:rPr>
                <w:sz w:val="20"/>
                <w:szCs w:val="20"/>
              </w:rPr>
            </w:pPr>
          </w:p>
        </w:tc>
        <w:tc>
          <w:tcPr>
            <w:tcW w:w="413" w:type="pct"/>
            <w:shd w:val="clear" w:color="auto" w:fill="auto"/>
            <w:noWrap/>
            <w:vAlign w:val="bottom"/>
            <w:hideMark/>
          </w:tcPr>
          <w:p w:rsidR="00592E2E" w:rsidRDefault="00592E2E" w:rsidP="00592E2E">
            <w:pPr>
              <w:jc w:val="center"/>
              <w:rPr>
                <w:rFonts w:ascii="Calibri" w:hAnsi="Calibri"/>
                <w:b/>
                <w:bCs/>
                <w:color w:val="000000"/>
                <w:sz w:val="22"/>
                <w:szCs w:val="22"/>
              </w:rPr>
            </w:pPr>
            <w:r>
              <w:rPr>
                <w:rFonts w:ascii="Calibri" w:hAnsi="Calibri"/>
                <w:b/>
                <w:bCs/>
                <w:color w:val="000000"/>
                <w:sz w:val="22"/>
                <w:szCs w:val="22"/>
              </w:rPr>
              <w:t>21 234.12</w:t>
            </w:r>
          </w:p>
        </w:tc>
        <w:tc>
          <w:tcPr>
            <w:tcW w:w="417" w:type="pct"/>
            <w:shd w:val="clear" w:color="auto" w:fill="auto"/>
            <w:noWrap/>
            <w:vAlign w:val="bottom"/>
            <w:hideMark/>
          </w:tcPr>
          <w:p w:rsidR="00592E2E" w:rsidRDefault="00592E2E" w:rsidP="00592E2E">
            <w:pPr>
              <w:jc w:val="center"/>
              <w:rPr>
                <w:rFonts w:ascii="Calibri" w:hAnsi="Calibri"/>
                <w:b/>
                <w:bCs/>
                <w:color w:val="000000"/>
                <w:sz w:val="22"/>
                <w:szCs w:val="22"/>
              </w:rPr>
            </w:pPr>
            <w:r>
              <w:rPr>
                <w:rFonts w:ascii="Calibri" w:hAnsi="Calibri"/>
                <w:b/>
                <w:bCs/>
                <w:color w:val="000000"/>
                <w:sz w:val="22"/>
                <w:szCs w:val="22"/>
              </w:rPr>
              <w:t>17 938.23</w:t>
            </w:r>
          </w:p>
        </w:tc>
        <w:tc>
          <w:tcPr>
            <w:tcW w:w="417" w:type="pct"/>
            <w:shd w:val="clear" w:color="auto" w:fill="auto"/>
            <w:noWrap/>
            <w:vAlign w:val="bottom"/>
            <w:hideMark/>
          </w:tcPr>
          <w:p w:rsidR="00592E2E" w:rsidRDefault="00592E2E" w:rsidP="00592E2E">
            <w:pPr>
              <w:jc w:val="center"/>
              <w:rPr>
                <w:rFonts w:ascii="Calibri" w:hAnsi="Calibri"/>
                <w:b/>
                <w:bCs/>
                <w:color w:val="000000"/>
                <w:sz w:val="22"/>
                <w:szCs w:val="22"/>
              </w:rPr>
            </w:pPr>
            <w:r>
              <w:rPr>
                <w:rFonts w:ascii="Calibri" w:hAnsi="Calibri"/>
                <w:b/>
                <w:bCs/>
                <w:color w:val="000000"/>
                <w:sz w:val="22"/>
                <w:szCs w:val="22"/>
              </w:rPr>
              <w:t>26 089.76</w:t>
            </w:r>
          </w:p>
        </w:tc>
        <w:tc>
          <w:tcPr>
            <w:tcW w:w="417" w:type="pct"/>
            <w:shd w:val="clear" w:color="auto" w:fill="auto"/>
            <w:noWrap/>
            <w:vAlign w:val="bottom"/>
            <w:hideMark/>
          </w:tcPr>
          <w:p w:rsidR="00592E2E" w:rsidRDefault="00592E2E" w:rsidP="00592E2E">
            <w:pPr>
              <w:jc w:val="center"/>
              <w:rPr>
                <w:rFonts w:ascii="Calibri" w:hAnsi="Calibri"/>
                <w:b/>
                <w:bCs/>
                <w:color w:val="000000"/>
                <w:sz w:val="22"/>
                <w:szCs w:val="22"/>
              </w:rPr>
            </w:pPr>
            <w:r>
              <w:rPr>
                <w:rFonts w:ascii="Calibri" w:hAnsi="Calibri"/>
                <w:b/>
                <w:bCs/>
                <w:color w:val="000000"/>
                <w:sz w:val="22"/>
                <w:szCs w:val="22"/>
              </w:rPr>
              <w:t>61 912.19</w:t>
            </w:r>
          </w:p>
        </w:tc>
        <w:tc>
          <w:tcPr>
            <w:tcW w:w="471" w:type="pct"/>
            <w:shd w:val="clear" w:color="auto" w:fill="auto"/>
            <w:noWrap/>
            <w:vAlign w:val="bottom"/>
            <w:hideMark/>
          </w:tcPr>
          <w:p w:rsidR="00592E2E" w:rsidRDefault="00592E2E" w:rsidP="00592E2E">
            <w:pPr>
              <w:jc w:val="center"/>
              <w:rPr>
                <w:rFonts w:ascii="Calibri" w:hAnsi="Calibri"/>
                <w:b/>
                <w:bCs/>
                <w:color w:val="000000"/>
                <w:sz w:val="22"/>
                <w:szCs w:val="22"/>
              </w:rPr>
            </w:pPr>
            <w:r>
              <w:rPr>
                <w:rFonts w:ascii="Calibri" w:hAnsi="Calibri"/>
                <w:b/>
                <w:bCs/>
                <w:color w:val="000000"/>
                <w:sz w:val="22"/>
                <w:szCs w:val="22"/>
              </w:rPr>
              <w:t>691 348.66</w:t>
            </w:r>
          </w:p>
        </w:tc>
        <w:tc>
          <w:tcPr>
            <w:tcW w:w="402" w:type="pct"/>
            <w:shd w:val="clear" w:color="auto" w:fill="auto"/>
            <w:noWrap/>
            <w:vAlign w:val="bottom"/>
            <w:hideMark/>
          </w:tcPr>
          <w:p w:rsidR="00592E2E" w:rsidRDefault="00592E2E" w:rsidP="00592E2E">
            <w:pPr>
              <w:jc w:val="center"/>
              <w:rPr>
                <w:rFonts w:ascii="Calibri" w:hAnsi="Calibri"/>
                <w:b/>
                <w:bCs/>
                <w:color w:val="000000"/>
                <w:sz w:val="22"/>
                <w:szCs w:val="22"/>
              </w:rPr>
            </w:pPr>
            <w:r>
              <w:rPr>
                <w:rFonts w:ascii="Calibri" w:hAnsi="Calibri"/>
                <w:b/>
                <w:bCs/>
                <w:color w:val="000000"/>
                <w:sz w:val="22"/>
                <w:szCs w:val="22"/>
              </w:rPr>
              <w:t>818 522.96</w:t>
            </w:r>
          </w:p>
        </w:tc>
        <w:tc>
          <w:tcPr>
            <w:tcW w:w="670" w:type="pct"/>
            <w:shd w:val="clear" w:color="auto" w:fill="auto"/>
            <w:noWrap/>
            <w:vAlign w:val="bottom"/>
            <w:hideMark/>
          </w:tcPr>
          <w:p w:rsidR="00592E2E" w:rsidRDefault="00592E2E">
            <w:pPr>
              <w:rPr>
                <w:rFonts w:ascii="Calibri" w:hAnsi="Calibri"/>
                <w:b/>
                <w:bCs/>
                <w:color w:val="000000"/>
                <w:sz w:val="22"/>
                <w:szCs w:val="22"/>
              </w:rPr>
            </w:pPr>
          </w:p>
        </w:tc>
      </w:tr>
    </w:tbl>
    <w:p w:rsidR="009B0405" w:rsidRDefault="009B0405">
      <w:pPr>
        <w:rPr>
          <w:rFonts w:ascii="Arial" w:hAnsi="Arial" w:cs="Arial"/>
          <w:b/>
          <w:sz w:val="16"/>
          <w:szCs w:val="16"/>
        </w:rPr>
        <w:sectPr w:rsidR="009B0405">
          <w:headerReference w:type="default" r:id="rId14"/>
          <w:footerReference w:type="default" r:id="rId15"/>
          <w:headerReference w:type="first" r:id="rId16"/>
          <w:footerReference w:type="first" r:id="rId17"/>
          <w:pgSz w:w="16838" w:h="11906" w:orient="landscape"/>
          <w:pgMar w:top="1418" w:right="1440" w:bottom="1843" w:left="1259" w:header="709" w:footer="709" w:gutter="0"/>
          <w:cols w:space="720"/>
          <w:formProt w:val="0"/>
          <w:titlePg/>
          <w:docGrid w:linePitch="360" w:charSpace="-6145"/>
        </w:sectPr>
      </w:pPr>
    </w:p>
    <w:p w:rsidR="00B151FF" w:rsidRDefault="00B151FF">
      <w:pPr>
        <w:rPr>
          <w:rFonts w:ascii="Arial" w:hAnsi="Arial" w:cs="Arial"/>
          <w:b/>
          <w:sz w:val="16"/>
          <w:szCs w:val="16"/>
        </w:rPr>
      </w:pPr>
    </w:p>
    <w:p w:rsidR="00B151FF" w:rsidRPr="00592E2E" w:rsidRDefault="003832F3" w:rsidP="00AE7EA5">
      <w:pPr>
        <w:pStyle w:val="ListParagraph"/>
        <w:numPr>
          <w:ilvl w:val="0"/>
          <w:numId w:val="23"/>
        </w:numPr>
        <w:rPr>
          <w:rFonts w:ascii="Arial" w:hAnsi="Arial" w:cs="Arial"/>
          <w:b/>
          <w:sz w:val="28"/>
          <w:szCs w:val="28"/>
        </w:rPr>
      </w:pPr>
      <w:r w:rsidRPr="00592E2E">
        <w:rPr>
          <w:rFonts w:ascii="Arial" w:hAnsi="Arial" w:cs="Arial"/>
          <w:b/>
          <w:sz w:val="28"/>
          <w:szCs w:val="28"/>
        </w:rPr>
        <w:t>Officials balan</w:t>
      </w:r>
      <w:r w:rsidR="00E90EEC" w:rsidRPr="00592E2E">
        <w:rPr>
          <w:rFonts w:ascii="Arial" w:hAnsi="Arial" w:cs="Arial"/>
          <w:b/>
          <w:sz w:val="28"/>
          <w:szCs w:val="28"/>
        </w:rPr>
        <w:t xml:space="preserve">ces and arrears as at </w:t>
      </w:r>
      <w:r w:rsidR="00592E2E" w:rsidRPr="00592E2E">
        <w:rPr>
          <w:rFonts w:ascii="Arial" w:hAnsi="Arial" w:cs="Arial"/>
          <w:b/>
          <w:sz w:val="28"/>
          <w:szCs w:val="28"/>
        </w:rPr>
        <w:t>30</w:t>
      </w:r>
      <w:r w:rsidR="0045070A" w:rsidRPr="00592E2E">
        <w:rPr>
          <w:rFonts w:ascii="Arial" w:hAnsi="Arial" w:cs="Arial"/>
          <w:b/>
          <w:sz w:val="28"/>
          <w:szCs w:val="28"/>
        </w:rPr>
        <w:t xml:space="preserve"> </w:t>
      </w:r>
      <w:r w:rsidR="00592E2E" w:rsidRPr="00592E2E">
        <w:rPr>
          <w:rFonts w:ascii="Arial" w:hAnsi="Arial" w:cs="Arial"/>
          <w:b/>
          <w:sz w:val="28"/>
          <w:szCs w:val="28"/>
        </w:rPr>
        <w:t>November</w:t>
      </w:r>
      <w:r w:rsidR="004122AC" w:rsidRPr="00592E2E">
        <w:rPr>
          <w:rFonts w:ascii="Arial" w:hAnsi="Arial" w:cs="Arial"/>
          <w:b/>
          <w:sz w:val="28"/>
          <w:szCs w:val="28"/>
        </w:rPr>
        <w:t xml:space="preserve"> 2019</w:t>
      </w:r>
    </w:p>
    <w:p w:rsidR="00B151FF" w:rsidRDefault="00B151FF">
      <w:pPr>
        <w:rPr>
          <w:rFonts w:ascii="Arial" w:hAnsi="Arial" w:cs="Arial"/>
          <w:b/>
          <w:sz w:val="28"/>
          <w:szCs w:val="28"/>
        </w:rPr>
      </w:pPr>
    </w:p>
    <w:p w:rsidR="00B151FF" w:rsidRDefault="003832F3">
      <w:pPr>
        <w:rPr>
          <w:rFonts w:ascii="Arial" w:hAnsi="Arial" w:cs="Arial"/>
          <w:b/>
        </w:rPr>
      </w:pPr>
      <w:r>
        <w:rPr>
          <w:rFonts w:ascii="Arial" w:hAnsi="Arial" w:cs="Arial"/>
          <w:b/>
        </w:rPr>
        <w:t>Those officials who have not made arrangements - Deductions of up to 20% are made from their salaries.</w:t>
      </w:r>
    </w:p>
    <w:p w:rsidR="00B151FF" w:rsidRDefault="00B151FF">
      <w:pPr>
        <w:rPr>
          <w:rFonts w:ascii="Arial" w:hAnsi="Arial" w:cs="Arial"/>
          <w:b/>
        </w:rPr>
      </w:pPr>
    </w:p>
    <w:p w:rsidR="00B151FF" w:rsidRDefault="003832F3">
      <w:pPr>
        <w:spacing w:line="360" w:lineRule="auto"/>
        <w:jc w:val="both"/>
        <w:rPr>
          <w:rFonts w:ascii="Arial" w:hAnsi="Arial" w:cs="Arial"/>
          <w:b/>
          <w:lang w:val="en-GB"/>
        </w:rPr>
      </w:pPr>
      <w:r>
        <w:rPr>
          <w:rFonts w:ascii="Arial" w:hAnsi="Arial" w:cs="Arial"/>
          <w:b/>
          <w:color w:val="000000"/>
          <w:lang w:val="en-GB"/>
        </w:rPr>
        <w:t xml:space="preserve">Staff </w:t>
      </w:r>
      <w:r>
        <w:rPr>
          <w:rFonts w:ascii="Arial" w:hAnsi="Arial" w:cs="Arial"/>
          <w:b/>
          <w:lang w:val="en-GB"/>
        </w:rPr>
        <w:t>arrears (outstanding greater than 90 days)</w:t>
      </w:r>
    </w:p>
    <w:p w:rsidR="00B151FF" w:rsidRDefault="003832F3">
      <w:pPr>
        <w:spacing w:line="360" w:lineRule="auto"/>
        <w:jc w:val="both"/>
        <w:rPr>
          <w:rFonts w:ascii="Arial" w:hAnsi="Arial" w:cs="Arial"/>
          <w:color w:val="000000"/>
          <w:lang w:val="en-GB"/>
        </w:rPr>
      </w:pPr>
      <w:r>
        <w:rPr>
          <w:rFonts w:ascii="Arial" w:hAnsi="Arial" w:cs="Arial"/>
          <w:lang w:val="en-GB"/>
        </w:rPr>
        <w:t xml:space="preserve">Staff (officials) balances </w:t>
      </w:r>
      <w:r>
        <w:rPr>
          <w:rFonts w:ascii="Arial" w:hAnsi="Arial" w:cs="Arial"/>
          <w:b/>
          <w:lang w:val="en-GB"/>
        </w:rPr>
        <w:t>outstanding greater than 90 days</w:t>
      </w:r>
      <w:r w:rsidR="00406856">
        <w:rPr>
          <w:rFonts w:ascii="Arial" w:hAnsi="Arial" w:cs="Arial"/>
          <w:lang w:val="en-GB"/>
        </w:rPr>
        <w:t xml:space="preserve"> </w:t>
      </w:r>
      <w:r w:rsidR="004459D2">
        <w:rPr>
          <w:rFonts w:ascii="Arial" w:hAnsi="Arial" w:cs="Arial"/>
          <w:lang w:val="en-GB"/>
        </w:rPr>
        <w:t xml:space="preserve">totalled </w:t>
      </w:r>
      <w:r w:rsidR="004459D2" w:rsidRPr="0003444D">
        <w:rPr>
          <w:rFonts w:ascii="Arial" w:hAnsi="Arial" w:cs="Arial"/>
          <w:lang w:val="en-GB"/>
        </w:rPr>
        <w:t>R</w:t>
      </w:r>
      <w:r w:rsidR="00592E2E">
        <w:rPr>
          <w:rFonts w:ascii="Arial" w:hAnsi="Arial" w:cs="Arial"/>
          <w:color w:val="000000"/>
          <w:lang w:val="en-GB"/>
        </w:rPr>
        <w:t>1.2</w:t>
      </w:r>
      <w:r w:rsidR="00AD34E5" w:rsidRPr="0003444D">
        <w:rPr>
          <w:rFonts w:ascii="Arial" w:hAnsi="Arial" w:cs="Arial"/>
          <w:color w:val="000000"/>
          <w:lang w:val="en-GB"/>
        </w:rPr>
        <w:t>m</w:t>
      </w:r>
      <w:r w:rsidR="002376EA">
        <w:rPr>
          <w:rFonts w:ascii="Arial" w:hAnsi="Arial" w:cs="Arial"/>
          <w:color w:val="000000"/>
          <w:lang w:val="en-GB"/>
        </w:rPr>
        <w:t xml:space="preserve"> </w:t>
      </w:r>
      <w:r w:rsidR="004122AC">
        <w:rPr>
          <w:rFonts w:ascii="Arial" w:hAnsi="Arial" w:cs="Arial"/>
          <w:color w:val="000000"/>
          <w:lang w:val="en-GB"/>
        </w:rPr>
        <w:t>(</w:t>
      </w:r>
      <w:r w:rsidR="00592E2E">
        <w:rPr>
          <w:rFonts w:ascii="Arial" w:hAnsi="Arial" w:cs="Arial"/>
          <w:color w:val="000000"/>
          <w:lang w:val="en-GB"/>
        </w:rPr>
        <w:t>Oct</w:t>
      </w:r>
      <w:r w:rsidR="006A502A">
        <w:rPr>
          <w:rFonts w:ascii="Arial" w:hAnsi="Arial" w:cs="Arial"/>
          <w:color w:val="000000"/>
          <w:lang w:val="en-GB"/>
        </w:rPr>
        <w:t xml:space="preserve"> – R1.0m</w:t>
      </w:r>
      <w:r>
        <w:rPr>
          <w:rFonts w:ascii="Arial" w:hAnsi="Arial" w:cs="Arial"/>
          <w:color w:val="000000"/>
          <w:lang w:val="en-GB"/>
        </w:rPr>
        <w:t>)</w:t>
      </w:r>
    </w:p>
    <w:p w:rsidR="00B151FF" w:rsidRDefault="003832F3">
      <w:pPr>
        <w:spacing w:line="360" w:lineRule="auto"/>
        <w:jc w:val="both"/>
        <w:rPr>
          <w:rFonts w:ascii="Arial" w:hAnsi="Arial" w:cs="Arial"/>
          <w:color w:val="000000"/>
          <w:lang w:val="en-GB"/>
        </w:rPr>
      </w:pPr>
      <w:r>
        <w:rPr>
          <w:rFonts w:ascii="Arial" w:hAnsi="Arial" w:cs="Arial"/>
          <w:color w:val="000000"/>
          <w:lang w:val="en-GB"/>
        </w:rPr>
        <w:t>Staffs have been reminded of the requirements of the Municipal Systems Act in that they are not to have arrears for a period longer than 3 months.</w:t>
      </w:r>
    </w:p>
    <w:p w:rsidR="00B151FF" w:rsidRDefault="00B151FF">
      <w:pPr>
        <w:spacing w:line="360" w:lineRule="auto"/>
        <w:jc w:val="both"/>
        <w:rPr>
          <w:rFonts w:ascii="Arial" w:hAnsi="Arial" w:cs="Arial"/>
          <w:color w:val="000000"/>
          <w:lang w:val="en-GB"/>
        </w:rPr>
      </w:pPr>
    </w:p>
    <w:p w:rsidR="00B151FF" w:rsidRDefault="003832F3" w:rsidP="00AE7EA5">
      <w:pPr>
        <w:pStyle w:val="ListParagraph"/>
        <w:numPr>
          <w:ilvl w:val="0"/>
          <w:numId w:val="1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Deductions were effected from the staff salaries as from the month of September 2014 in cases where no arrangements have been made.</w:t>
      </w:r>
    </w:p>
    <w:p w:rsidR="00B151FF" w:rsidRDefault="003832F3" w:rsidP="00AE7EA5">
      <w:pPr>
        <w:pStyle w:val="ListParagraph"/>
        <w:numPr>
          <w:ilvl w:val="0"/>
          <w:numId w:val="1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Where arrangements are in place this will be reviewed and the arrangements amounts may be increased. Affordability will be taken into consideration.</w:t>
      </w:r>
    </w:p>
    <w:p w:rsidR="00B151FF" w:rsidRDefault="003832F3" w:rsidP="00AE7EA5">
      <w:pPr>
        <w:pStyle w:val="ListParagraph"/>
        <w:numPr>
          <w:ilvl w:val="0"/>
          <w:numId w:val="1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All the officials owing may not be on the list as their residential details is not available. Information is not declared by officials.</w:t>
      </w:r>
    </w:p>
    <w:p w:rsidR="00B151FF" w:rsidRDefault="00B151FF">
      <w:pPr>
        <w:rPr>
          <w:rFonts w:ascii="Arial" w:hAnsi="Arial" w:cs="Arial"/>
          <w:b/>
          <w:bCs/>
          <w:color w:val="000000"/>
          <w:sz w:val="22"/>
          <w:szCs w:val="22"/>
          <w:lang w:eastAsia="en-ZA"/>
        </w:rPr>
      </w:pPr>
    </w:p>
    <w:p w:rsidR="00B151FF" w:rsidRDefault="00B151FF">
      <w:pPr>
        <w:rPr>
          <w:rFonts w:ascii="Arial" w:hAnsi="Arial" w:cs="Arial"/>
          <w:b/>
          <w:bCs/>
          <w:color w:val="000000"/>
          <w:sz w:val="22"/>
          <w:szCs w:val="22"/>
          <w:lang w:eastAsia="en-ZA"/>
        </w:rPr>
      </w:pPr>
    </w:p>
    <w:p w:rsidR="00B151FF" w:rsidRDefault="00B151FF">
      <w:pPr>
        <w:rPr>
          <w:rFonts w:ascii="Arial" w:hAnsi="Arial" w:cs="Arial"/>
          <w:b/>
          <w:bCs/>
          <w:color w:val="000000"/>
          <w:sz w:val="22"/>
          <w:szCs w:val="22"/>
          <w:lang w:eastAsia="en-ZA"/>
        </w:rPr>
      </w:pPr>
    </w:p>
    <w:p w:rsidR="00B151FF" w:rsidRDefault="003832F3">
      <w:pPr>
        <w:rPr>
          <w:rFonts w:ascii="Arial" w:hAnsi="Arial" w:cs="Arial"/>
          <w:b/>
        </w:rPr>
      </w:pPr>
      <w:r>
        <w:rPr>
          <w:rFonts w:ascii="Arial" w:hAnsi="Arial" w:cs="Arial"/>
          <w:b/>
        </w:rPr>
        <w:t>Those officials who have not made arrangements - Deductions of up to 20% have been made from their salaries from November 2017.</w:t>
      </w:r>
    </w:p>
    <w:p w:rsidR="00B151FF" w:rsidRDefault="00B151FF">
      <w:pPr>
        <w:rPr>
          <w:rFonts w:ascii="Arial" w:hAnsi="Arial" w:cs="Arial"/>
          <w:b/>
        </w:rPr>
      </w:pPr>
    </w:p>
    <w:p w:rsidR="00B151FF" w:rsidRDefault="003832F3">
      <w:pPr>
        <w:rPr>
          <w:rFonts w:ascii="Arial" w:hAnsi="Arial" w:cs="Arial"/>
          <w:b/>
        </w:rPr>
      </w:pPr>
      <w:r>
        <w:rPr>
          <w:rFonts w:ascii="Arial" w:hAnsi="Arial" w:cs="Arial"/>
          <w:b/>
        </w:rPr>
        <w:t>Officials with arrears will be specifically addressed in the Revenue Enhancement Strategy. The workshop has been postponed and roll out can only happen in 2018/2019 year.</w:t>
      </w: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Default="00C00FAB">
      <w:pPr>
        <w:rPr>
          <w:rFonts w:ascii="Arial" w:hAnsi="Arial" w:cs="Arial"/>
          <w:b/>
        </w:rPr>
      </w:pPr>
    </w:p>
    <w:p w:rsidR="00C00FAB" w:rsidRPr="007121F2" w:rsidRDefault="00C00FAB">
      <w:pPr>
        <w:rPr>
          <w:rFonts w:ascii="Arial" w:hAnsi="Arial" w:cs="Arial"/>
          <w:b/>
        </w:rPr>
        <w:sectPr w:rsidR="00C00FAB" w:rsidRPr="007121F2">
          <w:headerReference w:type="default" r:id="rId18"/>
          <w:footerReference w:type="default" r:id="rId19"/>
          <w:pgSz w:w="11906" w:h="16838"/>
          <w:pgMar w:top="1260" w:right="1417" w:bottom="1440" w:left="1843" w:header="709" w:footer="709" w:gutter="0"/>
          <w:cols w:space="720"/>
          <w:formProt w:val="0"/>
          <w:docGrid w:linePitch="360" w:charSpace="-6145"/>
        </w:sectPr>
      </w:pPr>
    </w:p>
    <w:p w:rsidR="00B151FF" w:rsidRDefault="00B151FF">
      <w:pPr>
        <w:rPr>
          <w:rFonts w:ascii="Arial" w:hAnsi="Arial" w:cs="Arial"/>
          <w:b/>
          <w:sz w:val="18"/>
          <w:szCs w:val="18"/>
        </w:rPr>
      </w:pPr>
    </w:p>
    <w:tbl>
      <w:tblPr>
        <w:tblW w:w="5815" w:type="pct"/>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3"/>
        <w:gridCol w:w="989"/>
        <w:gridCol w:w="1561"/>
        <w:gridCol w:w="1275"/>
        <w:gridCol w:w="1275"/>
        <w:gridCol w:w="1278"/>
        <w:gridCol w:w="1131"/>
        <w:gridCol w:w="1278"/>
        <w:gridCol w:w="1558"/>
        <w:gridCol w:w="2120"/>
      </w:tblGrid>
      <w:tr w:rsidR="00592E2E" w:rsidRPr="00592E2E" w:rsidTr="00592E2E">
        <w:trPr>
          <w:trHeight w:val="315"/>
        </w:trPr>
        <w:tc>
          <w:tcPr>
            <w:tcW w:w="5000" w:type="pct"/>
            <w:gridSpan w:val="11"/>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bookmarkStart w:id="0" w:name="RANGE!A1:J90"/>
            <w:r w:rsidRPr="00592E2E">
              <w:rPr>
                <w:rFonts w:ascii="Calibri" w:hAnsi="Calibri"/>
                <w:b/>
                <w:bCs/>
                <w:color w:val="000000"/>
                <w:sz w:val="22"/>
                <w:szCs w:val="22"/>
                <w:lang w:eastAsia="en-ZA"/>
              </w:rPr>
              <w:t>Officials balance outstanding as at 30 November 2019</w:t>
            </w:r>
            <w:bookmarkEnd w:id="0"/>
          </w:p>
        </w:tc>
      </w:tr>
      <w:tr w:rsidR="00592E2E" w:rsidRPr="00592E2E" w:rsidTr="00592E2E">
        <w:trPr>
          <w:trHeight w:val="315"/>
        </w:trPr>
        <w:tc>
          <w:tcPr>
            <w:tcW w:w="3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No</w:t>
            </w:r>
          </w:p>
        </w:tc>
        <w:tc>
          <w:tcPr>
            <w:tcW w:w="862"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Name</w:t>
            </w:r>
          </w:p>
        </w:tc>
        <w:tc>
          <w:tcPr>
            <w:tcW w:w="301"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Initials</w:t>
            </w:r>
          </w:p>
        </w:tc>
        <w:tc>
          <w:tcPr>
            <w:tcW w:w="47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 xml:space="preserve"> Current Ageing </w:t>
            </w:r>
          </w:p>
        </w:tc>
        <w:tc>
          <w:tcPr>
            <w:tcW w:w="388"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 xml:space="preserve"> 30 Days Ageing </w:t>
            </w:r>
          </w:p>
        </w:tc>
        <w:tc>
          <w:tcPr>
            <w:tcW w:w="389"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 xml:space="preserve"> 60 Days Ageing </w:t>
            </w:r>
          </w:p>
        </w:tc>
        <w:tc>
          <w:tcPr>
            <w:tcW w:w="344"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 xml:space="preserve"> 90 Days Ageing </w:t>
            </w:r>
          </w:p>
        </w:tc>
        <w:tc>
          <w:tcPr>
            <w:tcW w:w="389"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 xml:space="preserve"> 120+ Days Ageing </w:t>
            </w:r>
          </w:p>
        </w:tc>
        <w:tc>
          <w:tcPr>
            <w:tcW w:w="474"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 xml:space="preserve"> Total Ageing </w:t>
            </w:r>
          </w:p>
        </w:tc>
        <w:tc>
          <w:tcPr>
            <w:tcW w:w="6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Remarks</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598702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MPETJEKANA (A48082)</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370.88</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17.25</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34.50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7 653.01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8 075.64</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 M &amp; G</w:t>
            </w: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370.88</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17.25</w:t>
            </w:r>
          </w:p>
        </w:tc>
        <w:tc>
          <w:tcPr>
            <w:tcW w:w="34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34.50</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7 653.01</w:t>
            </w:r>
          </w:p>
        </w:tc>
        <w:tc>
          <w:tcPr>
            <w:tcW w:w="47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8 075.64</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15"/>
        </w:trPr>
        <w:tc>
          <w:tcPr>
            <w:tcW w:w="3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No</w:t>
            </w:r>
          </w:p>
        </w:tc>
        <w:tc>
          <w:tcPr>
            <w:tcW w:w="862"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Name</w:t>
            </w:r>
          </w:p>
        </w:tc>
        <w:tc>
          <w:tcPr>
            <w:tcW w:w="301"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Initials</w:t>
            </w:r>
          </w:p>
        </w:tc>
        <w:tc>
          <w:tcPr>
            <w:tcW w:w="47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Current Ageing</w:t>
            </w:r>
          </w:p>
        </w:tc>
        <w:tc>
          <w:tcPr>
            <w:tcW w:w="388"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30 Days Ageing</w:t>
            </w:r>
          </w:p>
        </w:tc>
        <w:tc>
          <w:tcPr>
            <w:tcW w:w="389"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60 Days Ageing</w:t>
            </w:r>
          </w:p>
        </w:tc>
        <w:tc>
          <w:tcPr>
            <w:tcW w:w="344"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90 Days Ageing</w:t>
            </w:r>
          </w:p>
        </w:tc>
        <w:tc>
          <w:tcPr>
            <w:tcW w:w="389"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120+ Days Ageing</w:t>
            </w:r>
          </w:p>
        </w:tc>
        <w:tc>
          <w:tcPr>
            <w:tcW w:w="474"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Total Ageing</w:t>
            </w:r>
          </w:p>
        </w:tc>
        <w:tc>
          <w:tcPr>
            <w:tcW w:w="6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Remarks</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589598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KHUMALO TD032(R550)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MR</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16 994.63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16 994.63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580348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KOK (1119)(R1000)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13 411.81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13 411.81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600517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LUMA A60264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314.71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314.71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599787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MABULA(A48085)(R1000.00)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1 067.31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1 067.31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578762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MADLALA(A02557)</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BT</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8 907.18</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8 907.18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830745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MALOKA( TD055)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11 355.73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11 355.73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581425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MAROSHA 2541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PA&amp;MA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1 227.45</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582.34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2 969.36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4 779.15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830780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MATSEMULA TD035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4 552.92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4 552.92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562772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MAZIBUKO_(AMPT 00150)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NE</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6 789.09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6 789.09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830690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MGXWASHU A19143</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15 228.79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15 228.79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830839</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MKHABELA</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MG&amp;GN</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20 016.89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20 016.89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561605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MNGUNI(A47447)</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2 582.59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2 582.59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830242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 (A19174)(R600)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6 252.13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6 252.13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578911</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MONAHENG A19220 R600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JC</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403.18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5 169.30</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5 572.48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568212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MONGALE(1724)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1 076.00</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1 076.00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576073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MOTLOUNG_PO3000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3 199.68</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3 199.68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830884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MOTSITSI (1125)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MD&amp;AB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1 739.72</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1 727.63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375.95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3 843.30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588504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MOTSITSI A24725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12 746.33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12 746.33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561146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NDUMO 0127</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LL</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286.91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286.91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830680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SELEPE(R400)A24734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4 869.61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4 869.61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lastRenderedPageBreak/>
              <w:t>830112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SELIANE (BI4738)</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RD&amp;CN</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10 066.46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10 066.46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589284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SELIANE(BI4738)</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RD</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1 702.12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1 702.12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830387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SHEBE (5712)</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15 395.95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15 395.95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830842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SHEBE (5712)</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17 654.37</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17 654.37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566565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SIMELANE A24736(R830)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6 243.57</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6 243.57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830126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TSHABALALA(3806)</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PP</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34 022.47</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34 022.47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562276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TSHABALALA_A49339</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8 153.96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8 153.96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588456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TSHABANGU 00126</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2 994.74</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2 994.74</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830421</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VAN DER MERWE 0129</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KJH&amp;EA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15 601.89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15 601.89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562477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ZWANE (A02558)</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SE&amp;HB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Arrangement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9 847.70</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9 847.70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Honoured</w:t>
            </w: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2 967.17</w:t>
            </w:r>
          </w:p>
        </w:tc>
        <w:tc>
          <w:tcPr>
            <w:tcW w:w="34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2 713.15</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259 850.15</w:t>
            </w:r>
          </w:p>
        </w:tc>
        <w:tc>
          <w:tcPr>
            <w:tcW w:w="47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265 530.47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15"/>
        </w:trPr>
        <w:tc>
          <w:tcPr>
            <w:tcW w:w="3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No</w:t>
            </w:r>
          </w:p>
        </w:tc>
        <w:tc>
          <w:tcPr>
            <w:tcW w:w="862"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Name</w:t>
            </w:r>
          </w:p>
        </w:tc>
        <w:tc>
          <w:tcPr>
            <w:tcW w:w="301"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Initials</w:t>
            </w:r>
          </w:p>
        </w:tc>
        <w:tc>
          <w:tcPr>
            <w:tcW w:w="47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Current Ageing</w:t>
            </w:r>
          </w:p>
        </w:tc>
        <w:tc>
          <w:tcPr>
            <w:tcW w:w="388"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30 Days Ageing</w:t>
            </w:r>
          </w:p>
        </w:tc>
        <w:tc>
          <w:tcPr>
            <w:tcW w:w="389"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60 Days Ageing</w:t>
            </w:r>
          </w:p>
        </w:tc>
        <w:tc>
          <w:tcPr>
            <w:tcW w:w="344"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90 Days Ageing</w:t>
            </w:r>
          </w:p>
        </w:tc>
        <w:tc>
          <w:tcPr>
            <w:tcW w:w="389"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120+ Days Ageing</w:t>
            </w:r>
          </w:p>
        </w:tc>
        <w:tc>
          <w:tcPr>
            <w:tcW w:w="474"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Total Ageing</w:t>
            </w:r>
          </w:p>
        </w:tc>
        <w:tc>
          <w:tcPr>
            <w:tcW w:w="6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Remarks</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512582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HLAHANE__(D7212)</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1 063.97</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1 189.83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535.34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482.08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1 040.81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4 312.03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558233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KASA (1022)</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LN</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475.53</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476.21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389.31</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389.17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11 861.02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13 591.24</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588221</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KHOZA</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1 045.46</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1 000.68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1 356.50</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1 059.81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9 796.16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14 258.61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792036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LERATA__4905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DP</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160.19</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158.98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157.77</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156.56</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734.65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1 368.15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574530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LETSHWARA_0123</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DJ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742.60</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608.29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633.58</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1 090.20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3 074.67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556399</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MACHAEA</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PV</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1 067.58</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850.62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841.50</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710.30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7 759.59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11 229.59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319590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MAKHELEDISA (3806)</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592.27</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589.32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591.99</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589.04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18 227.93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20 590.55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791508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MAKO (A19364)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MK</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1 812.28</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1 975.97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2 118.32</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1 841.17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59 808.28</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67 556.02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603246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MASUKU</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TL</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677.48</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672.30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667.14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661.97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7 189.44</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9 868.33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550463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MBABALE (1927- R300PM)</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798.69</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640.51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573.99</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429.57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37 677.76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40 120.52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538270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MOFOKENG__00141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TE</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359.00</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1 061.60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1 254.21</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259.91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2 934.72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526623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MOFOKENG__080313</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DE</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638.26</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641.20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636.50</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493.01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8 990.04</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11 399.01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511919</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MOFOKENG__D8003</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PJ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351.11</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329.35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318.13</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338.55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15 218.08</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16 555.22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568955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MOHOLI(A10319)</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ML&amp;NR</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851.73</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1 338.29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850.64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1 526.98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363.61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4 931.25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107168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MOKHELE A15891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SR</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945.93</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948.47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1 278.68</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1 244.44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23 655.31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28 072.83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lastRenderedPageBreak/>
              <w:t>604116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SJ&amp;SJ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1 701.74</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1 625.11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1 032.16</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1 644.85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827.13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6 830.99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604348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 (1101)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SJ&amp;SJ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1 264.09</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1 099.86</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1 129.62</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977.71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892.93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5 364.21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1753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MOKOENA(1101)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801.46</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754.09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810.76</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770.98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1 393.09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4 530.38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794364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MOKOENA(1101)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SJ&amp;SJ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1 433.24</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1 320.45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1 347.45</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1 304.59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1 149.85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6 555.58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871950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MONAHENG A19220 R600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JC</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Abeyance</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12 061.37</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12 061.37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100415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MOTSEI 1006</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ZA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521.13</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1 129.27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515.86</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513.99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9 801.91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12 482.16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109198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MOTSIE__00119</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274.25</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307.34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617.10</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319.76</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8 801.36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10 319.81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108932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MOTSOENENG 1171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1 013.00</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1 022.46</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3 663.23</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858.71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13 961.55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20 518.95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109232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NGQUBA(A42517)</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1 895.60</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1 900.49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1 974.80</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1 980.00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41 406.63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49 157.52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604363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NKUMANE</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1 010.29</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999.83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1 599.57</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915.29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5 349.18</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9 874.16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605027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RADEBE(3840) &amp; MASOMBUKA</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PM&amp;NB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487.54</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458.72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487.45</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464.40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509.21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2 407.32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794833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RAMATHE</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2 394.88</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2 561.60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1 792.04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1 909.96</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87 697.10</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96 355.58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104043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SEFATSA W07673</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10 686.32</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1 085.50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938.04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1 182.64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70 367.53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84 260.03</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526983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SOLANI (080018)</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2 167.82</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847.39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687.25</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1 141.00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28 572.95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33 416.41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795037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TOM 00140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NE</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1 031.00</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1 327.53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1 654.04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1 511.64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5 524.21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599634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TSOTETSI(00114)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TE</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1 037.88</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1 332.19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2 055.53</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1 180.29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5 605.89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27524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ZAKWE A024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OL</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603.31</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605.08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601.42</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614.62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2 310.46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4 734.89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592756</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KOK (1119)(R1000)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3 828.31</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3 828.31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597055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MALINDI(A19218)</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29 844.65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29 844.65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582620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MATSEMULA TD035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43 175.80</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43 175.80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596744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MBIKOLO(W10010)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9 164.85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9 164.85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590644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 (A19174)(R600)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353.63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11 184.69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11 538.32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lastRenderedPageBreak/>
              <w:t>593107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MONAHENG A19220 R600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JC</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7 664.79</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7 664.79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598707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NGQUBA(A42517)</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106.95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36 406.55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36 513.50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588031</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VILAKAZI (4301)</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MC</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21 872.42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21 872.42</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597748</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ZAKWE A024</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OL</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Handed over</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40.25</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40.25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3 513.17</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3 593.67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 Arrangement M &amp; G</w:t>
            </w: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39 905.63</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30 858.53</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33 150.17</w:t>
            </w:r>
          </w:p>
        </w:tc>
        <w:tc>
          <w:tcPr>
            <w:tcW w:w="34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29 064.02</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654 080.16</w:t>
            </w:r>
          </w:p>
        </w:tc>
        <w:tc>
          <w:tcPr>
            <w:tcW w:w="47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787 058.51</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15"/>
        </w:trPr>
        <w:tc>
          <w:tcPr>
            <w:tcW w:w="3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No</w:t>
            </w:r>
          </w:p>
        </w:tc>
        <w:tc>
          <w:tcPr>
            <w:tcW w:w="862"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Name</w:t>
            </w:r>
          </w:p>
        </w:tc>
        <w:tc>
          <w:tcPr>
            <w:tcW w:w="301"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Initials</w:t>
            </w:r>
          </w:p>
        </w:tc>
        <w:tc>
          <w:tcPr>
            <w:tcW w:w="47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Current Ageing</w:t>
            </w:r>
          </w:p>
        </w:tc>
        <w:tc>
          <w:tcPr>
            <w:tcW w:w="388"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30 Days Ageing</w:t>
            </w:r>
          </w:p>
        </w:tc>
        <w:tc>
          <w:tcPr>
            <w:tcW w:w="389"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60 Days Ageing</w:t>
            </w:r>
          </w:p>
        </w:tc>
        <w:tc>
          <w:tcPr>
            <w:tcW w:w="344"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90 Days Ageing</w:t>
            </w:r>
          </w:p>
        </w:tc>
        <w:tc>
          <w:tcPr>
            <w:tcW w:w="389"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120+ Days Ageing</w:t>
            </w:r>
          </w:p>
        </w:tc>
        <w:tc>
          <w:tcPr>
            <w:tcW w:w="474" w:type="pct"/>
            <w:shd w:val="clear" w:color="auto" w:fill="BFBFBF" w:themeFill="background1" w:themeFillShade="BF"/>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Total Ageing</w:t>
            </w:r>
          </w:p>
        </w:tc>
        <w:tc>
          <w:tcPr>
            <w:tcW w:w="645" w:type="pct"/>
            <w:shd w:val="clear" w:color="auto" w:fill="BFBFBF" w:themeFill="background1" w:themeFillShade="BF"/>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Remarks</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339440</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KOK (1119)(R1000)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TJ</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1 488.31</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2 322.94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1 745.89</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1 151.92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14 846.74</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21 555.80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106694</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MABULA(A48085)(R1000.00)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1 170.95</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972.40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929.12</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951.18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1 412.22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5 435.87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530162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MADLALA(A02557)</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BT</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1 041.63</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1 112.27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966.80</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959.78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4 080.48</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105655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MALINDI(A19218)</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738.17</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741.11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737.73</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683.47</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2 788.62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5 689.10</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560323</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MKHABELA</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MG&amp;GN</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2 300.44</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2 275.49</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2 477.03</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2 419.48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1 320.92</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10 793.36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581317</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MOKOENA (A19174)(R600)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MS</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1 010.80</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1 336.00</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879.19</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1 433.05</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8 854.43</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13 513.47</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xml:space="preserve">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604272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MOTSITSI (1125)</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MD&amp;AB</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1 749.25</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176.51</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58.04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74.42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967.54</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3 025.76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552905</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SIMELANE A24736(R830)</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LA</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1 370.66</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7 480.42</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255.47</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234.18</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8 422.36</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17 763.09</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00"/>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795182</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TSHABALALA(3806)</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PP</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1 419.59</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1 645.33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2 026.84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2 814.43</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8 949.77</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16 855.96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jc w:val="right"/>
              <w:rPr>
                <w:rFonts w:ascii="Calibri" w:hAnsi="Calibri"/>
                <w:color w:val="000000"/>
                <w:sz w:val="22"/>
                <w:szCs w:val="22"/>
                <w:lang w:eastAsia="en-ZA"/>
              </w:rPr>
            </w:pPr>
            <w:r w:rsidRPr="00592E2E">
              <w:rPr>
                <w:rFonts w:ascii="Calibri" w:hAnsi="Calibri"/>
                <w:color w:val="000000"/>
                <w:sz w:val="22"/>
                <w:szCs w:val="22"/>
                <w:lang w:eastAsia="en-ZA"/>
              </w:rPr>
              <w:t>3931</w:t>
            </w:r>
          </w:p>
        </w:tc>
        <w:tc>
          <w:tcPr>
            <w:tcW w:w="862"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TSHABANGU 00126</w:t>
            </w:r>
          </w:p>
        </w:tc>
        <w:tc>
          <w:tcPr>
            <w:tcW w:w="301"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SM</w:t>
            </w:r>
          </w:p>
        </w:tc>
        <w:tc>
          <w:tcPr>
            <w:tcW w:w="47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Normal</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631.39</w:t>
            </w:r>
          </w:p>
        </w:tc>
        <w:tc>
          <w:tcPr>
            <w:tcW w:w="388"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549.24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624.34</w:t>
            </w:r>
          </w:p>
        </w:tc>
        <w:tc>
          <w:tcPr>
            <w:tcW w:w="34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3 009.94</w:t>
            </w:r>
          </w:p>
        </w:tc>
        <w:tc>
          <w:tcPr>
            <w:tcW w:w="389"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22 303.25</w:t>
            </w:r>
          </w:p>
        </w:tc>
        <w:tc>
          <w:tcPr>
            <w:tcW w:w="474" w:type="pct"/>
            <w:shd w:val="clear" w:color="auto" w:fill="auto"/>
            <w:noWrap/>
            <w:vAlign w:val="bottom"/>
            <w:hideMark/>
          </w:tcPr>
          <w:p w:rsidR="00592E2E" w:rsidRPr="00592E2E" w:rsidRDefault="00592E2E" w:rsidP="00592E2E">
            <w:pPr>
              <w:jc w:val="center"/>
              <w:rPr>
                <w:rFonts w:ascii="Calibri" w:hAnsi="Calibri"/>
                <w:color w:val="000000"/>
                <w:sz w:val="22"/>
                <w:szCs w:val="22"/>
                <w:lang w:eastAsia="en-ZA"/>
              </w:rPr>
            </w:pPr>
            <w:r w:rsidRPr="00592E2E">
              <w:rPr>
                <w:rFonts w:ascii="Calibri" w:hAnsi="Calibri"/>
                <w:color w:val="000000"/>
                <w:sz w:val="22"/>
                <w:szCs w:val="22"/>
                <w:lang w:eastAsia="en-ZA"/>
              </w:rPr>
              <w:t>27 118.16</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p>
        </w:tc>
        <w:tc>
          <w:tcPr>
            <w:tcW w:w="862" w:type="pct"/>
            <w:shd w:val="clear" w:color="auto" w:fill="auto"/>
            <w:noWrap/>
            <w:vAlign w:val="bottom"/>
            <w:hideMark/>
          </w:tcPr>
          <w:p w:rsidR="00592E2E" w:rsidRPr="00592E2E" w:rsidRDefault="00592E2E" w:rsidP="00592E2E">
            <w:pPr>
              <w:rPr>
                <w:sz w:val="20"/>
                <w:szCs w:val="20"/>
                <w:lang w:eastAsia="en-ZA"/>
              </w:rPr>
            </w:pPr>
          </w:p>
        </w:tc>
        <w:tc>
          <w:tcPr>
            <w:tcW w:w="301" w:type="pct"/>
            <w:shd w:val="clear" w:color="auto" w:fill="auto"/>
            <w:noWrap/>
            <w:vAlign w:val="bottom"/>
            <w:hideMark/>
          </w:tcPr>
          <w:p w:rsidR="00592E2E" w:rsidRPr="00592E2E" w:rsidRDefault="00592E2E" w:rsidP="00592E2E">
            <w:pPr>
              <w:rPr>
                <w:sz w:val="20"/>
                <w:szCs w:val="20"/>
                <w:lang w:eastAsia="en-ZA"/>
              </w:rPr>
            </w:pPr>
          </w:p>
        </w:tc>
        <w:tc>
          <w:tcPr>
            <w:tcW w:w="475" w:type="pct"/>
            <w:shd w:val="clear" w:color="auto" w:fill="auto"/>
            <w:noWrap/>
            <w:vAlign w:val="bottom"/>
            <w:hideMark/>
          </w:tcPr>
          <w:p w:rsidR="00592E2E" w:rsidRPr="00592E2E" w:rsidRDefault="00592E2E" w:rsidP="00592E2E">
            <w:pPr>
              <w:rPr>
                <w:sz w:val="20"/>
                <w:szCs w:val="20"/>
                <w:lang w:eastAsia="en-ZA"/>
              </w:rPr>
            </w:pP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12 921.19</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18 611.71</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10 700.45</w:t>
            </w:r>
          </w:p>
        </w:tc>
        <w:tc>
          <w:tcPr>
            <w:tcW w:w="34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13 731.85</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69 865.85</w:t>
            </w:r>
          </w:p>
        </w:tc>
        <w:tc>
          <w:tcPr>
            <w:tcW w:w="47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125 831.05</w:t>
            </w:r>
          </w:p>
        </w:tc>
        <w:tc>
          <w:tcPr>
            <w:tcW w:w="6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r w:rsidRPr="00592E2E">
              <w:rPr>
                <w:rFonts w:ascii="Calibri" w:hAnsi="Calibri"/>
                <w:color w:val="000000"/>
                <w:sz w:val="22"/>
                <w:szCs w:val="22"/>
                <w:lang w:eastAsia="en-ZA"/>
              </w:rPr>
              <w:t> </w:t>
            </w: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rPr>
                <w:rFonts w:ascii="Calibri" w:hAnsi="Calibri"/>
                <w:color w:val="000000"/>
                <w:sz w:val="22"/>
                <w:szCs w:val="22"/>
                <w:lang w:eastAsia="en-ZA"/>
              </w:rPr>
            </w:pPr>
          </w:p>
        </w:tc>
        <w:tc>
          <w:tcPr>
            <w:tcW w:w="862" w:type="pct"/>
            <w:shd w:val="clear" w:color="auto" w:fill="auto"/>
            <w:noWrap/>
            <w:vAlign w:val="bottom"/>
            <w:hideMark/>
          </w:tcPr>
          <w:p w:rsidR="00592E2E" w:rsidRPr="00592E2E" w:rsidRDefault="00592E2E" w:rsidP="00592E2E">
            <w:pPr>
              <w:rPr>
                <w:sz w:val="20"/>
                <w:szCs w:val="20"/>
                <w:lang w:eastAsia="en-ZA"/>
              </w:rPr>
            </w:pPr>
          </w:p>
        </w:tc>
        <w:tc>
          <w:tcPr>
            <w:tcW w:w="301" w:type="pct"/>
            <w:shd w:val="clear" w:color="auto" w:fill="auto"/>
            <w:noWrap/>
            <w:vAlign w:val="bottom"/>
            <w:hideMark/>
          </w:tcPr>
          <w:p w:rsidR="00592E2E" w:rsidRPr="00592E2E" w:rsidRDefault="00592E2E" w:rsidP="00592E2E">
            <w:pPr>
              <w:rPr>
                <w:sz w:val="20"/>
                <w:szCs w:val="20"/>
                <w:lang w:eastAsia="en-ZA"/>
              </w:rPr>
            </w:pPr>
          </w:p>
        </w:tc>
        <w:tc>
          <w:tcPr>
            <w:tcW w:w="475" w:type="pct"/>
            <w:shd w:val="clear" w:color="auto" w:fill="auto"/>
            <w:noWrap/>
            <w:vAlign w:val="bottom"/>
            <w:hideMark/>
          </w:tcPr>
          <w:p w:rsidR="00592E2E" w:rsidRPr="00592E2E" w:rsidRDefault="00592E2E" w:rsidP="00592E2E">
            <w:pPr>
              <w:rPr>
                <w:sz w:val="20"/>
                <w:szCs w:val="20"/>
                <w:lang w:eastAsia="en-ZA"/>
              </w:rPr>
            </w:pPr>
          </w:p>
        </w:tc>
        <w:tc>
          <w:tcPr>
            <w:tcW w:w="388" w:type="pct"/>
            <w:shd w:val="clear" w:color="auto" w:fill="auto"/>
            <w:noWrap/>
            <w:vAlign w:val="bottom"/>
            <w:hideMark/>
          </w:tcPr>
          <w:p w:rsidR="00592E2E" w:rsidRPr="00592E2E" w:rsidRDefault="00592E2E" w:rsidP="00592E2E">
            <w:pPr>
              <w:jc w:val="center"/>
              <w:rPr>
                <w:sz w:val="20"/>
                <w:szCs w:val="20"/>
                <w:lang w:eastAsia="en-ZA"/>
              </w:rPr>
            </w:pPr>
          </w:p>
        </w:tc>
        <w:tc>
          <w:tcPr>
            <w:tcW w:w="388" w:type="pct"/>
            <w:shd w:val="clear" w:color="auto" w:fill="auto"/>
            <w:noWrap/>
            <w:vAlign w:val="bottom"/>
            <w:hideMark/>
          </w:tcPr>
          <w:p w:rsidR="00592E2E" w:rsidRPr="00592E2E" w:rsidRDefault="00592E2E" w:rsidP="00592E2E">
            <w:pPr>
              <w:jc w:val="center"/>
              <w:rPr>
                <w:sz w:val="20"/>
                <w:szCs w:val="20"/>
                <w:lang w:eastAsia="en-ZA"/>
              </w:rPr>
            </w:pPr>
          </w:p>
        </w:tc>
        <w:tc>
          <w:tcPr>
            <w:tcW w:w="389" w:type="pct"/>
            <w:shd w:val="clear" w:color="auto" w:fill="auto"/>
            <w:noWrap/>
            <w:vAlign w:val="bottom"/>
            <w:hideMark/>
          </w:tcPr>
          <w:p w:rsidR="00592E2E" w:rsidRPr="00592E2E" w:rsidRDefault="00592E2E" w:rsidP="00592E2E">
            <w:pPr>
              <w:jc w:val="center"/>
              <w:rPr>
                <w:sz w:val="20"/>
                <w:szCs w:val="20"/>
                <w:lang w:eastAsia="en-ZA"/>
              </w:rPr>
            </w:pPr>
          </w:p>
        </w:tc>
        <w:tc>
          <w:tcPr>
            <w:tcW w:w="344" w:type="pct"/>
            <w:shd w:val="clear" w:color="auto" w:fill="auto"/>
            <w:noWrap/>
            <w:vAlign w:val="bottom"/>
            <w:hideMark/>
          </w:tcPr>
          <w:p w:rsidR="00592E2E" w:rsidRPr="00592E2E" w:rsidRDefault="00592E2E" w:rsidP="00592E2E">
            <w:pPr>
              <w:jc w:val="center"/>
              <w:rPr>
                <w:sz w:val="20"/>
                <w:szCs w:val="20"/>
                <w:lang w:eastAsia="en-ZA"/>
              </w:rPr>
            </w:pPr>
          </w:p>
        </w:tc>
        <w:tc>
          <w:tcPr>
            <w:tcW w:w="389" w:type="pct"/>
            <w:shd w:val="clear" w:color="auto" w:fill="auto"/>
            <w:noWrap/>
            <w:vAlign w:val="bottom"/>
            <w:hideMark/>
          </w:tcPr>
          <w:p w:rsidR="00592E2E" w:rsidRPr="00592E2E" w:rsidRDefault="00592E2E" w:rsidP="00592E2E">
            <w:pPr>
              <w:jc w:val="center"/>
              <w:rPr>
                <w:sz w:val="20"/>
                <w:szCs w:val="20"/>
                <w:lang w:eastAsia="en-ZA"/>
              </w:rPr>
            </w:pPr>
          </w:p>
        </w:tc>
        <w:tc>
          <w:tcPr>
            <w:tcW w:w="474" w:type="pct"/>
            <w:shd w:val="clear" w:color="auto" w:fill="auto"/>
            <w:noWrap/>
            <w:vAlign w:val="bottom"/>
            <w:hideMark/>
          </w:tcPr>
          <w:p w:rsidR="00592E2E" w:rsidRPr="00592E2E" w:rsidRDefault="00592E2E" w:rsidP="00592E2E">
            <w:pPr>
              <w:jc w:val="center"/>
              <w:rPr>
                <w:sz w:val="20"/>
                <w:szCs w:val="20"/>
                <w:lang w:eastAsia="en-ZA"/>
              </w:rPr>
            </w:pPr>
          </w:p>
        </w:tc>
        <w:tc>
          <w:tcPr>
            <w:tcW w:w="645" w:type="pct"/>
            <w:shd w:val="clear" w:color="auto" w:fill="auto"/>
            <w:noWrap/>
            <w:vAlign w:val="bottom"/>
            <w:hideMark/>
          </w:tcPr>
          <w:p w:rsidR="00592E2E" w:rsidRPr="00592E2E" w:rsidRDefault="00592E2E" w:rsidP="00592E2E">
            <w:pPr>
              <w:rPr>
                <w:sz w:val="20"/>
                <w:szCs w:val="20"/>
                <w:lang w:eastAsia="en-ZA"/>
              </w:rPr>
            </w:pPr>
          </w:p>
        </w:tc>
      </w:tr>
      <w:tr w:rsidR="00592E2E" w:rsidRPr="00592E2E" w:rsidTr="00592E2E">
        <w:trPr>
          <w:trHeight w:val="315"/>
        </w:trPr>
        <w:tc>
          <w:tcPr>
            <w:tcW w:w="345" w:type="pct"/>
            <w:shd w:val="clear" w:color="auto" w:fill="auto"/>
            <w:noWrap/>
            <w:vAlign w:val="bottom"/>
            <w:hideMark/>
          </w:tcPr>
          <w:p w:rsidR="00592E2E" w:rsidRPr="00592E2E" w:rsidRDefault="00592E2E" w:rsidP="00592E2E">
            <w:pPr>
              <w:rPr>
                <w:sz w:val="20"/>
                <w:szCs w:val="20"/>
                <w:lang w:eastAsia="en-ZA"/>
              </w:rPr>
            </w:pPr>
          </w:p>
        </w:tc>
        <w:tc>
          <w:tcPr>
            <w:tcW w:w="862" w:type="pct"/>
            <w:shd w:val="clear" w:color="auto" w:fill="auto"/>
            <w:noWrap/>
            <w:vAlign w:val="bottom"/>
            <w:hideMark/>
          </w:tcPr>
          <w:p w:rsidR="00592E2E" w:rsidRPr="00592E2E" w:rsidRDefault="00592E2E" w:rsidP="00592E2E">
            <w:pPr>
              <w:rPr>
                <w:sz w:val="20"/>
                <w:szCs w:val="20"/>
                <w:lang w:eastAsia="en-ZA"/>
              </w:rPr>
            </w:pPr>
          </w:p>
        </w:tc>
        <w:tc>
          <w:tcPr>
            <w:tcW w:w="301" w:type="pct"/>
            <w:shd w:val="clear" w:color="auto" w:fill="auto"/>
            <w:noWrap/>
            <w:vAlign w:val="bottom"/>
            <w:hideMark/>
          </w:tcPr>
          <w:p w:rsidR="00592E2E" w:rsidRPr="00592E2E" w:rsidRDefault="00592E2E" w:rsidP="00592E2E">
            <w:pPr>
              <w:rPr>
                <w:sz w:val="20"/>
                <w:szCs w:val="20"/>
                <w:lang w:eastAsia="en-ZA"/>
              </w:rPr>
            </w:pPr>
          </w:p>
        </w:tc>
        <w:tc>
          <w:tcPr>
            <w:tcW w:w="475" w:type="pct"/>
            <w:shd w:val="clear" w:color="auto" w:fill="auto"/>
            <w:noWrap/>
            <w:vAlign w:val="bottom"/>
            <w:hideMark/>
          </w:tcPr>
          <w:p w:rsidR="00592E2E" w:rsidRPr="00592E2E" w:rsidRDefault="00592E2E" w:rsidP="00592E2E">
            <w:pPr>
              <w:rPr>
                <w:rFonts w:ascii="Calibri" w:hAnsi="Calibri"/>
                <w:b/>
                <w:bCs/>
                <w:color w:val="000000"/>
                <w:sz w:val="22"/>
                <w:szCs w:val="22"/>
                <w:lang w:eastAsia="en-ZA"/>
              </w:rPr>
            </w:pPr>
            <w:r w:rsidRPr="00592E2E">
              <w:rPr>
                <w:rFonts w:ascii="Calibri" w:hAnsi="Calibri"/>
                <w:b/>
                <w:bCs/>
                <w:color w:val="000000"/>
                <w:sz w:val="22"/>
                <w:szCs w:val="22"/>
                <w:lang w:eastAsia="en-ZA"/>
              </w:rPr>
              <w:t>TOTAL</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53 197.70</w:t>
            </w:r>
          </w:p>
        </w:tc>
        <w:tc>
          <w:tcPr>
            <w:tcW w:w="388"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49 470.24</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46 835.04</w:t>
            </w:r>
          </w:p>
        </w:tc>
        <w:tc>
          <w:tcPr>
            <w:tcW w:w="34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45 543.52</w:t>
            </w:r>
          </w:p>
        </w:tc>
        <w:tc>
          <w:tcPr>
            <w:tcW w:w="389"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991 449.17</w:t>
            </w:r>
          </w:p>
        </w:tc>
        <w:tc>
          <w:tcPr>
            <w:tcW w:w="474" w:type="pct"/>
            <w:shd w:val="clear" w:color="auto" w:fill="auto"/>
            <w:noWrap/>
            <w:vAlign w:val="bottom"/>
            <w:hideMark/>
          </w:tcPr>
          <w:p w:rsidR="00592E2E" w:rsidRPr="00592E2E" w:rsidRDefault="00592E2E" w:rsidP="00592E2E">
            <w:pPr>
              <w:jc w:val="center"/>
              <w:rPr>
                <w:rFonts w:ascii="Calibri" w:hAnsi="Calibri"/>
                <w:b/>
                <w:bCs/>
                <w:color w:val="000000"/>
                <w:sz w:val="22"/>
                <w:szCs w:val="22"/>
                <w:lang w:eastAsia="en-ZA"/>
              </w:rPr>
            </w:pPr>
            <w:r w:rsidRPr="00592E2E">
              <w:rPr>
                <w:rFonts w:ascii="Calibri" w:hAnsi="Calibri"/>
                <w:b/>
                <w:bCs/>
                <w:color w:val="000000"/>
                <w:sz w:val="22"/>
                <w:szCs w:val="22"/>
                <w:lang w:eastAsia="en-ZA"/>
              </w:rPr>
              <w:t>1 186 495.67</w:t>
            </w:r>
          </w:p>
        </w:tc>
        <w:tc>
          <w:tcPr>
            <w:tcW w:w="645" w:type="pct"/>
            <w:shd w:val="clear" w:color="auto" w:fill="auto"/>
            <w:noWrap/>
            <w:vAlign w:val="bottom"/>
            <w:hideMark/>
          </w:tcPr>
          <w:p w:rsidR="00592E2E" w:rsidRPr="00592E2E" w:rsidRDefault="00592E2E" w:rsidP="00592E2E">
            <w:pPr>
              <w:rPr>
                <w:rFonts w:ascii="Calibri" w:hAnsi="Calibri"/>
                <w:b/>
                <w:bCs/>
                <w:color w:val="000000"/>
                <w:sz w:val="22"/>
                <w:szCs w:val="22"/>
                <w:lang w:eastAsia="en-ZA"/>
              </w:rPr>
            </w:pPr>
          </w:p>
        </w:tc>
      </w:tr>
    </w:tbl>
    <w:p w:rsidR="0045070A" w:rsidRDefault="0045070A">
      <w:pPr>
        <w:rPr>
          <w:rFonts w:ascii="Arial" w:hAnsi="Arial" w:cs="Arial"/>
          <w:b/>
          <w:sz w:val="18"/>
          <w:szCs w:val="18"/>
        </w:rPr>
        <w:sectPr w:rsidR="0045070A">
          <w:headerReference w:type="default" r:id="rId20"/>
          <w:footerReference w:type="default" r:id="rId21"/>
          <w:headerReference w:type="first" r:id="rId22"/>
          <w:footerReference w:type="first" r:id="rId23"/>
          <w:pgSz w:w="16838" w:h="11906" w:orient="landscape"/>
          <w:pgMar w:top="1418" w:right="1440" w:bottom="1843" w:left="1259" w:header="709" w:footer="709" w:gutter="0"/>
          <w:cols w:space="720"/>
          <w:formProt w:val="0"/>
          <w:titlePg/>
          <w:docGrid w:linePitch="360" w:charSpace="-6145"/>
        </w:sectPr>
      </w:pPr>
    </w:p>
    <w:p w:rsidR="007455DA" w:rsidRPr="00BC72E6" w:rsidRDefault="003832F3" w:rsidP="007455DA">
      <w:pPr>
        <w:outlineLvl w:val="0"/>
        <w:rPr>
          <w:rFonts w:ascii="Arial" w:hAnsi="Arial" w:cs="Arial"/>
          <w:b/>
          <w:sz w:val="28"/>
          <w:szCs w:val="28"/>
        </w:rPr>
      </w:pPr>
      <w:r>
        <w:rPr>
          <w:rFonts w:ascii="Arial" w:hAnsi="Arial" w:cs="Arial"/>
          <w:b/>
          <w:sz w:val="28"/>
          <w:szCs w:val="28"/>
        </w:rPr>
        <w:lastRenderedPageBreak/>
        <w:t>J</w:t>
      </w:r>
      <w:r w:rsidR="00AD34E5" w:rsidRPr="00AD34E5">
        <w:rPr>
          <w:rFonts w:ascii="Arial" w:hAnsi="Arial" w:cs="Arial"/>
          <w:b/>
          <w:sz w:val="28"/>
          <w:szCs w:val="28"/>
        </w:rPr>
        <w:t xml:space="preserve"> </w:t>
      </w:r>
      <w:r w:rsidR="007455DA" w:rsidRPr="00522E25">
        <w:rPr>
          <w:rFonts w:ascii="Arial" w:hAnsi="Arial" w:cs="Arial"/>
          <w:b/>
          <w:sz w:val="28"/>
          <w:szCs w:val="28"/>
        </w:rPr>
        <w:t>Current Liabilities</w:t>
      </w:r>
    </w:p>
    <w:p w:rsidR="007455DA" w:rsidRPr="00C25A10" w:rsidRDefault="007455DA" w:rsidP="007455DA">
      <w:pPr>
        <w:pStyle w:val="ListParagraph"/>
        <w:numPr>
          <w:ilvl w:val="0"/>
          <w:numId w:val="26"/>
        </w:numPr>
        <w:autoSpaceDE w:val="0"/>
        <w:autoSpaceDN w:val="0"/>
        <w:adjustRightInd w:val="0"/>
        <w:spacing w:line="360" w:lineRule="auto"/>
        <w:jc w:val="both"/>
        <w:rPr>
          <w:rFonts w:ascii="Arial" w:hAnsi="Arial" w:cs="Arial"/>
          <w:b/>
          <w:color w:val="000000"/>
          <w:sz w:val="24"/>
          <w:szCs w:val="24"/>
          <w:lang w:val="en-GB"/>
        </w:rPr>
      </w:pPr>
      <w:r w:rsidRPr="0081700E">
        <w:rPr>
          <w:rFonts w:ascii="Arial" w:hAnsi="Arial" w:cs="Arial"/>
          <w:color w:val="000000"/>
          <w:sz w:val="24"/>
          <w:szCs w:val="24"/>
          <w:lang w:val="en-GB"/>
        </w:rPr>
        <w:t xml:space="preserve">The creditor’s age analysis </w:t>
      </w:r>
      <w:r>
        <w:rPr>
          <w:rFonts w:ascii="Arial" w:hAnsi="Arial" w:cs="Arial"/>
          <w:b/>
          <w:color w:val="000000"/>
          <w:sz w:val="24"/>
          <w:szCs w:val="24"/>
          <w:lang w:val="en-GB"/>
        </w:rPr>
        <w:t>decreased from R158.2 to R152.0</w:t>
      </w:r>
    </w:p>
    <w:p w:rsidR="007455DA" w:rsidRPr="007455DA" w:rsidRDefault="007455DA" w:rsidP="007455DA">
      <w:pPr>
        <w:pStyle w:val="ListParagraph"/>
        <w:numPr>
          <w:ilvl w:val="0"/>
          <w:numId w:val="26"/>
        </w:numPr>
        <w:autoSpaceDE w:val="0"/>
        <w:autoSpaceDN w:val="0"/>
        <w:adjustRightInd w:val="0"/>
        <w:spacing w:line="360" w:lineRule="auto"/>
        <w:jc w:val="both"/>
        <w:rPr>
          <w:rFonts w:ascii="Arial" w:hAnsi="Arial" w:cs="Arial"/>
          <w:b/>
          <w:color w:val="000000"/>
          <w:sz w:val="24"/>
          <w:szCs w:val="24"/>
          <w:lang w:val="en-GB"/>
        </w:rPr>
      </w:pPr>
      <w:r w:rsidRPr="008001F1">
        <w:rPr>
          <w:rFonts w:ascii="Arial" w:hAnsi="Arial" w:cs="Arial"/>
          <w:color w:val="000000"/>
          <w:sz w:val="24"/>
          <w:szCs w:val="24"/>
          <w:lang w:val="en-GB"/>
        </w:rPr>
        <w:t>The payment of creditors affects the cash flow situation.</w:t>
      </w:r>
    </w:p>
    <w:p w:rsidR="007455DA" w:rsidRPr="005F5DFD" w:rsidRDefault="007455DA" w:rsidP="007455DA">
      <w:pPr>
        <w:autoSpaceDE w:val="0"/>
        <w:autoSpaceDN w:val="0"/>
        <w:adjustRightInd w:val="0"/>
        <w:spacing w:line="360" w:lineRule="auto"/>
        <w:ind w:left="360"/>
        <w:jc w:val="both"/>
        <w:rPr>
          <w:rFonts w:ascii="Arial" w:hAnsi="Arial" w:cs="Arial"/>
          <w:b/>
          <w:color w:val="000000"/>
          <w:lang w:val="en-GB"/>
        </w:rPr>
      </w:pPr>
      <w:r w:rsidRPr="00CA10BF">
        <w:rPr>
          <w:rFonts w:ascii="Arial" w:hAnsi="Arial" w:cs="Arial"/>
          <w:color w:val="000000"/>
          <w:lang w:val="en-GB"/>
        </w:rPr>
        <w:t>The top 6 creditors balances are as follows: -</w:t>
      </w:r>
    </w:p>
    <w:tbl>
      <w:tblPr>
        <w:tblStyle w:val="TableGrid2"/>
        <w:tblW w:w="0" w:type="auto"/>
        <w:tblInd w:w="720" w:type="dxa"/>
        <w:tblLook w:val="04A0" w:firstRow="1" w:lastRow="0" w:firstColumn="1" w:lastColumn="0" w:noHBand="0" w:noVBand="1"/>
      </w:tblPr>
      <w:tblGrid>
        <w:gridCol w:w="806"/>
        <w:gridCol w:w="2698"/>
        <w:gridCol w:w="2249"/>
        <w:gridCol w:w="1857"/>
      </w:tblGrid>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1.</w:t>
            </w:r>
          </w:p>
        </w:tc>
        <w:tc>
          <w:tcPr>
            <w:tcW w:w="2698" w:type="dxa"/>
          </w:tcPr>
          <w:p w:rsidR="007455DA" w:rsidRPr="008B6D47" w:rsidRDefault="007455DA" w:rsidP="006E34A9">
            <w:pPr>
              <w:pStyle w:val="ListParagraph"/>
              <w:ind w:left="0"/>
              <w:rPr>
                <w:rFonts w:ascii="Arial" w:hAnsi="Arial" w:cs="Arial"/>
              </w:rPr>
            </w:pPr>
            <w:r w:rsidRPr="008B6D47">
              <w:rPr>
                <w:rFonts w:ascii="Arial" w:hAnsi="Arial" w:cs="Arial"/>
              </w:rPr>
              <w:t>Government Garage</w:t>
            </w:r>
          </w:p>
        </w:tc>
        <w:tc>
          <w:tcPr>
            <w:tcW w:w="2249" w:type="dxa"/>
          </w:tcPr>
          <w:p w:rsidR="007455DA" w:rsidRPr="008B6D47" w:rsidRDefault="007455DA" w:rsidP="006E34A9">
            <w:pPr>
              <w:pStyle w:val="ListParagraph"/>
              <w:ind w:left="0"/>
              <w:rPr>
                <w:rFonts w:ascii="Arial" w:hAnsi="Arial" w:cs="Arial"/>
              </w:rPr>
            </w:pPr>
            <w:r>
              <w:rPr>
                <w:rFonts w:ascii="Arial" w:hAnsi="Arial" w:cs="Arial"/>
              </w:rPr>
              <w:t>June 2019 statement</w:t>
            </w:r>
          </w:p>
          <w:p w:rsidR="007455DA" w:rsidRPr="008B6D47" w:rsidRDefault="007455DA" w:rsidP="006E34A9">
            <w:pPr>
              <w:pStyle w:val="ListParagraph"/>
              <w:ind w:left="0"/>
              <w:rPr>
                <w:rFonts w:ascii="Arial" w:hAnsi="Arial" w:cs="Arial"/>
              </w:rPr>
            </w:pPr>
          </w:p>
        </w:tc>
        <w:tc>
          <w:tcPr>
            <w:tcW w:w="1857" w:type="dxa"/>
            <w:shd w:val="clear" w:color="auto" w:fill="auto"/>
          </w:tcPr>
          <w:p w:rsidR="007455DA" w:rsidRDefault="007455DA" w:rsidP="006E34A9"/>
          <w:p w:rsidR="007455DA" w:rsidRPr="008B6D47" w:rsidRDefault="007455DA" w:rsidP="006E34A9">
            <w:r>
              <w:t xml:space="preserve">      R16 150 000</w:t>
            </w:r>
          </w:p>
        </w:tc>
      </w:tr>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2.</w:t>
            </w:r>
          </w:p>
        </w:tc>
        <w:tc>
          <w:tcPr>
            <w:tcW w:w="2698" w:type="dxa"/>
          </w:tcPr>
          <w:p w:rsidR="007455DA" w:rsidRPr="008B6D47" w:rsidRDefault="007455DA" w:rsidP="006E34A9">
            <w:pPr>
              <w:pStyle w:val="ListParagraph"/>
              <w:ind w:left="0"/>
              <w:rPr>
                <w:rFonts w:ascii="Arial" w:hAnsi="Arial" w:cs="Arial"/>
              </w:rPr>
            </w:pPr>
            <w:r w:rsidRPr="008B6D47">
              <w:rPr>
                <w:rFonts w:ascii="Arial" w:hAnsi="Arial" w:cs="Arial"/>
              </w:rPr>
              <w:t>Department of Water Affairs</w:t>
            </w:r>
          </w:p>
        </w:tc>
        <w:tc>
          <w:tcPr>
            <w:tcW w:w="2249" w:type="dxa"/>
          </w:tcPr>
          <w:p w:rsidR="007455DA" w:rsidRPr="008B6D47" w:rsidRDefault="007455DA" w:rsidP="006E34A9">
            <w:pPr>
              <w:pStyle w:val="ListParagraph"/>
              <w:ind w:left="0"/>
              <w:rPr>
                <w:rFonts w:ascii="Arial" w:hAnsi="Arial" w:cs="Arial"/>
              </w:rPr>
            </w:pPr>
            <w:r>
              <w:rPr>
                <w:rFonts w:ascii="Arial" w:hAnsi="Arial" w:cs="Arial"/>
              </w:rPr>
              <w:t xml:space="preserve">October </w:t>
            </w:r>
            <w:r w:rsidRPr="008B6D47">
              <w:rPr>
                <w:rFonts w:ascii="Arial" w:hAnsi="Arial" w:cs="Arial"/>
              </w:rPr>
              <w:t>statement</w:t>
            </w:r>
          </w:p>
        </w:tc>
        <w:tc>
          <w:tcPr>
            <w:tcW w:w="1857" w:type="dxa"/>
          </w:tcPr>
          <w:p w:rsidR="007455DA" w:rsidRDefault="007455DA" w:rsidP="006E34A9">
            <w:pPr>
              <w:jc w:val="right"/>
            </w:pPr>
            <w:r>
              <w:t>R42 754 230</w:t>
            </w:r>
          </w:p>
          <w:p w:rsidR="007455DA" w:rsidRPr="008B6D47" w:rsidRDefault="007455DA" w:rsidP="006E34A9">
            <w:pPr>
              <w:jc w:val="right"/>
            </w:pPr>
          </w:p>
        </w:tc>
      </w:tr>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3.</w:t>
            </w:r>
          </w:p>
        </w:tc>
        <w:tc>
          <w:tcPr>
            <w:tcW w:w="2698"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rPr>
            </w:pPr>
            <w:r w:rsidRPr="008B6D47">
              <w:rPr>
                <w:rFonts w:ascii="Arial" w:hAnsi="Arial" w:cs="Arial"/>
              </w:rPr>
              <w:t>Eskom</w:t>
            </w:r>
          </w:p>
          <w:p w:rsidR="007455DA" w:rsidRPr="008B6D47" w:rsidRDefault="007455DA" w:rsidP="006E34A9">
            <w:pPr>
              <w:pStyle w:val="ListParagraph"/>
              <w:ind w:left="0"/>
              <w:rPr>
                <w:rFonts w:ascii="Arial" w:hAnsi="Arial" w:cs="Arial"/>
              </w:rPr>
            </w:pPr>
          </w:p>
        </w:tc>
        <w:tc>
          <w:tcPr>
            <w:tcW w:w="2249"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b/>
              </w:rPr>
            </w:pPr>
            <w:r w:rsidRPr="008B6D47">
              <w:rPr>
                <w:rFonts w:ascii="Arial" w:hAnsi="Arial" w:cs="Arial"/>
                <w:b/>
              </w:rPr>
              <w:t>Current account</w:t>
            </w:r>
          </w:p>
        </w:tc>
        <w:tc>
          <w:tcPr>
            <w:tcW w:w="1857" w:type="dxa"/>
          </w:tcPr>
          <w:p w:rsidR="007455DA" w:rsidRPr="008B6D47" w:rsidRDefault="007455DA" w:rsidP="006E34A9">
            <w:pPr>
              <w:jc w:val="right"/>
              <w:rPr>
                <w:b/>
              </w:rPr>
            </w:pPr>
          </w:p>
          <w:p w:rsidR="007455DA" w:rsidRDefault="007455DA" w:rsidP="006E34A9">
            <w:pPr>
              <w:jc w:val="right"/>
              <w:rPr>
                <w:b/>
              </w:rPr>
            </w:pPr>
            <w:r>
              <w:rPr>
                <w:b/>
              </w:rPr>
              <w:t>R 20 596 320</w:t>
            </w:r>
          </w:p>
          <w:p w:rsidR="007455DA" w:rsidRPr="008B6D47" w:rsidRDefault="007455DA" w:rsidP="006E34A9">
            <w:pPr>
              <w:jc w:val="right"/>
              <w:rPr>
                <w:b/>
              </w:rPr>
            </w:pPr>
          </w:p>
        </w:tc>
      </w:tr>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 xml:space="preserve">4. </w:t>
            </w:r>
          </w:p>
        </w:tc>
        <w:tc>
          <w:tcPr>
            <w:tcW w:w="2698"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rPr>
            </w:pPr>
            <w:r w:rsidRPr="008B6D47">
              <w:rPr>
                <w:rFonts w:ascii="Arial" w:hAnsi="Arial" w:cs="Arial"/>
              </w:rPr>
              <w:t>Rand Water</w:t>
            </w:r>
          </w:p>
        </w:tc>
        <w:tc>
          <w:tcPr>
            <w:tcW w:w="2249"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b/>
              </w:rPr>
            </w:pPr>
            <w:r w:rsidRPr="008B6D47">
              <w:rPr>
                <w:rFonts w:ascii="Arial" w:hAnsi="Arial" w:cs="Arial"/>
                <w:b/>
              </w:rPr>
              <w:t>Current account</w:t>
            </w:r>
          </w:p>
        </w:tc>
        <w:tc>
          <w:tcPr>
            <w:tcW w:w="1857" w:type="dxa"/>
          </w:tcPr>
          <w:p w:rsidR="007455DA" w:rsidRPr="008B6D47" w:rsidRDefault="007455DA" w:rsidP="006E34A9">
            <w:pPr>
              <w:jc w:val="right"/>
            </w:pPr>
          </w:p>
          <w:p w:rsidR="007455DA" w:rsidRDefault="007455DA" w:rsidP="006E34A9">
            <w:pPr>
              <w:jc w:val="right"/>
              <w:rPr>
                <w:b/>
              </w:rPr>
            </w:pPr>
            <w:r>
              <w:rPr>
                <w:b/>
              </w:rPr>
              <w:t>R 16 750 160</w:t>
            </w:r>
          </w:p>
          <w:p w:rsidR="007455DA" w:rsidRPr="008B6D47" w:rsidRDefault="007455DA" w:rsidP="006E34A9">
            <w:pPr>
              <w:jc w:val="right"/>
              <w:rPr>
                <w:b/>
              </w:rPr>
            </w:pPr>
          </w:p>
        </w:tc>
      </w:tr>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5</w:t>
            </w:r>
          </w:p>
        </w:tc>
        <w:tc>
          <w:tcPr>
            <w:tcW w:w="2698"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rPr>
            </w:pPr>
            <w:r w:rsidRPr="008B6D47">
              <w:rPr>
                <w:rFonts w:ascii="Arial" w:hAnsi="Arial" w:cs="Arial"/>
              </w:rPr>
              <w:t>Millennium Pumps</w:t>
            </w:r>
          </w:p>
        </w:tc>
        <w:tc>
          <w:tcPr>
            <w:tcW w:w="2249" w:type="dxa"/>
          </w:tcPr>
          <w:p w:rsidR="007455DA" w:rsidRDefault="007455DA" w:rsidP="006E34A9">
            <w:pPr>
              <w:pStyle w:val="ListParagraph"/>
              <w:ind w:left="0"/>
              <w:rPr>
                <w:rFonts w:ascii="Arial" w:hAnsi="Arial" w:cs="Arial"/>
              </w:rPr>
            </w:pPr>
            <w:r>
              <w:rPr>
                <w:rFonts w:ascii="Arial" w:hAnsi="Arial" w:cs="Arial"/>
              </w:rPr>
              <w:t>July 2019</w:t>
            </w:r>
          </w:p>
          <w:p w:rsidR="007455DA" w:rsidRPr="008B6D47" w:rsidRDefault="007455DA" w:rsidP="006E34A9">
            <w:pPr>
              <w:pStyle w:val="ListParagraph"/>
              <w:ind w:left="0"/>
              <w:rPr>
                <w:rFonts w:ascii="Arial" w:hAnsi="Arial" w:cs="Arial"/>
              </w:rPr>
            </w:pPr>
            <w:r>
              <w:rPr>
                <w:rFonts w:ascii="Arial" w:hAnsi="Arial" w:cs="Arial"/>
              </w:rPr>
              <w:t>statement</w:t>
            </w:r>
          </w:p>
          <w:p w:rsidR="007455DA" w:rsidRPr="008B6D47" w:rsidRDefault="007455DA" w:rsidP="006E34A9">
            <w:pPr>
              <w:pStyle w:val="ListParagraph"/>
              <w:ind w:left="0"/>
              <w:rPr>
                <w:rFonts w:ascii="Arial" w:hAnsi="Arial" w:cs="Arial"/>
              </w:rPr>
            </w:pPr>
          </w:p>
        </w:tc>
        <w:tc>
          <w:tcPr>
            <w:tcW w:w="1857" w:type="dxa"/>
          </w:tcPr>
          <w:p w:rsidR="007455DA" w:rsidRPr="008B6D47" w:rsidRDefault="007455DA" w:rsidP="006E34A9">
            <w:pPr>
              <w:jc w:val="right"/>
            </w:pPr>
          </w:p>
          <w:p w:rsidR="007455DA" w:rsidRPr="008B6D47" w:rsidRDefault="007455DA" w:rsidP="006E34A9">
            <w:pPr>
              <w:jc w:val="right"/>
            </w:pPr>
            <w:r>
              <w:t>R1 045 130</w:t>
            </w:r>
          </w:p>
        </w:tc>
      </w:tr>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6.</w:t>
            </w:r>
          </w:p>
        </w:tc>
        <w:tc>
          <w:tcPr>
            <w:tcW w:w="2698"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rPr>
            </w:pPr>
            <w:r w:rsidRPr="008B6D47">
              <w:rPr>
                <w:rFonts w:ascii="Arial" w:hAnsi="Arial" w:cs="Arial"/>
              </w:rPr>
              <w:t>Aqua Transport</w:t>
            </w:r>
          </w:p>
        </w:tc>
        <w:tc>
          <w:tcPr>
            <w:tcW w:w="2249" w:type="dxa"/>
          </w:tcPr>
          <w:p w:rsidR="007455DA" w:rsidRPr="008B6D47" w:rsidRDefault="007455DA" w:rsidP="006E34A9">
            <w:pPr>
              <w:pStyle w:val="ListParagraph"/>
              <w:ind w:left="0"/>
              <w:rPr>
                <w:rFonts w:ascii="Arial" w:hAnsi="Arial" w:cs="Arial"/>
              </w:rPr>
            </w:pPr>
          </w:p>
          <w:p w:rsidR="007455DA" w:rsidRPr="008B6D47" w:rsidRDefault="007455DA" w:rsidP="006E34A9">
            <w:pPr>
              <w:pStyle w:val="ListParagraph"/>
              <w:ind w:left="0"/>
              <w:rPr>
                <w:rFonts w:ascii="Arial" w:hAnsi="Arial" w:cs="Arial"/>
              </w:rPr>
            </w:pPr>
            <w:r w:rsidRPr="008B6D47">
              <w:rPr>
                <w:rFonts w:ascii="Arial" w:hAnsi="Arial" w:cs="Arial"/>
              </w:rPr>
              <w:t>July 2018 Statement</w:t>
            </w:r>
          </w:p>
        </w:tc>
        <w:tc>
          <w:tcPr>
            <w:tcW w:w="1857" w:type="dxa"/>
          </w:tcPr>
          <w:p w:rsidR="007455DA" w:rsidRPr="008B6D47" w:rsidRDefault="007455DA" w:rsidP="006E34A9">
            <w:pPr>
              <w:jc w:val="right"/>
            </w:pPr>
          </w:p>
          <w:p w:rsidR="007455DA" w:rsidRPr="008B6D47" w:rsidRDefault="007455DA" w:rsidP="006E34A9">
            <w:pPr>
              <w:jc w:val="right"/>
            </w:pPr>
            <w:r>
              <w:t>R 985 890</w:t>
            </w:r>
          </w:p>
        </w:tc>
      </w:tr>
      <w:tr w:rsidR="007455DA" w:rsidRPr="008B6D47" w:rsidTr="006E34A9">
        <w:tc>
          <w:tcPr>
            <w:tcW w:w="806" w:type="dxa"/>
          </w:tcPr>
          <w:p w:rsidR="007455DA" w:rsidRPr="008B6D47" w:rsidRDefault="007455DA" w:rsidP="006E34A9">
            <w:pPr>
              <w:pStyle w:val="ListParagraph"/>
              <w:ind w:left="0"/>
              <w:rPr>
                <w:rFonts w:ascii="Arial" w:hAnsi="Arial" w:cs="Arial"/>
              </w:rPr>
            </w:pPr>
          </w:p>
        </w:tc>
        <w:tc>
          <w:tcPr>
            <w:tcW w:w="2698" w:type="dxa"/>
          </w:tcPr>
          <w:p w:rsidR="007455DA" w:rsidRPr="008B6D47" w:rsidRDefault="007455DA" w:rsidP="006E34A9">
            <w:pPr>
              <w:pStyle w:val="ListParagraph"/>
              <w:ind w:left="0"/>
              <w:rPr>
                <w:rFonts w:ascii="Arial" w:hAnsi="Arial" w:cs="Arial"/>
                <w:b/>
              </w:rPr>
            </w:pPr>
            <w:r w:rsidRPr="008B6D47">
              <w:rPr>
                <w:rFonts w:ascii="Arial" w:hAnsi="Arial" w:cs="Arial"/>
                <w:b/>
              </w:rPr>
              <w:t>Total of top 6</w:t>
            </w:r>
          </w:p>
        </w:tc>
        <w:tc>
          <w:tcPr>
            <w:tcW w:w="2249" w:type="dxa"/>
          </w:tcPr>
          <w:p w:rsidR="007455DA" w:rsidRPr="008B6D47" w:rsidRDefault="007455DA" w:rsidP="006E34A9">
            <w:pPr>
              <w:pStyle w:val="ListParagraph"/>
              <w:ind w:left="0"/>
              <w:rPr>
                <w:rFonts w:ascii="Arial" w:hAnsi="Arial" w:cs="Arial"/>
                <w:b/>
              </w:rPr>
            </w:pPr>
            <w:r w:rsidRPr="008B6D47">
              <w:rPr>
                <w:rFonts w:ascii="Arial" w:hAnsi="Arial" w:cs="Arial"/>
                <w:b/>
              </w:rPr>
              <w:t xml:space="preserve"> </w:t>
            </w:r>
            <w:r>
              <w:rPr>
                <w:rFonts w:ascii="Arial" w:hAnsi="Arial" w:cs="Arial"/>
                <w:b/>
              </w:rPr>
              <w:t>64.6%</w:t>
            </w:r>
            <w:r w:rsidRPr="008B6D47">
              <w:rPr>
                <w:rFonts w:ascii="Arial" w:hAnsi="Arial" w:cs="Arial"/>
                <w:b/>
              </w:rPr>
              <w:t>of total creditors</w:t>
            </w:r>
          </w:p>
        </w:tc>
        <w:tc>
          <w:tcPr>
            <w:tcW w:w="1857" w:type="dxa"/>
          </w:tcPr>
          <w:p w:rsidR="007455DA" w:rsidRPr="008B6D47" w:rsidRDefault="007455DA" w:rsidP="006E34A9">
            <w:pPr>
              <w:jc w:val="right"/>
              <w:rPr>
                <w:b/>
              </w:rPr>
            </w:pPr>
          </w:p>
          <w:p w:rsidR="007455DA" w:rsidRPr="008B6D47" w:rsidRDefault="007455DA" w:rsidP="006E34A9">
            <w:pPr>
              <w:rPr>
                <w:b/>
              </w:rPr>
            </w:pPr>
            <w:r>
              <w:rPr>
                <w:b/>
              </w:rPr>
              <w:t xml:space="preserve">    R  98 281 640 </w:t>
            </w:r>
          </w:p>
          <w:p w:rsidR="007455DA" w:rsidRPr="008B6D47" w:rsidRDefault="007455DA" w:rsidP="006E34A9">
            <w:pPr>
              <w:jc w:val="right"/>
              <w:rPr>
                <w:b/>
              </w:rPr>
            </w:pPr>
          </w:p>
        </w:tc>
      </w:tr>
      <w:tr w:rsidR="007455DA" w:rsidRPr="008B6D47" w:rsidTr="006E34A9">
        <w:tc>
          <w:tcPr>
            <w:tcW w:w="806" w:type="dxa"/>
          </w:tcPr>
          <w:p w:rsidR="007455DA" w:rsidRPr="008B6D47" w:rsidRDefault="007455DA" w:rsidP="006E34A9">
            <w:pPr>
              <w:pStyle w:val="ListParagraph"/>
              <w:ind w:left="0"/>
              <w:rPr>
                <w:rFonts w:ascii="Arial" w:hAnsi="Arial" w:cs="Arial"/>
              </w:rPr>
            </w:pPr>
            <w:r w:rsidRPr="008B6D47">
              <w:rPr>
                <w:rFonts w:ascii="Arial" w:hAnsi="Arial" w:cs="Arial"/>
              </w:rPr>
              <w:t>7.</w:t>
            </w:r>
          </w:p>
        </w:tc>
        <w:tc>
          <w:tcPr>
            <w:tcW w:w="2698" w:type="dxa"/>
          </w:tcPr>
          <w:p w:rsidR="007455DA" w:rsidRPr="008B6D47" w:rsidRDefault="007455DA" w:rsidP="006E34A9">
            <w:pPr>
              <w:pStyle w:val="ListParagraph"/>
              <w:ind w:left="0"/>
              <w:rPr>
                <w:rFonts w:ascii="Arial" w:hAnsi="Arial" w:cs="Arial"/>
              </w:rPr>
            </w:pPr>
            <w:r w:rsidRPr="008B6D47">
              <w:rPr>
                <w:rFonts w:ascii="Arial" w:hAnsi="Arial" w:cs="Arial"/>
              </w:rPr>
              <w:t>Other creditors</w:t>
            </w:r>
          </w:p>
        </w:tc>
        <w:tc>
          <w:tcPr>
            <w:tcW w:w="2249" w:type="dxa"/>
          </w:tcPr>
          <w:p w:rsidR="007455DA" w:rsidRPr="008B6D47" w:rsidRDefault="007455DA" w:rsidP="006E34A9">
            <w:pPr>
              <w:pStyle w:val="ListParagraph"/>
              <w:ind w:left="0"/>
              <w:rPr>
                <w:rFonts w:ascii="Arial" w:hAnsi="Arial" w:cs="Arial"/>
              </w:rPr>
            </w:pPr>
          </w:p>
        </w:tc>
        <w:tc>
          <w:tcPr>
            <w:tcW w:w="1857" w:type="dxa"/>
          </w:tcPr>
          <w:p w:rsidR="007455DA" w:rsidRDefault="007455DA" w:rsidP="006E34A9">
            <w:pPr>
              <w:jc w:val="right"/>
            </w:pPr>
            <w:r>
              <w:t>R53 784 254</w:t>
            </w:r>
          </w:p>
          <w:p w:rsidR="007455DA" w:rsidRPr="008B6D47" w:rsidRDefault="007455DA" w:rsidP="006E34A9">
            <w:pPr>
              <w:jc w:val="right"/>
            </w:pPr>
          </w:p>
        </w:tc>
      </w:tr>
      <w:tr w:rsidR="007455DA" w:rsidRPr="008B6D47" w:rsidTr="006E34A9">
        <w:tc>
          <w:tcPr>
            <w:tcW w:w="806" w:type="dxa"/>
          </w:tcPr>
          <w:p w:rsidR="007455DA" w:rsidRPr="008B6D47" w:rsidRDefault="007455DA" w:rsidP="006E34A9">
            <w:pPr>
              <w:pStyle w:val="ListParagraph"/>
              <w:ind w:left="0"/>
              <w:rPr>
                <w:rFonts w:ascii="Arial" w:hAnsi="Arial" w:cs="Arial"/>
              </w:rPr>
            </w:pPr>
          </w:p>
        </w:tc>
        <w:tc>
          <w:tcPr>
            <w:tcW w:w="2698" w:type="dxa"/>
          </w:tcPr>
          <w:p w:rsidR="007455DA" w:rsidRPr="008B6D47" w:rsidRDefault="007455DA" w:rsidP="006E34A9">
            <w:pPr>
              <w:pStyle w:val="ListParagraph"/>
              <w:ind w:left="0"/>
              <w:rPr>
                <w:rFonts w:ascii="Arial" w:hAnsi="Arial" w:cs="Arial"/>
                <w:b/>
              </w:rPr>
            </w:pPr>
            <w:r w:rsidRPr="008B6D47">
              <w:rPr>
                <w:rFonts w:ascii="Arial" w:hAnsi="Arial" w:cs="Arial"/>
                <w:b/>
              </w:rPr>
              <w:t>Total creditors</w:t>
            </w:r>
          </w:p>
        </w:tc>
        <w:tc>
          <w:tcPr>
            <w:tcW w:w="2249" w:type="dxa"/>
          </w:tcPr>
          <w:p w:rsidR="007455DA" w:rsidRPr="008B6D47" w:rsidRDefault="007455DA" w:rsidP="006E34A9">
            <w:pPr>
              <w:pStyle w:val="ListParagraph"/>
              <w:ind w:left="0"/>
              <w:rPr>
                <w:rFonts w:ascii="Arial" w:hAnsi="Arial" w:cs="Arial"/>
                <w:b/>
              </w:rPr>
            </w:pPr>
          </w:p>
        </w:tc>
        <w:tc>
          <w:tcPr>
            <w:tcW w:w="1857" w:type="dxa"/>
          </w:tcPr>
          <w:p w:rsidR="007455DA" w:rsidRPr="008B6D47" w:rsidRDefault="007455DA" w:rsidP="006E34A9">
            <w:pPr>
              <w:jc w:val="right"/>
              <w:rPr>
                <w:b/>
              </w:rPr>
            </w:pPr>
            <w:r>
              <w:rPr>
                <w:b/>
              </w:rPr>
              <w:t>R152 065 894</w:t>
            </w:r>
          </w:p>
        </w:tc>
      </w:tr>
    </w:tbl>
    <w:p w:rsidR="007455DA" w:rsidRPr="008B6D47" w:rsidRDefault="007455DA" w:rsidP="007455DA">
      <w:pPr>
        <w:spacing w:after="200" w:line="276" w:lineRule="auto"/>
        <w:ind w:left="360"/>
        <w:rPr>
          <w:rFonts w:ascii="Arial" w:eastAsiaTheme="minorHAnsi" w:hAnsi="Arial" w:cs="Arial"/>
          <w:sz w:val="22"/>
          <w:szCs w:val="22"/>
          <w:lang w:eastAsia="en-US"/>
        </w:rPr>
      </w:pPr>
    </w:p>
    <w:p w:rsidR="007455DA" w:rsidRPr="008B6D47" w:rsidRDefault="007455DA" w:rsidP="007455DA">
      <w:pPr>
        <w:numPr>
          <w:ilvl w:val="0"/>
          <w:numId w:val="27"/>
        </w:numPr>
        <w:spacing w:after="200" w:line="276" w:lineRule="auto"/>
        <w:contextualSpacing/>
        <w:rPr>
          <w:rFonts w:ascii="Arial" w:eastAsiaTheme="minorHAnsi" w:hAnsi="Arial" w:cs="Arial"/>
          <w:sz w:val="22"/>
          <w:szCs w:val="22"/>
          <w:u w:val="single"/>
          <w:lang w:eastAsia="en-US"/>
        </w:rPr>
      </w:pPr>
      <w:r w:rsidRPr="008B6D47">
        <w:rPr>
          <w:rFonts w:ascii="Arial" w:eastAsiaTheme="minorHAnsi" w:hAnsi="Arial" w:cs="Arial"/>
          <w:b/>
          <w:sz w:val="22"/>
          <w:szCs w:val="22"/>
          <w:u w:val="single"/>
          <w:lang w:eastAsia="en-US"/>
        </w:rPr>
        <w:t>Government Garage</w:t>
      </w:r>
      <w:r w:rsidRPr="008B6D47">
        <w:rPr>
          <w:rFonts w:ascii="Arial" w:eastAsiaTheme="minorHAnsi" w:hAnsi="Arial" w:cs="Arial"/>
          <w:sz w:val="22"/>
          <w:szCs w:val="22"/>
          <w:u w:val="single"/>
          <w:lang w:eastAsia="en-US"/>
        </w:rPr>
        <w:t xml:space="preserve">:  </w:t>
      </w:r>
    </w:p>
    <w:p w:rsidR="007455DA" w:rsidRPr="008B6D47" w:rsidRDefault="007455DA" w:rsidP="007455DA">
      <w:pPr>
        <w:spacing w:after="200" w:line="276" w:lineRule="auto"/>
        <w:ind w:left="720"/>
        <w:contextualSpacing/>
        <w:rPr>
          <w:rFonts w:ascii="Arial" w:eastAsiaTheme="minorHAnsi" w:hAnsi="Arial" w:cs="Arial"/>
          <w:sz w:val="22"/>
          <w:szCs w:val="22"/>
          <w:lang w:eastAsia="en-US"/>
        </w:rPr>
      </w:pPr>
    </w:p>
    <w:p w:rsidR="007455DA" w:rsidRDefault="007455DA" w:rsidP="007455DA">
      <w:pPr>
        <w:spacing w:after="200" w:line="276" w:lineRule="auto"/>
        <w:ind w:left="720"/>
        <w:contextualSpacing/>
        <w:rPr>
          <w:rFonts w:ascii="Arial" w:eastAsiaTheme="minorHAnsi" w:hAnsi="Arial" w:cs="Arial"/>
          <w:sz w:val="22"/>
          <w:szCs w:val="22"/>
          <w:lang w:eastAsia="en-US"/>
        </w:rPr>
      </w:pPr>
      <w:r>
        <w:rPr>
          <w:rFonts w:ascii="Arial" w:eastAsiaTheme="minorHAnsi" w:hAnsi="Arial" w:cs="Arial"/>
          <w:sz w:val="22"/>
          <w:szCs w:val="22"/>
          <w:lang w:eastAsia="en-US"/>
        </w:rPr>
        <w:t>No payments were made in November 2019.  No arrangements were made for the payment of outstanding balance.</w:t>
      </w:r>
    </w:p>
    <w:p w:rsidR="007455DA" w:rsidRPr="008B6D47" w:rsidRDefault="007455DA" w:rsidP="007455DA">
      <w:pPr>
        <w:spacing w:after="200" w:line="276" w:lineRule="auto"/>
        <w:contextualSpacing/>
        <w:rPr>
          <w:rFonts w:ascii="Arial" w:eastAsiaTheme="minorHAnsi" w:hAnsi="Arial" w:cs="Arial"/>
          <w:sz w:val="22"/>
          <w:szCs w:val="22"/>
          <w:lang w:eastAsia="en-US"/>
        </w:rPr>
      </w:pPr>
      <w:r>
        <w:rPr>
          <w:rFonts w:ascii="Arial" w:eastAsiaTheme="minorHAnsi" w:hAnsi="Arial" w:cs="Arial"/>
          <w:sz w:val="22"/>
          <w:szCs w:val="22"/>
          <w:lang w:eastAsia="en-US"/>
        </w:rPr>
        <w:t xml:space="preserve"> </w:t>
      </w:r>
    </w:p>
    <w:p w:rsidR="007455DA" w:rsidRPr="008B6D47" w:rsidRDefault="007455DA" w:rsidP="007455DA">
      <w:pPr>
        <w:spacing w:after="200" w:line="276" w:lineRule="auto"/>
        <w:ind w:left="720"/>
        <w:contextualSpacing/>
        <w:rPr>
          <w:rFonts w:ascii="Arial" w:eastAsiaTheme="minorHAnsi" w:hAnsi="Arial" w:cs="Arial"/>
          <w:sz w:val="22"/>
          <w:szCs w:val="22"/>
          <w:lang w:eastAsia="en-US"/>
        </w:rPr>
      </w:pPr>
    </w:p>
    <w:p w:rsidR="007455DA" w:rsidRPr="008B6D47" w:rsidRDefault="007455DA" w:rsidP="007455DA">
      <w:pPr>
        <w:numPr>
          <w:ilvl w:val="0"/>
          <w:numId w:val="27"/>
        </w:numPr>
        <w:spacing w:after="200" w:line="276" w:lineRule="auto"/>
        <w:contextualSpacing/>
        <w:rPr>
          <w:rFonts w:ascii="Arial" w:eastAsiaTheme="minorHAnsi" w:hAnsi="Arial" w:cs="Arial"/>
          <w:b/>
          <w:sz w:val="22"/>
          <w:szCs w:val="22"/>
          <w:lang w:eastAsia="en-US"/>
        </w:rPr>
      </w:pPr>
      <w:r w:rsidRPr="008B6D47">
        <w:rPr>
          <w:rFonts w:ascii="Arial" w:eastAsiaTheme="minorHAnsi" w:hAnsi="Arial" w:cs="Arial"/>
          <w:b/>
          <w:sz w:val="22"/>
          <w:szCs w:val="22"/>
          <w:u w:val="single"/>
          <w:lang w:eastAsia="en-US"/>
        </w:rPr>
        <w:t>Department of Water Affairs</w:t>
      </w:r>
      <w:r w:rsidRPr="008B6D47">
        <w:rPr>
          <w:rFonts w:ascii="Arial" w:eastAsiaTheme="minorHAnsi" w:hAnsi="Arial" w:cs="Arial"/>
          <w:b/>
          <w:sz w:val="22"/>
          <w:szCs w:val="22"/>
          <w:lang w:eastAsia="en-US"/>
        </w:rPr>
        <w:t xml:space="preserve">:     </w:t>
      </w:r>
    </w:p>
    <w:p w:rsidR="007455DA" w:rsidRPr="007455DA" w:rsidRDefault="007455DA" w:rsidP="007455DA">
      <w:pPr>
        <w:pStyle w:val="ListParagraph"/>
        <w:autoSpaceDE w:val="0"/>
        <w:autoSpaceDN w:val="0"/>
        <w:adjustRightInd w:val="0"/>
        <w:spacing w:line="360" w:lineRule="auto"/>
        <w:jc w:val="both"/>
        <w:rPr>
          <w:rFonts w:ascii="Arial" w:eastAsiaTheme="minorHAnsi" w:hAnsi="Arial" w:cs="Arial"/>
        </w:rPr>
      </w:pPr>
      <w:r>
        <w:rPr>
          <w:rFonts w:ascii="Arial" w:eastAsiaTheme="minorHAnsi" w:hAnsi="Arial" w:cs="Arial"/>
        </w:rPr>
        <w:t>The account which was due 31 October 2019, was received in November 2019 and the amount of R1 134 458 was paid mid-November.</w:t>
      </w:r>
    </w:p>
    <w:p w:rsidR="007455DA" w:rsidRPr="008B6D47" w:rsidRDefault="007455DA" w:rsidP="007455DA">
      <w:pPr>
        <w:pStyle w:val="ListParagraph"/>
        <w:autoSpaceDE w:val="0"/>
        <w:autoSpaceDN w:val="0"/>
        <w:adjustRightInd w:val="0"/>
        <w:spacing w:line="360" w:lineRule="auto"/>
        <w:jc w:val="both"/>
        <w:rPr>
          <w:rFonts w:ascii="Arial" w:eastAsiaTheme="minorHAnsi" w:hAnsi="Arial" w:cs="Arial"/>
        </w:rPr>
      </w:pPr>
      <w:r w:rsidRPr="008B6D47">
        <w:rPr>
          <w:rFonts w:ascii="Arial" w:eastAsiaTheme="minorHAnsi" w:hAnsi="Arial" w:cs="Arial"/>
        </w:rPr>
        <w:t>A formal agreement for payments of the arrear amount is not yet signed.</w:t>
      </w:r>
    </w:p>
    <w:p w:rsidR="007455DA" w:rsidRDefault="007455DA" w:rsidP="007455DA">
      <w:pPr>
        <w:pStyle w:val="ListParagraph"/>
        <w:autoSpaceDE w:val="0"/>
        <w:autoSpaceDN w:val="0"/>
        <w:adjustRightInd w:val="0"/>
        <w:spacing w:line="360" w:lineRule="auto"/>
        <w:jc w:val="both"/>
        <w:rPr>
          <w:rFonts w:ascii="Arial" w:hAnsi="Arial" w:cs="Arial"/>
          <w:b/>
          <w:color w:val="000000"/>
          <w:sz w:val="24"/>
          <w:szCs w:val="24"/>
          <w:lang w:val="en-GB"/>
        </w:rPr>
      </w:pPr>
      <w:r w:rsidRPr="008B6D47">
        <w:rPr>
          <w:rFonts w:ascii="Arial" w:eastAsiaTheme="minorHAnsi" w:hAnsi="Arial" w:cs="Arial"/>
        </w:rPr>
        <w:t>There is a dispute on the account and our legal department has been engaging with them to reach a solution.</w:t>
      </w:r>
    </w:p>
    <w:p w:rsidR="00191E4C" w:rsidRPr="00CD729A" w:rsidRDefault="00191E4C" w:rsidP="007455DA">
      <w:pPr>
        <w:outlineLvl w:val="0"/>
        <w:rPr>
          <w:rFonts w:ascii="Arial" w:eastAsiaTheme="minorHAnsi" w:hAnsi="Arial" w:cs="Arial"/>
        </w:rPr>
      </w:pPr>
    </w:p>
    <w:p w:rsidR="00B151FF" w:rsidRPr="004E60C3" w:rsidRDefault="00B151FF" w:rsidP="00372741">
      <w:pPr>
        <w:outlineLvl w:val="0"/>
        <w:rPr>
          <w:rFonts w:ascii="Arial" w:hAnsi="Arial" w:cs="Arial"/>
          <w:b/>
          <w:color w:val="000000"/>
          <w:lang w:val="en-GB"/>
        </w:rPr>
      </w:pPr>
    </w:p>
    <w:p w:rsidR="00B151FF" w:rsidRDefault="003832F3">
      <w:pPr>
        <w:outlineLvl w:val="0"/>
        <w:rPr>
          <w:rFonts w:ascii="Arial" w:hAnsi="Arial" w:cs="Arial"/>
          <w:b/>
          <w:sz w:val="28"/>
          <w:szCs w:val="28"/>
        </w:rPr>
      </w:pPr>
      <w:r>
        <w:rPr>
          <w:rFonts w:ascii="Arial" w:hAnsi="Arial" w:cs="Arial"/>
          <w:b/>
          <w:sz w:val="28"/>
          <w:szCs w:val="28"/>
        </w:rPr>
        <w:t xml:space="preserve">K: Budget Related Charts  </w:t>
      </w:r>
    </w:p>
    <w:p w:rsidR="00B151FF" w:rsidRDefault="00B151FF">
      <w:pPr>
        <w:spacing w:line="360" w:lineRule="auto"/>
        <w:ind w:hanging="284"/>
        <w:jc w:val="both"/>
        <w:rPr>
          <w:rFonts w:ascii="Arial" w:hAnsi="Arial" w:cs="Arial"/>
          <w:b/>
        </w:rPr>
      </w:pPr>
    </w:p>
    <w:p w:rsidR="00B151FF" w:rsidRDefault="003832F3">
      <w:pPr>
        <w:outlineLvl w:val="0"/>
        <w:rPr>
          <w:rFonts w:ascii="Arial" w:hAnsi="Arial" w:cs="Arial"/>
          <w:b/>
          <w:sz w:val="28"/>
          <w:szCs w:val="28"/>
        </w:rPr>
      </w:pPr>
      <w:r>
        <w:rPr>
          <w:rFonts w:ascii="Arial" w:hAnsi="Arial" w:cs="Arial"/>
          <w:b/>
          <w:i/>
          <w:sz w:val="28"/>
          <w:szCs w:val="28"/>
        </w:rPr>
        <w:t>Chart 1:</w:t>
      </w:r>
      <w:r>
        <w:rPr>
          <w:rFonts w:ascii="Arial" w:hAnsi="Arial" w:cs="Arial"/>
          <w:b/>
          <w:sz w:val="28"/>
          <w:szCs w:val="28"/>
        </w:rPr>
        <w:tab/>
        <w:t>Revenue by Major source</w:t>
      </w:r>
    </w:p>
    <w:p w:rsidR="00B151FF" w:rsidRDefault="00B151FF">
      <w:pPr>
        <w:rPr>
          <w:rFonts w:ascii="Arial" w:hAnsi="Arial" w:cs="Arial"/>
          <w:b/>
          <w:sz w:val="28"/>
          <w:szCs w:val="28"/>
        </w:rPr>
      </w:pPr>
    </w:p>
    <w:p w:rsidR="00B151FF" w:rsidRDefault="00991AC1" w:rsidP="00883700">
      <w:pPr>
        <w:spacing w:line="360" w:lineRule="auto"/>
        <w:ind w:left="360" w:hanging="927"/>
        <w:jc w:val="center"/>
        <w:rPr>
          <w:rFonts w:ascii="Arial" w:hAnsi="Arial" w:cs="Arial"/>
          <w:b/>
          <w:i/>
          <w:sz w:val="28"/>
          <w:szCs w:val="28"/>
        </w:rPr>
      </w:pPr>
      <w:r>
        <w:rPr>
          <w:noProof/>
          <w:lang w:eastAsia="en-ZA"/>
        </w:rPr>
        <w:drawing>
          <wp:inline distT="0" distB="0" distL="0" distR="0" wp14:anchorId="42A4D53D" wp14:editId="4895509D">
            <wp:extent cx="5490210" cy="3565162"/>
            <wp:effectExtent l="0" t="0" r="15240"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151FF" w:rsidRDefault="00B151FF">
      <w:pPr>
        <w:spacing w:line="360" w:lineRule="auto"/>
        <w:ind w:left="360" w:hanging="927"/>
        <w:jc w:val="both"/>
        <w:rPr>
          <w:rFonts w:ascii="Arial" w:hAnsi="Arial" w:cs="Arial"/>
          <w:b/>
          <w:i/>
          <w:sz w:val="28"/>
          <w:szCs w:val="28"/>
        </w:rPr>
      </w:pPr>
    </w:p>
    <w:p w:rsidR="00B151FF" w:rsidRDefault="00B151FF">
      <w:pPr>
        <w:spacing w:line="360" w:lineRule="auto"/>
        <w:jc w:val="both"/>
        <w:rPr>
          <w:rFonts w:ascii="Arial" w:hAnsi="Arial" w:cs="Arial"/>
          <w:sz w:val="22"/>
          <w:szCs w:val="22"/>
        </w:rPr>
      </w:pPr>
    </w:p>
    <w:p w:rsidR="00B151FF" w:rsidRDefault="003832F3">
      <w:pPr>
        <w:spacing w:line="360" w:lineRule="auto"/>
        <w:ind w:left="360"/>
        <w:jc w:val="both"/>
        <w:rPr>
          <w:rFonts w:ascii="Arial" w:hAnsi="Arial" w:cs="Arial"/>
          <w:b/>
          <w:sz w:val="22"/>
          <w:szCs w:val="22"/>
        </w:rPr>
      </w:pPr>
      <w:r>
        <w:rPr>
          <w:rFonts w:ascii="Arial" w:hAnsi="Arial" w:cs="Arial"/>
          <w:b/>
          <w:sz w:val="22"/>
          <w:szCs w:val="22"/>
        </w:rPr>
        <w:t>Reven</w:t>
      </w:r>
      <w:r w:rsidR="00FC0CD4">
        <w:rPr>
          <w:rFonts w:ascii="Arial" w:hAnsi="Arial" w:cs="Arial"/>
          <w:b/>
          <w:sz w:val="22"/>
          <w:szCs w:val="22"/>
        </w:rPr>
        <w:t xml:space="preserve">ue from own sources </w:t>
      </w:r>
      <w:r w:rsidR="00FC0CD4" w:rsidRPr="003A3055">
        <w:rPr>
          <w:rFonts w:ascii="Arial" w:hAnsi="Arial" w:cs="Arial"/>
          <w:b/>
          <w:sz w:val="22"/>
          <w:szCs w:val="22"/>
        </w:rPr>
        <w:t xml:space="preserve">represents </w:t>
      </w:r>
      <w:r w:rsidR="005C42EB">
        <w:rPr>
          <w:rFonts w:ascii="Arial" w:hAnsi="Arial" w:cs="Arial"/>
          <w:b/>
          <w:sz w:val="22"/>
          <w:szCs w:val="22"/>
        </w:rPr>
        <w:t>100</w:t>
      </w:r>
      <w:r w:rsidRPr="009E1B02">
        <w:rPr>
          <w:rFonts w:ascii="Arial" w:hAnsi="Arial" w:cs="Arial"/>
          <w:b/>
          <w:sz w:val="22"/>
          <w:szCs w:val="22"/>
        </w:rPr>
        <w:t>% of t</w:t>
      </w:r>
      <w:r w:rsidRPr="00831C11">
        <w:rPr>
          <w:rFonts w:ascii="Arial" w:hAnsi="Arial" w:cs="Arial"/>
          <w:b/>
          <w:sz w:val="22"/>
          <w:szCs w:val="22"/>
        </w:rPr>
        <w:t>otal revenue</w:t>
      </w:r>
      <w:r w:rsidR="008A4DCD">
        <w:rPr>
          <w:rFonts w:ascii="Arial" w:hAnsi="Arial" w:cs="Arial"/>
          <w:b/>
          <w:sz w:val="22"/>
          <w:szCs w:val="22"/>
        </w:rPr>
        <w:t xml:space="preserve"> in November</w:t>
      </w:r>
      <w:r w:rsidR="004C2A44">
        <w:rPr>
          <w:rFonts w:ascii="Arial" w:hAnsi="Arial" w:cs="Arial"/>
          <w:b/>
          <w:sz w:val="22"/>
          <w:szCs w:val="22"/>
        </w:rPr>
        <w:t xml:space="preserve"> 2019</w:t>
      </w:r>
      <w:r>
        <w:rPr>
          <w:rFonts w:ascii="Arial" w:hAnsi="Arial" w:cs="Arial"/>
          <w:b/>
          <w:sz w:val="22"/>
          <w:szCs w:val="22"/>
        </w:rPr>
        <w:t xml:space="preserve">. </w:t>
      </w:r>
    </w:p>
    <w:p w:rsidR="00B151FF" w:rsidRDefault="00B151FF">
      <w:pPr>
        <w:spacing w:line="360" w:lineRule="auto"/>
        <w:ind w:left="360"/>
        <w:jc w:val="both"/>
        <w:rPr>
          <w:rFonts w:ascii="Arial" w:hAnsi="Arial" w:cs="Arial"/>
          <w:sz w:val="22"/>
          <w:szCs w:val="22"/>
        </w:rPr>
      </w:pPr>
    </w:p>
    <w:p w:rsidR="00B151FF" w:rsidRDefault="003832F3">
      <w:pPr>
        <w:spacing w:line="360" w:lineRule="auto"/>
        <w:ind w:left="36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four major sources of own revenue</w:t>
      </w:r>
      <w:r w:rsidR="00991AC1">
        <w:rPr>
          <w:rFonts w:ascii="Arial" w:hAnsi="Arial" w:cs="Arial"/>
          <w:sz w:val="22"/>
          <w:szCs w:val="22"/>
        </w:rPr>
        <w:t xml:space="preserve"> for </w:t>
      </w:r>
      <w:r w:rsidR="008A4DCD">
        <w:rPr>
          <w:rFonts w:ascii="Arial" w:hAnsi="Arial" w:cs="Arial"/>
          <w:sz w:val="22"/>
          <w:szCs w:val="22"/>
        </w:rPr>
        <w:t>November</w:t>
      </w:r>
      <w:r w:rsidR="00B164DA">
        <w:rPr>
          <w:rFonts w:ascii="Arial" w:hAnsi="Arial" w:cs="Arial"/>
          <w:sz w:val="22"/>
          <w:szCs w:val="22"/>
        </w:rPr>
        <w:t xml:space="preserve"> </w:t>
      </w:r>
      <w:r w:rsidR="004C2A44">
        <w:rPr>
          <w:rFonts w:ascii="Arial" w:hAnsi="Arial" w:cs="Arial"/>
          <w:sz w:val="22"/>
          <w:szCs w:val="22"/>
        </w:rPr>
        <w:t>2019</w:t>
      </w:r>
      <w:r>
        <w:rPr>
          <w:rFonts w:ascii="Arial" w:hAnsi="Arial" w:cs="Arial"/>
          <w:sz w:val="22"/>
          <w:szCs w:val="22"/>
        </w:rPr>
        <w:t xml:space="preserve"> is as follows:</w:t>
      </w:r>
    </w:p>
    <w:p w:rsidR="00B151FF" w:rsidRPr="00883700" w:rsidRDefault="00B151FF" w:rsidP="00883700">
      <w:pPr>
        <w:pStyle w:val="ListParagraph"/>
        <w:spacing w:line="360" w:lineRule="auto"/>
        <w:ind w:left="3054"/>
        <w:jc w:val="both"/>
        <w:rPr>
          <w:rFonts w:ascii="Arial" w:hAnsi="Arial" w:cs="Arial"/>
        </w:rPr>
      </w:pPr>
    </w:p>
    <w:p w:rsidR="00A854E3" w:rsidRPr="000E7E91" w:rsidRDefault="00883700">
      <w:pPr>
        <w:pStyle w:val="ListParagraph"/>
        <w:numPr>
          <w:ilvl w:val="0"/>
          <w:numId w:val="5"/>
        </w:numPr>
        <w:spacing w:line="360" w:lineRule="auto"/>
        <w:ind w:left="709" w:firstLine="0"/>
        <w:jc w:val="both"/>
        <w:rPr>
          <w:rFonts w:ascii="Arial" w:hAnsi="Arial" w:cs="Arial"/>
        </w:rPr>
      </w:pPr>
      <w:r>
        <w:rPr>
          <w:rFonts w:ascii="Arial" w:hAnsi="Arial" w:cs="Arial"/>
        </w:rPr>
        <w:t>Water</w:t>
      </w:r>
      <w:r w:rsidR="00C00FAB">
        <w:rPr>
          <w:rFonts w:ascii="Arial" w:hAnsi="Arial" w:cs="Arial"/>
        </w:rPr>
        <w:tab/>
      </w:r>
      <w:r w:rsidR="00C00FAB">
        <w:rPr>
          <w:rFonts w:ascii="Arial" w:hAnsi="Arial" w:cs="Arial"/>
        </w:rPr>
        <w:tab/>
      </w:r>
      <w:r w:rsidR="00C00FAB">
        <w:rPr>
          <w:rFonts w:ascii="Arial" w:hAnsi="Arial" w:cs="Arial"/>
        </w:rPr>
        <w:tab/>
      </w:r>
      <w:r w:rsidR="00C00FAB">
        <w:rPr>
          <w:rFonts w:ascii="Arial" w:hAnsi="Arial" w:cs="Arial"/>
        </w:rPr>
        <w:tab/>
      </w:r>
      <w:r w:rsidR="00505F2B">
        <w:rPr>
          <w:rFonts w:ascii="Arial" w:hAnsi="Arial" w:cs="Arial"/>
        </w:rPr>
        <w:tab/>
      </w:r>
      <w:r w:rsidR="00CC180E">
        <w:rPr>
          <w:rFonts w:ascii="Arial" w:hAnsi="Arial" w:cs="Arial"/>
        </w:rPr>
        <w:t>40.9</w:t>
      </w:r>
      <w:r w:rsidR="00A854E3">
        <w:rPr>
          <w:rFonts w:ascii="Arial" w:hAnsi="Arial" w:cs="Arial"/>
        </w:rPr>
        <w:t>%</w:t>
      </w:r>
    </w:p>
    <w:p w:rsidR="00B151FF" w:rsidRDefault="00883700">
      <w:pPr>
        <w:pStyle w:val="ListParagraph"/>
        <w:numPr>
          <w:ilvl w:val="0"/>
          <w:numId w:val="5"/>
        </w:numPr>
        <w:spacing w:line="360" w:lineRule="auto"/>
        <w:ind w:left="709" w:firstLine="0"/>
        <w:jc w:val="both"/>
        <w:rPr>
          <w:rFonts w:ascii="Arial" w:hAnsi="Arial" w:cs="Arial"/>
        </w:rPr>
      </w:pPr>
      <w:r>
        <w:rPr>
          <w:rFonts w:ascii="Arial" w:hAnsi="Arial" w:cs="Arial"/>
        </w:rPr>
        <w:t>Electricity</w:t>
      </w:r>
      <w:r>
        <w:rPr>
          <w:rFonts w:ascii="Arial" w:hAnsi="Arial" w:cs="Arial"/>
        </w:rPr>
        <w:tab/>
      </w:r>
      <w:r w:rsidR="003832F3" w:rsidRPr="000E7E91">
        <w:rPr>
          <w:rFonts w:ascii="Arial" w:hAnsi="Arial" w:cs="Arial"/>
        </w:rPr>
        <w:t xml:space="preserve"> </w:t>
      </w:r>
      <w:r w:rsidR="003832F3" w:rsidRPr="000E7E91">
        <w:rPr>
          <w:rFonts w:ascii="Arial" w:hAnsi="Arial" w:cs="Arial"/>
        </w:rPr>
        <w:tab/>
      </w:r>
      <w:r w:rsidR="003832F3" w:rsidRPr="000E7E91">
        <w:rPr>
          <w:rFonts w:ascii="Arial" w:hAnsi="Arial" w:cs="Arial"/>
        </w:rPr>
        <w:tab/>
      </w:r>
      <w:r w:rsidR="006446AB" w:rsidRPr="000E7E91">
        <w:rPr>
          <w:rFonts w:ascii="Arial" w:hAnsi="Arial" w:cs="Arial"/>
        </w:rPr>
        <w:tab/>
      </w:r>
      <w:r w:rsidR="00CC180E">
        <w:rPr>
          <w:rFonts w:ascii="Arial" w:hAnsi="Arial" w:cs="Arial"/>
        </w:rPr>
        <w:t>28.1</w:t>
      </w:r>
      <w:r w:rsidR="003832F3" w:rsidRPr="00E63ADF">
        <w:rPr>
          <w:rFonts w:ascii="Arial" w:hAnsi="Arial" w:cs="Arial"/>
        </w:rPr>
        <w:t>%</w:t>
      </w:r>
    </w:p>
    <w:p w:rsidR="00505F2B" w:rsidRDefault="00505F2B">
      <w:pPr>
        <w:pStyle w:val="ListParagraph"/>
        <w:numPr>
          <w:ilvl w:val="0"/>
          <w:numId w:val="5"/>
        </w:numPr>
        <w:spacing w:line="360" w:lineRule="auto"/>
        <w:ind w:left="709" w:firstLine="0"/>
        <w:jc w:val="both"/>
        <w:rPr>
          <w:rFonts w:ascii="Arial" w:hAnsi="Arial" w:cs="Arial"/>
        </w:rPr>
      </w:pPr>
      <w:r>
        <w:rPr>
          <w:rFonts w:ascii="Arial" w:hAnsi="Arial" w:cs="Arial"/>
        </w:rPr>
        <w:t>Property rates</w:t>
      </w:r>
      <w:r>
        <w:rPr>
          <w:rFonts w:ascii="Arial" w:hAnsi="Arial" w:cs="Arial"/>
        </w:rPr>
        <w:tab/>
      </w:r>
      <w:r>
        <w:rPr>
          <w:rFonts w:ascii="Arial" w:hAnsi="Arial" w:cs="Arial"/>
        </w:rPr>
        <w:tab/>
      </w:r>
      <w:r>
        <w:rPr>
          <w:rFonts w:ascii="Arial" w:hAnsi="Arial" w:cs="Arial"/>
        </w:rPr>
        <w:tab/>
      </w:r>
      <w:r>
        <w:rPr>
          <w:rFonts w:ascii="Arial" w:hAnsi="Arial" w:cs="Arial"/>
        </w:rPr>
        <w:tab/>
      </w:r>
      <w:r w:rsidR="00CC180E">
        <w:rPr>
          <w:rFonts w:ascii="Arial" w:hAnsi="Arial" w:cs="Arial"/>
        </w:rPr>
        <w:t>18</w:t>
      </w:r>
      <w:r w:rsidR="00457408">
        <w:rPr>
          <w:rFonts w:ascii="Arial" w:hAnsi="Arial" w:cs="Arial"/>
        </w:rPr>
        <w:t>.0</w:t>
      </w:r>
      <w:r>
        <w:rPr>
          <w:rFonts w:ascii="Arial" w:hAnsi="Arial" w:cs="Arial"/>
        </w:rPr>
        <w:t>%</w:t>
      </w:r>
    </w:p>
    <w:p w:rsidR="00B765F4" w:rsidRPr="00E63ADF" w:rsidRDefault="00B765F4">
      <w:pPr>
        <w:pStyle w:val="ListParagraph"/>
        <w:numPr>
          <w:ilvl w:val="0"/>
          <w:numId w:val="5"/>
        </w:numPr>
        <w:spacing w:line="360" w:lineRule="auto"/>
        <w:ind w:left="709" w:firstLine="0"/>
        <w:jc w:val="both"/>
        <w:rPr>
          <w:rFonts w:ascii="Arial" w:hAnsi="Arial" w:cs="Arial"/>
        </w:rPr>
      </w:pPr>
      <w:r>
        <w:rPr>
          <w:rFonts w:ascii="Arial" w:hAnsi="Arial" w:cs="Arial"/>
        </w:rPr>
        <w:t>In</w:t>
      </w:r>
      <w:r w:rsidR="00CC180E">
        <w:rPr>
          <w:rFonts w:ascii="Arial" w:hAnsi="Arial" w:cs="Arial"/>
        </w:rPr>
        <w:t>terest – outstanding debtors</w:t>
      </w:r>
      <w:r w:rsidR="00CC180E">
        <w:rPr>
          <w:rFonts w:ascii="Arial" w:hAnsi="Arial" w:cs="Arial"/>
        </w:rPr>
        <w:tab/>
        <w:t>5.0</w:t>
      </w:r>
      <w:r>
        <w:rPr>
          <w:rFonts w:ascii="Arial" w:hAnsi="Arial" w:cs="Arial"/>
        </w:rPr>
        <w:t>%</w:t>
      </w:r>
    </w:p>
    <w:p w:rsidR="003A3055" w:rsidRDefault="00505F2B">
      <w:pPr>
        <w:pStyle w:val="ListParagraph"/>
        <w:numPr>
          <w:ilvl w:val="0"/>
          <w:numId w:val="5"/>
        </w:numPr>
        <w:spacing w:line="360" w:lineRule="auto"/>
        <w:ind w:left="709" w:firstLine="0"/>
        <w:jc w:val="both"/>
        <w:rPr>
          <w:rFonts w:ascii="Arial" w:hAnsi="Arial" w:cs="Arial"/>
        </w:rPr>
      </w:pPr>
      <w:r>
        <w:rPr>
          <w:rFonts w:ascii="Arial" w:hAnsi="Arial" w:cs="Arial"/>
        </w:rPr>
        <w:t>Waste Management</w:t>
      </w:r>
      <w:r>
        <w:rPr>
          <w:rFonts w:ascii="Arial" w:hAnsi="Arial" w:cs="Arial"/>
        </w:rPr>
        <w:tab/>
      </w:r>
      <w:r>
        <w:rPr>
          <w:rFonts w:ascii="Arial" w:hAnsi="Arial" w:cs="Arial"/>
        </w:rPr>
        <w:tab/>
      </w:r>
      <w:r>
        <w:rPr>
          <w:rFonts w:ascii="Arial" w:hAnsi="Arial" w:cs="Arial"/>
        </w:rPr>
        <w:tab/>
        <w:t xml:space="preserve"> </w:t>
      </w:r>
      <w:r w:rsidR="00CC180E">
        <w:rPr>
          <w:rFonts w:ascii="Arial" w:hAnsi="Arial" w:cs="Arial"/>
        </w:rPr>
        <w:t>2.9</w:t>
      </w:r>
      <w:r w:rsidR="003A3055" w:rsidRPr="00E63ADF">
        <w:rPr>
          <w:rFonts w:ascii="Arial" w:hAnsi="Arial" w:cs="Arial"/>
        </w:rPr>
        <w:t>%</w:t>
      </w:r>
    </w:p>
    <w:p w:rsidR="00B151FF" w:rsidRPr="000E7E91" w:rsidRDefault="003832F3">
      <w:pPr>
        <w:pStyle w:val="ListParagraph"/>
        <w:spacing w:line="360" w:lineRule="auto"/>
        <w:ind w:firstLine="720"/>
        <w:jc w:val="both"/>
        <w:outlineLvl w:val="0"/>
        <w:rPr>
          <w:rFonts w:ascii="Arial" w:hAnsi="Arial" w:cs="Arial"/>
          <w:b/>
        </w:rPr>
      </w:pPr>
      <w:r w:rsidRPr="00FC0CD4">
        <w:rPr>
          <w:rFonts w:ascii="Arial" w:hAnsi="Arial" w:cs="Arial"/>
          <w:b/>
        </w:rPr>
        <w:t>Total</w:t>
      </w:r>
      <w:r w:rsidRPr="00FC0CD4">
        <w:rPr>
          <w:rFonts w:ascii="Arial" w:hAnsi="Arial" w:cs="Arial"/>
          <w:b/>
        </w:rPr>
        <w:tab/>
      </w:r>
      <w:r w:rsidRPr="00FC0CD4">
        <w:rPr>
          <w:rFonts w:ascii="Arial" w:hAnsi="Arial" w:cs="Arial"/>
          <w:b/>
        </w:rPr>
        <w:tab/>
      </w:r>
      <w:r w:rsidRPr="00FC0CD4">
        <w:rPr>
          <w:rFonts w:ascii="Arial" w:hAnsi="Arial" w:cs="Arial"/>
          <w:b/>
        </w:rPr>
        <w:tab/>
      </w:r>
      <w:r w:rsidRPr="00FC0CD4">
        <w:rPr>
          <w:rFonts w:ascii="Arial" w:hAnsi="Arial" w:cs="Arial"/>
          <w:b/>
        </w:rPr>
        <w:tab/>
        <w:t xml:space="preserve">  </w:t>
      </w:r>
      <w:r w:rsidR="003A3055">
        <w:rPr>
          <w:rFonts w:ascii="Arial" w:hAnsi="Arial" w:cs="Arial"/>
          <w:b/>
        </w:rPr>
        <w:t xml:space="preserve">       </w:t>
      </w:r>
      <w:r w:rsidR="00566A60">
        <w:rPr>
          <w:rFonts w:ascii="Arial" w:hAnsi="Arial" w:cs="Arial"/>
          <w:b/>
        </w:rPr>
        <w:t xml:space="preserve"> </w:t>
      </w:r>
      <w:r w:rsidR="00A854E3">
        <w:rPr>
          <w:rFonts w:ascii="Arial" w:hAnsi="Arial" w:cs="Arial"/>
          <w:b/>
        </w:rPr>
        <w:t xml:space="preserve"> </w:t>
      </w:r>
      <w:r w:rsidR="00CC180E">
        <w:rPr>
          <w:rFonts w:ascii="Arial" w:hAnsi="Arial" w:cs="Arial"/>
          <w:b/>
          <w:u w:val="single"/>
        </w:rPr>
        <w:t>94.9</w:t>
      </w:r>
      <w:r w:rsidRPr="00B765F4">
        <w:rPr>
          <w:rFonts w:ascii="Arial" w:hAnsi="Arial" w:cs="Arial"/>
          <w:b/>
          <w:u w:val="single"/>
        </w:rPr>
        <w:t>%</w:t>
      </w:r>
      <w:r w:rsidRPr="000E7E91">
        <w:rPr>
          <w:rFonts w:ascii="Arial" w:hAnsi="Arial" w:cs="Arial"/>
          <w:b/>
        </w:rPr>
        <w:tab/>
      </w:r>
    </w:p>
    <w:p w:rsidR="00B151FF" w:rsidRPr="00566A60" w:rsidRDefault="00B151FF" w:rsidP="00566A60">
      <w:pPr>
        <w:spacing w:line="360" w:lineRule="auto"/>
        <w:jc w:val="both"/>
        <w:outlineLvl w:val="0"/>
        <w:rPr>
          <w:rFonts w:ascii="Arial" w:hAnsi="Arial" w:cs="Arial"/>
          <w:b/>
          <w:color w:val="FF0000"/>
        </w:rPr>
      </w:pPr>
    </w:p>
    <w:p w:rsidR="00B151FF" w:rsidRDefault="003832F3">
      <w:pPr>
        <w:pBdr>
          <w:top w:val="single" w:sz="4" w:space="1" w:color="00000A"/>
          <w:left w:val="single" w:sz="4" w:space="4" w:color="00000A"/>
          <w:bottom w:val="single" w:sz="4" w:space="1" w:color="00000A"/>
          <w:right w:val="single" w:sz="4" w:space="4" w:color="00000A"/>
        </w:pBdr>
        <w:spacing w:line="360" w:lineRule="auto"/>
        <w:ind w:left="360"/>
        <w:jc w:val="center"/>
        <w:rPr>
          <w:rFonts w:ascii="Arial" w:hAnsi="Arial" w:cs="Arial"/>
          <w:b/>
          <w:sz w:val="22"/>
          <w:szCs w:val="22"/>
        </w:rPr>
      </w:pPr>
      <w:r>
        <w:rPr>
          <w:rFonts w:ascii="Arial" w:hAnsi="Arial" w:cs="Arial"/>
          <w:b/>
          <w:sz w:val="22"/>
          <w:szCs w:val="22"/>
        </w:rPr>
        <w:t xml:space="preserve">The </w:t>
      </w:r>
      <w:r w:rsidR="00D72D46">
        <w:rPr>
          <w:rFonts w:ascii="Arial" w:hAnsi="Arial" w:cs="Arial"/>
          <w:b/>
          <w:sz w:val="22"/>
          <w:szCs w:val="22"/>
        </w:rPr>
        <w:t>f</w:t>
      </w:r>
      <w:r w:rsidR="00991AC1">
        <w:rPr>
          <w:rFonts w:ascii="Arial" w:hAnsi="Arial" w:cs="Arial"/>
          <w:b/>
          <w:sz w:val="22"/>
          <w:szCs w:val="22"/>
        </w:rPr>
        <w:t xml:space="preserve">igures on the chart for </w:t>
      </w:r>
      <w:r w:rsidR="00CC180E">
        <w:rPr>
          <w:rFonts w:ascii="Arial" w:hAnsi="Arial" w:cs="Arial"/>
          <w:b/>
          <w:sz w:val="22"/>
          <w:szCs w:val="22"/>
        </w:rPr>
        <w:t>November</w:t>
      </w:r>
      <w:r w:rsidR="00050EF3">
        <w:rPr>
          <w:rFonts w:ascii="Arial" w:hAnsi="Arial" w:cs="Arial"/>
          <w:b/>
          <w:sz w:val="22"/>
          <w:szCs w:val="22"/>
        </w:rPr>
        <w:t xml:space="preserve"> 2019</w:t>
      </w:r>
      <w:r>
        <w:rPr>
          <w:rFonts w:ascii="Arial" w:hAnsi="Arial" w:cs="Arial"/>
          <w:b/>
          <w:sz w:val="22"/>
          <w:szCs w:val="22"/>
        </w:rPr>
        <w:t xml:space="preserve"> are cumulative (Year-to-date).</w:t>
      </w:r>
    </w:p>
    <w:p w:rsidR="00B151FF" w:rsidRDefault="00B151FF" w:rsidP="00991AC1">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E7434C" w:rsidRDefault="00E7434C"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883700" w:rsidRDefault="00883700"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E7434C" w:rsidRDefault="00E7434C">
      <w:pPr>
        <w:tabs>
          <w:tab w:val="left" w:pos="720"/>
          <w:tab w:val="left" w:pos="1440"/>
          <w:tab w:val="left" w:pos="2160"/>
          <w:tab w:val="left" w:pos="2880"/>
          <w:tab w:val="left" w:pos="3600"/>
          <w:tab w:val="left" w:pos="4320"/>
          <w:tab w:val="left" w:pos="5040"/>
          <w:tab w:val="left" w:pos="5580"/>
        </w:tabs>
        <w:ind w:left="720"/>
        <w:outlineLvl w:val="0"/>
        <w:rPr>
          <w:rFonts w:ascii="Arial" w:hAnsi="Arial" w:cs="Arial"/>
          <w:b/>
          <w:i/>
        </w:rPr>
      </w:pPr>
    </w:p>
    <w:p w:rsidR="00B151FF" w:rsidRDefault="003832F3">
      <w:pPr>
        <w:tabs>
          <w:tab w:val="left" w:pos="720"/>
          <w:tab w:val="left" w:pos="1440"/>
          <w:tab w:val="left" w:pos="2160"/>
          <w:tab w:val="left" w:pos="2880"/>
          <w:tab w:val="left" w:pos="3600"/>
          <w:tab w:val="left" w:pos="4320"/>
          <w:tab w:val="left" w:pos="5040"/>
          <w:tab w:val="left" w:pos="5580"/>
        </w:tabs>
        <w:ind w:left="720"/>
        <w:outlineLvl w:val="0"/>
        <w:rPr>
          <w:rFonts w:ascii="Arial" w:hAnsi="Arial" w:cs="Arial"/>
          <w:b/>
          <w:color w:val="FF0000"/>
        </w:rPr>
      </w:pPr>
      <w:r>
        <w:rPr>
          <w:rFonts w:ascii="Arial" w:hAnsi="Arial" w:cs="Arial"/>
          <w:b/>
          <w:i/>
        </w:rPr>
        <w:t>Chart 2</w:t>
      </w:r>
      <w:r>
        <w:rPr>
          <w:rFonts w:ascii="Arial" w:hAnsi="Arial" w:cs="Arial"/>
          <w:b/>
        </w:rPr>
        <w:t>:</w:t>
      </w:r>
      <w:r>
        <w:rPr>
          <w:rFonts w:ascii="Arial" w:hAnsi="Arial" w:cs="Arial"/>
          <w:b/>
        </w:rPr>
        <w:tab/>
        <w:t>Revenue by Minor Source</w:t>
      </w:r>
      <w:r>
        <w:rPr>
          <w:rFonts w:ascii="Arial" w:hAnsi="Arial" w:cs="Arial"/>
          <w:b/>
        </w:rPr>
        <w:tab/>
      </w:r>
    </w:p>
    <w:p w:rsidR="00B151FF" w:rsidRDefault="00B151FF">
      <w:pPr>
        <w:ind w:left="720"/>
        <w:rPr>
          <w:rFonts w:ascii="Arial" w:hAnsi="Arial" w:cs="Arial"/>
          <w:b/>
        </w:rPr>
      </w:pPr>
    </w:p>
    <w:p w:rsidR="00B151FF" w:rsidRDefault="00991AC1" w:rsidP="00883700">
      <w:pPr>
        <w:spacing w:line="360" w:lineRule="auto"/>
        <w:ind w:left="360" w:hanging="927"/>
        <w:jc w:val="center"/>
        <w:rPr>
          <w:rFonts w:ascii="Arial" w:hAnsi="Arial" w:cs="Arial"/>
          <w:lang w:eastAsia="en-ZA"/>
        </w:rPr>
      </w:pPr>
      <w:r>
        <w:rPr>
          <w:noProof/>
          <w:lang w:eastAsia="en-ZA"/>
        </w:rPr>
        <w:drawing>
          <wp:inline distT="0" distB="0" distL="0" distR="0" wp14:anchorId="1AC0472C" wp14:editId="5D772A3D">
            <wp:extent cx="5490210" cy="3805164"/>
            <wp:effectExtent l="0" t="0" r="152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151FF" w:rsidRDefault="00B151FF">
      <w:pPr>
        <w:ind w:left="300"/>
        <w:jc w:val="both"/>
        <w:outlineLvl w:val="0"/>
        <w:rPr>
          <w:rFonts w:ascii="Arial" w:hAnsi="Arial" w:cs="Arial"/>
          <w:b/>
        </w:rPr>
      </w:pPr>
    </w:p>
    <w:p w:rsidR="00B151FF" w:rsidRDefault="003832F3">
      <w:pPr>
        <w:pBdr>
          <w:top w:val="single" w:sz="4" w:space="1" w:color="00000A"/>
          <w:left w:val="single" w:sz="4" w:space="4" w:color="00000A"/>
          <w:bottom w:val="single" w:sz="4" w:space="1" w:color="00000A"/>
          <w:right w:val="single" w:sz="4" w:space="4" w:color="00000A"/>
        </w:pBdr>
        <w:ind w:left="300"/>
        <w:jc w:val="center"/>
        <w:outlineLvl w:val="0"/>
        <w:rPr>
          <w:rFonts w:ascii="Arial" w:hAnsi="Arial" w:cs="Arial"/>
          <w:b/>
          <w:sz w:val="22"/>
          <w:szCs w:val="22"/>
        </w:rPr>
      </w:pPr>
      <w:r>
        <w:rPr>
          <w:rFonts w:ascii="Arial" w:hAnsi="Arial" w:cs="Arial"/>
          <w:b/>
          <w:sz w:val="22"/>
          <w:szCs w:val="22"/>
        </w:rPr>
        <w:t>The figures on the chart are cumulative (year to date)</w:t>
      </w:r>
    </w:p>
    <w:p w:rsidR="00B151FF" w:rsidRDefault="003832F3">
      <w:pPr>
        <w:ind w:left="300"/>
        <w:jc w:val="both"/>
        <w:outlineLvl w:val="0"/>
        <w:rPr>
          <w:rFonts w:ascii="Arial" w:hAnsi="Arial" w:cs="Arial"/>
          <w:sz w:val="22"/>
          <w:szCs w:val="22"/>
        </w:rPr>
      </w:pPr>
      <w:r>
        <w:rPr>
          <w:rFonts w:ascii="Arial" w:hAnsi="Arial" w:cs="Arial"/>
          <w:sz w:val="22"/>
          <w:szCs w:val="22"/>
        </w:rPr>
        <w:t xml:space="preserve"> </w:t>
      </w:r>
    </w:p>
    <w:p w:rsidR="00B151FF" w:rsidRDefault="00B151FF">
      <w:pPr>
        <w:spacing w:line="360" w:lineRule="auto"/>
        <w:ind w:left="360"/>
        <w:jc w:val="both"/>
        <w:rPr>
          <w:rFonts w:ascii="Arial" w:hAnsi="Arial" w:cs="Arial"/>
          <w:lang w:eastAsia="en-ZA"/>
        </w:rPr>
      </w:pPr>
    </w:p>
    <w:p w:rsidR="00B151FF" w:rsidRDefault="003832F3" w:rsidP="00AE7EA5">
      <w:pPr>
        <w:pStyle w:val="ListParagraph"/>
        <w:numPr>
          <w:ilvl w:val="0"/>
          <w:numId w:val="21"/>
        </w:numPr>
        <w:spacing w:line="360" w:lineRule="auto"/>
        <w:jc w:val="both"/>
        <w:rPr>
          <w:rFonts w:ascii="Arial" w:hAnsi="Arial" w:cs="Arial"/>
        </w:rPr>
      </w:pPr>
      <w:r>
        <w:rPr>
          <w:rFonts w:ascii="Arial" w:hAnsi="Arial" w:cs="Arial"/>
        </w:rPr>
        <w:t xml:space="preserve">Interest earned on outstanding debtors amounts </w:t>
      </w:r>
      <w:r w:rsidRPr="000E7E91">
        <w:rPr>
          <w:rFonts w:ascii="Arial" w:hAnsi="Arial" w:cs="Arial"/>
        </w:rPr>
        <w:t xml:space="preserve">to </w:t>
      </w:r>
      <w:r w:rsidR="00B27F4D">
        <w:rPr>
          <w:rFonts w:ascii="Arial" w:hAnsi="Arial" w:cs="Arial"/>
        </w:rPr>
        <w:t>R</w:t>
      </w:r>
      <w:r w:rsidR="00FC0F51">
        <w:rPr>
          <w:rFonts w:ascii="Arial" w:hAnsi="Arial" w:cs="Arial"/>
        </w:rPr>
        <w:t>4 260</w:t>
      </w:r>
      <w:r w:rsidR="00457408">
        <w:rPr>
          <w:rFonts w:ascii="Arial" w:hAnsi="Arial" w:cs="Arial"/>
        </w:rPr>
        <w:t xml:space="preserve"> 000</w:t>
      </w:r>
      <w:r w:rsidR="00916AF5">
        <w:rPr>
          <w:rFonts w:ascii="Arial" w:hAnsi="Arial" w:cs="Arial"/>
        </w:rPr>
        <w:t xml:space="preserve"> </w:t>
      </w:r>
      <w:r w:rsidR="00991AC1">
        <w:rPr>
          <w:rFonts w:ascii="Arial" w:hAnsi="Arial" w:cs="Arial"/>
        </w:rPr>
        <w:t xml:space="preserve">in </w:t>
      </w:r>
      <w:r w:rsidR="00FC0F51">
        <w:rPr>
          <w:rFonts w:ascii="Arial" w:hAnsi="Arial" w:cs="Arial"/>
        </w:rPr>
        <w:t>November</w:t>
      </w:r>
      <w:r w:rsidR="00D830EB">
        <w:rPr>
          <w:rFonts w:ascii="Arial" w:hAnsi="Arial" w:cs="Arial"/>
        </w:rPr>
        <w:t xml:space="preserve"> </w:t>
      </w:r>
      <w:r w:rsidR="004C2A44">
        <w:rPr>
          <w:rFonts w:ascii="Arial" w:hAnsi="Arial" w:cs="Arial"/>
        </w:rPr>
        <w:t>2019.</w:t>
      </w:r>
    </w:p>
    <w:p w:rsidR="00B151FF" w:rsidRDefault="003832F3" w:rsidP="00AE7EA5">
      <w:pPr>
        <w:pStyle w:val="ListParagraph"/>
        <w:numPr>
          <w:ilvl w:val="0"/>
          <w:numId w:val="21"/>
        </w:numPr>
        <w:spacing w:line="360" w:lineRule="auto"/>
        <w:jc w:val="both"/>
        <w:outlineLvl w:val="0"/>
        <w:rPr>
          <w:rFonts w:ascii="Arial" w:hAnsi="Arial" w:cs="Arial"/>
        </w:rPr>
      </w:pPr>
      <w:r>
        <w:rPr>
          <w:rFonts w:ascii="Arial" w:hAnsi="Arial" w:cs="Arial"/>
        </w:rPr>
        <w:t xml:space="preserve">Revenue from fines amounts </w:t>
      </w:r>
      <w:r w:rsidRPr="000E7E91">
        <w:rPr>
          <w:rFonts w:ascii="Arial" w:hAnsi="Arial" w:cs="Arial"/>
        </w:rPr>
        <w:t xml:space="preserve">to </w:t>
      </w:r>
      <w:r w:rsidR="00457408">
        <w:rPr>
          <w:rFonts w:ascii="Arial" w:hAnsi="Arial" w:cs="Arial"/>
        </w:rPr>
        <w:t>R</w:t>
      </w:r>
      <w:r w:rsidR="00FC0F51">
        <w:rPr>
          <w:rFonts w:ascii="Arial" w:hAnsi="Arial" w:cs="Arial"/>
        </w:rPr>
        <w:t>7</w:t>
      </w:r>
      <w:r w:rsidR="00457408">
        <w:rPr>
          <w:rFonts w:ascii="Arial" w:hAnsi="Arial" w:cs="Arial"/>
        </w:rPr>
        <w:t>4 000</w:t>
      </w:r>
      <w:r w:rsidR="00B164DA">
        <w:rPr>
          <w:rFonts w:ascii="Arial" w:hAnsi="Arial" w:cs="Arial"/>
        </w:rPr>
        <w:t xml:space="preserve"> </w:t>
      </w:r>
      <w:r w:rsidRPr="000E7E91">
        <w:rPr>
          <w:rFonts w:ascii="Arial" w:hAnsi="Arial" w:cs="Arial"/>
        </w:rPr>
        <w:t>in</w:t>
      </w:r>
      <w:r w:rsidR="00991AC1" w:rsidRPr="000E7E91">
        <w:rPr>
          <w:rFonts w:ascii="Arial" w:hAnsi="Arial" w:cs="Arial"/>
        </w:rPr>
        <w:t xml:space="preserve"> </w:t>
      </w:r>
      <w:r w:rsidR="00FC0F51">
        <w:rPr>
          <w:rFonts w:ascii="Arial" w:hAnsi="Arial" w:cs="Arial"/>
        </w:rPr>
        <w:t>November</w:t>
      </w:r>
      <w:r w:rsidR="004C2A44">
        <w:rPr>
          <w:rFonts w:ascii="Arial" w:hAnsi="Arial" w:cs="Arial"/>
        </w:rPr>
        <w:t xml:space="preserve"> 2019</w:t>
      </w:r>
      <w:r>
        <w:rPr>
          <w:rFonts w:ascii="Arial" w:hAnsi="Arial" w:cs="Arial"/>
        </w:rPr>
        <w:t>.</w:t>
      </w:r>
      <w:r>
        <w:br w:type="page"/>
      </w:r>
    </w:p>
    <w:p w:rsidR="00B151FF" w:rsidRDefault="003832F3">
      <w:pPr>
        <w:ind w:left="720"/>
        <w:outlineLvl w:val="0"/>
        <w:rPr>
          <w:rFonts w:ascii="Arial" w:hAnsi="Arial" w:cs="Arial"/>
          <w:b/>
        </w:rPr>
      </w:pPr>
      <w:r>
        <w:rPr>
          <w:rFonts w:ascii="Arial" w:hAnsi="Arial" w:cs="Arial"/>
          <w:b/>
          <w:i/>
        </w:rPr>
        <w:lastRenderedPageBreak/>
        <w:t>Chart 3</w:t>
      </w:r>
      <w:r>
        <w:rPr>
          <w:rFonts w:ascii="Arial" w:hAnsi="Arial" w:cs="Arial"/>
          <w:b/>
        </w:rPr>
        <w:t>:</w:t>
      </w:r>
      <w:r>
        <w:rPr>
          <w:rFonts w:ascii="Arial" w:hAnsi="Arial" w:cs="Arial"/>
          <w:b/>
        </w:rPr>
        <w:tab/>
        <w:t>Operating Expenditure by Major Type</w:t>
      </w:r>
    </w:p>
    <w:p w:rsidR="00B151FF" w:rsidRDefault="00B151FF">
      <w:pPr>
        <w:rPr>
          <w:rFonts w:ascii="Arial" w:hAnsi="Arial" w:cs="Arial"/>
          <w:sz w:val="22"/>
          <w:szCs w:val="22"/>
        </w:rPr>
      </w:pPr>
    </w:p>
    <w:p w:rsidR="00AC5AD2" w:rsidRDefault="00C22F67" w:rsidP="00883700">
      <w:pPr>
        <w:jc w:val="center"/>
        <w:rPr>
          <w:rFonts w:ascii="Arial" w:hAnsi="Arial" w:cs="Arial"/>
          <w:sz w:val="22"/>
          <w:szCs w:val="22"/>
        </w:rPr>
      </w:pPr>
      <w:r>
        <w:rPr>
          <w:noProof/>
          <w:lang w:eastAsia="en-ZA"/>
        </w:rPr>
        <w:drawing>
          <wp:inline distT="0" distB="0" distL="0" distR="0" wp14:anchorId="2278E16C" wp14:editId="126CB4EB">
            <wp:extent cx="5490210" cy="3735607"/>
            <wp:effectExtent l="0" t="0" r="152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151FF" w:rsidRDefault="00B151FF">
      <w:pPr>
        <w:spacing w:line="360" w:lineRule="auto"/>
        <w:ind w:hanging="567"/>
        <w:jc w:val="both"/>
        <w:rPr>
          <w:rFonts w:ascii="Arial" w:hAnsi="Arial" w:cs="Arial"/>
          <w:lang w:eastAsia="en-ZA"/>
        </w:rPr>
      </w:pPr>
    </w:p>
    <w:p w:rsidR="00B151FF" w:rsidRDefault="00B151FF" w:rsidP="00C22F67">
      <w:pPr>
        <w:spacing w:line="360" w:lineRule="auto"/>
        <w:jc w:val="both"/>
        <w:rPr>
          <w:rFonts w:ascii="Arial" w:hAnsi="Arial" w:cs="Arial"/>
          <w:lang w:eastAsia="en-ZA"/>
        </w:rPr>
      </w:pPr>
    </w:p>
    <w:p w:rsidR="00B151FF" w:rsidRDefault="003832F3">
      <w:pPr>
        <w:pBdr>
          <w:top w:val="single" w:sz="4" w:space="0" w:color="00000A"/>
          <w:left w:val="single" w:sz="4" w:space="4" w:color="00000A"/>
          <w:bottom w:val="single" w:sz="4" w:space="1" w:color="00000A"/>
          <w:right w:val="single" w:sz="4" w:space="4" w:color="00000A"/>
        </w:pBdr>
        <w:ind w:left="300"/>
        <w:jc w:val="center"/>
        <w:outlineLvl w:val="0"/>
        <w:rPr>
          <w:rFonts w:ascii="Arial" w:hAnsi="Arial" w:cs="Arial"/>
          <w:b/>
          <w:sz w:val="22"/>
          <w:szCs w:val="22"/>
        </w:rPr>
      </w:pPr>
      <w:r>
        <w:rPr>
          <w:rFonts w:ascii="Arial" w:hAnsi="Arial" w:cs="Arial"/>
          <w:b/>
          <w:sz w:val="22"/>
          <w:szCs w:val="22"/>
        </w:rPr>
        <w:t>The figures on the chart are cumulative (year to date)</w:t>
      </w:r>
    </w:p>
    <w:p w:rsidR="00B151FF" w:rsidRDefault="00B151FF">
      <w:pPr>
        <w:spacing w:line="360" w:lineRule="auto"/>
        <w:ind w:left="360"/>
        <w:jc w:val="both"/>
        <w:rPr>
          <w:rFonts w:ascii="Arial" w:hAnsi="Arial" w:cs="Arial"/>
        </w:rPr>
      </w:pPr>
    </w:p>
    <w:p w:rsidR="00B151FF" w:rsidRDefault="00B151FF">
      <w:pPr>
        <w:spacing w:line="360" w:lineRule="auto"/>
        <w:ind w:left="360"/>
        <w:jc w:val="both"/>
        <w:rPr>
          <w:rFonts w:ascii="Arial" w:hAnsi="Arial" w:cs="Arial"/>
        </w:rPr>
      </w:pPr>
    </w:p>
    <w:p w:rsidR="00B151FF" w:rsidRDefault="003832F3">
      <w:pPr>
        <w:spacing w:line="360" w:lineRule="auto"/>
        <w:ind w:left="360"/>
        <w:jc w:val="both"/>
        <w:rPr>
          <w:rFonts w:ascii="Arial" w:hAnsi="Arial" w:cs="Arial"/>
        </w:rPr>
      </w:pPr>
      <w:r>
        <w:rPr>
          <w:rFonts w:ascii="Arial" w:hAnsi="Arial" w:cs="Arial"/>
        </w:rPr>
        <w:t xml:space="preserve">The </w:t>
      </w:r>
      <w:r>
        <w:rPr>
          <w:rFonts w:ascii="Arial" w:hAnsi="Arial" w:cs="Arial"/>
          <w:b/>
        </w:rPr>
        <w:t>major expenses</w:t>
      </w:r>
      <w:r w:rsidR="00C22F67">
        <w:rPr>
          <w:rFonts w:ascii="Arial" w:hAnsi="Arial" w:cs="Arial"/>
        </w:rPr>
        <w:t xml:space="preserve"> for </w:t>
      </w:r>
      <w:r w:rsidR="005C1A92">
        <w:rPr>
          <w:rFonts w:ascii="Arial" w:hAnsi="Arial" w:cs="Arial"/>
        </w:rPr>
        <w:t>November</w:t>
      </w:r>
      <w:r w:rsidR="00B27F4D">
        <w:rPr>
          <w:rFonts w:ascii="Arial" w:hAnsi="Arial" w:cs="Arial"/>
        </w:rPr>
        <w:t xml:space="preserve"> </w:t>
      </w:r>
      <w:r w:rsidR="00250BC6">
        <w:rPr>
          <w:rFonts w:ascii="Arial" w:hAnsi="Arial" w:cs="Arial"/>
        </w:rPr>
        <w:t>2019 are</w:t>
      </w:r>
      <w:r>
        <w:rPr>
          <w:rFonts w:ascii="Arial" w:hAnsi="Arial" w:cs="Arial"/>
        </w:rPr>
        <w:t xml:space="preserve"> as follows:</w:t>
      </w:r>
    </w:p>
    <w:p w:rsidR="00B151FF" w:rsidRDefault="00B151FF">
      <w:pPr>
        <w:spacing w:line="360" w:lineRule="auto"/>
        <w:ind w:left="360"/>
        <w:jc w:val="both"/>
        <w:rPr>
          <w:rFonts w:ascii="Arial" w:hAnsi="Arial" w:cs="Arial"/>
        </w:rPr>
      </w:pPr>
    </w:p>
    <w:p w:rsidR="005C1A92" w:rsidRDefault="005C1A92" w:rsidP="009533A9">
      <w:pPr>
        <w:pStyle w:val="ListParagraph"/>
        <w:numPr>
          <w:ilvl w:val="0"/>
          <w:numId w:val="31"/>
        </w:numPr>
        <w:spacing w:line="360" w:lineRule="auto"/>
        <w:jc w:val="both"/>
        <w:rPr>
          <w:rFonts w:ascii="Arial" w:hAnsi="Arial" w:cs="Arial"/>
          <w:lang w:eastAsia="en-ZA"/>
        </w:rPr>
      </w:pPr>
      <w:r>
        <w:rPr>
          <w:rFonts w:ascii="Arial" w:hAnsi="Arial" w:cs="Arial"/>
          <w:lang w:eastAsia="en-ZA"/>
        </w:rPr>
        <w:t>Employee related costs</w:t>
      </w:r>
      <w:r>
        <w:rPr>
          <w:rFonts w:ascii="Arial" w:hAnsi="Arial" w:cs="Arial"/>
          <w:lang w:eastAsia="en-ZA"/>
        </w:rPr>
        <w:tab/>
      </w:r>
      <w:r>
        <w:rPr>
          <w:rFonts w:ascii="Arial" w:hAnsi="Arial" w:cs="Arial"/>
          <w:lang w:eastAsia="en-ZA"/>
        </w:rPr>
        <w:tab/>
        <w:t>32.5%</w:t>
      </w:r>
    </w:p>
    <w:p w:rsidR="00D85236" w:rsidRDefault="00962AF9" w:rsidP="009533A9">
      <w:pPr>
        <w:pStyle w:val="ListParagraph"/>
        <w:numPr>
          <w:ilvl w:val="0"/>
          <w:numId w:val="31"/>
        </w:numPr>
        <w:spacing w:line="360" w:lineRule="auto"/>
        <w:jc w:val="both"/>
        <w:rPr>
          <w:rFonts w:ascii="Arial" w:hAnsi="Arial" w:cs="Arial"/>
          <w:lang w:eastAsia="en-ZA"/>
        </w:rPr>
      </w:pPr>
      <w:r w:rsidRPr="00D85236">
        <w:rPr>
          <w:rFonts w:ascii="Arial" w:hAnsi="Arial" w:cs="Arial"/>
          <w:lang w:eastAsia="en-ZA"/>
        </w:rPr>
        <w:t>B</w:t>
      </w:r>
      <w:r w:rsidR="009E1B02" w:rsidRPr="00D85236">
        <w:rPr>
          <w:rFonts w:ascii="Arial" w:hAnsi="Arial" w:cs="Arial"/>
          <w:lang w:eastAsia="en-ZA"/>
        </w:rPr>
        <w:t xml:space="preserve">ulk </w:t>
      </w:r>
      <w:r w:rsidR="0094659F" w:rsidRPr="00D85236">
        <w:rPr>
          <w:rFonts w:ascii="Arial" w:hAnsi="Arial" w:cs="Arial"/>
          <w:lang w:eastAsia="en-ZA"/>
        </w:rPr>
        <w:t>Purchases</w:t>
      </w:r>
      <w:r w:rsidR="009E1B02" w:rsidRPr="00D85236">
        <w:rPr>
          <w:rFonts w:ascii="Arial" w:hAnsi="Arial" w:cs="Arial"/>
          <w:lang w:eastAsia="en-ZA"/>
        </w:rPr>
        <w:t>-Electricity</w:t>
      </w:r>
      <w:r w:rsidR="009E1B02" w:rsidRPr="00D85236">
        <w:rPr>
          <w:rFonts w:ascii="Arial" w:hAnsi="Arial" w:cs="Arial"/>
          <w:lang w:eastAsia="en-ZA"/>
        </w:rPr>
        <w:tab/>
      </w:r>
      <w:r w:rsidR="009E1B02" w:rsidRPr="00D85236">
        <w:rPr>
          <w:rFonts w:ascii="Arial" w:hAnsi="Arial" w:cs="Arial"/>
          <w:lang w:eastAsia="en-ZA"/>
        </w:rPr>
        <w:tab/>
      </w:r>
      <w:r w:rsidR="005C1A92">
        <w:rPr>
          <w:rFonts w:ascii="Arial" w:hAnsi="Arial" w:cs="Arial"/>
          <w:lang w:eastAsia="en-ZA"/>
        </w:rPr>
        <w:t>22.2</w:t>
      </w:r>
      <w:r w:rsidR="009E1B02" w:rsidRPr="00D85236">
        <w:rPr>
          <w:rFonts w:ascii="Arial" w:hAnsi="Arial" w:cs="Arial"/>
          <w:lang w:eastAsia="en-ZA"/>
        </w:rPr>
        <w:t xml:space="preserve"> </w:t>
      </w:r>
      <w:r w:rsidRPr="00D85236">
        <w:rPr>
          <w:rFonts w:ascii="Arial" w:hAnsi="Arial" w:cs="Arial"/>
          <w:lang w:eastAsia="en-ZA"/>
        </w:rPr>
        <w:t>%</w:t>
      </w:r>
    </w:p>
    <w:p w:rsidR="00D85236" w:rsidRPr="00D85236" w:rsidRDefault="005C1A92" w:rsidP="009533A9">
      <w:pPr>
        <w:pStyle w:val="ListParagraph"/>
        <w:numPr>
          <w:ilvl w:val="0"/>
          <w:numId w:val="31"/>
        </w:numPr>
        <w:spacing w:line="360" w:lineRule="auto"/>
        <w:jc w:val="both"/>
        <w:rPr>
          <w:rFonts w:ascii="Arial" w:hAnsi="Arial" w:cs="Arial"/>
          <w:lang w:eastAsia="en-ZA"/>
        </w:rPr>
      </w:pPr>
      <w:r>
        <w:rPr>
          <w:rFonts w:ascii="Arial" w:hAnsi="Arial" w:cs="Arial"/>
          <w:lang w:eastAsia="en-ZA"/>
        </w:rPr>
        <w:t>Bulk purchases – Water</w:t>
      </w:r>
      <w:r>
        <w:rPr>
          <w:rFonts w:ascii="Arial" w:hAnsi="Arial" w:cs="Arial"/>
          <w:lang w:eastAsia="en-ZA"/>
        </w:rPr>
        <w:tab/>
      </w:r>
      <w:r>
        <w:rPr>
          <w:rFonts w:ascii="Arial" w:hAnsi="Arial" w:cs="Arial"/>
          <w:lang w:eastAsia="en-ZA"/>
        </w:rPr>
        <w:tab/>
        <w:t>19.5</w:t>
      </w:r>
      <w:r w:rsidR="00D85236" w:rsidRPr="00D85236">
        <w:rPr>
          <w:rFonts w:ascii="Arial" w:hAnsi="Arial" w:cs="Arial"/>
          <w:lang w:eastAsia="en-ZA"/>
        </w:rPr>
        <w:t>%</w:t>
      </w:r>
    </w:p>
    <w:p w:rsidR="004476FB" w:rsidRDefault="004476FB" w:rsidP="00D85236">
      <w:pPr>
        <w:pStyle w:val="ListParagraph"/>
        <w:numPr>
          <w:ilvl w:val="0"/>
          <w:numId w:val="31"/>
        </w:numPr>
        <w:spacing w:line="360" w:lineRule="auto"/>
        <w:jc w:val="both"/>
        <w:rPr>
          <w:rFonts w:ascii="Arial" w:hAnsi="Arial" w:cs="Arial"/>
          <w:lang w:eastAsia="en-ZA"/>
        </w:rPr>
      </w:pPr>
      <w:r>
        <w:rPr>
          <w:rFonts w:ascii="Arial" w:hAnsi="Arial" w:cs="Arial"/>
          <w:lang w:eastAsia="en-ZA"/>
        </w:rPr>
        <w:t>Contracted services</w:t>
      </w:r>
      <w:r w:rsidR="004156FD">
        <w:rPr>
          <w:rFonts w:ascii="Arial" w:hAnsi="Arial" w:cs="Arial"/>
          <w:lang w:eastAsia="en-ZA"/>
        </w:rPr>
        <w:tab/>
      </w:r>
      <w:r w:rsidR="004156FD">
        <w:rPr>
          <w:rFonts w:ascii="Arial" w:hAnsi="Arial" w:cs="Arial"/>
          <w:lang w:eastAsia="en-ZA"/>
        </w:rPr>
        <w:tab/>
      </w:r>
      <w:r w:rsidR="004156FD">
        <w:rPr>
          <w:rFonts w:ascii="Arial" w:hAnsi="Arial" w:cs="Arial"/>
          <w:lang w:eastAsia="en-ZA"/>
        </w:rPr>
        <w:tab/>
      </w:r>
      <w:r w:rsidR="005C1A92">
        <w:rPr>
          <w:rFonts w:ascii="Arial" w:hAnsi="Arial" w:cs="Arial"/>
          <w:lang w:eastAsia="en-ZA"/>
        </w:rPr>
        <w:t xml:space="preserve"> 4</w:t>
      </w:r>
      <w:r w:rsidR="00592E2E">
        <w:rPr>
          <w:rFonts w:ascii="Arial" w:hAnsi="Arial" w:cs="Arial"/>
          <w:lang w:eastAsia="en-ZA"/>
        </w:rPr>
        <w:t>.8</w:t>
      </w:r>
      <w:r w:rsidR="00DB392C">
        <w:rPr>
          <w:rFonts w:ascii="Arial" w:hAnsi="Arial" w:cs="Arial"/>
          <w:lang w:eastAsia="en-ZA"/>
        </w:rPr>
        <w:t>%</w:t>
      </w:r>
    </w:p>
    <w:p w:rsidR="00030765" w:rsidRDefault="00030765" w:rsidP="00030765">
      <w:pPr>
        <w:pStyle w:val="ListParagraph"/>
        <w:spacing w:line="360" w:lineRule="auto"/>
        <w:ind w:left="644"/>
        <w:jc w:val="both"/>
        <w:rPr>
          <w:rFonts w:ascii="Arial" w:hAnsi="Arial" w:cs="Arial"/>
          <w:b/>
          <w:u w:val="single"/>
          <w:lang w:eastAsia="en-ZA"/>
        </w:rPr>
      </w:pPr>
      <w:r w:rsidRPr="00030765">
        <w:rPr>
          <w:rFonts w:ascii="Arial" w:hAnsi="Arial" w:cs="Arial"/>
          <w:b/>
          <w:lang w:eastAsia="en-ZA"/>
        </w:rPr>
        <w:t>TOTAL</w:t>
      </w:r>
      <w:r w:rsidRPr="00030765">
        <w:rPr>
          <w:rFonts w:ascii="Arial" w:hAnsi="Arial" w:cs="Arial"/>
          <w:b/>
          <w:lang w:eastAsia="en-ZA"/>
        </w:rPr>
        <w:tab/>
      </w:r>
      <w:r w:rsidRPr="00030765">
        <w:rPr>
          <w:rFonts w:ascii="Arial" w:hAnsi="Arial" w:cs="Arial"/>
          <w:b/>
          <w:lang w:eastAsia="en-ZA"/>
        </w:rPr>
        <w:tab/>
      </w:r>
      <w:r w:rsidRPr="00030765">
        <w:rPr>
          <w:rFonts w:ascii="Arial" w:hAnsi="Arial" w:cs="Arial"/>
          <w:b/>
          <w:lang w:eastAsia="en-ZA"/>
        </w:rPr>
        <w:tab/>
      </w:r>
      <w:r w:rsidRPr="00030765">
        <w:rPr>
          <w:rFonts w:ascii="Arial" w:hAnsi="Arial" w:cs="Arial"/>
          <w:b/>
          <w:lang w:eastAsia="en-ZA"/>
        </w:rPr>
        <w:tab/>
      </w:r>
      <w:r w:rsidR="0094659F">
        <w:rPr>
          <w:rFonts w:ascii="Arial" w:hAnsi="Arial" w:cs="Arial"/>
          <w:b/>
          <w:lang w:eastAsia="en-ZA"/>
        </w:rPr>
        <w:t xml:space="preserve">           </w:t>
      </w:r>
      <w:r w:rsidRPr="00030765">
        <w:rPr>
          <w:rFonts w:ascii="Arial" w:hAnsi="Arial" w:cs="Arial"/>
          <w:b/>
          <w:lang w:eastAsia="en-ZA"/>
        </w:rPr>
        <w:t xml:space="preserve"> </w:t>
      </w:r>
      <w:r w:rsidR="00775AD7">
        <w:rPr>
          <w:rFonts w:ascii="Arial" w:hAnsi="Arial" w:cs="Arial"/>
          <w:b/>
          <w:u w:val="single"/>
          <w:lang w:eastAsia="en-ZA"/>
        </w:rPr>
        <w:t>79.0</w:t>
      </w:r>
      <w:r w:rsidRPr="00B765F4">
        <w:rPr>
          <w:rFonts w:ascii="Arial" w:hAnsi="Arial" w:cs="Arial"/>
          <w:b/>
          <w:u w:val="single"/>
          <w:lang w:eastAsia="en-ZA"/>
        </w:rPr>
        <w:t>%</w:t>
      </w:r>
    </w:p>
    <w:p w:rsidR="008D4532" w:rsidRDefault="008D4532" w:rsidP="008D4532">
      <w:pPr>
        <w:spacing w:line="360" w:lineRule="auto"/>
        <w:jc w:val="both"/>
        <w:rPr>
          <w:rFonts w:ascii="Arial" w:hAnsi="Arial" w:cs="Arial"/>
          <w:highlight w:val="yellow"/>
          <w:lang w:eastAsia="en-ZA"/>
        </w:rPr>
      </w:pPr>
    </w:p>
    <w:p w:rsidR="004156FD"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B765F4" w:rsidRDefault="00B765F4" w:rsidP="008D4532">
      <w:pPr>
        <w:spacing w:line="360" w:lineRule="auto"/>
        <w:jc w:val="both"/>
        <w:rPr>
          <w:rFonts w:ascii="Arial" w:hAnsi="Arial" w:cs="Arial"/>
          <w:lang w:eastAsia="en-ZA"/>
        </w:rPr>
      </w:pPr>
    </w:p>
    <w:p w:rsidR="008D4532" w:rsidRDefault="008D4532">
      <w:pPr>
        <w:spacing w:line="360" w:lineRule="auto"/>
        <w:jc w:val="both"/>
        <w:outlineLvl w:val="0"/>
        <w:rPr>
          <w:rFonts w:ascii="Arial" w:hAnsi="Arial" w:cs="Arial"/>
          <w:b/>
          <w:i/>
        </w:rPr>
      </w:pPr>
    </w:p>
    <w:p w:rsidR="00B151FF" w:rsidRPr="00E45CB4" w:rsidRDefault="003832F3" w:rsidP="00E45CB4">
      <w:pPr>
        <w:spacing w:line="360" w:lineRule="auto"/>
        <w:jc w:val="both"/>
        <w:outlineLvl w:val="0"/>
        <w:rPr>
          <w:rFonts w:ascii="Arial" w:hAnsi="Arial" w:cs="Arial"/>
          <w:b/>
        </w:rPr>
      </w:pPr>
      <w:r>
        <w:rPr>
          <w:rFonts w:ascii="Arial" w:hAnsi="Arial" w:cs="Arial"/>
          <w:b/>
          <w:i/>
        </w:rPr>
        <w:lastRenderedPageBreak/>
        <w:t>Chart 4</w:t>
      </w:r>
      <w:r>
        <w:rPr>
          <w:rFonts w:ascii="Arial" w:hAnsi="Arial" w:cs="Arial"/>
          <w:b/>
        </w:rPr>
        <w:t>:</w:t>
      </w:r>
      <w:r>
        <w:rPr>
          <w:rFonts w:ascii="Arial" w:hAnsi="Arial" w:cs="Arial"/>
          <w:b/>
        </w:rPr>
        <w:tab/>
        <w:t>Capital Expenditure Monthly Trend</w:t>
      </w:r>
    </w:p>
    <w:p w:rsidR="00057EB5" w:rsidRDefault="00057EB5" w:rsidP="00057EB5">
      <w:pPr>
        <w:ind w:left="-709" w:hanging="142"/>
        <w:outlineLvl w:val="0"/>
        <w:rPr>
          <w:rFonts w:ascii="Arial" w:hAnsi="Arial" w:cs="Arial"/>
          <w:b/>
          <w:i/>
        </w:rPr>
      </w:pPr>
      <w:r>
        <w:rPr>
          <w:noProof/>
          <w:lang w:eastAsia="en-ZA"/>
        </w:rPr>
        <w:t xml:space="preserve">             </w:t>
      </w:r>
      <w:r w:rsidR="00EF59F9">
        <w:rPr>
          <w:noProof/>
          <w:lang w:eastAsia="en-ZA"/>
        </w:rPr>
        <w:drawing>
          <wp:inline distT="0" distB="0" distL="0" distR="0" wp14:anchorId="59017CD9" wp14:editId="22463BFB">
            <wp:extent cx="6031865" cy="4002405"/>
            <wp:effectExtent l="0" t="0" r="6985"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57AF0" w:rsidRDefault="00857AF0">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B151FF" w:rsidRDefault="003832F3" w:rsidP="00E45CB4">
      <w:pPr>
        <w:outlineLvl w:val="0"/>
        <w:rPr>
          <w:rFonts w:ascii="Arial" w:hAnsi="Arial" w:cs="Arial"/>
          <w:b/>
        </w:rPr>
      </w:pPr>
      <w:r>
        <w:rPr>
          <w:rFonts w:ascii="Arial" w:hAnsi="Arial" w:cs="Arial"/>
          <w:b/>
          <w:i/>
        </w:rPr>
        <w:lastRenderedPageBreak/>
        <w:t>Chart 5</w:t>
      </w:r>
      <w:r>
        <w:rPr>
          <w:rFonts w:ascii="Arial" w:hAnsi="Arial" w:cs="Arial"/>
          <w:b/>
        </w:rPr>
        <w:t>:</w:t>
      </w:r>
      <w:r>
        <w:rPr>
          <w:rFonts w:ascii="Arial" w:hAnsi="Arial" w:cs="Arial"/>
          <w:b/>
        </w:rPr>
        <w:tab/>
        <w:t>Consumer Debtors</w:t>
      </w:r>
      <w:r w:rsidR="00E45CB4">
        <w:rPr>
          <w:rFonts w:ascii="Arial" w:hAnsi="Arial" w:cs="Arial"/>
          <w:b/>
        </w:rPr>
        <w:t xml:space="preserve"> </w:t>
      </w:r>
      <w:r>
        <w:rPr>
          <w:rFonts w:ascii="Arial" w:hAnsi="Arial" w:cs="Arial"/>
          <w:b/>
        </w:rPr>
        <w:t>Consumers per period</w:t>
      </w:r>
    </w:p>
    <w:p w:rsidR="00A9419D" w:rsidRDefault="00A9419D" w:rsidP="00E45CB4">
      <w:pPr>
        <w:outlineLvl w:val="0"/>
        <w:rPr>
          <w:rFonts w:ascii="Arial" w:hAnsi="Arial" w:cs="Arial"/>
          <w:b/>
        </w:rPr>
      </w:pPr>
    </w:p>
    <w:p w:rsidR="00004639" w:rsidRDefault="00EF59F9">
      <w:pPr>
        <w:outlineLvl w:val="0"/>
        <w:rPr>
          <w:rFonts w:ascii="Arial" w:hAnsi="Arial" w:cs="Arial"/>
          <w:b/>
        </w:rPr>
      </w:pPr>
      <w:r>
        <w:rPr>
          <w:noProof/>
          <w:lang w:eastAsia="en-ZA"/>
        </w:rPr>
        <w:drawing>
          <wp:inline distT="0" distB="0" distL="0" distR="0" wp14:anchorId="1BCFE8CB" wp14:editId="4EC06FF5">
            <wp:extent cx="6031865" cy="3989705"/>
            <wp:effectExtent l="0" t="0" r="698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F59F9" w:rsidRDefault="00EF59F9">
      <w:pPr>
        <w:outlineLvl w:val="0"/>
        <w:rPr>
          <w:rFonts w:ascii="Arial" w:hAnsi="Arial" w:cs="Arial"/>
          <w:b/>
        </w:rPr>
      </w:pPr>
    </w:p>
    <w:p w:rsidR="00B151FF" w:rsidRDefault="003832F3">
      <w:pPr>
        <w:outlineLvl w:val="0"/>
        <w:rPr>
          <w:rFonts w:ascii="Arial" w:hAnsi="Arial" w:cs="Arial"/>
          <w:b/>
        </w:rPr>
      </w:pPr>
      <w:r>
        <w:rPr>
          <w:rFonts w:ascii="Arial" w:hAnsi="Arial" w:cs="Arial"/>
          <w:b/>
        </w:rPr>
        <w:t>Consumers per category</w:t>
      </w:r>
    </w:p>
    <w:p w:rsidR="00B151FF" w:rsidRDefault="00B151FF">
      <w:pPr>
        <w:outlineLvl w:val="0"/>
        <w:rPr>
          <w:rFonts w:ascii="Arial" w:hAnsi="Arial" w:cs="Arial"/>
          <w:b/>
        </w:rPr>
      </w:pPr>
    </w:p>
    <w:p w:rsidR="00E91C49" w:rsidRDefault="00EF59F9" w:rsidP="00E30A4D">
      <w:pPr>
        <w:spacing w:line="360" w:lineRule="auto"/>
        <w:ind w:left="360"/>
        <w:jc w:val="both"/>
        <w:rPr>
          <w:rFonts w:ascii="Arial" w:hAnsi="Arial" w:cs="Arial"/>
        </w:rPr>
      </w:pPr>
      <w:r>
        <w:rPr>
          <w:noProof/>
          <w:lang w:eastAsia="en-ZA"/>
        </w:rPr>
        <w:drawing>
          <wp:inline distT="0" distB="0" distL="0" distR="0" wp14:anchorId="6AF82F27" wp14:editId="0A267AEF">
            <wp:extent cx="6031865" cy="4005580"/>
            <wp:effectExtent l="0" t="0" r="6985"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57EB5" w:rsidRDefault="00057EB5" w:rsidP="006B235C">
      <w:pPr>
        <w:pStyle w:val="ListParagraph"/>
        <w:jc w:val="both"/>
        <w:rPr>
          <w:rFonts w:ascii="Arial" w:hAnsi="Arial" w:cs="Arial"/>
          <w:b/>
        </w:rPr>
      </w:pPr>
    </w:p>
    <w:p w:rsidR="006B235C" w:rsidRDefault="006B235C" w:rsidP="006B235C">
      <w:pPr>
        <w:pStyle w:val="ListParagraph"/>
        <w:jc w:val="both"/>
        <w:rPr>
          <w:rFonts w:ascii="Arial" w:hAnsi="Arial" w:cs="Arial"/>
          <w:b/>
        </w:rPr>
      </w:pPr>
      <w:r w:rsidRPr="006E34A9">
        <w:rPr>
          <w:rFonts w:ascii="Arial" w:hAnsi="Arial" w:cs="Arial"/>
          <w:b/>
        </w:rPr>
        <w:t>COMMENTS ON THE DEBTORS BOOK</w:t>
      </w:r>
    </w:p>
    <w:p w:rsidR="006B235C" w:rsidRDefault="006B235C" w:rsidP="006B235C">
      <w:pPr>
        <w:pStyle w:val="ListParagraph"/>
        <w:jc w:val="both"/>
        <w:rPr>
          <w:rFonts w:ascii="Arial" w:hAnsi="Arial" w:cs="Arial"/>
          <w:b/>
        </w:rPr>
      </w:pPr>
    </w:p>
    <w:p w:rsidR="006B235C" w:rsidRDefault="006B235C" w:rsidP="006B235C">
      <w:pPr>
        <w:pStyle w:val="ListParagraph"/>
        <w:jc w:val="both"/>
        <w:rPr>
          <w:rFonts w:ascii="Arial" w:hAnsi="Arial" w:cs="Arial"/>
          <w:b/>
        </w:rPr>
      </w:pPr>
      <w:r>
        <w:rPr>
          <w:rFonts w:ascii="Arial" w:hAnsi="Arial" w:cs="Arial"/>
          <w:b/>
        </w:rPr>
        <w:t>Performance of the debtors’ book</w:t>
      </w:r>
    </w:p>
    <w:p w:rsidR="006B235C" w:rsidRDefault="006B235C" w:rsidP="00AE7EA5">
      <w:pPr>
        <w:pStyle w:val="ListParagraph"/>
        <w:numPr>
          <w:ilvl w:val="0"/>
          <w:numId w:val="22"/>
        </w:numPr>
        <w:jc w:val="both"/>
        <w:rPr>
          <w:rFonts w:ascii="Arial" w:hAnsi="Arial" w:cs="Arial"/>
        </w:rPr>
      </w:pPr>
      <w:r>
        <w:rPr>
          <w:rFonts w:ascii="Arial" w:hAnsi="Arial" w:cs="Arial"/>
        </w:rPr>
        <w:t xml:space="preserve">The gross debtors book exceeds R1 billion and the latest amount at end of </w:t>
      </w:r>
      <w:r w:rsidR="006E34A9">
        <w:rPr>
          <w:rFonts w:ascii="Arial" w:hAnsi="Arial" w:cs="Arial"/>
          <w:color w:val="000000" w:themeColor="text1"/>
        </w:rPr>
        <w:t>November</w:t>
      </w:r>
      <w:r w:rsidR="00897248" w:rsidRPr="005E1A79">
        <w:rPr>
          <w:rFonts w:ascii="Arial" w:hAnsi="Arial" w:cs="Arial"/>
          <w:color w:val="000000" w:themeColor="text1"/>
        </w:rPr>
        <w:t xml:space="preserve"> </w:t>
      </w:r>
      <w:r w:rsidR="00590C70">
        <w:rPr>
          <w:rFonts w:ascii="Arial" w:hAnsi="Arial" w:cs="Arial"/>
        </w:rPr>
        <w:t xml:space="preserve">2019 </w:t>
      </w:r>
      <w:r w:rsidR="001A7442">
        <w:rPr>
          <w:rFonts w:ascii="Arial" w:hAnsi="Arial" w:cs="Arial"/>
        </w:rPr>
        <w:t>is R1 635 078 577</w:t>
      </w:r>
      <w:r w:rsidRPr="00224161">
        <w:rPr>
          <w:rFonts w:ascii="Arial" w:hAnsi="Arial" w:cs="Arial"/>
        </w:rPr>
        <w:t xml:space="preserve"> </w:t>
      </w:r>
      <w:r w:rsidR="00A253CF">
        <w:rPr>
          <w:rFonts w:ascii="Arial" w:hAnsi="Arial" w:cs="Arial"/>
        </w:rPr>
        <w:t>(June 2019 – R1 </w:t>
      </w:r>
      <w:r w:rsidR="00287C64">
        <w:rPr>
          <w:rFonts w:ascii="Arial" w:hAnsi="Arial" w:cs="Arial"/>
        </w:rPr>
        <w:t>373 437 700</w:t>
      </w:r>
      <w:r>
        <w:rPr>
          <w:rFonts w:ascii="Arial" w:hAnsi="Arial" w:cs="Arial"/>
        </w:rPr>
        <w:t>)</w:t>
      </w:r>
    </w:p>
    <w:p w:rsidR="006B235C" w:rsidRDefault="006B235C" w:rsidP="00AE7EA5">
      <w:pPr>
        <w:pStyle w:val="ListParagraph"/>
        <w:numPr>
          <w:ilvl w:val="0"/>
          <w:numId w:val="22"/>
        </w:numPr>
        <w:jc w:val="both"/>
        <w:rPr>
          <w:rFonts w:ascii="Arial" w:hAnsi="Arial" w:cs="Arial"/>
          <w:b/>
        </w:rPr>
      </w:pPr>
      <w:r>
        <w:rPr>
          <w:rFonts w:ascii="Arial" w:hAnsi="Arial" w:cs="Arial"/>
        </w:rPr>
        <w:t xml:space="preserve">The concentration of the debtors’ book is mainly in the category of </w:t>
      </w:r>
      <w:r>
        <w:rPr>
          <w:rFonts w:ascii="Arial" w:hAnsi="Arial" w:cs="Arial"/>
          <w:b/>
        </w:rPr>
        <w:t>household consumers</w:t>
      </w:r>
    </w:p>
    <w:p w:rsidR="006B235C" w:rsidRDefault="006B235C" w:rsidP="00AE7EA5">
      <w:pPr>
        <w:pStyle w:val="ListParagraph"/>
        <w:numPr>
          <w:ilvl w:val="0"/>
          <w:numId w:val="22"/>
        </w:numPr>
        <w:jc w:val="both"/>
        <w:rPr>
          <w:rFonts w:ascii="Arial" w:hAnsi="Arial" w:cs="Arial"/>
        </w:rPr>
      </w:pPr>
      <w:r>
        <w:rPr>
          <w:rFonts w:ascii="Arial" w:hAnsi="Arial" w:cs="Arial"/>
        </w:rPr>
        <w:t xml:space="preserve">The debtors’ book is an accumulation of debt over many years </w:t>
      </w:r>
    </w:p>
    <w:p w:rsidR="006B235C" w:rsidRDefault="006B235C" w:rsidP="00AE7EA5">
      <w:pPr>
        <w:pStyle w:val="ListParagraph"/>
        <w:numPr>
          <w:ilvl w:val="0"/>
          <w:numId w:val="22"/>
        </w:numPr>
        <w:jc w:val="both"/>
        <w:rPr>
          <w:rFonts w:ascii="Arial" w:hAnsi="Arial" w:cs="Arial"/>
        </w:rPr>
      </w:pPr>
      <w:r>
        <w:rPr>
          <w:rFonts w:ascii="Arial" w:hAnsi="Arial" w:cs="Arial"/>
        </w:rPr>
        <w:t>The debtors’ book will continue to grow for as long as the payment level is below 100%, in addition interest is charged on the outstanding balances which also contributes to the growth in the debtors’ book</w:t>
      </w: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r>
        <w:rPr>
          <w:rFonts w:ascii="Arial" w:hAnsi="Arial" w:cs="Arial"/>
          <w:b/>
        </w:rPr>
        <w:t>Impairment of the debtors’ book</w:t>
      </w:r>
    </w:p>
    <w:p w:rsidR="006B235C" w:rsidRPr="00A64210" w:rsidRDefault="006B235C" w:rsidP="00AE7EA5">
      <w:pPr>
        <w:pStyle w:val="ListParagraph"/>
        <w:numPr>
          <w:ilvl w:val="0"/>
          <w:numId w:val="22"/>
        </w:numPr>
        <w:jc w:val="both"/>
        <w:rPr>
          <w:rFonts w:ascii="Arial" w:hAnsi="Arial" w:cs="Arial"/>
        </w:rPr>
      </w:pPr>
      <w:r>
        <w:rPr>
          <w:rFonts w:ascii="Arial" w:hAnsi="Arial" w:cs="Arial"/>
        </w:rPr>
        <w:t xml:space="preserve">The Impairment on the debtors’ book as at </w:t>
      </w:r>
      <w:r w:rsidR="00A253CF">
        <w:rPr>
          <w:rFonts w:ascii="Arial" w:hAnsi="Arial" w:cs="Arial"/>
          <w:b/>
        </w:rPr>
        <w:t>30 June 2019</w:t>
      </w:r>
      <w:r>
        <w:rPr>
          <w:rFonts w:ascii="Arial" w:hAnsi="Arial" w:cs="Arial"/>
        </w:rPr>
        <w:t xml:space="preserve"> is </w:t>
      </w:r>
      <w:r w:rsidR="000D2027" w:rsidRPr="00A64210">
        <w:rPr>
          <w:rFonts w:ascii="Arial" w:hAnsi="Arial" w:cs="Arial"/>
          <w:b/>
        </w:rPr>
        <w:t>R</w:t>
      </w:r>
      <w:r w:rsidR="00291707" w:rsidRPr="00A64210">
        <w:rPr>
          <w:rFonts w:ascii="Arial" w:hAnsi="Arial" w:cs="Arial"/>
          <w:b/>
        </w:rPr>
        <w:t>1 039.</w:t>
      </w:r>
      <w:r w:rsidR="00287C64" w:rsidRPr="00A64210">
        <w:rPr>
          <w:rFonts w:ascii="Arial" w:hAnsi="Arial" w:cs="Arial"/>
          <w:b/>
        </w:rPr>
        <w:t>766</w:t>
      </w:r>
      <w:r w:rsidR="00062E0B" w:rsidRPr="00A64210">
        <w:rPr>
          <w:rFonts w:ascii="Arial" w:hAnsi="Arial" w:cs="Arial"/>
          <w:b/>
        </w:rPr>
        <w:t>b</w:t>
      </w:r>
      <w:r w:rsidRPr="00A64210">
        <w:rPr>
          <w:rFonts w:ascii="Arial" w:hAnsi="Arial" w:cs="Arial"/>
        </w:rPr>
        <w:t xml:space="preserve"> and represents </w:t>
      </w:r>
      <w:r w:rsidR="00287C64" w:rsidRPr="00A64210">
        <w:rPr>
          <w:rFonts w:ascii="Arial" w:hAnsi="Arial" w:cs="Arial"/>
          <w:b/>
        </w:rPr>
        <w:t>75.63</w:t>
      </w:r>
      <w:r w:rsidRPr="00A64210">
        <w:rPr>
          <w:rFonts w:ascii="Arial" w:hAnsi="Arial" w:cs="Arial"/>
          <w:b/>
        </w:rPr>
        <w:t>%</w:t>
      </w:r>
      <w:r w:rsidRPr="00A64210">
        <w:rPr>
          <w:rFonts w:ascii="Arial" w:hAnsi="Arial" w:cs="Arial"/>
        </w:rPr>
        <w:t xml:space="preserve"> of the gross debtor’s book</w:t>
      </w:r>
    </w:p>
    <w:p w:rsidR="00291707" w:rsidRPr="00A64210" w:rsidRDefault="00291707" w:rsidP="00291707">
      <w:pPr>
        <w:pStyle w:val="ListParagraph"/>
        <w:numPr>
          <w:ilvl w:val="0"/>
          <w:numId w:val="22"/>
        </w:numPr>
        <w:jc w:val="both"/>
        <w:rPr>
          <w:rFonts w:ascii="Arial" w:hAnsi="Arial" w:cs="Arial"/>
        </w:rPr>
      </w:pPr>
      <w:r w:rsidRPr="00A64210">
        <w:rPr>
          <w:rFonts w:ascii="Arial" w:hAnsi="Arial" w:cs="Arial"/>
        </w:rPr>
        <w:t xml:space="preserve">Impairment for the </w:t>
      </w:r>
      <w:r w:rsidR="001A7442">
        <w:rPr>
          <w:rFonts w:ascii="Arial" w:hAnsi="Arial" w:cs="Arial"/>
          <w:b/>
        </w:rPr>
        <w:t>five</w:t>
      </w:r>
      <w:r w:rsidRPr="00A64210">
        <w:rPr>
          <w:rFonts w:ascii="Arial" w:hAnsi="Arial" w:cs="Arial"/>
          <w:b/>
        </w:rPr>
        <w:t xml:space="preserve"> months</w:t>
      </w:r>
      <w:r w:rsidRPr="00A64210">
        <w:rPr>
          <w:rFonts w:ascii="Arial" w:hAnsi="Arial" w:cs="Arial"/>
        </w:rPr>
        <w:t xml:space="preserve"> totalled </w:t>
      </w:r>
      <w:r w:rsidR="00D85236">
        <w:rPr>
          <w:rFonts w:ascii="Arial" w:hAnsi="Arial" w:cs="Arial"/>
          <w:b/>
        </w:rPr>
        <w:t>R50.9</w:t>
      </w:r>
      <w:r w:rsidRPr="00A64210">
        <w:rPr>
          <w:rFonts w:ascii="Arial" w:hAnsi="Arial" w:cs="Arial"/>
          <w:b/>
        </w:rPr>
        <w:t>m</w:t>
      </w:r>
    </w:p>
    <w:p w:rsidR="006B235C" w:rsidRPr="00797FB8" w:rsidRDefault="006E34A9" w:rsidP="00062E0B">
      <w:pPr>
        <w:pStyle w:val="ListParagraph"/>
        <w:numPr>
          <w:ilvl w:val="0"/>
          <w:numId w:val="22"/>
        </w:numPr>
        <w:jc w:val="both"/>
        <w:rPr>
          <w:rFonts w:ascii="Arial" w:hAnsi="Arial" w:cs="Arial"/>
        </w:rPr>
      </w:pPr>
      <w:r>
        <w:rPr>
          <w:rFonts w:ascii="Arial" w:hAnsi="Arial" w:cs="Arial"/>
        </w:rPr>
        <w:t>Total impairment as at November</w:t>
      </w:r>
      <w:r w:rsidR="00590C70" w:rsidRPr="00A64210">
        <w:rPr>
          <w:rFonts w:ascii="Arial" w:hAnsi="Arial" w:cs="Arial"/>
          <w:b/>
        </w:rPr>
        <w:t xml:space="preserve"> 2019</w:t>
      </w:r>
      <w:r w:rsidR="006B235C" w:rsidRPr="00A64210">
        <w:rPr>
          <w:rFonts w:ascii="Arial" w:hAnsi="Arial" w:cs="Arial"/>
          <w:b/>
        </w:rPr>
        <w:t xml:space="preserve"> </w:t>
      </w:r>
      <w:r w:rsidR="006B235C" w:rsidRPr="00A64210">
        <w:rPr>
          <w:rFonts w:ascii="Arial" w:hAnsi="Arial" w:cs="Arial"/>
        </w:rPr>
        <w:t xml:space="preserve">is </w:t>
      </w:r>
      <w:r w:rsidR="005F6030" w:rsidRPr="00A64210">
        <w:rPr>
          <w:rFonts w:ascii="Arial" w:hAnsi="Arial" w:cs="Arial"/>
          <w:b/>
        </w:rPr>
        <w:t>R</w:t>
      </w:r>
      <w:r w:rsidR="00062E0B" w:rsidRPr="00A64210">
        <w:rPr>
          <w:rFonts w:ascii="Arial" w:hAnsi="Arial" w:cs="Arial"/>
          <w:b/>
        </w:rPr>
        <w:t>1</w:t>
      </w:r>
      <w:r w:rsidR="001A7442">
        <w:rPr>
          <w:rFonts w:ascii="Arial" w:hAnsi="Arial" w:cs="Arial"/>
          <w:b/>
        </w:rPr>
        <w:t> 101.77</w:t>
      </w:r>
      <w:r w:rsidR="00062E0B" w:rsidRPr="00A64210">
        <w:rPr>
          <w:rFonts w:ascii="Arial" w:hAnsi="Arial" w:cs="Arial"/>
          <w:b/>
        </w:rPr>
        <w:t>b</w:t>
      </w:r>
      <w:r w:rsidR="006B235C" w:rsidRPr="00A64210">
        <w:rPr>
          <w:rFonts w:ascii="Arial" w:hAnsi="Arial" w:cs="Arial"/>
        </w:rPr>
        <w:t xml:space="preserve">, and represents </w:t>
      </w:r>
      <w:r w:rsidR="001A7442">
        <w:rPr>
          <w:rFonts w:ascii="Arial" w:hAnsi="Arial" w:cs="Arial"/>
          <w:b/>
        </w:rPr>
        <w:t>67</w:t>
      </w:r>
      <w:r w:rsidR="006B235C" w:rsidRPr="00A64210">
        <w:rPr>
          <w:rFonts w:ascii="Arial" w:hAnsi="Arial" w:cs="Arial"/>
          <w:b/>
        </w:rPr>
        <w:t>%</w:t>
      </w:r>
      <w:r w:rsidR="006B235C" w:rsidRPr="00A64210">
        <w:rPr>
          <w:rFonts w:ascii="Arial" w:hAnsi="Arial" w:cs="Arial"/>
        </w:rPr>
        <w:t xml:space="preserve"> of the gross</w:t>
      </w:r>
      <w:r w:rsidR="006B235C" w:rsidRPr="00797FB8">
        <w:rPr>
          <w:rFonts w:ascii="Arial" w:hAnsi="Arial" w:cs="Arial"/>
        </w:rPr>
        <w:t xml:space="preserve"> debtor’s book</w:t>
      </w: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p>
    <w:p w:rsidR="006B235C" w:rsidRDefault="006B235C" w:rsidP="006B235C">
      <w:pPr>
        <w:ind w:left="720"/>
        <w:jc w:val="both"/>
        <w:rPr>
          <w:rFonts w:ascii="Arial" w:hAnsi="Arial" w:cs="Arial"/>
          <w:b/>
        </w:rPr>
      </w:pPr>
      <w:r>
        <w:rPr>
          <w:rFonts w:ascii="Arial" w:hAnsi="Arial" w:cs="Arial"/>
          <w:b/>
        </w:rPr>
        <w:t>Budget implications</w:t>
      </w:r>
    </w:p>
    <w:p w:rsidR="006B235C" w:rsidRDefault="006B235C" w:rsidP="00AE7EA5">
      <w:pPr>
        <w:pStyle w:val="ListParagraph"/>
        <w:numPr>
          <w:ilvl w:val="0"/>
          <w:numId w:val="22"/>
        </w:numPr>
        <w:jc w:val="both"/>
        <w:rPr>
          <w:rFonts w:ascii="Arial" w:hAnsi="Arial" w:cs="Arial"/>
        </w:rPr>
      </w:pPr>
      <w:r>
        <w:rPr>
          <w:rFonts w:ascii="Arial" w:hAnsi="Arial" w:cs="Arial"/>
        </w:rPr>
        <w:t>The budget is prepared based on an estimated projection of the payment level and not on the balance of the debtors’ book</w:t>
      </w:r>
    </w:p>
    <w:p w:rsidR="006B235C" w:rsidRDefault="006B235C" w:rsidP="006B235C">
      <w:pPr>
        <w:jc w:val="both"/>
        <w:rPr>
          <w:rFonts w:ascii="Arial" w:hAnsi="Arial" w:cs="Arial"/>
        </w:rPr>
      </w:pPr>
    </w:p>
    <w:p w:rsidR="006B235C" w:rsidRDefault="006B235C" w:rsidP="006B235C">
      <w:pPr>
        <w:ind w:firstLine="720"/>
        <w:jc w:val="both"/>
        <w:rPr>
          <w:rFonts w:ascii="Arial" w:hAnsi="Arial" w:cs="Arial"/>
          <w:b/>
        </w:rPr>
      </w:pPr>
    </w:p>
    <w:p w:rsidR="006B235C" w:rsidRDefault="006B235C" w:rsidP="006B235C">
      <w:pPr>
        <w:ind w:firstLine="720"/>
        <w:jc w:val="both"/>
        <w:rPr>
          <w:rFonts w:ascii="Arial" w:hAnsi="Arial" w:cs="Arial"/>
          <w:b/>
        </w:rPr>
      </w:pPr>
      <w:r>
        <w:rPr>
          <w:rFonts w:ascii="Arial" w:hAnsi="Arial" w:cs="Arial"/>
          <w:b/>
        </w:rPr>
        <w:t>Credit Control</w:t>
      </w:r>
    </w:p>
    <w:p w:rsidR="006B235C" w:rsidRDefault="006B235C" w:rsidP="00AE7EA5">
      <w:pPr>
        <w:pStyle w:val="ListParagraph"/>
        <w:numPr>
          <w:ilvl w:val="0"/>
          <w:numId w:val="22"/>
        </w:numPr>
        <w:jc w:val="both"/>
        <w:rPr>
          <w:rFonts w:ascii="Arial" w:hAnsi="Arial" w:cs="Arial"/>
        </w:rPr>
      </w:pPr>
      <w:r>
        <w:rPr>
          <w:rFonts w:ascii="Arial" w:hAnsi="Arial" w:cs="Arial"/>
        </w:rPr>
        <w:t>Credit control measures are to be applied to all household consumers throughout the municipality</w:t>
      </w:r>
    </w:p>
    <w:p w:rsidR="006B235C" w:rsidRDefault="006B235C" w:rsidP="00AE7EA5">
      <w:pPr>
        <w:pStyle w:val="ListParagraph"/>
        <w:numPr>
          <w:ilvl w:val="0"/>
          <w:numId w:val="22"/>
        </w:numPr>
        <w:jc w:val="both"/>
        <w:rPr>
          <w:rFonts w:ascii="Arial" w:hAnsi="Arial" w:cs="Arial"/>
        </w:rPr>
      </w:pPr>
      <w:r>
        <w:rPr>
          <w:rFonts w:ascii="Arial" w:hAnsi="Arial" w:cs="Arial"/>
        </w:rPr>
        <w:t xml:space="preserve">The municipality does not have sufficient capacity in the debt management department to manage all the household debt. </w:t>
      </w:r>
    </w:p>
    <w:p w:rsidR="006B235C" w:rsidRDefault="006B235C" w:rsidP="00AE7EA5">
      <w:pPr>
        <w:pStyle w:val="ListParagraph"/>
        <w:numPr>
          <w:ilvl w:val="0"/>
          <w:numId w:val="22"/>
        </w:numPr>
        <w:jc w:val="both"/>
        <w:rPr>
          <w:rFonts w:ascii="Arial" w:hAnsi="Arial" w:cs="Arial"/>
        </w:rPr>
      </w:pPr>
      <w:r>
        <w:rPr>
          <w:rFonts w:ascii="Arial" w:hAnsi="Arial" w:cs="Arial"/>
        </w:rPr>
        <w:t>The debt management department needs to be further capacitated</w:t>
      </w:r>
    </w:p>
    <w:p w:rsidR="00B151FF" w:rsidRPr="005F6030" w:rsidRDefault="006B235C" w:rsidP="005F6030">
      <w:pPr>
        <w:pStyle w:val="ListParagraph"/>
        <w:numPr>
          <w:ilvl w:val="0"/>
          <w:numId w:val="22"/>
        </w:numPr>
        <w:jc w:val="both"/>
        <w:rPr>
          <w:rFonts w:ascii="Arial" w:hAnsi="Arial" w:cs="Arial"/>
        </w:rPr>
      </w:pPr>
      <w:r w:rsidRPr="005F6030">
        <w:rPr>
          <w:rFonts w:ascii="Arial" w:hAnsi="Arial" w:cs="Arial"/>
          <w:b/>
        </w:rPr>
        <w:t xml:space="preserve">No credit control measures for </w:t>
      </w:r>
      <w:proofErr w:type="spellStart"/>
      <w:r w:rsidRPr="005F6030">
        <w:rPr>
          <w:rFonts w:ascii="Arial" w:hAnsi="Arial" w:cs="Arial"/>
          <w:b/>
        </w:rPr>
        <w:t>Deneysville</w:t>
      </w:r>
      <w:proofErr w:type="spellEnd"/>
      <w:r w:rsidRPr="005F6030">
        <w:rPr>
          <w:rFonts w:ascii="Arial" w:hAnsi="Arial" w:cs="Arial"/>
          <w:b/>
        </w:rPr>
        <w:t xml:space="preserve"> and </w:t>
      </w:r>
      <w:proofErr w:type="spellStart"/>
      <w:r w:rsidRPr="005F6030">
        <w:rPr>
          <w:rFonts w:ascii="Arial" w:hAnsi="Arial" w:cs="Arial"/>
          <w:b/>
        </w:rPr>
        <w:t>Oranjeville</w:t>
      </w:r>
      <w:proofErr w:type="spellEnd"/>
      <w:r w:rsidRPr="005F6030">
        <w:rPr>
          <w:rFonts w:ascii="Arial" w:hAnsi="Arial" w:cs="Arial"/>
          <w:b/>
        </w:rPr>
        <w:t xml:space="preserve"> </w:t>
      </w:r>
    </w:p>
    <w:p w:rsidR="005F6030" w:rsidRDefault="005F6030" w:rsidP="005F6030">
      <w:pPr>
        <w:jc w:val="both"/>
        <w:rPr>
          <w:rFonts w:ascii="Arial" w:hAnsi="Arial" w:cs="Arial"/>
        </w:rPr>
      </w:pPr>
    </w:p>
    <w:p w:rsidR="005F6030" w:rsidRDefault="005F6030" w:rsidP="005F6030">
      <w:pPr>
        <w:jc w:val="both"/>
        <w:rPr>
          <w:rFonts w:ascii="Arial" w:hAnsi="Arial" w:cs="Arial"/>
        </w:rPr>
      </w:pPr>
    </w:p>
    <w:p w:rsidR="005F6030" w:rsidRPr="005F6030" w:rsidRDefault="005F6030" w:rsidP="005F6030">
      <w:pPr>
        <w:jc w:val="both"/>
        <w:rPr>
          <w:rFonts w:ascii="Arial" w:hAnsi="Arial" w:cs="Arial"/>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53079B" w:rsidRDefault="0053079B">
      <w:pPr>
        <w:rPr>
          <w:rFonts w:ascii="Arial" w:hAnsi="Arial" w:cs="Arial"/>
          <w:sz w:val="22"/>
          <w:szCs w:val="22"/>
        </w:rPr>
      </w:pPr>
    </w:p>
    <w:p w:rsidR="00E30A4D" w:rsidRDefault="00E30A4D">
      <w:pPr>
        <w:rPr>
          <w:rFonts w:ascii="Arial" w:hAnsi="Arial" w:cs="Arial"/>
          <w:sz w:val="22"/>
          <w:szCs w:val="22"/>
        </w:rPr>
      </w:pPr>
    </w:p>
    <w:p w:rsidR="00E30A4D" w:rsidRDefault="00E30A4D">
      <w:pPr>
        <w:rPr>
          <w:rFonts w:ascii="Arial" w:hAnsi="Arial" w:cs="Arial"/>
          <w:sz w:val="22"/>
          <w:szCs w:val="22"/>
        </w:rPr>
      </w:pPr>
    </w:p>
    <w:p w:rsidR="00E30A4D" w:rsidRDefault="00E30A4D">
      <w:pPr>
        <w:rPr>
          <w:rFonts w:ascii="Arial" w:hAnsi="Arial" w:cs="Arial"/>
          <w:sz w:val="22"/>
          <w:szCs w:val="22"/>
        </w:rPr>
      </w:pPr>
    </w:p>
    <w:p w:rsidR="00B151FF" w:rsidRDefault="00B151FF">
      <w:pPr>
        <w:rPr>
          <w:rFonts w:ascii="Arial" w:hAnsi="Arial" w:cs="Arial"/>
          <w:b/>
          <w:sz w:val="28"/>
          <w:szCs w:val="28"/>
        </w:rPr>
      </w:pPr>
    </w:p>
    <w:p w:rsidR="00B151FF" w:rsidRDefault="003832F3">
      <w:pPr>
        <w:rPr>
          <w:rFonts w:ascii="Arial" w:hAnsi="Arial" w:cs="Arial"/>
          <w:b/>
          <w:sz w:val="28"/>
          <w:szCs w:val="28"/>
        </w:rPr>
      </w:pPr>
      <w:r>
        <w:rPr>
          <w:rFonts w:ascii="Arial" w:hAnsi="Arial" w:cs="Arial"/>
          <w:b/>
          <w:sz w:val="28"/>
          <w:szCs w:val="28"/>
        </w:rPr>
        <w:lastRenderedPageBreak/>
        <w:t xml:space="preserve">5. </w:t>
      </w:r>
      <w:proofErr w:type="gramStart"/>
      <w:r>
        <w:rPr>
          <w:rFonts w:ascii="Arial" w:hAnsi="Arial" w:cs="Arial"/>
          <w:b/>
          <w:sz w:val="28"/>
          <w:szCs w:val="28"/>
        </w:rPr>
        <w:t>In</w:t>
      </w:r>
      <w:proofErr w:type="gramEnd"/>
      <w:r>
        <w:rPr>
          <w:rFonts w:ascii="Arial" w:hAnsi="Arial" w:cs="Arial"/>
          <w:b/>
          <w:sz w:val="28"/>
          <w:szCs w:val="28"/>
        </w:rPr>
        <w:t xml:space="preserve"> -Year</w:t>
      </w:r>
      <w:r>
        <w:rPr>
          <w:rFonts w:ascii="Arial" w:hAnsi="Arial" w:cs="Arial"/>
          <w:b/>
          <w:sz w:val="28"/>
          <w:szCs w:val="28"/>
        </w:rPr>
        <w:tab/>
        <w:t>Budget Statement Tables</w:t>
      </w:r>
    </w:p>
    <w:tbl>
      <w:tblPr>
        <w:tblW w:w="5970" w:type="pct"/>
        <w:tblInd w:w="-709" w:type="dxa"/>
        <w:tblLayout w:type="fixed"/>
        <w:tblLook w:val="04A0" w:firstRow="1" w:lastRow="0" w:firstColumn="1" w:lastColumn="0" w:noHBand="0" w:noVBand="1"/>
      </w:tblPr>
      <w:tblGrid>
        <w:gridCol w:w="3685"/>
        <w:gridCol w:w="851"/>
        <w:gridCol w:w="851"/>
        <w:gridCol w:w="853"/>
        <w:gridCol w:w="726"/>
        <w:gridCol w:w="975"/>
        <w:gridCol w:w="851"/>
        <w:gridCol w:w="851"/>
        <w:gridCol w:w="851"/>
        <w:gridCol w:w="848"/>
      </w:tblGrid>
      <w:tr w:rsidR="009E323D" w:rsidTr="009E323D">
        <w:trPr>
          <w:trHeight w:val="270"/>
        </w:trPr>
        <w:tc>
          <w:tcPr>
            <w:tcW w:w="3071" w:type="pct"/>
            <w:gridSpan w:val="5"/>
            <w:tcBorders>
              <w:top w:val="nil"/>
              <w:left w:val="nil"/>
              <w:bottom w:val="single" w:sz="4" w:space="0" w:color="auto"/>
              <w:right w:val="nil"/>
            </w:tcBorders>
            <w:shd w:val="clear" w:color="auto" w:fill="auto"/>
            <w:noWrap/>
            <w:vAlign w:val="bottom"/>
            <w:hideMark/>
          </w:tcPr>
          <w:p w:rsidR="009E323D" w:rsidRDefault="009E323D">
            <w:pPr>
              <w:rPr>
                <w:rFonts w:ascii="Arial Narrow" w:hAnsi="Arial Narrow" w:cs="Arial"/>
                <w:b/>
                <w:bCs/>
                <w:sz w:val="20"/>
                <w:szCs w:val="20"/>
                <w:lang w:eastAsia="en-ZA"/>
              </w:rPr>
            </w:pPr>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Table C1 Monthly Budget Statement Summary - M05 November</w:t>
            </w:r>
          </w:p>
        </w:tc>
        <w:tc>
          <w:tcPr>
            <w:tcW w:w="430" w:type="pct"/>
            <w:tcBorders>
              <w:top w:val="nil"/>
              <w:left w:val="nil"/>
              <w:bottom w:val="single" w:sz="4" w:space="0" w:color="auto"/>
              <w:right w:val="nil"/>
            </w:tcBorders>
            <w:shd w:val="clear" w:color="auto" w:fill="auto"/>
            <w:noWrap/>
            <w:vAlign w:val="bottom"/>
            <w:hideMark/>
          </w:tcPr>
          <w:p w:rsidR="009E323D" w:rsidRDefault="009E323D">
            <w:pPr>
              <w:rPr>
                <w:rFonts w:ascii="Arial Narrow" w:hAnsi="Arial Narrow" w:cs="Arial"/>
                <w:b/>
                <w:bCs/>
                <w:sz w:val="20"/>
                <w:szCs w:val="20"/>
              </w:rPr>
            </w:pPr>
            <w:r>
              <w:rPr>
                <w:rFonts w:ascii="Arial Narrow" w:hAnsi="Arial Narrow" w:cs="Arial"/>
                <w:b/>
                <w:bCs/>
                <w:sz w:val="20"/>
                <w:szCs w:val="20"/>
              </w:rPr>
              <w:t> </w:t>
            </w:r>
          </w:p>
        </w:tc>
        <w:tc>
          <w:tcPr>
            <w:tcW w:w="375" w:type="pct"/>
            <w:tcBorders>
              <w:top w:val="nil"/>
              <w:left w:val="nil"/>
              <w:bottom w:val="single" w:sz="4" w:space="0" w:color="auto"/>
              <w:right w:val="nil"/>
            </w:tcBorders>
            <w:shd w:val="clear" w:color="auto" w:fill="auto"/>
            <w:noWrap/>
            <w:vAlign w:val="bottom"/>
            <w:hideMark/>
          </w:tcPr>
          <w:p w:rsidR="009E323D" w:rsidRDefault="009E323D">
            <w:pPr>
              <w:rPr>
                <w:rFonts w:ascii="Arial Narrow" w:hAnsi="Arial Narrow" w:cs="Arial"/>
                <w:b/>
                <w:bCs/>
                <w:sz w:val="20"/>
                <w:szCs w:val="20"/>
              </w:rPr>
            </w:pPr>
            <w:r>
              <w:rPr>
                <w:rFonts w:ascii="Arial Narrow" w:hAnsi="Arial Narrow" w:cs="Arial"/>
                <w:b/>
                <w:bCs/>
                <w:sz w:val="20"/>
                <w:szCs w:val="20"/>
              </w:rPr>
              <w:t> </w:t>
            </w:r>
          </w:p>
        </w:tc>
        <w:tc>
          <w:tcPr>
            <w:tcW w:w="375" w:type="pct"/>
            <w:tcBorders>
              <w:top w:val="nil"/>
              <w:left w:val="nil"/>
              <w:bottom w:val="single" w:sz="4" w:space="0" w:color="auto"/>
              <w:right w:val="nil"/>
            </w:tcBorders>
            <w:shd w:val="clear" w:color="auto" w:fill="auto"/>
            <w:noWrap/>
            <w:vAlign w:val="bottom"/>
            <w:hideMark/>
          </w:tcPr>
          <w:p w:rsidR="009E323D" w:rsidRDefault="009E323D">
            <w:pPr>
              <w:rPr>
                <w:rFonts w:ascii="Arial Narrow" w:hAnsi="Arial Narrow" w:cs="Arial"/>
                <w:b/>
                <w:bCs/>
                <w:sz w:val="20"/>
                <w:szCs w:val="20"/>
              </w:rPr>
            </w:pPr>
            <w:r>
              <w:rPr>
                <w:rFonts w:ascii="Arial Narrow" w:hAnsi="Arial Narrow" w:cs="Arial"/>
                <w:b/>
                <w:bCs/>
                <w:sz w:val="20"/>
                <w:szCs w:val="20"/>
              </w:rPr>
              <w:t> </w:t>
            </w:r>
          </w:p>
        </w:tc>
        <w:tc>
          <w:tcPr>
            <w:tcW w:w="375" w:type="pct"/>
            <w:tcBorders>
              <w:top w:val="nil"/>
              <w:left w:val="nil"/>
              <w:bottom w:val="single" w:sz="4" w:space="0" w:color="auto"/>
              <w:right w:val="nil"/>
            </w:tcBorders>
            <w:shd w:val="clear" w:color="auto" w:fill="auto"/>
            <w:noWrap/>
            <w:vAlign w:val="bottom"/>
            <w:hideMark/>
          </w:tcPr>
          <w:p w:rsidR="009E323D" w:rsidRDefault="009E323D">
            <w:pPr>
              <w:rPr>
                <w:rFonts w:ascii="Arial Narrow" w:hAnsi="Arial Narrow" w:cs="Arial"/>
                <w:b/>
                <w:bCs/>
                <w:sz w:val="20"/>
                <w:szCs w:val="20"/>
              </w:rPr>
            </w:pPr>
            <w:r>
              <w:rPr>
                <w:rFonts w:ascii="Arial Narrow" w:hAnsi="Arial Narrow" w:cs="Arial"/>
                <w:b/>
                <w:bCs/>
                <w:sz w:val="20"/>
                <w:szCs w:val="20"/>
              </w:rPr>
              <w:t> </w:t>
            </w:r>
          </w:p>
        </w:tc>
        <w:tc>
          <w:tcPr>
            <w:tcW w:w="374" w:type="pct"/>
            <w:tcBorders>
              <w:top w:val="nil"/>
              <w:left w:val="nil"/>
              <w:bottom w:val="single" w:sz="4" w:space="0" w:color="auto"/>
              <w:right w:val="nil"/>
            </w:tcBorders>
            <w:shd w:val="clear" w:color="auto" w:fill="auto"/>
            <w:noWrap/>
            <w:vAlign w:val="bottom"/>
            <w:hideMark/>
          </w:tcPr>
          <w:p w:rsidR="009E323D" w:rsidRDefault="009E323D">
            <w:pPr>
              <w:rPr>
                <w:rFonts w:ascii="Arial Narrow" w:hAnsi="Arial Narrow" w:cs="Arial"/>
                <w:b/>
                <w:bCs/>
                <w:sz w:val="20"/>
                <w:szCs w:val="20"/>
              </w:rPr>
            </w:pPr>
            <w:r>
              <w:rPr>
                <w:rFonts w:ascii="Arial Narrow" w:hAnsi="Arial Narrow" w:cs="Arial"/>
                <w:b/>
                <w:bCs/>
                <w:sz w:val="20"/>
                <w:szCs w:val="20"/>
              </w:rPr>
              <w:t> </w:t>
            </w:r>
          </w:p>
        </w:tc>
      </w:tr>
      <w:tr w:rsidR="009E323D" w:rsidTr="009E323D">
        <w:trPr>
          <w:trHeight w:val="255"/>
        </w:trPr>
        <w:tc>
          <w:tcPr>
            <w:tcW w:w="1625" w:type="pct"/>
            <w:vMerge w:val="restart"/>
            <w:tcBorders>
              <w:top w:val="nil"/>
              <w:left w:val="single" w:sz="4" w:space="0" w:color="auto"/>
              <w:bottom w:val="nil"/>
              <w:right w:val="single" w:sz="4" w:space="0" w:color="auto"/>
            </w:tcBorders>
            <w:shd w:val="clear" w:color="auto" w:fill="auto"/>
            <w:noWrap/>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Description</w:t>
            </w:r>
          </w:p>
        </w:tc>
        <w:tc>
          <w:tcPr>
            <w:tcW w:w="375" w:type="pct"/>
            <w:tcBorders>
              <w:top w:val="nil"/>
              <w:left w:val="nil"/>
              <w:bottom w:val="single" w:sz="4" w:space="0" w:color="auto"/>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2018/19</w:t>
            </w:r>
          </w:p>
        </w:tc>
        <w:tc>
          <w:tcPr>
            <w:tcW w:w="3000" w:type="pct"/>
            <w:gridSpan w:val="8"/>
            <w:tcBorders>
              <w:top w:val="single" w:sz="4" w:space="0" w:color="auto"/>
              <w:left w:val="nil"/>
              <w:bottom w:val="single" w:sz="4" w:space="0" w:color="auto"/>
              <w:right w:val="single" w:sz="4" w:space="0" w:color="000000"/>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Budget Year 2019/20</w:t>
            </w:r>
          </w:p>
        </w:tc>
      </w:tr>
      <w:tr w:rsidR="009E323D" w:rsidTr="009E323D">
        <w:trPr>
          <w:trHeight w:val="510"/>
        </w:trPr>
        <w:tc>
          <w:tcPr>
            <w:tcW w:w="1625" w:type="pct"/>
            <w:vMerge/>
            <w:tcBorders>
              <w:top w:val="nil"/>
              <w:left w:val="single" w:sz="4" w:space="0" w:color="auto"/>
              <w:bottom w:val="nil"/>
              <w:right w:val="single" w:sz="4" w:space="0" w:color="auto"/>
            </w:tcBorders>
            <w:vAlign w:val="center"/>
            <w:hideMark/>
          </w:tcPr>
          <w:p w:rsidR="009E323D" w:rsidRDefault="009E323D">
            <w:pPr>
              <w:rPr>
                <w:rFonts w:ascii="Arial Narrow" w:hAnsi="Arial Narrow" w:cs="Arial"/>
                <w:b/>
                <w:bCs/>
                <w:sz w:val="16"/>
                <w:szCs w:val="16"/>
              </w:rPr>
            </w:pPr>
          </w:p>
        </w:tc>
        <w:tc>
          <w:tcPr>
            <w:tcW w:w="375"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Audited Outcome</w:t>
            </w:r>
          </w:p>
        </w:tc>
        <w:tc>
          <w:tcPr>
            <w:tcW w:w="375"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Original Budget</w:t>
            </w:r>
          </w:p>
        </w:tc>
        <w:tc>
          <w:tcPr>
            <w:tcW w:w="376"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Adjusted Budget</w:t>
            </w:r>
          </w:p>
        </w:tc>
        <w:tc>
          <w:tcPr>
            <w:tcW w:w="320"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Monthly actual</w:t>
            </w:r>
          </w:p>
        </w:tc>
        <w:tc>
          <w:tcPr>
            <w:tcW w:w="430"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75"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75"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YTD variance</w:t>
            </w:r>
          </w:p>
        </w:tc>
        <w:tc>
          <w:tcPr>
            <w:tcW w:w="375"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YTD variance</w:t>
            </w:r>
          </w:p>
        </w:tc>
        <w:tc>
          <w:tcPr>
            <w:tcW w:w="374" w:type="pct"/>
            <w:tcBorders>
              <w:top w:val="nil"/>
              <w:left w:val="nil"/>
              <w:bottom w:val="nil"/>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Full Year Forecast</w:t>
            </w:r>
          </w:p>
        </w:tc>
      </w:tr>
      <w:tr w:rsidR="009E323D" w:rsidTr="009E323D">
        <w:trPr>
          <w:trHeight w:val="225"/>
        </w:trPr>
        <w:tc>
          <w:tcPr>
            <w:tcW w:w="1625" w:type="pct"/>
            <w:tcBorders>
              <w:top w:val="nil"/>
              <w:left w:val="single" w:sz="4" w:space="0" w:color="auto"/>
              <w:bottom w:val="single" w:sz="4" w:space="0" w:color="auto"/>
              <w:right w:val="single" w:sz="4" w:space="0" w:color="auto"/>
            </w:tcBorders>
            <w:shd w:val="clear" w:color="auto" w:fill="auto"/>
            <w:noWrap/>
            <w:vAlign w:val="center"/>
            <w:hideMark/>
          </w:tcPr>
          <w:p w:rsidR="009E323D" w:rsidRDefault="009E323D">
            <w:pPr>
              <w:rPr>
                <w:rFonts w:ascii="Arial Narrow" w:hAnsi="Arial Narrow" w:cs="Arial"/>
                <w:b/>
                <w:bCs/>
                <w:sz w:val="16"/>
                <w:szCs w:val="16"/>
              </w:rPr>
            </w:pPr>
            <w:r>
              <w:rPr>
                <w:rFonts w:ascii="Arial Narrow" w:hAnsi="Arial Narrow" w:cs="Arial"/>
                <w:b/>
                <w:bCs/>
                <w:sz w:val="16"/>
                <w:szCs w:val="16"/>
              </w:rPr>
              <w:t>R thousands</w:t>
            </w:r>
          </w:p>
        </w:tc>
        <w:tc>
          <w:tcPr>
            <w:tcW w:w="375" w:type="pct"/>
            <w:tcBorders>
              <w:top w:val="nil"/>
              <w:left w:val="nil"/>
              <w:bottom w:val="single" w:sz="4" w:space="0" w:color="auto"/>
              <w:right w:val="single" w:sz="4" w:space="0" w:color="auto"/>
            </w:tcBorders>
            <w:shd w:val="clear" w:color="auto" w:fill="auto"/>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 </w:t>
            </w:r>
          </w:p>
        </w:tc>
        <w:tc>
          <w:tcPr>
            <w:tcW w:w="375"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430"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w:t>
            </w:r>
          </w:p>
        </w:tc>
        <w:tc>
          <w:tcPr>
            <w:tcW w:w="374" w:type="pct"/>
            <w:tcBorders>
              <w:top w:val="nil"/>
              <w:left w:val="nil"/>
              <w:bottom w:val="single" w:sz="4" w:space="0" w:color="auto"/>
              <w:right w:val="single" w:sz="4" w:space="0" w:color="auto"/>
            </w:tcBorders>
            <w:shd w:val="clear" w:color="auto" w:fill="auto"/>
            <w:noWrap/>
            <w:vAlign w:val="center"/>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u w:val="single"/>
              </w:rPr>
            </w:pPr>
            <w:r>
              <w:rPr>
                <w:rFonts w:ascii="Arial Narrow" w:hAnsi="Arial Narrow" w:cs="Arial"/>
                <w:b/>
                <w:bCs/>
                <w:sz w:val="16"/>
                <w:szCs w:val="16"/>
                <w:u w:val="single"/>
              </w:rPr>
              <w:t>Financial Performance</w:t>
            </w:r>
          </w:p>
        </w:tc>
        <w:tc>
          <w:tcPr>
            <w:tcW w:w="375"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430"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9E323D" w:rsidRDefault="009E323D">
            <w:pPr>
              <w:jc w:val="center"/>
              <w:rPr>
                <w:rFonts w:ascii="Arial Narrow" w:hAnsi="Arial Narrow" w:cs="Arial"/>
                <w:sz w:val="16"/>
                <w:szCs w:val="16"/>
              </w:rPr>
            </w:pPr>
            <w:r>
              <w:rPr>
                <w:rFonts w:ascii="Arial Narrow" w:hAnsi="Arial Narrow" w:cs="Arial"/>
                <w:sz w:val="16"/>
                <w:szCs w:val="16"/>
              </w:rPr>
              <w:t> </w:t>
            </w:r>
          </w:p>
        </w:tc>
        <w:tc>
          <w:tcPr>
            <w:tcW w:w="374" w:type="pct"/>
            <w:tcBorders>
              <w:top w:val="nil"/>
              <w:left w:val="nil"/>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Property rates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143 648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215 204</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215 204</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15 460</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95 466</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89 668</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5 798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215 204</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Service charges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698 482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831 098</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831 098</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64 497</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345 763</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346 291</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(528)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-0%</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831 098</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Investment revenue</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3 784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1 500</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1 500</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126</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1 067</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625</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442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71%</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1 500</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168 246</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189 039</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189 039</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78 802</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78 766</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36</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0%</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189 039</w:t>
            </w:r>
          </w:p>
        </w:tc>
      </w:tr>
      <w:tr w:rsidR="009E323D" w:rsidTr="009E323D">
        <w:trPr>
          <w:trHeight w:val="255"/>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Other own revenue</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54 659</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75 211</w:t>
            </w: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75 211</w:t>
            </w: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5 597</w:t>
            </w: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25 282</w:t>
            </w:r>
          </w:p>
        </w:tc>
        <w:tc>
          <w:tcPr>
            <w:tcW w:w="375" w:type="pct"/>
            <w:tcBorders>
              <w:top w:val="nil"/>
              <w:left w:val="nil"/>
              <w:bottom w:val="single" w:sz="4" w:space="0" w:color="auto"/>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31 338</w:t>
            </w:r>
          </w:p>
        </w:tc>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(6 056)</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-19%</w:t>
            </w: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75 211</w:t>
            </w:r>
          </w:p>
        </w:tc>
      </w:tr>
      <w:tr w:rsidR="009E323D" w:rsidTr="009E323D">
        <w:trPr>
          <w:trHeight w:val="465"/>
        </w:trPr>
        <w:tc>
          <w:tcPr>
            <w:tcW w:w="1625" w:type="pct"/>
            <w:tcBorders>
              <w:top w:val="nil"/>
              <w:left w:val="single" w:sz="4" w:space="0" w:color="auto"/>
              <w:bottom w:val="nil"/>
              <w:right w:val="single" w:sz="4" w:space="0" w:color="auto"/>
            </w:tcBorders>
            <w:shd w:val="clear" w:color="auto" w:fill="auto"/>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Total Revenue (excluding capital transfers and contributions)</w:t>
            </w:r>
          </w:p>
        </w:tc>
        <w:tc>
          <w:tcPr>
            <w:tcW w:w="375"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1 068 819</w:t>
            </w:r>
          </w:p>
        </w:tc>
        <w:tc>
          <w:tcPr>
            <w:tcW w:w="375"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1 312 052</w:t>
            </w:r>
          </w:p>
        </w:tc>
        <w:tc>
          <w:tcPr>
            <w:tcW w:w="376"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1 312 052</w:t>
            </w:r>
          </w:p>
        </w:tc>
        <w:tc>
          <w:tcPr>
            <w:tcW w:w="320"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85 681</w:t>
            </w:r>
          </w:p>
        </w:tc>
        <w:tc>
          <w:tcPr>
            <w:tcW w:w="430"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546 379</w:t>
            </w:r>
          </w:p>
        </w:tc>
        <w:tc>
          <w:tcPr>
            <w:tcW w:w="375" w:type="pct"/>
            <w:tcBorders>
              <w:top w:val="nil"/>
              <w:left w:val="nil"/>
              <w:bottom w:val="nil"/>
              <w:right w:val="nil"/>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546 688</w:t>
            </w:r>
          </w:p>
        </w:tc>
        <w:tc>
          <w:tcPr>
            <w:tcW w:w="375" w:type="pct"/>
            <w:tcBorders>
              <w:top w:val="nil"/>
              <w:left w:val="single" w:sz="4" w:space="0" w:color="auto"/>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(309)</w:t>
            </w:r>
          </w:p>
        </w:tc>
        <w:tc>
          <w:tcPr>
            <w:tcW w:w="375"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-0%</w:t>
            </w:r>
          </w:p>
        </w:tc>
        <w:tc>
          <w:tcPr>
            <w:tcW w:w="374"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1 312 052</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Employee costs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288 618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359 390</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358 299</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28 205</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126 711</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149 270</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(22 559)</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-15%</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358 299</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Remuneration of Councillors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17 554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19 855</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19 855</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1 559</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7 794</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8 273</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(479)</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19 855</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Depreciation &amp; asset impairment</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72 118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83 085</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83 085</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34 619</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(34 619)</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-100%</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83 085</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Finance charges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8 063</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6 448</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6 448</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110</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416</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2 687</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(2 271)</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-85%</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6 448</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Materials and bulk purchases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414 318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511 948</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510 605</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37 408</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210 204</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213 267</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(3 063)</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510 605</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297</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42</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42</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30</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44</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18</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26</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149%</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42</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Other expenditure</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365 272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329 619</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332 053</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19 553</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101 826</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137 864</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(36 038)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-26%</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332 053</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Total Expenditure</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1 166 241</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1 310 388</w:t>
            </w: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1 310 388</w:t>
            </w: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86 865</w:t>
            </w: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446 995</w:t>
            </w:r>
          </w:p>
        </w:tc>
        <w:tc>
          <w:tcPr>
            <w:tcW w:w="375" w:type="pct"/>
            <w:tcBorders>
              <w:top w:val="nil"/>
              <w:left w:val="nil"/>
              <w:bottom w:val="single" w:sz="4" w:space="0" w:color="auto"/>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545 998</w:t>
            </w:r>
          </w:p>
        </w:tc>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(99 003)</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-18%</w:t>
            </w: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1 310 388</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Surplus/(Deficit)</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(97 422)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1 665</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1 665</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(1 185)</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99 385</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690</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98 694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14295%</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1 665</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Transfers and subsidies - capital (monetary allocations) (National / Provincial and District)</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60 980</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81 069</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81 069</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33 779</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(33 779)</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-100%</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81 069</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Contributions &amp; Contributed assets</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65 141</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96 200</w:t>
            </w: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96 200</w:t>
            </w: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single" w:sz="4" w:space="0" w:color="auto"/>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40 083</w:t>
            </w:r>
          </w:p>
        </w:tc>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(40 083)</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-100%</w:t>
            </w: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96 200</w:t>
            </w:r>
          </w:p>
        </w:tc>
      </w:tr>
      <w:tr w:rsidR="009E323D" w:rsidTr="009E323D">
        <w:trPr>
          <w:trHeight w:val="510"/>
        </w:trPr>
        <w:tc>
          <w:tcPr>
            <w:tcW w:w="1625" w:type="pct"/>
            <w:tcBorders>
              <w:top w:val="nil"/>
              <w:left w:val="single" w:sz="4" w:space="0" w:color="auto"/>
              <w:bottom w:val="nil"/>
              <w:right w:val="single" w:sz="4" w:space="0" w:color="auto"/>
            </w:tcBorders>
            <w:shd w:val="clear" w:color="auto" w:fill="auto"/>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Surplus/(Deficit) after capital transfers &amp; contributions</w:t>
            </w:r>
          </w:p>
        </w:tc>
        <w:tc>
          <w:tcPr>
            <w:tcW w:w="375"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28 698</w:t>
            </w:r>
          </w:p>
        </w:tc>
        <w:tc>
          <w:tcPr>
            <w:tcW w:w="375"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178 934</w:t>
            </w:r>
          </w:p>
        </w:tc>
        <w:tc>
          <w:tcPr>
            <w:tcW w:w="376"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178 934</w:t>
            </w:r>
          </w:p>
        </w:tc>
        <w:tc>
          <w:tcPr>
            <w:tcW w:w="320"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(1 185)</w:t>
            </w:r>
          </w:p>
        </w:tc>
        <w:tc>
          <w:tcPr>
            <w:tcW w:w="430"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99 385</w:t>
            </w:r>
          </w:p>
        </w:tc>
        <w:tc>
          <w:tcPr>
            <w:tcW w:w="375" w:type="pct"/>
            <w:tcBorders>
              <w:top w:val="nil"/>
              <w:left w:val="nil"/>
              <w:bottom w:val="nil"/>
              <w:right w:val="nil"/>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74 553</w:t>
            </w:r>
          </w:p>
        </w:tc>
        <w:tc>
          <w:tcPr>
            <w:tcW w:w="375" w:type="pct"/>
            <w:tcBorders>
              <w:top w:val="nil"/>
              <w:left w:val="single" w:sz="4" w:space="0" w:color="auto"/>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24 832</w:t>
            </w:r>
          </w:p>
        </w:tc>
        <w:tc>
          <w:tcPr>
            <w:tcW w:w="375"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33%</w:t>
            </w:r>
          </w:p>
        </w:tc>
        <w:tc>
          <w:tcPr>
            <w:tcW w:w="374" w:type="pct"/>
            <w:tcBorders>
              <w:top w:val="nil"/>
              <w:left w:val="nil"/>
              <w:bottom w:val="nil"/>
              <w:right w:val="single" w:sz="4" w:space="0" w:color="auto"/>
            </w:tcBorders>
            <w:shd w:val="clear" w:color="auto" w:fill="auto"/>
            <w:noWrap/>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178 934</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Share of surplus/ (deficit) of associate</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Surplus/ (Deficit) for the year</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28 698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178 934</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178 934</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(1 185)</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99 385</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74 553</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24 832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33%</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178 934</w:t>
            </w:r>
          </w:p>
        </w:tc>
      </w:tr>
      <w:tr w:rsidR="009E323D" w:rsidTr="009E323D">
        <w:trPr>
          <w:trHeight w:val="102"/>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u w:val="single"/>
              </w:rPr>
            </w:pPr>
            <w:r>
              <w:rPr>
                <w:rFonts w:ascii="Arial Narrow" w:hAnsi="Arial Narrow" w:cs="Arial"/>
                <w:b/>
                <w:bCs/>
                <w:sz w:val="16"/>
                <w:szCs w:val="16"/>
                <w:u w:val="single"/>
              </w:rPr>
              <w:t>Capital expenditure &amp; funds sources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Capital expenditure</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117 339</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294 517</w:t>
            </w: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294 517</w:t>
            </w: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3 195</w:t>
            </w: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18 573</w:t>
            </w:r>
          </w:p>
        </w:tc>
        <w:tc>
          <w:tcPr>
            <w:tcW w:w="375" w:type="pct"/>
            <w:tcBorders>
              <w:top w:val="nil"/>
              <w:left w:val="nil"/>
              <w:bottom w:val="single" w:sz="4" w:space="0" w:color="auto"/>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122 716</w:t>
            </w:r>
          </w:p>
        </w:tc>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(104 143)</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-85%</w:t>
            </w: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294 517</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Capital transfers recognised</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113 156</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177 269</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177 269</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2 341</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16 018</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73 862</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(57 844)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-78%</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177 269</w:t>
            </w:r>
          </w:p>
        </w:tc>
      </w:tr>
      <w:tr w:rsidR="009E323D" w:rsidTr="009E323D">
        <w:trPr>
          <w:trHeight w:val="19"/>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Borrowing</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55 972</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55 972</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23 322</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(23 322)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-100%</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55 972</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Internally generated funds</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4 183</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61 275</w:t>
            </w: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61 275</w:t>
            </w: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853</w:t>
            </w: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2 555</w:t>
            </w:r>
          </w:p>
        </w:tc>
        <w:tc>
          <w:tcPr>
            <w:tcW w:w="375" w:type="pct"/>
            <w:tcBorders>
              <w:top w:val="nil"/>
              <w:left w:val="nil"/>
              <w:bottom w:val="single" w:sz="4" w:space="0" w:color="auto"/>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25 531</w:t>
            </w:r>
          </w:p>
        </w:tc>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(22 977)</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-90%</w:t>
            </w: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61 275</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Total sources of capital funds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117 339</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294 517</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294 517</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3 195</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18 573</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122 716</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(104 143)</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-85%</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294 517</w:t>
            </w:r>
          </w:p>
        </w:tc>
      </w:tr>
      <w:tr w:rsidR="009E323D" w:rsidTr="009E323D">
        <w:trPr>
          <w:trHeight w:val="102"/>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u w:val="single"/>
              </w:rPr>
            </w:pPr>
            <w:r>
              <w:rPr>
                <w:rFonts w:ascii="Arial Narrow" w:hAnsi="Arial Narrow" w:cs="Arial"/>
                <w:b/>
                <w:bCs/>
                <w:sz w:val="16"/>
                <w:szCs w:val="16"/>
                <w:u w:val="single"/>
              </w:rPr>
              <w:t>Financial position</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Total current assets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838 444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344 423</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344 423</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1 549 082</w:t>
            </w: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344 423</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 xml:space="preserve">Total </w:t>
            </w:r>
            <w:proofErr w:type="spellStart"/>
            <w:r>
              <w:rPr>
                <w:rFonts w:ascii="Arial Narrow" w:hAnsi="Arial Narrow" w:cs="Arial"/>
                <w:sz w:val="16"/>
                <w:szCs w:val="16"/>
              </w:rPr>
              <w:t>non current</w:t>
            </w:r>
            <w:proofErr w:type="spellEnd"/>
            <w:r>
              <w:rPr>
                <w:rFonts w:ascii="Arial Narrow" w:hAnsi="Arial Narrow" w:cs="Arial"/>
                <w:sz w:val="16"/>
                <w:szCs w:val="16"/>
              </w:rPr>
              <w:t xml:space="preserve"> assets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1 688 390</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1 625 784</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1 625 784</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1 706 963</w:t>
            </w: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1 625 784</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Total current liabilities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984 576</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285 112</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285 112</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1 617 337</w:t>
            </w: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285 112</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 xml:space="preserve">Total </w:t>
            </w:r>
            <w:proofErr w:type="spellStart"/>
            <w:r>
              <w:rPr>
                <w:rFonts w:ascii="Arial Narrow" w:hAnsi="Arial Narrow" w:cs="Arial"/>
                <w:sz w:val="16"/>
                <w:szCs w:val="16"/>
              </w:rPr>
              <w:t>non current</w:t>
            </w:r>
            <w:proofErr w:type="spellEnd"/>
            <w:r>
              <w:rPr>
                <w:rFonts w:ascii="Arial Narrow" w:hAnsi="Arial Narrow" w:cs="Arial"/>
                <w:sz w:val="16"/>
                <w:szCs w:val="16"/>
              </w:rPr>
              <w:t xml:space="preserve"> liabilities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3 828</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59 570</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59 570</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3 828</w:t>
            </w: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59 570</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Community wealth/Equity</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1 606 741</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1 625 525</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1 625 525</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1 634 881</w:t>
            </w: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b/>
                <w:bCs/>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b/>
                <w:bCs/>
                <w:sz w:val="16"/>
                <w:szCs w:val="16"/>
              </w:rPr>
            </w:pPr>
          </w:p>
        </w:tc>
        <w:tc>
          <w:tcPr>
            <w:tcW w:w="375" w:type="pct"/>
            <w:tcBorders>
              <w:top w:val="nil"/>
              <w:left w:val="nil"/>
              <w:bottom w:val="nil"/>
              <w:right w:val="single" w:sz="4" w:space="0" w:color="auto"/>
            </w:tcBorders>
            <w:shd w:val="clear" w:color="000000" w:fill="C0C0C0"/>
            <w:noWrap/>
            <w:vAlign w:val="bottom"/>
            <w:hideMark/>
          </w:tcPr>
          <w:p w:rsidR="009E323D" w:rsidRDefault="009E323D" w:rsidP="009E323D">
            <w:pPr>
              <w:jc w:val="center"/>
              <w:rPr>
                <w:rFonts w:ascii="Arial Narrow" w:hAnsi="Arial Narrow" w:cs="Arial"/>
                <w:b/>
                <w:bCs/>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1 625 525</w:t>
            </w:r>
          </w:p>
        </w:tc>
      </w:tr>
      <w:tr w:rsidR="009E323D" w:rsidTr="009E323D">
        <w:trPr>
          <w:trHeight w:val="102"/>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000000" w:fill="C0C0C0"/>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u w:val="single"/>
              </w:rPr>
            </w:pPr>
            <w:r>
              <w:rPr>
                <w:rFonts w:ascii="Arial Narrow" w:hAnsi="Arial Narrow" w:cs="Arial"/>
                <w:b/>
                <w:bCs/>
                <w:sz w:val="16"/>
                <w:szCs w:val="16"/>
                <w:u w:val="single"/>
              </w:rPr>
              <w:t>Cash flows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Net cash from (used) operating</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97 785</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83 249</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83 249</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7 770</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41 830</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34 687</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(7 143)</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-21%</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83 249</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Net cash from (used) investing</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(86 656)</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(134 237)</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(134 237)</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1 025</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(51 199)</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(55 932)</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(4 734)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(134 237)</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ind w:firstLineChars="100" w:firstLine="160"/>
              <w:rPr>
                <w:rFonts w:ascii="Arial Narrow" w:hAnsi="Arial Narrow" w:cs="Arial"/>
                <w:sz w:val="16"/>
                <w:szCs w:val="16"/>
              </w:rPr>
            </w:pPr>
            <w:r>
              <w:rPr>
                <w:rFonts w:ascii="Arial Narrow" w:hAnsi="Arial Narrow" w:cs="Arial"/>
                <w:sz w:val="16"/>
                <w:szCs w:val="16"/>
              </w:rPr>
              <w:t>Net cash from (used) financing</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(3 312)</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(5 924)</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(5 924)</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208</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961</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(2 468)</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(3 430)</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139%</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(5 924)</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rPr>
            </w:pPr>
            <w:r>
              <w:rPr>
                <w:rFonts w:ascii="Arial Narrow" w:hAnsi="Arial Narrow" w:cs="Arial"/>
                <w:b/>
                <w:bCs/>
                <w:sz w:val="16"/>
                <w:szCs w:val="16"/>
              </w:rPr>
              <w:t>Cash/cash equivalents at the month/year end</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20 444</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(52 216)</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(52 216)</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27 011</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(23 713)</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(50 725)</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214%</w:t>
            </w: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(56 912)</w:t>
            </w:r>
          </w:p>
        </w:tc>
      </w:tr>
      <w:tr w:rsidR="009E323D" w:rsidTr="009E323D">
        <w:trPr>
          <w:trHeight w:val="102"/>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510"/>
        </w:trPr>
        <w:tc>
          <w:tcPr>
            <w:tcW w:w="1625" w:type="pct"/>
            <w:tcBorders>
              <w:top w:val="nil"/>
              <w:left w:val="single" w:sz="4" w:space="0" w:color="auto"/>
              <w:bottom w:val="single" w:sz="4" w:space="0" w:color="auto"/>
              <w:right w:val="single" w:sz="4" w:space="0" w:color="auto"/>
            </w:tcBorders>
            <w:shd w:val="clear" w:color="auto" w:fill="auto"/>
            <w:vAlign w:val="center"/>
            <w:hideMark/>
          </w:tcPr>
          <w:p w:rsidR="009E323D" w:rsidRDefault="009E323D">
            <w:pPr>
              <w:jc w:val="center"/>
              <w:rPr>
                <w:rFonts w:ascii="Arial Narrow" w:hAnsi="Arial Narrow" w:cs="Arial"/>
                <w:b/>
                <w:bCs/>
                <w:sz w:val="16"/>
                <w:szCs w:val="16"/>
              </w:rPr>
            </w:pPr>
            <w:r>
              <w:rPr>
                <w:rFonts w:ascii="Arial Narrow" w:hAnsi="Arial Narrow" w:cs="Arial"/>
                <w:b/>
                <w:bCs/>
                <w:sz w:val="16"/>
                <w:szCs w:val="16"/>
              </w:rPr>
              <w:t>Debtors &amp; creditors analysis</w:t>
            </w:r>
          </w:p>
        </w:tc>
        <w:tc>
          <w:tcPr>
            <w:tcW w:w="375"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0-30 Days</w:t>
            </w:r>
          </w:p>
        </w:tc>
        <w:tc>
          <w:tcPr>
            <w:tcW w:w="375"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31-60 Days</w:t>
            </w:r>
          </w:p>
        </w:tc>
        <w:tc>
          <w:tcPr>
            <w:tcW w:w="376"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61-90 Days</w:t>
            </w:r>
          </w:p>
        </w:tc>
        <w:tc>
          <w:tcPr>
            <w:tcW w:w="320"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91-120 Days</w:t>
            </w:r>
          </w:p>
        </w:tc>
        <w:tc>
          <w:tcPr>
            <w:tcW w:w="430"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 xml:space="preserve">121-150 </w:t>
            </w:r>
            <w:proofErr w:type="spellStart"/>
            <w:r>
              <w:rPr>
                <w:rFonts w:ascii="Arial Narrow" w:hAnsi="Arial Narrow" w:cs="Arial"/>
                <w:b/>
                <w:bCs/>
                <w:sz w:val="16"/>
                <w:szCs w:val="16"/>
              </w:rPr>
              <w:t>Dys</w:t>
            </w:r>
            <w:proofErr w:type="spellEnd"/>
          </w:p>
        </w:tc>
        <w:tc>
          <w:tcPr>
            <w:tcW w:w="375"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 xml:space="preserve">151-180 </w:t>
            </w:r>
            <w:proofErr w:type="spellStart"/>
            <w:r>
              <w:rPr>
                <w:rFonts w:ascii="Arial Narrow" w:hAnsi="Arial Narrow" w:cs="Arial"/>
                <w:b/>
                <w:bCs/>
                <w:sz w:val="16"/>
                <w:szCs w:val="16"/>
              </w:rPr>
              <w:t>Dys</w:t>
            </w:r>
            <w:proofErr w:type="spellEnd"/>
          </w:p>
        </w:tc>
        <w:tc>
          <w:tcPr>
            <w:tcW w:w="375"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 xml:space="preserve">181 Dys-1 </w:t>
            </w:r>
            <w:proofErr w:type="spellStart"/>
            <w:r>
              <w:rPr>
                <w:rFonts w:ascii="Arial Narrow" w:hAnsi="Arial Narrow" w:cs="Arial"/>
                <w:b/>
                <w:bCs/>
                <w:sz w:val="16"/>
                <w:szCs w:val="16"/>
              </w:rPr>
              <w:t>Yr</w:t>
            </w:r>
            <w:proofErr w:type="spellEnd"/>
          </w:p>
        </w:tc>
        <w:tc>
          <w:tcPr>
            <w:tcW w:w="375"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Over 1Yr</w:t>
            </w:r>
          </w:p>
        </w:tc>
        <w:tc>
          <w:tcPr>
            <w:tcW w:w="374" w:type="pct"/>
            <w:tcBorders>
              <w:top w:val="nil"/>
              <w:left w:val="nil"/>
              <w:bottom w:val="single" w:sz="4" w:space="0" w:color="auto"/>
              <w:right w:val="single" w:sz="4" w:space="0" w:color="auto"/>
            </w:tcBorders>
            <w:shd w:val="clear" w:color="auto" w:fill="auto"/>
            <w:vAlign w:val="center"/>
            <w:hideMark/>
          </w:tcPr>
          <w:p w:rsidR="009E323D" w:rsidRDefault="009E323D" w:rsidP="009E323D">
            <w:pPr>
              <w:jc w:val="center"/>
              <w:rPr>
                <w:rFonts w:ascii="Arial Narrow" w:hAnsi="Arial Narrow" w:cs="Arial"/>
                <w:b/>
                <w:bCs/>
                <w:sz w:val="16"/>
                <w:szCs w:val="16"/>
              </w:rPr>
            </w:pPr>
            <w:r>
              <w:rPr>
                <w:rFonts w:ascii="Arial Narrow" w:hAnsi="Arial Narrow" w:cs="Arial"/>
                <w:b/>
                <w:bCs/>
                <w:sz w:val="16"/>
                <w:szCs w:val="16"/>
              </w:rPr>
              <w:t>Total</w:t>
            </w:r>
          </w:p>
        </w:tc>
      </w:tr>
      <w:tr w:rsidR="009E323D" w:rsidTr="009E323D">
        <w:trPr>
          <w:trHeight w:val="255"/>
        </w:trPr>
        <w:tc>
          <w:tcPr>
            <w:tcW w:w="1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23D" w:rsidRDefault="009E323D">
            <w:pPr>
              <w:rPr>
                <w:rFonts w:ascii="Arial Narrow" w:hAnsi="Arial Narrow" w:cs="Arial"/>
                <w:b/>
                <w:bCs/>
                <w:sz w:val="16"/>
                <w:szCs w:val="16"/>
                <w:u w:val="single"/>
              </w:rPr>
            </w:pPr>
          </w:p>
          <w:p w:rsidR="009E323D" w:rsidRDefault="009E323D">
            <w:pPr>
              <w:rPr>
                <w:rFonts w:ascii="Arial Narrow" w:hAnsi="Arial Narrow" w:cs="Arial"/>
                <w:b/>
                <w:bCs/>
                <w:sz w:val="16"/>
                <w:szCs w:val="16"/>
                <w:u w:val="single"/>
              </w:rPr>
            </w:pPr>
          </w:p>
          <w:p w:rsidR="009E323D" w:rsidRDefault="009E323D">
            <w:pPr>
              <w:rPr>
                <w:rFonts w:ascii="Arial Narrow" w:hAnsi="Arial Narrow" w:cs="Arial"/>
                <w:b/>
                <w:bCs/>
                <w:sz w:val="16"/>
                <w:szCs w:val="16"/>
                <w:u w:val="single"/>
              </w:rPr>
            </w:pPr>
            <w:r>
              <w:rPr>
                <w:rFonts w:ascii="Arial Narrow" w:hAnsi="Arial Narrow" w:cs="Arial"/>
                <w:b/>
                <w:bCs/>
                <w:sz w:val="16"/>
                <w:szCs w:val="16"/>
                <w:u w:val="single"/>
              </w:rPr>
              <w:t>Debtors Age Analysis</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single" w:sz="4" w:space="0" w:color="auto"/>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lastRenderedPageBreak/>
              <w:t>Total By Income Source</w:t>
            </w:r>
          </w:p>
        </w:tc>
        <w:tc>
          <w:tcPr>
            <w:tcW w:w="375" w:type="pct"/>
            <w:tcBorders>
              <w:top w:val="single" w:sz="4" w:space="0" w:color="auto"/>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88 960</w:t>
            </w:r>
          </w:p>
        </w:tc>
        <w:tc>
          <w:tcPr>
            <w:tcW w:w="375" w:type="pct"/>
            <w:tcBorders>
              <w:top w:val="single" w:sz="4" w:space="0" w:color="auto"/>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60 638</w:t>
            </w:r>
          </w:p>
        </w:tc>
        <w:tc>
          <w:tcPr>
            <w:tcW w:w="376" w:type="pct"/>
            <w:tcBorders>
              <w:top w:val="single" w:sz="4" w:space="0" w:color="auto"/>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74 647</w:t>
            </w:r>
          </w:p>
        </w:tc>
        <w:tc>
          <w:tcPr>
            <w:tcW w:w="320" w:type="pct"/>
            <w:tcBorders>
              <w:top w:val="single" w:sz="4" w:space="0" w:color="auto"/>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45 267</w:t>
            </w:r>
          </w:p>
        </w:tc>
        <w:tc>
          <w:tcPr>
            <w:tcW w:w="430" w:type="pct"/>
            <w:tcBorders>
              <w:top w:val="single" w:sz="4" w:space="0" w:color="auto"/>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33 760</w:t>
            </w:r>
          </w:p>
        </w:tc>
        <w:tc>
          <w:tcPr>
            <w:tcW w:w="375" w:type="pct"/>
            <w:tcBorders>
              <w:top w:val="single" w:sz="4" w:space="0" w:color="auto"/>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30 642</w:t>
            </w:r>
          </w:p>
        </w:tc>
        <w:tc>
          <w:tcPr>
            <w:tcW w:w="375" w:type="pct"/>
            <w:tcBorders>
              <w:top w:val="single" w:sz="4" w:space="0" w:color="auto"/>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193 649</w:t>
            </w:r>
          </w:p>
        </w:tc>
        <w:tc>
          <w:tcPr>
            <w:tcW w:w="375" w:type="pct"/>
            <w:tcBorders>
              <w:top w:val="single" w:sz="4" w:space="0" w:color="auto"/>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1 107 516</w:t>
            </w:r>
          </w:p>
        </w:tc>
        <w:tc>
          <w:tcPr>
            <w:tcW w:w="374" w:type="pct"/>
            <w:tcBorders>
              <w:top w:val="single" w:sz="4" w:space="0" w:color="auto"/>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1 635 079</w:t>
            </w: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b/>
                <w:bCs/>
                <w:sz w:val="16"/>
                <w:szCs w:val="16"/>
                <w:u w:val="single"/>
              </w:rPr>
            </w:pPr>
            <w:r>
              <w:rPr>
                <w:rFonts w:ascii="Arial Narrow" w:hAnsi="Arial Narrow" w:cs="Arial"/>
                <w:b/>
                <w:bCs/>
                <w:sz w:val="16"/>
                <w:szCs w:val="16"/>
                <w:u w:val="single"/>
              </w:rPr>
              <w:t>Creditors Age Analysis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r w:rsidR="009E323D" w:rsidTr="009E323D">
        <w:trPr>
          <w:trHeight w:val="255"/>
        </w:trPr>
        <w:tc>
          <w:tcPr>
            <w:tcW w:w="1625" w:type="pct"/>
            <w:tcBorders>
              <w:top w:val="nil"/>
              <w:left w:val="single" w:sz="4" w:space="0" w:color="auto"/>
              <w:bottom w:val="nil"/>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Total Creditors</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47 633</w:t>
            </w:r>
          </w:p>
        </w:tc>
        <w:tc>
          <w:tcPr>
            <w:tcW w:w="375"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2 434</w:t>
            </w:r>
          </w:p>
        </w:tc>
        <w:tc>
          <w:tcPr>
            <w:tcW w:w="376"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1 072</w:t>
            </w:r>
          </w:p>
        </w:tc>
        <w:tc>
          <w:tcPr>
            <w:tcW w:w="32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1 383</w:t>
            </w:r>
          </w:p>
        </w:tc>
        <w:tc>
          <w:tcPr>
            <w:tcW w:w="430" w:type="pct"/>
            <w:tcBorders>
              <w:top w:val="nil"/>
              <w:left w:val="nil"/>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38 944</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w:t>
            </w:r>
          </w:p>
        </w:tc>
        <w:tc>
          <w:tcPr>
            <w:tcW w:w="375" w:type="pct"/>
            <w:tcBorders>
              <w:top w:val="nil"/>
              <w:left w:val="nil"/>
              <w:bottom w:val="nil"/>
              <w:right w:val="nil"/>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60 600</w:t>
            </w:r>
          </w:p>
        </w:tc>
        <w:tc>
          <w:tcPr>
            <w:tcW w:w="374" w:type="pct"/>
            <w:tcBorders>
              <w:top w:val="nil"/>
              <w:left w:val="single" w:sz="4" w:space="0" w:color="auto"/>
              <w:bottom w:val="nil"/>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r>
              <w:rPr>
                <w:rFonts w:ascii="Arial Narrow" w:hAnsi="Arial Narrow" w:cs="Arial"/>
                <w:sz w:val="16"/>
                <w:szCs w:val="16"/>
              </w:rPr>
              <w:t>152 066</w:t>
            </w:r>
          </w:p>
        </w:tc>
      </w:tr>
      <w:tr w:rsidR="009E323D" w:rsidTr="009E323D">
        <w:trPr>
          <w:trHeight w:val="255"/>
        </w:trPr>
        <w:tc>
          <w:tcPr>
            <w:tcW w:w="1625" w:type="pct"/>
            <w:tcBorders>
              <w:top w:val="nil"/>
              <w:left w:val="single" w:sz="4" w:space="0" w:color="auto"/>
              <w:bottom w:val="single" w:sz="4" w:space="0" w:color="auto"/>
              <w:right w:val="single" w:sz="4" w:space="0" w:color="auto"/>
            </w:tcBorders>
            <w:shd w:val="clear" w:color="auto" w:fill="auto"/>
            <w:noWrap/>
            <w:vAlign w:val="bottom"/>
            <w:hideMark/>
          </w:tcPr>
          <w:p w:rsidR="009E323D" w:rsidRDefault="009E323D">
            <w:pPr>
              <w:rPr>
                <w:rFonts w:ascii="Arial Narrow" w:hAnsi="Arial Narrow" w:cs="Arial"/>
                <w:sz w:val="16"/>
                <w:szCs w:val="16"/>
              </w:rPr>
            </w:pPr>
            <w:r>
              <w:rPr>
                <w:rFonts w:ascii="Arial Narrow" w:hAnsi="Arial Narrow" w:cs="Arial"/>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6"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2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430"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5"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c>
          <w:tcPr>
            <w:tcW w:w="374" w:type="pct"/>
            <w:tcBorders>
              <w:top w:val="nil"/>
              <w:left w:val="nil"/>
              <w:bottom w:val="single" w:sz="4" w:space="0" w:color="auto"/>
              <w:right w:val="single" w:sz="4" w:space="0" w:color="auto"/>
            </w:tcBorders>
            <w:shd w:val="clear" w:color="auto" w:fill="auto"/>
            <w:noWrap/>
            <w:vAlign w:val="bottom"/>
            <w:hideMark/>
          </w:tcPr>
          <w:p w:rsidR="009E323D" w:rsidRDefault="009E323D" w:rsidP="009E323D">
            <w:pPr>
              <w:jc w:val="center"/>
              <w:rPr>
                <w:rFonts w:ascii="Arial Narrow" w:hAnsi="Arial Narrow" w:cs="Arial"/>
                <w:sz w:val="16"/>
                <w:szCs w:val="16"/>
              </w:rPr>
            </w:pPr>
          </w:p>
        </w:tc>
      </w:tr>
    </w:tbl>
    <w:p w:rsidR="00F438DE" w:rsidRDefault="00F438DE">
      <w:pPr>
        <w:rPr>
          <w:rFonts w:ascii="Arial" w:hAnsi="Arial" w:cs="Arial"/>
          <w:b/>
          <w:sz w:val="28"/>
          <w:szCs w:val="28"/>
        </w:rPr>
      </w:pPr>
    </w:p>
    <w:p w:rsidR="005F6030" w:rsidRDefault="003832F3">
      <w:pPr>
        <w:outlineLvl w:val="0"/>
        <w:rPr>
          <w:rFonts w:ascii="Arial" w:hAnsi="Arial" w:cs="Arial"/>
          <w:b/>
        </w:rPr>
      </w:pPr>
      <w:r w:rsidRPr="00412F8C">
        <w:rPr>
          <w:rFonts w:ascii="Arial" w:hAnsi="Arial" w:cs="Arial"/>
          <w:b/>
          <w:u w:val="single"/>
        </w:rPr>
        <w:t>VIREMENTS:</w:t>
      </w:r>
      <w:r w:rsidR="00E85BD2">
        <w:rPr>
          <w:rFonts w:ascii="Arial" w:hAnsi="Arial" w:cs="Arial"/>
          <w:b/>
        </w:rPr>
        <w:t xml:space="preserve">   </w:t>
      </w:r>
      <w:r w:rsidR="000B19BB">
        <w:rPr>
          <w:rFonts w:ascii="Arial" w:hAnsi="Arial" w:cs="Arial"/>
          <w:b/>
        </w:rPr>
        <w:t>November</w:t>
      </w:r>
      <w:r w:rsidR="00080A68">
        <w:rPr>
          <w:rFonts w:ascii="Arial" w:hAnsi="Arial" w:cs="Arial"/>
          <w:b/>
        </w:rPr>
        <w:t xml:space="preserve"> </w:t>
      </w:r>
      <w:r w:rsidR="006B7761">
        <w:rPr>
          <w:rFonts w:ascii="Arial" w:hAnsi="Arial" w:cs="Arial"/>
          <w:b/>
        </w:rPr>
        <w:t>2019</w:t>
      </w:r>
      <w:r w:rsidR="00E85BD2">
        <w:rPr>
          <w:rFonts w:ascii="Arial" w:hAnsi="Arial" w:cs="Arial"/>
          <w:b/>
        </w:rPr>
        <w:tab/>
      </w:r>
    </w:p>
    <w:p w:rsidR="00C90C1B" w:rsidRDefault="00C90C1B">
      <w:pPr>
        <w:outlineLvl w:val="0"/>
        <w:rPr>
          <w:rFonts w:ascii="Arial" w:hAnsi="Arial" w:cs="Arial"/>
          <w:b/>
        </w:rPr>
      </w:pPr>
    </w:p>
    <w:tbl>
      <w:tblPr>
        <w:tblW w:w="59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949"/>
        <w:gridCol w:w="1738"/>
        <w:gridCol w:w="1133"/>
        <w:gridCol w:w="1075"/>
        <w:gridCol w:w="1339"/>
        <w:gridCol w:w="1270"/>
      </w:tblGrid>
      <w:tr w:rsidR="000B19BB" w:rsidTr="000B19BB">
        <w:trPr>
          <w:trHeight w:val="300"/>
        </w:trPr>
        <w:tc>
          <w:tcPr>
            <w:tcW w:w="1203" w:type="pct"/>
            <w:shd w:val="clear" w:color="auto" w:fill="auto"/>
            <w:noWrap/>
            <w:vAlign w:val="bottom"/>
            <w:hideMark/>
          </w:tcPr>
          <w:p w:rsidR="000B19BB" w:rsidRDefault="000B19BB">
            <w:pPr>
              <w:rPr>
                <w:rFonts w:ascii="Calibri" w:hAnsi="Calibri"/>
                <w:b/>
                <w:bCs/>
                <w:color w:val="000000"/>
                <w:sz w:val="22"/>
                <w:szCs w:val="22"/>
                <w:lang w:eastAsia="en-ZA"/>
              </w:rPr>
            </w:pPr>
            <w:r>
              <w:rPr>
                <w:rFonts w:ascii="Calibri" w:hAnsi="Calibri"/>
                <w:b/>
                <w:bCs/>
                <w:color w:val="000000"/>
                <w:sz w:val="22"/>
                <w:szCs w:val="22"/>
              </w:rPr>
              <w:t xml:space="preserve">Account no          </w:t>
            </w:r>
          </w:p>
        </w:tc>
        <w:tc>
          <w:tcPr>
            <w:tcW w:w="870" w:type="pct"/>
            <w:shd w:val="clear" w:color="auto" w:fill="auto"/>
            <w:noWrap/>
            <w:vAlign w:val="bottom"/>
            <w:hideMark/>
          </w:tcPr>
          <w:p w:rsidR="000B19BB" w:rsidRDefault="000B19BB">
            <w:pPr>
              <w:rPr>
                <w:rFonts w:ascii="Calibri" w:hAnsi="Calibri"/>
                <w:b/>
                <w:bCs/>
                <w:color w:val="000000"/>
                <w:sz w:val="22"/>
                <w:szCs w:val="22"/>
              </w:rPr>
            </w:pPr>
            <w:r>
              <w:rPr>
                <w:rFonts w:ascii="Calibri" w:hAnsi="Calibri"/>
                <w:b/>
                <w:bCs/>
                <w:color w:val="000000"/>
                <w:sz w:val="22"/>
                <w:szCs w:val="22"/>
              </w:rPr>
              <w:t xml:space="preserve">Description                             </w:t>
            </w:r>
          </w:p>
        </w:tc>
        <w:tc>
          <w:tcPr>
            <w:tcW w:w="776" w:type="pct"/>
            <w:shd w:val="clear" w:color="auto" w:fill="auto"/>
            <w:noWrap/>
            <w:vAlign w:val="bottom"/>
            <w:hideMark/>
          </w:tcPr>
          <w:p w:rsidR="000B19BB" w:rsidRDefault="000B19BB">
            <w:pPr>
              <w:rPr>
                <w:rFonts w:ascii="Calibri" w:hAnsi="Calibri"/>
                <w:b/>
                <w:bCs/>
                <w:color w:val="000000"/>
                <w:sz w:val="22"/>
                <w:szCs w:val="22"/>
              </w:rPr>
            </w:pPr>
            <w:r>
              <w:rPr>
                <w:rFonts w:ascii="Calibri" w:hAnsi="Calibri"/>
                <w:b/>
                <w:bCs/>
                <w:color w:val="000000"/>
                <w:sz w:val="22"/>
                <w:szCs w:val="22"/>
              </w:rPr>
              <w:t xml:space="preserve">Reference           </w:t>
            </w:r>
          </w:p>
        </w:tc>
        <w:tc>
          <w:tcPr>
            <w:tcW w:w="506" w:type="pct"/>
            <w:shd w:val="clear" w:color="auto" w:fill="auto"/>
            <w:noWrap/>
            <w:vAlign w:val="bottom"/>
            <w:hideMark/>
          </w:tcPr>
          <w:p w:rsidR="000B19BB" w:rsidRDefault="000B19BB">
            <w:pPr>
              <w:rPr>
                <w:rFonts w:ascii="Calibri" w:hAnsi="Calibri"/>
                <w:b/>
                <w:bCs/>
                <w:color w:val="000000"/>
                <w:sz w:val="22"/>
                <w:szCs w:val="22"/>
              </w:rPr>
            </w:pPr>
            <w:r>
              <w:rPr>
                <w:rFonts w:ascii="Calibri" w:hAnsi="Calibri"/>
                <w:b/>
                <w:bCs/>
                <w:color w:val="000000"/>
                <w:sz w:val="22"/>
                <w:szCs w:val="22"/>
              </w:rPr>
              <w:t xml:space="preserve">Date    </w:t>
            </w:r>
          </w:p>
        </w:tc>
        <w:tc>
          <w:tcPr>
            <w:tcW w:w="480" w:type="pct"/>
            <w:shd w:val="clear" w:color="auto" w:fill="auto"/>
            <w:noWrap/>
            <w:vAlign w:val="bottom"/>
            <w:hideMark/>
          </w:tcPr>
          <w:p w:rsidR="000B19BB" w:rsidRDefault="000B19BB">
            <w:pPr>
              <w:rPr>
                <w:rFonts w:ascii="Calibri" w:hAnsi="Calibri"/>
                <w:b/>
                <w:bCs/>
                <w:color w:val="000000"/>
                <w:sz w:val="22"/>
                <w:szCs w:val="22"/>
              </w:rPr>
            </w:pPr>
            <w:r>
              <w:rPr>
                <w:rFonts w:ascii="Calibri" w:hAnsi="Calibri"/>
                <w:b/>
                <w:bCs/>
                <w:color w:val="000000"/>
                <w:sz w:val="22"/>
                <w:szCs w:val="22"/>
              </w:rPr>
              <w:t xml:space="preserve">Original    </w:t>
            </w:r>
          </w:p>
        </w:tc>
        <w:tc>
          <w:tcPr>
            <w:tcW w:w="598" w:type="pct"/>
            <w:shd w:val="clear" w:color="auto" w:fill="auto"/>
            <w:noWrap/>
            <w:vAlign w:val="bottom"/>
            <w:hideMark/>
          </w:tcPr>
          <w:p w:rsidR="000B19BB" w:rsidRDefault="000B19BB">
            <w:pPr>
              <w:rPr>
                <w:rFonts w:ascii="Calibri" w:hAnsi="Calibri"/>
                <w:b/>
                <w:bCs/>
                <w:color w:val="000000"/>
                <w:sz w:val="22"/>
                <w:szCs w:val="22"/>
              </w:rPr>
            </w:pPr>
            <w:r>
              <w:rPr>
                <w:rFonts w:ascii="Calibri" w:hAnsi="Calibri"/>
                <w:b/>
                <w:bCs/>
                <w:color w:val="000000"/>
                <w:sz w:val="22"/>
                <w:szCs w:val="22"/>
              </w:rPr>
              <w:t xml:space="preserve">Additional  </w:t>
            </w:r>
          </w:p>
        </w:tc>
        <w:tc>
          <w:tcPr>
            <w:tcW w:w="568" w:type="pct"/>
            <w:shd w:val="clear" w:color="auto" w:fill="auto"/>
            <w:noWrap/>
            <w:vAlign w:val="bottom"/>
            <w:hideMark/>
          </w:tcPr>
          <w:p w:rsidR="000B19BB" w:rsidRDefault="000B19BB">
            <w:pPr>
              <w:rPr>
                <w:rFonts w:ascii="Calibri" w:hAnsi="Calibri"/>
                <w:b/>
                <w:bCs/>
                <w:color w:val="000000"/>
                <w:sz w:val="22"/>
                <w:szCs w:val="22"/>
              </w:rPr>
            </w:pPr>
            <w:r>
              <w:rPr>
                <w:rFonts w:ascii="Calibri" w:hAnsi="Calibri"/>
                <w:b/>
                <w:bCs/>
                <w:color w:val="000000"/>
                <w:sz w:val="22"/>
                <w:szCs w:val="22"/>
              </w:rPr>
              <w:t xml:space="preserve">Reduced     </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3111230572FPRMRCZZWM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EXECUTIVE MAYOR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2 500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31112305800PRMRCZZHO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EXECUTIVE MAYOR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2 500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3121228362FPRFLTZZWM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MAINTENANCE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31212285430PRMRCZZHO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STAGE &amp; SOUND CREW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31212285430PRMRCZZHO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STAGE &amp; SOUND CREW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5 500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31212285430PRMRCZZHO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STAGE &amp; SOUND CREW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17 000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31212301870PRMRCZZHO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HIRE CHARGES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17 500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5 500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3121230244FPRMRCZZWM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INSUR UNDER - EXCESS PAYMENTS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31212305110PRMRCZZHO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REG FEES NATIONAL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3121232061FPRMRCZZWM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 STORES -ZERO RATED FLEE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SPEAKER'S OFFICE</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17 000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3131230572FPRMRCZZWM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MMC'S AND COUNCILLORS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20191113</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31312305800PRMRCZZHO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MMC'S AND COUNCILLORS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20191113</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85 000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3132230572FPRMRCZZWM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MMC'S AND COUNCILLORS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20191113</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4 000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31322305800PRMRCZZHO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MMC'S AND COUNCILLORS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20191113</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4 000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lastRenderedPageBreak/>
              <w:t>3141230572FPRMRCZZWM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COUNCIL WHIP</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2 500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31412305800PRMRCZZHO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COUNCIL WHIP</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2 500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32112030160PRMRCZZHO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SM MM: SRB - ENTERTAINMENT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6 000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80 000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32112305800PRMRCZZHO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121 000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32132320600PRMRCZZHO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CONSUMABLE STORES - STANDARD RATE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750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1 300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32132323600PRMRCZZHO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2 120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1 300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32172304520PRMRCZZHO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PROFESSIONAL BODIES M/SHIP &amp; SUBS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3217230572FPRMRCZZWM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MUNICIPAL MANAGER</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33222281210PRMRCZZHO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EMPLOYEE WELLNESS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CORPORATE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80 000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80 000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33232383600PRMRCZZHO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OPR LEASES: MACHINERY &amp; EQUIPMENT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CORPORATE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20191112</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945 000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200 000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33252260620PRMRCZZHO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OS: CLEANING SERVICES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CORPORATE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20191112</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200 000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34112305110PRMRCZZHO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REG FEES NATIONAL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11 000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3411230572FPRMRCZZWM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34112305780PRQ31ZZHO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 FOOD &amp; BEVERAGE (SERVED)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11 000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34112305800PRMRCZZHO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60 000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34312265170PRMRCZZHO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OS: PRINTING SERVICES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1 160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lastRenderedPageBreak/>
              <w:t>34312323600PRMRCZZHO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1 160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1 160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34322265170PRMRCZZHO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OS: PRINTING SERVICES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14 000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34322323600PRMRCZZHO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25 220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14 000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34342265170PRMRCZZHO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OS: PRINTING SERVICES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57 000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34342283610PRQ29ZZWM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MAINTENANCE OF EQUIPMENT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60 000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34342323600PRMRCZZHO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60 120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57 000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34342323600PRP76ZZWM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150 000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60 000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35112110600PRMRCZZHO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MS: SRB - UNIFORM/SPEC/PROTEC CLOTHING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20191122</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350 000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150 000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35112281800PRMRCZZWM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GARDENING SERVICES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702 000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35112320610PRMRCZZHO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CONSUMABLE STORES - ZERO RATED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350 000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160 000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35112383600PRMRCZZWM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OPR LEASES: MACHINERY &amp; EQUIPMENT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20191129</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542 000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35212283600PRP65ZZWM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MAINT OF BUILDINGS &amp; FACILITIES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SOCIAL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20191122</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300 000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150 000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3611230572FPRMRCZZWM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36112305800PRMRCZZHO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WITHOUT OPR CAR RENTA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20191106</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36222303330ELMRCZZWM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LIC - VEHICLE LIC &amp; REGISTRATIONS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20191115</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31 920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36222320610ELMRCZZWM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CONSUMABLE STORES - ZERO RATED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20191115</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180 000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lastRenderedPageBreak/>
              <w:t>36232283610PRP85ZZWM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MAINTENANCE OF EQUIPMENT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36232320610PRMRCZZWM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CONSUMABLE STORES - ZERO RATED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29 000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36232320610PRMRCZZWM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CONSUMABLE STORES - ZERO RATED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29 000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3623232360FPRFLTZZWM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TECHNICAL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20191108</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3711230572FPRMRCZZWM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37112305810PRMRCZZHO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W/OUT OPR OWN TRANSPR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255 000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5 000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37212265110PRMRCZZWM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OS: CONNECT/DIS-CONNECTION: ELECTICITY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200 000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37212265130PRMRCZZHO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OS: CONNECT/DISCONNECTION: WATER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722 000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200 000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3721228362FPRFLTZZWM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CONTR: MAINTENANCE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20191115</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80 000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37212323600PRMRCZZHO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INVENTORY - MATERIALS &amp; SUPPLIES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20191115</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748 410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80 000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37222303330PRMRCZZHO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LIC - VEHICLE LIC &amp; REGISTRATIONS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20191114</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3722232061FPRMRCZZWM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INV - CONSUMABL STORES -ZERO RATED FLEE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FINANCIAL SERVICES</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20191114</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1 000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700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3811230572FPRMRCZZWM</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TOLL GATE FEES FLEET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LED</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3 000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r>
      <w:tr w:rsidR="000B19BB" w:rsidTr="000B19BB">
        <w:trPr>
          <w:trHeight w:val="300"/>
        </w:trPr>
        <w:tc>
          <w:tcPr>
            <w:tcW w:w="1203"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38112305810PRMRCZZHO</w:t>
            </w:r>
          </w:p>
        </w:tc>
        <w:tc>
          <w:tcPr>
            <w:tcW w:w="870"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 xml:space="preserve">OC: T&amp;S DOM TRP - W/OUT OPR OWN TRANSPR </w:t>
            </w:r>
          </w:p>
        </w:tc>
        <w:tc>
          <w:tcPr>
            <w:tcW w:w="776" w:type="pct"/>
            <w:shd w:val="clear" w:color="auto" w:fill="auto"/>
            <w:noWrap/>
            <w:vAlign w:val="bottom"/>
            <w:hideMark/>
          </w:tcPr>
          <w:p w:rsidR="000B19BB" w:rsidRDefault="000B19BB">
            <w:pPr>
              <w:rPr>
                <w:rFonts w:ascii="Calibri" w:hAnsi="Calibri"/>
                <w:color w:val="000000"/>
                <w:sz w:val="22"/>
                <w:szCs w:val="22"/>
              </w:rPr>
            </w:pPr>
            <w:r>
              <w:rPr>
                <w:rFonts w:ascii="Calibri" w:hAnsi="Calibri"/>
                <w:color w:val="000000"/>
                <w:sz w:val="22"/>
                <w:szCs w:val="22"/>
              </w:rPr>
              <w:t>MEMO FROM LED</w:t>
            </w:r>
          </w:p>
        </w:tc>
        <w:tc>
          <w:tcPr>
            <w:tcW w:w="506" w:type="pct"/>
            <w:shd w:val="clear" w:color="auto" w:fill="auto"/>
            <w:noWrap/>
            <w:vAlign w:val="bottom"/>
            <w:hideMark/>
          </w:tcPr>
          <w:p w:rsidR="000B19BB" w:rsidRDefault="000B19BB">
            <w:pPr>
              <w:jc w:val="right"/>
              <w:rPr>
                <w:rFonts w:ascii="Calibri" w:hAnsi="Calibri"/>
                <w:color w:val="000000"/>
                <w:sz w:val="22"/>
                <w:szCs w:val="22"/>
              </w:rPr>
            </w:pPr>
            <w:r>
              <w:rPr>
                <w:rFonts w:ascii="Calibri" w:hAnsi="Calibri"/>
                <w:color w:val="000000"/>
                <w:sz w:val="22"/>
                <w:szCs w:val="22"/>
              </w:rPr>
              <w:t>20191101</w:t>
            </w:r>
          </w:p>
        </w:tc>
        <w:tc>
          <w:tcPr>
            <w:tcW w:w="480"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25 000</w:t>
            </w:r>
          </w:p>
        </w:tc>
        <w:tc>
          <w:tcPr>
            <w:tcW w:w="59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0</w:t>
            </w:r>
          </w:p>
        </w:tc>
        <w:tc>
          <w:tcPr>
            <w:tcW w:w="568" w:type="pct"/>
            <w:shd w:val="clear" w:color="auto" w:fill="auto"/>
            <w:noWrap/>
            <w:vAlign w:val="bottom"/>
            <w:hideMark/>
          </w:tcPr>
          <w:p w:rsidR="000B19BB" w:rsidRDefault="000B19BB" w:rsidP="000B19BB">
            <w:pPr>
              <w:jc w:val="center"/>
              <w:rPr>
                <w:rFonts w:ascii="Calibri" w:hAnsi="Calibri"/>
                <w:color w:val="000000"/>
                <w:sz w:val="22"/>
                <w:szCs w:val="22"/>
              </w:rPr>
            </w:pPr>
            <w:r>
              <w:rPr>
                <w:rFonts w:ascii="Calibri" w:hAnsi="Calibri"/>
                <w:color w:val="000000"/>
                <w:sz w:val="22"/>
                <w:szCs w:val="22"/>
              </w:rPr>
              <w:t>3 000</w:t>
            </w:r>
          </w:p>
        </w:tc>
      </w:tr>
      <w:tr w:rsidR="000B19BB" w:rsidTr="000B19BB">
        <w:trPr>
          <w:trHeight w:val="330"/>
        </w:trPr>
        <w:tc>
          <w:tcPr>
            <w:tcW w:w="1203" w:type="pct"/>
            <w:shd w:val="clear" w:color="auto" w:fill="auto"/>
            <w:noWrap/>
            <w:vAlign w:val="bottom"/>
            <w:hideMark/>
          </w:tcPr>
          <w:p w:rsidR="000B19BB" w:rsidRDefault="000B19BB">
            <w:pPr>
              <w:jc w:val="right"/>
              <w:rPr>
                <w:rFonts w:ascii="Calibri" w:hAnsi="Calibri"/>
                <w:color w:val="000000"/>
                <w:sz w:val="22"/>
                <w:szCs w:val="22"/>
              </w:rPr>
            </w:pPr>
          </w:p>
        </w:tc>
        <w:tc>
          <w:tcPr>
            <w:tcW w:w="870" w:type="pct"/>
            <w:shd w:val="clear" w:color="auto" w:fill="auto"/>
            <w:noWrap/>
            <w:vAlign w:val="bottom"/>
            <w:hideMark/>
          </w:tcPr>
          <w:p w:rsidR="000B19BB" w:rsidRDefault="000B19BB">
            <w:pPr>
              <w:rPr>
                <w:sz w:val="20"/>
                <w:szCs w:val="20"/>
              </w:rPr>
            </w:pPr>
          </w:p>
        </w:tc>
        <w:tc>
          <w:tcPr>
            <w:tcW w:w="776" w:type="pct"/>
            <w:shd w:val="clear" w:color="auto" w:fill="auto"/>
            <w:noWrap/>
            <w:vAlign w:val="bottom"/>
            <w:hideMark/>
          </w:tcPr>
          <w:p w:rsidR="000B19BB" w:rsidRDefault="000B19BB">
            <w:pPr>
              <w:rPr>
                <w:sz w:val="20"/>
                <w:szCs w:val="20"/>
              </w:rPr>
            </w:pPr>
          </w:p>
        </w:tc>
        <w:tc>
          <w:tcPr>
            <w:tcW w:w="506" w:type="pct"/>
            <w:shd w:val="clear" w:color="auto" w:fill="auto"/>
            <w:noWrap/>
            <w:vAlign w:val="bottom"/>
            <w:hideMark/>
          </w:tcPr>
          <w:p w:rsidR="000B19BB" w:rsidRDefault="000B19BB">
            <w:pPr>
              <w:rPr>
                <w:sz w:val="20"/>
                <w:szCs w:val="20"/>
              </w:rPr>
            </w:pPr>
          </w:p>
        </w:tc>
        <w:tc>
          <w:tcPr>
            <w:tcW w:w="480" w:type="pct"/>
            <w:shd w:val="clear" w:color="auto" w:fill="auto"/>
            <w:noWrap/>
            <w:vAlign w:val="bottom"/>
            <w:hideMark/>
          </w:tcPr>
          <w:p w:rsidR="000B19BB" w:rsidRDefault="000B19BB" w:rsidP="000B19BB">
            <w:pPr>
              <w:jc w:val="center"/>
              <w:rPr>
                <w:sz w:val="20"/>
                <w:szCs w:val="20"/>
              </w:rPr>
            </w:pPr>
          </w:p>
        </w:tc>
        <w:tc>
          <w:tcPr>
            <w:tcW w:w="598" w:type="pct"/>
            <w:shd w:val="clear" w:color="auto" w:fill="auto"/>
            <w:noWrap/>
            <w:vAlign w:val="bottom"/>
            <w:hideMark/>
          </w:tcPr>
          <w:p w:rsidR="000B19BB" w:rsidRDefault="000B19BB" w:rsidP="000B19BB">
            <w:pPr>
              <w:jc w:val="center"/>
              <w:rPr>
                <w:rFonts w:ascii="Calibri" w:hAnsi="Calibri"/>
                <w:b/>
                <w:bCs/>
                <w:color w:val="000000"/>
              </w:rPr>
            </w:pPr>
            <w:r>
              <w:rPr>
                <w:rFonts w:ascii="Calibri" w:hAnsi="Calibri"/>
                <w:b/>
                <w:bCs/>
                <w:color w:val="000000"/>
              </w:rPr>
              <w:t>1 702 660</w:t>
            </w:r>
          </w:p>
        </w:tc>
        <w:tc>
          <w:tcPr>
            <w:tcW w:w="568" w:type="pct"/>
            <w:shd w:val="clear" w:color="auto" w:fill="auto"/>
            <w:noWrap/>
            <w:vAlign w:val="bottom"/>
            <w:hideMark/>
          </w:tcPr>
          <w:p w:rsidR="000B19BB" w:rsidRDefault="000B19BB" w:rsidP="000B19BB">
            <w:pPr>
              <w:jc w:val="center"/>
              <w:rPr>
                <w:rFonts w:ascii="Calibri" w:hAnsi="Calibri"/>
                <w:b/>
                <w:bCs/>
                <w:color w:val="000000"/>
              </w:rPr>
            </w:pPr>
            <w:r>
              <w:rPr>
                <w:rFonts w:ascii="Calibri" w:hAnsi="Calibri"/>
                <w:b/>
                <w:bCs/>
                <w:color w:val="000000"/>
              </w:rPr>
              <w:t>1 702 660</w:t>
            </w:r>
          </w:p>
        </w:tc>
      </w:tr>
    </w:tbl>
    <w:p w:rsidR="00C46F6E" w:rsidRDefault="00C46F6E">
      <w:pPr>
        <w:outlineLvl w:val="0"/>
        <w:rPr>
          <w:rFonts w:ascii="Arial" w:hAnsi="Arial" w:cs="Arial"/>
          <w:b/>
        </w:rPr>
      </w:pPr>
    </w:p>
    <w:p w:rsidR="00C46F6E" w:rsidRDefault="00C46F6E">
      <w:pPr>
        <w:outlineLvl w:val="0"/>
        <w:rPr>
          <w:rFonts w:ascii="Arial" w:hAnsi="Arial" w:cs="Arial"/>
          <w:b/>
        </w:rPr>
      </w:pPr>
    </w:p>
    <w:p w:rsidR="00093052" w:rsidRDefault="00093052">
      <w:pPr>
        <w:outlineLvl w:val="0"/>
        <w:rPr>
          <w:rFonts w:ascii="Arial" w:hAnsi="Arial" w:cs="Arial"/>
          <w:b/>
        </w:rPr>
      </w:pPr>
    </w:p>
    <w:p w:rsidR="00C46F6E" w:rsidRDefault="00C46F6E">
      <w:pPr>
        <w:outlineLvl w:val="0"/>
        <w:rPr>
          <w:rFonts w:ascii="Arial" w:hAnsi="Arial" w:cs="Arial"/>
          <w:b/>
        </w:rPr>
      </w:pPr>
    </w:p>
    <w:p w:rsidR="00191E4C" w:rsidRDefault="00191E4C">
      <w:pPr>
        <w:outlineLvl w:val="0"/>
        <w:rPr>
          <w:rFonts w:ascii="Arial" w:hAnsi="Arial" w:cs="Arial"/>
          <w:b/>
        </w:rPr>
      </w:pPr>
    </w:p>
    <w:p w:rsidR="00401C50" w:rsidRDefault="00401C50">
      <w:pPr>
        <w:outlineLvl w:val="0"/>
        <w:rPr>
          <w:rFonts w:ascii="Arial" w:hAnsi="Arial" w:cs="Arial"/>
          <w:b/>
        </w:rPr>
      </w:pPr>
    </w:p>
    <w:p w:rsidR="00191E4C" w:rsidRDefault="00191E4C">
      <w:pPr>
        <w:outlineLvl w:val="0"/>
        <w:rPr>
          <w:rFonts w:ascii="Arial" w:hAnsi="Arial" w:cs="Arial"/>
          <w:b/>
        </w:rPr>
      </w:pPr>
    </w:p>
    <w:p w:rsidR="005F6030" w:rsidRPr="009F0B74" w:rsidRDefault="003832F3" w:rsidP="00D85236">
      <w:pPr>
        <w:pStyle w:val="ListParagraph"/>
        <w:numPr>
          <w:ilvl w:val="1"/>
          <w:numId w:val="31"/>
        </w:numPr>
        <w:outlineLvl w:val="0"/>
        <w:rPr>
          <w:rFonts w:ascii="Arial" w:hAnsi="Arial" w:cs="Arial"/>
          <w:b/>
        </w:rPr>
      </w:pPr>
      <w:r w:rsidRPr="009F0B74">
        <w:rPr>
          <w:rFonts w:ascii="Arial" w:hAnsi="Arial" w:cs="Arial"/>
          <w:b/>
        </w:rPr>
        <w:lastRenderedPageBreak/>
        <w:t>Monthly Budget Statement Financial Perf</w:t>
      </w:r>
      <w:r w:rsidR="00962473" w:rsidRPr="009F0B74">
        <w:rPr>
          <w:rFonts w:ascii="Arial" w:hAnsi="Arial" w:cs="Arial"/>
          <w:b/>
        </w:rPr>
        <w:t>ormance: Standard Classification</w:t>
      </w:r>
    </w:p>
    <w:tbl>
      <w:tblPr>
        <w:tblW w:w="5373" w:type="pct"/>
        <w:tblInd w:w="-709" w:type="dxa"/>
        <w:tblLook w:val="04A0" w:firstRow="1" w:lastRow="0" w:firstColumn="1" w:lastColumn="0" w:noHBand="0" w:noVBand="1"/>
      </w:tblPr>
      <w:tblGrid>
        <w:gridCol w:w="2904"/>
        <w:gridCol w:w="429"/>
        <w:gridCol w:w="800"/>
        <w:gridCol w:w="800"/>
        <w:gridCol w:w="800"/>
        <w:gridCol w:w="751"/>
        <w:gridCol w:w="713"/>
        <w:gridCol w:w="713"/>
        <w:gridCol w:w="749"/>
        <w:gridCol w:w="749"/>
        <w:gridCol w:w="800"/>
      </w:tblGrid>
      <w:tr w:rsidR="000B19BB" w:rsidTr="003F6CAF">
        <w:trPr>
          <w:trHeight w:val="270"/>
        </w:trPr>
        <w:tc>
          <w:tcPr>
            <w:tcW w:w="5000" w:type="pct"/>
            <w:gridSpan w:val="11"/>
            <w:tcBorders>
              <w:top w:val="nil"/>
              <w:left w:val="nil"/>
              <w:bottom w:val="single" w:sz="4" w:space="0" w:color="auto"/>
              <w:right w:val="nil"/>
            </w:tcBorders>
            <w:shd w:val="clear" w:color="auto" w:fill="auto"/>
            <w:vAlign w:val="bottom"/>
            <w:hideMark/>
          </w:tcPr>
          <w:p w:rsidR="000B19BB" w:rsidRDefault="000B19BB">
            <w:pPr>
              <w:rPr>
                <w:rFonts w:ascii="Arial Narrow" w:hAnsi="Arial Narrow" w:cs="Arial"/>
                <w:b/>
                <w:bCs/>
                <w:sz w:val="20"/>
                <w:szCs w:val="20"/>
                <w:lang w:eastAsia="en-ZA"/>
              </w:rPr>
            </w:pPr>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Table C2 Monthly Budget Statement - Financial Performance (functional classification) - M05 November</w:t>
            </w:r>
          </w:p>
        </w:tc>
      </w:tr>
      <w:tr w:rsidR="000B19BB" w:rsidTr="003F6CAF">
        <w:trPr>
          <w:trHeight w:val="255"/>
        </w:trPr>
        <w:tc>
          <w:tcPr>
            <w:tcW w:w="1422" w:type="pct"/>
            <w:vMerge w:val="restart"/>
            <w:tcBorders>
              <w:top w:val="nil"/>
              <w:left w:val="single" w:sz="4" w:space="0" w:color="auto"/>
              <w:bottom w:val="nil"/>
              <w:right w:val="nil"/>
            </w:tcBorders>
            <w:shd w:val="clear" w:color="auto" w:fill="auto"/>
            <w:noWrap/>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Description</w:t>
            </w:r>
          </w:p>
        </w:tc>
        <w:tc>
          <w:tcPr>
            <w:tcW w:w="210" w:type="pct"/>
            <w:vMerge w:val="restart"/>
            <w:tcBorders>
              <w:top w:val="nil"/>
              <w:left w:val="single" w:sz="4" w:space="0" w:color="auto"/>
              <w:bottom w:val="nil"/>
              <w:right w:val="single" w:sz="4" w:space="0" w:color="auto"/>
            </w:tcBorders>
            <w:shd w:val="clear" w:color="auto" w:fill="auto"/>
            <w:noWrap/>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Ref</w:t>
            </w:r>
          </w:p>
        </w:tc>
        <w:tc>
          <w:tcPr>
            <w:tcW w:w="392" w:type="pct"/>
            <w:tcBorders>
              <w:top w:val="nil"/>
              <w:left w:val="nil"/>
              <w:bottom w:val="single" w:sz="4" w:space="0" w:color="auto"/>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2018/19</w:t>
            </w:r>
          </w:p>
        </w:tc>
        <w:tc>
          <w:tcPr>
            <w:tcW w:w="392" w:type="pct"/>
            <w:tcBorders>
              <w:top w:val="nil"/>
              <w:left w:val="nil"/>
              <w:bottom w:val="single" w:sz="4" w:space="0" w:color="auto"/>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Budget Year 2019/20</w:t>
            </w:r>
          </w:p>
        </w:tc>
        <w:tc>
          <w:tcPr>
            <w:tcW w:w="392"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c>
          <w:tcPr>
            <w:tcW w:w="368"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c>
          <w:tcPr>
            <w:tcW w:w="349"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nil"/>
              <w:bottom w:val="single" w:sz="4" w:space="0" w:color="auto"/>
              <w:right w:val="single" w:sz="4" w:space="0" w:color="auto"/>
            </w:tcBorders>
            <w:shd w:val="clear" w:color="auto" w:fill="auto"/>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 </w:t>
            </w:r>
          </w:p>
        </w:tc>
      </w:tr>
      <w:tr w:rsidR="000B19BB" w:rsidTr="003F6CAF">
        <w:trPr>
          <w:trHeight w:val="510"/>
        </w:trPr>
        <w:tc>
          <w:tcPr>
            <w:tcW w:w="1422" w:type="pct"/>
            <w:vMerge/>
            <w:tcBorders>
              <w:top w:val="nil"/>
              <w:left w:val="single" w:sz="4" w:space="0" w:color="auto"/>
              <w:bottom w:val="nil"/>
              <w:right w:val="nil"/>
            </w:tcBorders>
            <w:vAlign w:val="center"/>
            <w:hideMark/>
          </w:tcPr>
          <w:p w:rsidR="000B19BB" w:rsidRDefault="000B19BB">
            <w:pPr>
              <w:rPr>
                <w:rFonts w:ascii="Arial Narrow" w:hAnsi="Arial Narrow" w:cs="Arial"/>
                <w:b/>
                <w:bCs/>
                <w:sz w:val="16"/>
                <w:szCs w:val="16"/>
              </w:rPr>
            </w:pPr>
          </w:p>
        </w:tc>
        <w:tc>
          <w:tcPr>
            <w:tcW w:w="210" w:type="pct"/>
            <w:vMerge/>
            <w:tcBorders>
              <w:top w:val="nil"/>
              <w:left w:val="single" w:sz="4" w:space="0" w:color="auto"/>
              <w:bottom w:val="nil"/>
              <w:right w:val="single" w:sz="4" w:space="0" w:color="auto"/>
            </w:tcBorders>
            <w:vAlign w:val="center"/>
            <w:hideMark/>
          </w:tcPr>
          <w:p w:rsidR="000B19BB" w:rsidRDefault="000B19BB">
            <w:pPr>
              <w:rPr>
                <w:rFonts w:ascii="Arial Narrow" w:hAnsi="Arial Narrow" w:cs="Arial"/>
                <w:b/>
                <w:bCs/>
                <w:sz w:val="16"/>
                <w:szCs w:val="16"/>
              </w:rPr>
            </w:pPr>
          </w:p>
        </w:tc>
        <w:tc>
          <w:tcPr>
            <w:tcW w:w="392"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Audited Outcome</w:t>
            </w:r>
          </w:p>
        </w:tc>
        <w:tc>
          <w:tcPr>
            <w:tcW w:w="392"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Original Budget</w:t>
            </w:r>
          </w:p>
        </w:tc>
        <w:tc>
          <w:tcPr>
            <w:tcW w:w="392"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Adjusted Budget</w:t>
            </w:r>
          </w:p>
        </w:tc>
        <w:tc>
          <w:tcPr>
            <w:tcW w:w="368"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Monthly actual</w:t>
            </w:r>
          </w:p>
        </w:tc>
        <w:tc>
          <w:tcPr>
            <w:tcW w:w="349"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49"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67"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YTD variance</w:t>
            </w:r>
          </w:p>
        </w:tc>
        <w:tc>
          <w:tcPr>
            <w:tcW w:w="367"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YTD variance</w:t>
            </w:r>
          </w:p>
        </w:tc>
        <w:tc>
          <w:tcPr>
            <w:tcW w:w="392" w:type="pct"/>
            <w:tcBorders>
              <w:top w:val="nil"/>
              <w:left w:val="nil"/>
              <w:bottom w:val="nil"/>
              <w:right w:val="single" w:sz="4" w:space="0" w:color="auto"/>
            </w:tcBorders>
            <w:shd w:val="clear" w:color="auto" w:fill="auto"/>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Full Year Forecast</w:t>
            </w:r>
          </w:p>
        </w:tc>
      </w:tr>
      <w:tr w:rsidR="000B19BB" w:rsidTr="003F6CAF">
        <w:trPr>
          <w:trHeight w:val="255"/>
        </w:trPr>
        <w:tc>
          <w:tcPr>
            <w:tcW w:w="1422" w:type="pct"/>
            <w:tcBorders>
              <w:top w:val="nil"/>
              <w:left w:val="single" w:sz="4" w:space="0" w:color="auto"/>
              <w:bottom w:val="single" w:sz="4" w:space="0" w:color="auto"/>
              <w:right w:val="nil"/>
            </w:tcBorders>
            <w:shd w:val="clear" w:color="auto" w:fill="auto"/>
            <w:noWrap/>
            <w:vAlign w:val="center"/>
            <w:hideMark/>
          </w:tcPr>
          <w:p w:rsidR="000B19BB" w:rsidRDefault="000B19BB">
            <w:pPr>
              <w:rPr>
                <w:rFonts w:ascii="Arial Narrow" w:hAnsi="Arial Narrow" w:cs="Arial"/>
                <w:b/>
                <w:bCs/>
                <w:sz w:val="16"/>
                <w:szCs w:val="16"/>
              </w:rPr>
            </w:pPr>
            <w:r>
              <w:rPr>
                <w:rFonts w:ascii="Arial Narrow" w:hAnsi="Arial Narrow" w:cs="Arial"/>
                <w:b/>
                <w:bCs/>
                <w:sz w:val="16"/>
                <w:szCs w:val="16"/>
              </w:rPr>
              <w:t>R thousands</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1</w:t>
            </w:r>
          </w:p>
        </w:tc>
        <w:tc>
          <w:tcPr>
            <w:tcW w:w="392"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rsidR="000B19BB" w:rsidRDefault="000B19BB">
            <w:pP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rsidR="000B19BB" w:rsidRDefault="000B19BB">
            <w:pPr>
              <w:rPr>
                <w:rFonts w:ascii="Arial Narrow" w:hAnsi="Arial Narrow" w:cs="Arial"/>
                <w:sz w:val="16"/>
                <w:szCs w:val="16"/>
              </w:rPr>
            </w:pPr>
            <w:r>
              <w:rPr>
                <w:rFonts w:ascii="Arial Narrow" w:hAnsi="Arial Narrow" w:cs="Arial"/>
                <w:sz w:val="16"/>
                <w:szCs w:val="16"/>
              </w:rPr>
              <w:t> </w:t>
            </w:r>
          </w:p>
        </w:tc>
        <w:tc>
          <w:tcPr>
            <w:tcW w:w="368"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49"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49"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67"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67"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w:t>
            </w:r>
          </w:p>
        </w:tc>
        <w:tc>
          <w:tcPr>
            <w:tcW w:w="392" w:type="pct"/>
            <w:tcBorders>
              <w:top w:val="nil"/>
              <w:left w:val="nil"/>
              <w:bottom w:val="single" w:sz="4" w:space="0" w:color="auto"/>
              <w:right w:val="single" w:sz="4" w:space="0" w:color="auto"/>
            </w:tcBorders>
            <w:shd w:val="clear" w:color="auto" w:fill="auto"/>
            <w:noWrap/>
            <w:vAlign w:val="center"/>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rPr>
                <w:rFonts w:ascii="Arial Narrow" w:hAnsi="Arial Narrow" w:cs="Arial"/>
                <w:b/>
                <w:bCs/>
                <w:sz w:val="16"/>
                <w:szCs w:val="16"/>
                <w:u w:val="single"/>
              </w:rPr>
            </w:pPr>
            <w:r>
              <w:rPr>
                <w:rFonts w:ascii="Arial Narrow" w:hAnsi="Arial Narrow" w:cs="Arial"/>
                <w:b/>
                <w:bCs/>
                <w:sz w:val="16"/>
                <w:szCs w:val="16"/>
                <w:u w:val="single"/>
              </w:rPr>
              <w:t>Revenue - Functional</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68"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49"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49"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Governance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141 102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141 917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141 917</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(2 324)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69 460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59 132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10 328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141 917</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Executive and council</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Finance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141 102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141 917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141 917</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(2 324)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69 460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59 132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10 328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141 917</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Internal audit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Community and 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166 928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269 616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269 616</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17 231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104 215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112 340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(8 125)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269 616</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Community and social services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470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1 950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1 950</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78</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214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812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(598)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1 950</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Sport and recreation</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2 170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17 795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17 795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13</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248</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7 414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(7 167)</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-97%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17 795</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4 761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17 010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17 010</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601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7 088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(6 486)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-92%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17 010</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Housing</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159 526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232 861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232 861</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17 039</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103 151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97 026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6 126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232 861</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Economic and environmental services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26 891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8 716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8 716</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362</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3 632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(3 270)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-90%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8 716</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Planning and development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3 022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3 902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3 902</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361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1 626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(1 265)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3 902</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Road transport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23 868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4 814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4 814</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2 006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(2 005)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4 814</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Trading services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860 019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1 068 967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1 068 967</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70 698</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372 343</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445 403</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(73 060)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1 068 967</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Energy sources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311 687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322 493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322 493</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24 891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127 748</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134 372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(6 625)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322 493</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405 468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528 893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528 893</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38 460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209 541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220 372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(10 832)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528 893</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Waste 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97 014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166 325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166 325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3 204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15 314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69 302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(53 988)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166 325</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Waste management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45 851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51 255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51 255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4 143</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19 741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21 356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(1 616)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51 255</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Other</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44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(44)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105</w:t>
            </w:r>
          </w:p>
        </w:tc>
      </w:tr>
      <w:tr w:rsidR="000B19BB" w:rsidTr="003F6CAF">
        <w:trPr>
          <w:trHeight w:val="255"/>
        </w:trPr>
        <w:tc>
          <w:tcPr>
            <w:tcW w:w="1422" w:type="pct"/>
            <w:tcBorders>
              <w:top w:val="single" w:sz="4" w:space="0" w:color="auto"/>
              <w:left w:val="single" w:sz="4" w:space="0" w:color="auto"/>
              <w:bottom w:val="single" w:sz="4" w:space="0" w:color="auto"/>
              <w:right w:val="nil"/>
            </w:tcBorders>
            <w:shd w:val="clear" w:color="auto" w:fill="auto"/>
            <w:noWrap/>
            <w:vAlign w:val="bottom"/>
            <w:hideMark/>
          </w:tcPr>
          <w:p w:rsidR="000B19BB" w:rsidRDefault="000B19BB">
            <w:pPr>
              <w:rPr>
                <w:rFonts w:ascii="Arial Narrow" w:hAnsi="Arial Narrow" w:cs="Arial"/>
                <w:b/>
                <w:bCs/>
                <w:sz w:val="16"/>
                <w:szCs w:val="16"/>
              </w:rPr>
            </w:pPr>
            <w:r>
              <w:rPr>
                <w:rFonts w:ascii="Arial Narrow" w:hAnsi="Arial Narrow" w:cs="Arial"/>
                <w:b/>
                <w:bCs/>
                <w:sz w:val="16"/>
                <w:szCs w:val="16"/>
              </w:rPr>
              <w:t>Total Revenue - Functional</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2</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1 194 939</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1 489 321</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1 489 321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85 681</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546 379</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620 550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(74 171)</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-12%</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1 489 321</w:t>
            </w:r>
          </w:p>
        </w:tc>
      </w:tr>
      <w:tr w:rsidR="000B19BB" w:rsidTr="003F6CAF">
        <w:trPr>
          <w:trHeight w:val="102"/>
        </w:trPr>
        <w:tc>
          <w:tcPr>
            <w:tcW w:w="1422" w:type="pct"/>
            <w:tcBorders>
              <w:top w:val="nil"/>
              <w:left w:val="single" w:sz="4" w:space="0" w:color="auto"/>
              <w:bottom w:val="nil"/>
              <w:right w:val="nil"/>
            </w:tcBorders>
            <w:shd w:val="clear" w:color="auto" w:fill="auto"/>
            <w:noWrap/>
            <w:vAlign w:val="bottom"/>
            <w:hideMark/>
          </w:tcPr>
          <w:p w:rsidR="000B19BB" w:rsidRDefault="000B19BB">
            <w:pPr>
              <w:rPr>
                <w:rFonts w:ascii="Arial Narrow" w:hAnsi="Arial Narrow" w:cs="Arial"/>
                <w:sz w:val="16"/>
                <w:szCs w:val="16"/>
              </w:rPr>
            </w:pPr>
            <w:r>
              <w:rPr>
                <w:rFonts w:ascii="Arial Narrow" w:hAnsi="Arial Narrow" w:cs="Arial"/>
                <w:sz w:val="16"/>
                <w:szCs w:val="16"/>
              </w:rPr>
              <w:t> </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rPr>
                <w:rFonts w:ascii="Arial Narrow" w:hAnsi="Arial Narrow" w:cs="Arial"/>
                <w:b/>
                <w:bCs/>
                <w:sz w:val="16"/>
                <w:szCs w:val="16"/>
                <w:u w:val="single"/>
              </w:rPr>
            </w:pPr>
            <w:r>
              <w:rPr>
                <w:rFonts w:ascii="Arial Narrow" w:hAnsi="Arial Narrow" w:cs="Arial"/>
                <w:b/>
                <w:bCs/>
                <w:sz w:val="16"/>
                <w:szCs w:val="16"/>
                <w:u w:val="single"/>
              </w:rPr>
              <w:t>Expenditure - Functional</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u w:val="single"/>
              </w:rPr>
            </w:pPr>
            <w:r>
              <w:rPr>
                <w:rFonts w:ascii="Arial Narrow" w:hAnsi="Arial Narrow" w:cs="Arial"/>
                <w:sz w:val="16"/>
                <w:szCs w:val="16"/>
                <w:u w:val="single"/>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Governance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257 135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314 752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314 551</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19 792</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96 432</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131 065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(34 633)</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314 551</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Executive and council</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50 825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56 234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56 114</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5 308</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19 844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23 358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(3 514)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56 114</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Finance and administration</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203 799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255 693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255 612</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14 227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75 551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106 529</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(30 978)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255 612</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Internal audit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2 511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2 826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2 826</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1 037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1 177</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2 826</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Community and 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84 934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103 749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103 750</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7 381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34 493</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43 230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(8 737)</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103 750</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Community and social services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4 743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6 950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6 951</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456</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2 137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2 896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(759)</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6 951</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Sport and recreation</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32 826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38 615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38 610</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3 093</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13 321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16 088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(2 768)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38 610</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Public safety</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41 992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52 510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52 515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3 375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16 640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21 881</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(5 241)</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52 515</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Housing</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5 373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5 674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5 674</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457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2 394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2 364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5 674</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Economic and environmental services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58 502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95 508</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95 708</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3 670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17 491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39 878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(22 387)</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-56%</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95 708</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Planning and development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14 723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22 623</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22 823</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1 235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6 458</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9 510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(3 051)</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22 823</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Road transport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43 779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72 885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72 885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2 435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11 033</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30 369</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(19 336)</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72 885</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Trading services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763 660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792 604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792 604</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55 860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297 664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330 252</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(32 588)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792 604</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Energy sources</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294 022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358 161</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358 161</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22 851</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142 624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149 234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(6 610)</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358 161</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363 085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312 802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312 802</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25 977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121 800</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130 334</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(8 535)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312 802</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Waste water management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46 269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60 065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60 065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3 245</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14 582</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25 027</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(10 445)</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-42%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60 065</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200" w:firstLine="320"/>
              <w:rPr>
                <w:rFonts w:ascii="Arial Narrow" w:hAnsi="Arial Narrow" w:cs="Arial"/>
                <w:sz w:val="16"/>
                <w:szCs w:val="16"/>
              </w:rPr>
            </w:pPr>
            <w:r>
              <w:rPr>
                <w:rFonts w:ascii="Arial Narrow" w:hAnsi="Arial Narrow" w:cs="Arial"/>
                <w:sz w:val="16"/>
                <w:szCs w:val="16"/>
              </w:rPr>
              <w:t>Waste management</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60 284</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61 577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61 577</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3 787</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18 659</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25 657</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(6 998)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-27%</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sz w:val="16"/>
                <w:szCs w:val="16"/>
              </w:rPr>
            </w:pPr>
            <w:r>
              <w:rPr>
                <w:rFonts w:ascii="Arial Narrow" w:hAnsi="Arial Narrow" w:cs="Arial"/>
                <w:sz w:val="16"/>
                <w:szCs w:val="16"/>
              </w:rPr>
              <w:t>61 577</w:t>
            </w:r>
          </w:p>
        </w:tc>
      </w:tr>
      <w:tr w:rsidR="000B19BB" w:rsidTr="003F6CAF">
        <w:trPr>
          <w:trHeight w:val="255"/>
        </w:trPr>
        <w:tc>
          <w:tcPr>
            <w:tcW w:w="1422" w:type="pct"/>
            <w:tcBorders>
              <w:top w:val="nil"/>
              <w:left w:val="single" w:sz="4" w:space="0" w:color="auto"/>
              <w:bottom w:val="nil"/>
              <w:right w:val="nil"/>
            </w:tcBorders>
            <w:shd w:val="clear" w:color="auto" w:fill="auto"/>
            <w:noWrap/>
            <w:vAlign w:val="bottom"/>
            <w:hideMark/>
          </w:tcPr>
          <w:p w:rsidR="000B19BB" w:rsidRDefault="000B19BB">
            <w:pPr>
              <w:ind w:firstLineChars="100" w:firstLine="161"/>
              <w:rPr>
                <w:rFonts w:ascii="Arial Narrow" w:hAnsi="Arial Narrow" w:cs="Arial"/>
                <w:b/>
                <w:bCs/>
                <w:i/>
                <w:iCs/>
                <w:sz w:val="16"/>
                <w:szCs w:val="16"/>
              </w:rPr>
            </w:pPr>
            <w:r>
              <w:rPr>
                <w:rFonts w:ascii="Arial Narrow" w:hAnsi="Arial Narrow" w:cs="Arial"/>
                <w:b/>
                <w:bCs/>
                <w:i/>
                <w:iCs/>
                <w:sz w:val="16"/>
                <w:szCs w:val="16"/>
              </w:rPr>
              <w:t>Other</w:t>
            </w:r>
          </w:p>
        </w:tc>
        <w:tc>
          <w:tcPr>
            <w:tcW w:w="210" w:type="pct"/>
            <w:tcBorders>
              <w:top w:val="nil"/>
              <w:left w:val="single" w:sz="4" w:space="0" w:color="auto"/>
              <w:bottom w:val="nil"/>
              <w:right w:val="single" w:sz="4" w:space="0" w:color="auto"/>
            </w:tcBorders>
            <w:shd w:val="clear" w:color="auto" w:fill="auto"/>
            <w:noWrap/>
            <w:vAlign w:val="bottom"/>
            <w:hideMark/>
          </w:tcPr>
          <w:p w:rsidR="000B19BB" w:rsidRDefault="000B19BB">
            <w:pPr>
              <w:jc w:val="center"/>
              <w:rPr>
                <w:rFonts w:ascii="Arial Narrow" w:hAnsi="Arial Narrow" w:cs="Arial"/>
                <w:sz w:val="16"/>
                <w:szCs w:val="16"/>
              </w:rPr>
            </w:pPr>
            <w:r>
              <w:rPr>
                <w:rFonts w:ascii="Arial Narrow" w:hAnsi="Arial Narrow" w:cs="Arial"/>
                <w:sz w:val="16"/>
                <w:szCs w:val="16"/>
              </w:rPr>
              <w:t> </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2 009</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3 775</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3 775</w:t>
            </w:r>
          </w:p>
        </w:tc>
        <w:tc>
          <w:tcPr>
            <w:tcW w:w="368"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162</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914</w:t>
            </w:r>
          </w:p>
        </w:tc>
        <w:tc>
          <w:tcPr>
            <w:tcW w:w="349"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1 573</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(658)</w:t>
            </w:r>
          </w:p>
        </w:tc>
        <w:tc>
          <w:tcPr>
            <w:tcW w:w="367"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-42%</w:t>
            </w:r>
          </w:p>
        </w:tc>
        <w:tc>
          <w:tcPr>
            <w:tcW w:w="392" w:type="pct"/>
            <w:tcBorders>
              <w:top w:val="nil"/>
              <w:left w:val="nil"/>
              <w:bottom w:val="nil"/>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3 775</w:t>
            </w:r>
          </w:p>
        </w:tc>
      </w:tr>
      <w:tr w:rsidR="000B19BB" w:rsidTr="003F6CAF">
        <w:trPr>
          <w:trHeight w:val="255"/>
        </w:trPr>
        <w:tc>
          <w:tcPr>
            <w:tcW w:w="1422" w:type="pct"/>
            <w:tcBorders>
              <w:top w:val="single" w:sz="4" w:space="0" w:color="auto"/>
              <w:left w:val="single" w:sz="4" w:space="0" w:color="auto"/>
              <w:bottom w:val="single" w:sz="4" w:space="0" w:color="auto"/>
              <w:right w:val="nil"/>
            </w:tcBorders>
            <w:shd w:val="clear" w:color="auto" w:fill="auto"/>
            <w:noWrap/>
            <w:vAlign w:val="bottom"/>
            <w:hideMark/>
          </w:tcPr>
          <w:p w:rsidR="000B19BB" w:rsidRDefault="000B19BB">
            <w:pPr>
              <w:rPr>
                <w:rFonts w:ascii="Arial Narrow" w:hAnsi="Arial Narrow" w:cs="Arial"/>
                <w:b/>
                <w:bCs/>
                <w:sz w:val="16"/>
                <w:szCs w:val="16"/>
              </w:rPr>
            </w:pPr>
            <w:r>
              <w:rPr>
                <w:rFonts w:ascii="Arial Narrow" w:hAnsi="Arial Narrow" w:cs="Arial"/>
                <w:b/>
                <w:bCs/>
                <w:sz w:val="16"/>
                <w:szCs w:val="16"/>
              </w:rPr>
              <w:t>Total Expenditure - Functional</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3</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1 166 241</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1 310 388</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1 310 388</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86 865</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446 995</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545 998</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(99 003)</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-18%</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1 310 388</w:t>
            </w:r>
          </w:p>
        </w:tc>
      </w:tr>
      <w:tr w:rsidR="000B19BB" w:rsidTr="003F6CAF">
        <w:trPr>
          <w:trHeight w:val="255"/>
        </w:trPr>
        <w:tc>
          <w:tcPr>
            <w:tcW w:w="1422" w:type="pct"/>
            <w:tcBorders>
              <w:top w:val="nil"/>
              <w:left w:val="single" w:sz="4" w:space="0" w:color="auto"/>
              <w:bottom w:val="single" w:sz="4" w:space="0" w:color="auto"/>
              <w:right w:val="nil"/>
            </w:tcBorders>
            <w:shd w:val="clear" w:color="auto" w:fill="auto"/>
            <w:noWrap/>
            <w:vAlign w:val="bottom"/>
            <w:hideMark/>
          </w:tcPr>
          <w:p w:rsidR="000B19BB" w:rsidRDefault="000B19BB">
            <w:pPr>
              <w:rPr>
                <w:rFonts w:ascii="Arial Narrow" w:hAnsi="Arial Narrow" w:cs="Arial"/>
                <w:b/>
                <w:bCs/>
                <w:sz w:val="16"/>
                <w:szCs w:val="16"/>
              </w:rPr>
            </w:pPr>
            <w:r>
              <w:rPr>
                <w:rFonts w:ascii="Arial Narrow" w:hAnsi="Arial Narrow" w:cs="Arial"/>
                <w:b/>
                <w:bCs/>
                <w:sz w:val="16"/>
                <w:szCs w:val="16"/>
              </w:rPr>
              <w:t>Surplus/ (Deficit) for the year</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0B19BB" w:rsidRDefault="000B19BB">
            <w:pPr>
              <w:jc w:val="center"/>
              <w:rPr>
                <w:rFonts w:ascii="Arial Narrow" w:hAnsi="Arial Narrow" w:cs="Arial"/>
                <w:b/>
                <w:bCs/>
                <w:sz w:val="16"/>
                <w:szCs w:val="16"/>
              </w:rPr>
            </w:pPr>
            <w:r>
              <w:rPr>
                <w:rFonts w:ascii="Arial Narrow" w:hAnsi="Arial Narrow" w:cs="Arial"/>
                <w:b/>
                <w:bCs/>
                <w:sz w:val="16"/>
                <w:szCs w:val="16"/>
              </w:rPr>
              <w:t> </w:t>
            </w:r>
          </w:p>
        </w:tc>
        <w:tc>
          <w:tcPr>
            <w:tcW w:w="392" w:type="pct"/>
            <w:tcBorders>
              <w:top w:val="nil"/>
              <w:left w:val="single" w:sz="4" w:space="0" w:color="auto"/>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28 698</w:t>
            </w:r>
          </w:p>
        </w:tc>
        <w:tc>
          <w:tcPr>
            <w:tcW w:w="392"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178 934</w:t>
            </w:r>
          </w:p>
        </w:tc>
        <w:tc>
          <w:tcPr>
            <w:tcW w:w="392"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178 934</w:t>
            </w:r>
          </w:p>
        </w:tc>
        <w:tc>
          <w:tcPr>
            <w:tcW w:w="368"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(1 185)</w:t>
            </w:r>
          </w:p>
        </w:tc>
        <w:tc>
          <w:tcPr>
            <w:tcW w:w="349"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99 385</w:t>
            </w:r>
          </w:p>
        </w:tc>
        <w:tc>
          <w:tcPr>
            <w:tcW w:w="349"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74 553</w:t>
            </w:r>
          </w:p>
        </w:tc>
        <w:tc>
          <w:tcPr>
            <w:tcW w:w="367"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24 832</w:t>
            </w:r>
          </w:p>
        </w:tc>
        <w:tc>
          <w:tcPr>
            <w:tcW w:w="367"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33%</w:t>
            </w:r>
          </w:p>
        </w:tc>
        <w:tc>
          <w:tcPr>
            <w:tcW w:w="392" w:type="pct"/>
            <w:tcBorders>
              <w:top w:val="nil"/>
              <w:left w:val="nil"/>
              <w:bottom w:val="single" w:sz="4" w:space="0" w:color="auto"/>
              <w:right w:val="single" w:sz="4" w:space="0" w:color="auto"/>
            </w:tcBorders>
            <w:shd w:val="clear" w:color="auto" w:fill="auto"/>
            <w:noWrap/>
            <w:vAlign w:val="bottom"/>
            <w:hideMark/>
          </w:tcPr>
          <w:p w:rsidR="000B19BB" w:rsidRDefault="000B19BB" w:rsidP="003F6CAF">
            <w:pPr>
              <w:jc w:val="center"/>
              <w:rPr>
                <w:rFonts w:ascii="Arial Narrow" w:hAnsi="Arial Narrow" w:cs="Arial"/>
                <w:b/>
                <w:bCs/>
                <w:sz w:val="16"/>
                <w:szCs w:val="16"/>
              </w:rPr>
            </w:pPr>
            <w:r>
              <w:rPr>
                <w:rFonts w:ascii="Arial Narrow" w:hAnsi="Arial Narrow" w:cs="Arial"/>
                <w:b/>
                <w:bCs/>
                <w:sz w:val="16"/>
                <w:szCs w:val="16"/>
              </w:rPr>
              <w:t>178 934</w:t>
            </w:r>
          </w:p>
        </w:tc>
      </w:tr>
    </w:tbl>
    <w:p w:rsidR="009F0B74" w:rsidRPr="00166B8A" w:rsidRDefault="009F0B74" w:rsidP="00166B8A">
      <w:pPr>
        <w:outlineLvl w:val="0"/>
        <w:rPr>
          <w:rFonts w:ascii="Arial" w:hAnsi="Arial" w:cs="Arial"/>
          <w:b/>
        </w:rPr>
      </w:pPr>
    </w:p>
    <w:p w:rsidR="00287C64" w:rsidRDefault="00287C64" w:rsidP="0011286A">
      <w:pPr>
        <w:pBdr>
          <w:top w:val="single" w:sz="4" w:space="1" w:color="00000A"/>
          <w:left w:val="single" w:sz="4" w:space="4" w:color="00000A"/>
          <w:bottom w:val="single" w:sz="4" w:space="1" w:color="00000A"/>
          <w:right w:val="single" w:sz="4" w:space="4" w:color="00000A"/>
        </w:pBdr>
        <w:jc w:val="center"/>
        <w:outlineLvl w:val="0"/>
        <w:rPr>
          <w:rFonts w:ascii="Arial" w:hAnsi="Arial" w:cs="Arial"/>
          <w:b/>
          <w:sz w:val="22"/>
          <w:szCs w:val="22"/>
        </w:rPr>
      </w:pPr>
      <w:bookmarkStart w:id="1" w:name="RANGE!A1:K50"/>
      <w:bookmarkEnd w:id="1"/>
    </w:p>
    <w:p w:rsidR="0053079B" w:rsidRPr="002A4B58" w:rsidRDefault="003832F3" w:rsidP="002A4B58">
      <w:pPr>
        <w:pBdr>
          <w:top w:val="single" w:sz="4" w:space="1" w:color="00000A"/>
          <w:left w:val="single" w:sz="4" w:space="4" w:color="00000A"/>
          <w:bottom w:val="single" w:sz="4" w:space="1" w:color="00000A"/>
          <w:right w:val="single" w:sz="4" w:space="4" w:color="00000A"/>
        </w:pBdr>
        <w:jc w:val="center"/>
        <w:outlineLvl w:val="0"/>
        <w:rPr>
          <w:rFonts w:ascii="Arial" w:hAnsi="Arial" w:cs="Arial"/>
          <w:b/>
          <w:sz w:val="22"/>
          <w:szCs w:val="22"/>
        </w:rPr>
      </w:pPr>
      <w:r>
        <w:rPr>
          <w:rFonts w:ascii="Arial" w:hAnsi="Arial" w:cs="Arial"/>
          <w:b/>
          <w:sz w:val="22"/>
          <w:szCs w:val="22"/>
        </w:rPr>
        <w:t>The statement reflects the operating revenue and expenditure per Directorate for the month as well as the year to date figures for the 2018/2019 financial year</w:t>
      </w:r>
    </w:p>
    <w:p w:rsidR="00B151FF" w:rsidRDefault="003832F3">
      <w:pPr>
        <w:outlineLvl w:val="0"/>
        <w:rPr>
          <w:rFonts w:ascii="Arial" w:hAnsi="Arial" w:cs="Arial"/>
          <w:b/>
        </w:rPr>
      </w:pPr>
      <w:r>
        <w:rPr>
          <w:rFonts w:ascii="Arial" w:hAnsi="Arial" w:cs="Arial"/>
          <w:b/>
        </w:rPr>
        <w:lastRenderedPageBreak/>
        <w:t>5.3 Monthly Budget Statement Financial Performance: Municipal vote</w:t>
      </w:r>
    </w:p>
    <w:p w:rsidR="006B0F08" w:rsidRDefault="006B0F08">
      <w:pPr>
        <w:outlineLvl w:val="0"/>
        <w:rPr>
          <w:rFonts w:ascii="Arial" w:hAnsi="Arial" w:cs="Arial"/>
          <w:b/>
        </w:rPr>
      </w:pPr>
    </w:p>
    <w:tbl>
      <w:tblPr>
        <w:tblW w:w="5372" w:type="pct"/>
        <w:tblInd w:w="-567" w:type="dxa"/>
        <w:tblLook w:val="04A0" w:firstRow="1" w:lastRow="0" w:firstColumn="1" w:lastColumn="0" w:noHBand="0" w:noVBand="1"/>
      </w:tblPr>
      <w:tblGrid>
        <w:gridCol w:w="3498"/>
        <w:gridCol w:w="428"/>
        <w:gridCol w:w="800"/>
        <w:gridCol w:w="800"/>
        <w:gridCol w:w="800"/>
        <w:gridCol w:w="719"/>
        <w:gridCol w:w="691"/>
        <w:gridCol w:w="691"/>
        <w:gridCol w:w="749"/>
        <w:gridCol w:w="749"/>
        <w:gridCol w:w="800"/>
      </w:tblGrid>
      <w:tr w:rsidR="003F6CAF" w:rsidTr="003F6CAF">
        <w:trPr>
          <w:trHeight w:val="270"/>
        </w:trPr>
        <w:tc>
          <w:tcPr>
            <w:tcW w:w="5000" w:type="pct"/>
            <w:gridSpan w:val="11"/>
            <w:tcBorders>
              <w:top w:val="nil"/>
              <w:left w:val="nil"/>
              <w:bottom w:val="single" w:sz="4" w:space="0" w:color="auto"/>
              <w:right w:val="nil"/>
            </w:tcBorders>
            <w:shd w:val="clear" w:color="auto" w:fill="auto"/>
            <w:vAlign w:val="bottom"/>
            <w:hideMark/>
          </w:tcPr>
          <w:p w:rsidR="003F6CAF" w:rsidRDefault="003F6CAF">
            <w:pPr>
              <w:rPr>
                <w:rFonts w:ascii="Arial Narrow" w:hAnsi="Arial Narrow" w:cs="Arial"/>
                <w:b/>
                <w:bCs/>
                <w:sz w:val="20"/>
                <w:szCs w:val="20"/>
                <w:lang w:eastAsia="en-ZA"/>
              </w:rPr>
            </w:pPr>
            <w:bookmarkStart w:id="2" w:name="RANGE!A1:K40"/>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Table C3 Monthly Budget Statement - Financial Performance (revenue and expenditure by municipal vote) - M05 November</w:t>
            </w:r>
            <w:bookmarkEnd w:id="2"/>
          </w:p>
        </w:tc>
      </w:tr>
      <w:tr w:rsidR="003F6CAF" w:rsidTr="003F6CAF">
        <w:trPr>
          <w:trHeight w:val="255"/>
        </w:trPr>
        <w:tc>
          <w:tcPr>
            <w:tcW w:w="1586" w:type="pct"/>
            <w:tcBorders>
              <w:top w:val="nil"/>
              <w:left w:val="single" w:sz="4" w:space="0" w:color="auto"/>
              <w:bottom w:val="nil"/>
              <w:right w:val="nil"/>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Vote Description</w:t>
            </w:r>
          </w:p>
        </w:tc>
        <w:tc>
          <w:tcPr>
            <w:tcW w:w="20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Ref</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2018/19</w:t>
            </w:r>
          </w:p>
        </w:tc>
        <w:tc>
          <w:tcPr>
            <w:tcW w:w="2843" w:type="pct"/>
            <w:gridSpan w:val="8"/>
            <w:tcBorders>
              <w:top w:val="single" w:sz="4" w:space="0" w:color="auto"/>
              <w:left w:val="nil"/>
              <w:bottom w:val="single" w:sz="4" w:space="0" w:color="auto"/>
              <w:right w:val="single" w:sz="4" w:space="0" w:color="000000"/>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Budget Year 2019/20</w:t>
            </w:r>
          </w:p>
        </w:tc>
      </w:tr>
      <w:tr w:rsidR="003F6CAF" w:rsidTr="003F6CAF">
        <w:trPr>
          <w:trHeight w:val="510"/>
        </w:trPr>
        <w:tc>
          <w:tcPr>
            <w:tcW w:w="1586" w:type="pct"/>
            <w:tcBorders>
              <w:top w:val="nil"/>
              <w:left w:val="single" w:sz="4" w:space="0" w:color="auto"/>
              <w:bottom w:val="nil"/>
              <w:right w:val="nil"/>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201" w:type="pct"/>
            <w:vMerge/>
            <w:tcBorders>
              <w:top w:val="nil"/>
              <w:left w:val="single" w:sz="4" w:space="0" w:color="auto"/>
              <w:bottom w:val="single" w:sz="4" w:space="0" w:color="000000"/>
              <w:right w:val="single" w:sz="4" w:space="0" w:color="auto"/>
            </w:tcBorders>
            <w:vAlign w:val="center"/>
            <w:hideMark/>
          </w:tcPr>
          <w:p w:rsidR="003F6CAF" w:rsidRDefault="003F6CAF">
            <w:pPr>
              <w:rPr>
                <w:rFonts w:ascii="Arial Narrow" w:hAnsi="Arial Narrow" w:cs="Arial"/>
                <w:b/>
                <w:bCs/>
                <w:sz w:val="16"/>
                <w:szCs w:val="16"/>
              </w:rPr>
            </w:pPr>
          </w:p>
        </w:tc>
        <w:tc>
          <w:tcPr>
            <w:tcW w:w="369" w:type="pct"/>
            <w:tcBorders>
              <w:top w:val="nil"/>
              <w:left w:val="single" w:sz="4" w:space="0" w:color="auto"/>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Audited Outcome</w:t>
            </w:r>
          </w:p>
        </w:tc>
        <w:tc>
          <w:tcPr>
            <w:tcW w:w="369"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Original Budget</w:t>
            </w:r>
          </w:p>
        </w:tc>
        <w:tc>
          <w:tcPr>
            <w:tcW w:w="369"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Adjusted Budget</w:t>
            </w:r>
          </w:p>
        </w:tc>
        <w:tc>
          <w:tcPr>
            <w:tcW w:w="333"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Monthly actual</w:t>
            </w:r>
          </w:p>
        </w:tc>
        <w:tc>
          <w:tcPr>
            <w:tcW w:w="320"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20"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46"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YTD variance</w:t>
            </w:r>
          </w:p>
        </w:tc>
        <w:tc>
          <w:tcPr>
            <w:tcW w:w="346"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YTD variance</w:t>
            </w:r>
          </w:p>
        </w:tc>
        <w:tc>
          <w:tcPr>
            <w:tcW w:w="438"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Full Year Forecast</w:t>
            </w:r>
          </w:p>
        </w:tc>
      </w:tr>
      <w:tr w:rsidR="003F6CAF" w:rsidTr="003F6CAF">
        <w:trPr>
          <w:trHeight w:val="255"/>
        </w:trPr>
        <w:tc>
          <w:tcPr>
            <w:tcW w:w="1586" w:type="pct"/>
            <w:tcBorders>
              <w:top w:val="nil"/>
              <w:left w:val="single" w:sz="4" w:space="0" w:color="auto"/>
              <w:bottom w:val="single" w:sz="4" w:space="0" w:color="auto"/>
              <w:right w:val="nil"/>
            </w:tcBorders>
            <w:shd w:val="clear" w:color="auto" w:fill="auto"/>
            <w:noWrap/>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R thousands</w:t>
            </w:r>
          </w:p>
        </w:tc>
        <w:tc>
          <w:tcPr>
            <w:tcW w:w="201" w:type="pct"/>
            <w:vMerge/>
            <w:tcBorders>
              <w:top w:val="nil"/>
              <w:left w:val="single" w:sz="4" w:space="0" w:color="auto"/>
              <w:bottom w:val="single" w:sz="4" w:space="0" w:color="000000"/>
              <w:right w:val="single" w:sz="4" w:space="0" w:color="auto"/>
            </w:tcBorders>
            <w:vAlign w:val="center"/>
            <w:hideMark/>
          </w:tcPr>
          <w:p w:rsidR="003F6CAF" w:rsidRDefault="003F6CAF">
            <w:pPr>
              <w:rPr>
                <w:rFonts w:ascii="Arial Narrow" w:hAnsi="Arial Narrow" w:cs="Arial"/>
                <w:b/>
                <w:bCs/>
                <w:sz w:val="16"/>
                <w:szCs w:val="16"/>
              </w:rPr>
            </w:pP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33"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20"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w:t>
            </w:r>
          </w:p>
        </w:tc>
        <w:tc>
          <w:tcPr>
            <w:tcW w:w="438"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r>
      <w:tr w:rsidR="003F6CAF" w:rsidTr="003F6CAF">
        <w:trPr>
          <w:trHeight w:val="225"/>
        </w:trPr>
        <w:tc>
          <w:tcPr>
            <w:tcW w:w="1586"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Revenue by Vote</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1</w:t>
            </w:r>
          </w:p>
        </w:tc>
        <w:tc>
          <w:tcPr>
            <w:tcW w:w="369"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33"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20"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20"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46"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46"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438"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01 - Executive &amp; Council</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02 - Municipal Manager</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2 300</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3 183</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3 183</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1 326</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(1 284)</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-96.9%</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3 183</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03 - Corporate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888</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1 300</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1 300</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250</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615</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542</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73</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13.5%</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1 300</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04 - Social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53 253</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88 010</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88 010</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4 335</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20 804</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36 671</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(15 867)</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-43.3%</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88 010</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05 - Technical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838 036</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1 022 526</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1 022 526</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66 555</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352 603</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426 052</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(73 450)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-17.2%</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1 022 526</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06 - Financial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293 862</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362 711</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362 711</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14 019</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169 573</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151 129</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18 444</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12.2%</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362 711</w:t>
            </w:r>
          </w:p>
        </w:tc>
      </w:tr>
      <w:tr w:rsidR="003F6CAF" w:rsidTr="003F6CAF">
        <w:trPr>
          <w:trHeight w:val="22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07 - Local Economic Development And Planning</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6 601</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11 593</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11 593</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518</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2 743</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4 830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(2 088)</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-43.2%</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11 593</w:t>
            </w:r>
          </w:p>
        </w:tc>
      </w:tr>
      <w:tr w:rsidR="003F6CAF" w:rsidTr="003F6CAF">
        <w:trPr>
          <w:trHeight w:val="225"/>
        </w:trPr>
        <w:tc>
          <w:tcPr>
            <w:tcW w:w="1586" w:type="pct"/>
            <w:tcBorders>
              <w:top w:val="nil"/>
              <w:left w:val="single" w:sz="4" w:space="0" w:color="auto"/>
              <w:bottom w:val="nil"/>
              <w:right w:val="nil"/>
            </w:tcBorders>
            <w:shd w:val="clear" w:color="auto" w:fill="auto"/>
            <w:noWrap/>
            <w:vAlign w:val="bottom"/>
          </w:tcPr>
          <w:p w:rsidR="003F6CAF" w:rsidRDefault="003F6CAF">
            <w:pPr>
              <w:ind w:firstLineChars="100" w:firstLine="160"/>
              <w:rPr>
                <w:rFonts w:ascii="Arial Narrow" w:hAnsi="Arial Narrow" w:cs="Arial"/>
                <w:sz w:val="16"/>
                <w:szCs w:val="16"/>
              </w:rPr>
            </w:pPr>
          </w:p>
        </w:tc>
        <w:tc>
          <w:tcPr>
            <w:tcW w:w="201" w:type="pct"/>
            <w:tcBorders>
              <w:top w:val="nil"/>
              <w:left w:val="single" w:sz="4" w:space="0" w:color="auto"/>
              <w:bottom w:val="nil"/>
              <w:right w:val="single" w:sz="4" w:space="0" w:color="auto"/>
            </w:tcBorders>
            <w:shd w:val="clear" w:color="auto" w:fill="auto"/>
            <w:noWrap/>
            <w:vAlign w:val="bottom"/>
          </w:tcPr>
          <w:p w:rsidR="003F6CAF" w:rsidRDefault="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438"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r>
      <w:tr w:rsidR="003F6CAF" w:rsidTr="003F6CAF">
        <w:trPr>
          <w:trHeight w:val="255"/>
        </w:trPr>
        <w:tc>
          <w:tcPr>
            <w:tcW w:w="1586" w:type="pct"/>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Revenue by Vote</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2</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1 194 939</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1 489 321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1 489 321</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85 681</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546 379</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620 550</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(74 171)</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-12.0%</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1 489 321</w:t>
            </w:r>
          </w:p>
        </w:tc>
      </w:tr>
      <w:tr w:rsidR="003F6CAF" w:rsidTr="003F6CAF">
        <w:trPr>
          <w:trHeight w:val="102"/>
        </w:trPr>
        <w:tc>
          <w:tcPr>
            <w:tcW w:w="1586"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single" w:sz="4" w:space="0" w:color="auto"/>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Expenditure by Vote</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1</w:t>
            </w:r>
          </w:p>
        </w:tc>
        <w:tc>
          <w:tcPr>
            <w:tcW w:w="369" w:type="pct"/>
            <w:tcBorders>
              <w:top w:val="nil"/>
              <w:left w:val="single" w:sz="4" w:space="0" w:color="auto"/>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01 - Executive &amp; Council</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37 009</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45 943</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45 943</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4 524</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17 243</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19 143</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(1 900)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-9.9%</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45 943</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02 - Municipal Manager</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62 613</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74 009</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74 089</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2 659</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17 735</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30 848</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(13 112)</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-42.5%</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74 089</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03 - Corporate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35 468</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50 877</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50 797</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3 486</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15 309</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21 189</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(5 880)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-27.8%</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50 797</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04 - Social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140 289</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160 871</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160 871</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10 735</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50 811</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67 030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(16 220)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-24.2%</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160 871</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05 - Technical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760 280</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821 994</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821 994</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55 580</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295 482</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342 498</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(47 016)</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-13.7%</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821 994</w:t>
            </w:r>
          </w:p>
        </w:tc>
      </w:tr>
      <w:tr w:rsidR="003F6CAF" w:rsidTr="003F6CAF">
        <w:trPr>
          <w:trHeight w:val="25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06 - Financial Services</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107 122</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120 909</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120 909</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8 104</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41 213</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50 379</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(9 166)</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-18.2%</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120 909</w:t>
            </w:r>
          </w:p>
        </w:tc>
      </w:tr>
      <w:tr w:rsidR="003F6CAF" w:rsidTr="003F6CAF">
        <w:trPr>
          <w:trHeight w:val="225"/>
        </w:trPr>
        <w:tc>
          <w:tcPr>
            <w:tcW w:w="1586"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Vote 07 - Local Economic Development And Planning</w:t>
            </w:r>
          </w:p>
        </w:tc>
        <w:tc>
          <w:tcPr>
            <w:tcW w:w="201"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23 460</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35 784</w:t>
            </w:r>
          </w:p>
        </w:tc>
        <w:tc>
          <w:tcPr>
            <w:tcW w:w="36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35 784</w:t>
            </w:r>
          </w:p>
        </w:tc>
        <w:tc>
          <w:tcPr>
            <w:tcW w:w="33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1 778</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9 202</w:t>
            </w:r>
          </w:p>
        </w:tc>
        <w:tc>
          <w:tcPr>
            <w:tcW w:w="32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14 910</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(5 709)</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-38.3%</w:t>
            </w:r>
          </w:p>
        </w:tc>
        <w:tc>
          <w:tcPr>
            <w:tcW w:w="438"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35 784</w:t>
            </w:r>
          </w:p>
        </w:tc>
      </w:tr>
      <w:tr w:rsidR="003F6CAF" w:rsidTr="003F6CAF">
        <w:trPr>
          <w:trHeight w:val="225"/>
        </w:trPr>
        <w:tc>
          <w:tcPr>
            <w:tcW w:w="1586" w:type="pct"/>
            <w:tcBorders>
              <w:top w:val="nil"/>
              <w:left w:val="single" w:sz="4" w:space="0" w:color="auto"/>
              <w:bottom w:val="nil"/>
              <w:right w:val="nil"/>
            </w:tcBorders>
            <w:shd w:val="clear" w:color="auto" w:fill="auto"/>
            <w:noWrap/>
            <w:vAlign w:val="bottom"/>
          </w:tcPr>
          <w:p w:rsidR="003F6CAF" w:rsidRDefault="003F6CAF">
            <w:pPr>
              <w:ind w:firstLineChars="100" w:firstLine="160"/>
              <w:rPr>
                <w:rFonts w:ascii="Arial Narrow" w:hAnsi="Arial Narrow" w:cs="Arial"/>
                <w:sz w:val="16"/>
                <w:szCs w:val="16"/>
              </w:rPr>
            </w:pPr>
          </w:p>
        </w:tc>
        <w:tc>
          <w:tcPr>
            <w:tcW w:w="201" w:type="pct"/>
            <w:tcBorders>
              <w:top w:val="nil"/>
              <w:left w:val="single" w:sz="4" w:space="0" w:color="auto"/>
              <w:bottom w:val="nil"/>
              <w:right w:val="single" w:sz="4" w:space="0" w:color="auto"/>
            </w:tcBorders>
            <w:shd w:val="clear" w:color="auto" w:fill="auto"/>
            <w:noWrap/>
            <w:vAlign w:val="bottom"/>
          </w:tcPr>
          <w:p w:rsidR="003F6CAF" w:rsidRDefault="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20"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c>
          <w:tcPr>
            <w:tcW w:w="438" w:type="pct"/>
            <w:tcBorders>
              <w:top w:val="nil"/>
              <w:left w:val="nil"/>
              <w:bottom w:val="nil"/>
              <w:right w:val="single" w:sz="4" w:space="0" w:color="auto"/>
            </w:tcBorders>
            <w:shd w:val="clear" w:color="auto" w:fill="auto"/>
            <w:noWrap/>
            <w:vAlign w:val="bottom"/>
          </w:tcPr>
          <w:p w:rsidR="003F6CAF" w:rsidRDefault="003F6CAF" w:rsidP="003F6CAF">
            <w:pPr>
              <w:jc w:val="center"/>
              <w:rPr>
                <w:rFonts w:ascii="Arial Narrow" w:hAnsi="Arial Narrow" w:cs="Arial"/>
                <w:sz w:val="16"/>
                <w:szCs w:val="16"/>
              </w:rPr>
            </w:pPr>
          </w:p>
        </w:tc>
      </w:tr>
      <w:tr w:rsidR="003F6CAF" w:rsidTr="003F6CAF">
        <w:trPr>
          <w:trHeight w:val="255"/>
        </w:trPr>
        <w:tc>
          <w:tcPr>
            <w:tcW w:w="1586" w:type="pct"/>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Expenditure by Vote</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2</w:t>
            </w:r>
          </w:p>
        </w:tc>
        <w:tc>
          <w:tcPr>
            <w:tcW w:w="369"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1 166 241</w:t>
            </w:r>
          </w:p>
        </w:tc>
        <w:tc>
          <w:tcPr>
            <w:tcW w:w="369"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1 310 388</w:t>
            </w:r>
          </w:p>
        </w:tc>
        <w:tc>
          <w:tcPr>
            <w:tcW w:w="369"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1 310 388</w:t>
            </w:r>
          </w:p>
        </w:tc>
        <w:tc>
          <w:tcPr>
            <w:tcW w:w="333"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86 865</w:t>
            </w:r>
          </w:p>
        </w:tc>
        <w:tc>
          <w:tcPr>
            <w:tcW w:w="320"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446 995</w:t>
            </w:r>
          </w:p>
        </w:tc>
        <w:tc>
          <w:tcPr>
            <w:tcW w:w="320"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545 998</w:t>
            </w:r>
          </w:p>
        </w:tc>
        <w:tc>
          <w:tcPr>
            <w:tcW w:w="346"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(99 003)</w:t>
            </w:r>
          </w:p>
        </w:tc>
        <w:tc>
          <w:tcPr>
            <w:tcW w:w="346"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-18.1%</w:t>
            </w:r>
          </w:p>
        </w:tc>
        <w:tc>
          <w:tcPr>
            <w:tcW w:w="438" w:type="pct"/>
            <w:tcBorders>
              <w:top w:val="single" w:sz="4" w:space="0" w:color="auto"/>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1 310 388</w:t>
            </w:r>
          </w:p>
        </w:tc>
      </w:tr>
      <w:tr w:rsidR="003F6CAF" w:rsidTr="003F6CAF">
        <w:trPr>
          <w:trHeight w:val="255"/>
        </w:trPr>
        <w:tc>
          <w:tcPr>
            <w:tcW w:w="1586" w:type="pct"/>
            <w:tcBorders>
              <w:top w:val="nil"/>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Surplus/ (Deficit) for the year</w:t>
            </w:r>
          </w:p>
        </w:tc>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2</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28 698</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(1 185)</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99 385</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74 553</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24 832</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33.3%</w:t>
            </w:r>
          </w:p>
        </w:tc>
        <w:tc>
          <w:tcPr>
            <w:tcW w:w="438"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r>
    </w:tbl>
    <w:p w:rsidR="002A4B58" w:rsidRDefault="002A4B58">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6570F0" w:rsidRPr="002C31F1" w:rsidRDefault="006570F0" w:rsidP="002C31F1">
      <w:pPr>
        <w:outlineLvl w:val="0"/>
        <w:rPr>
          <w:rFonts w:ascii="Arial" w:hAnsi="Arial" w:cs="Arial"/>
          <w:b/>
        </w:rPr>
      </w:pPr>
    </w:p>
    <w:p w:rsidR="00B0212B" w:rsidRDefault="00B0212B"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D241C9" w:rsidRDefault="003832F3" w:rsidP="00962473">
      <w:pPr>
        <w:pStyle w:val="ListParagraph"/>
        <w:ind w:left="680"/>
        <w:outlineLvl w:val="0"/>
        <w:rPr>
          <w:rFonts w:ascii="Arial" w:hAnsi="Arial" w:cs="Arial"/>
          <w:b/>
          <w:sz w:val="24"/>
          <w:szCs w:val="24"/>
        </w:rPr>
      </w:pPr>
      <w:r w:rsidRPr="00D241C9">
        <w:rPr>
          <w:rFonts w:ascii="Arial" w:hAnsi="Arial" w:cs="Arial"/>
          <w:b/>
          <w:sz w:val="24"/>
          <w:szCs w:val="24"/>
        </w:rPr>
        <w:lastRenderedPageBreak/>
        <w:t>5.4 Monthly Budget Statement – Financial Performance (Revenue and expenditure)</w:t>
      </w:r>
    </w:p>
    <w:tbl>
      <w:tblPr>
        <w:tblW w:w="5447" w:type="pct"/>
        <w:tblInd w:w="-709" w:type="dxa"/>
        <w:tblLook w:val="04A0" w:firstRow="1" w:lastRow="0" w:firstColumn="1" w:lastColumn="0" w:noHBand="0" w:noVBand="1"/>
      </w:tblPr>
      <w:tblGrid>
        <w:gridCol w:w="3024"/>
        <w:gridCol w:w="428"/>
        <w:gridCol w:w="800"/>
        <w:gridCol w:w="800"/>
        <w:gridCol w:w="800"/>
        <w:gridCol w:w="719"/>
        <w:gridCol w:w="691"/>
        <w:gridCol w:w="691"/>
        <w:gridCol w:w="749"/>
        <w:gridCol w:w="749"/>
        <w:gridCol w:w="897"/>
      </w:tblGrid>
      <w:tr w:rsidR="003F6CAF" w:rsidTr="003F6CAF">
        <w:trPr>
          <w:trHeight w:val="270"/>
        </w:trPr>
        <w:tc>
          <w:tcPr>
            <w:tcW w:w="5000" w:type="pct"/>
            <w:gridSpan w:val="11"/>
            <w:tcBorders>
              <w:top w:val="nil"/>
              <w:left w:val="nil"/>
              <w:bottom w:val="single" w:sz="4" w:space="0" w:color="auto"/>
              <w:right w:val="nil"/>
            </w:tcBorders>
            <w:shd w:val="clear" w:color="auto" w:fill="auto"/>
            <w:noWrap/>
            <w:vAlign w:val="bottom"/>
            <w:hideMark/>
          </w:tcPr>
          <w:p w:rsidR="003F6CAF" w:rsidRDefault="003F6CAF">
            <w:pPr>
              <w:rPr>
                <w:rFonts w:ascii="Arial Narrow" w:hAnsi="Arial Narrow" w:cs="Arial"/>
                <w:b/>
                <w:bCs/>
                <w:sz w:val="20"/>
                <w:szCs w:val="20"/>
                <w:lang w:eastAsia="en-ZA"/>
              </w:rPr>
            </w:pPr>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Table C4 Monthly Budget Statement - Financial Performance (revenue and expenditure) - M05 November</w:t>
            </w:r>
          </w:p>
        </w:tc>
      </w:tr>
      <w:tr w:rsidR="003F6CAF" w:rsidTr="003F6CAF">
        <w:trPr>
          <w:trHeight w:val="255"/>
        </w:trPr>
        <w:tc>
          <w:tcPr>
            <w:tcW w:w="1454" w:type="pct"/>
            <w:vMerge w:val="restart"/>
            <w:tcBorders>
              <w:top w:val="nil"/>
              <w:left w:val="single" w:sz="4" w:space="0" w:color="auto"/>
              <w:bottom w:val="nil"/>
              <w:right w:val="nil"/>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Description</w:t>
            </w:r>
          </w:p>
        </w:tc>
        <w:tc>
          <w:tcPr>
            <w:tcW w:w="206" w:type="pct"/>
            <w:vMerge w:val="restart"/>
            <w:tcBorders>
              <w:top w:val="nil"/>
              <w:left w:val="single" w:sz="4" w:space="0" w:color="auto"/>
              <w:bottom w:val="nil"/>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Ref</w:t>
            </w:r>
          </w:p>
        </w:tc>
        <w:tc>
          <w:tcPr>
            <w:tcW w:w="385" w:type="pct"/>
            <w:tcBorders>
              <w:top w:val="nil"/>
              <w:left w:val="nil"/>
              <w:bottom w:val="single" w:sz="4" w:space="0" w:color="auto"/>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2018/19</w:t>
            </w:r>
          </w:p>
        </w:tc>
        <w:tc>
          <w:tcPr>
            <w:tcW w:w="2955" w:type="pct"/>
            <w:gridSpan w:val="8"/>
            <w:tcBorders>
              <w:top w:val="single" w:sz="4" w:space="0" w:color="auto"/>
              <w:left w:val="nil"/>
              <w:bottom w:val="single" w:sz="4" w:space="0" w:color="auto"/>
              <w:right w:val="single" w:sz="4" w:space="0" w:color="000000"/>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Budget Year 2019/20</w:t>
            </w:r>
          </w:p>
        </w:tc>
      </w:tr>
      <w:tr w:rsidR="003F6CAF" w:rsidTr="003F6CAF">
        <w:trPr>
          <w:trHeight w:val="510"/>
        </w:trPr>
        <w:tc>
          <w:tcPr>
            <w:tcW w:w="1454" w:type="pct"/>
            <w:vMerge/>
            <w:tcBorders>
              <w:top w:val="nil"/>
              <w:left w:val="single" w:sz="4" w:space="0" w:color="auto"/>
              <w:bottom w:val="nil"/>
              <w:right w:val="nil"/>
            </w:tcBorders>
            <w:vAlign w:val="center"/>
            <w:hideMark/>
          </w:tcPr>
          <w:p w:rsidR="003F6CAF" w:rsidRDefault="003F6CAF">
            <w:pPr>
              <w:rPr>
                <w:rFonts w:ascii="Arial Narrow" w:hAnsi="Arial Narrow" w:cs="Arial"/>
                <w:b/>
                <w:bCs/>
                <w:sz w:val="16"/>
                <w:szCs w:val="16"/>
              </w:rPr>
            </w:pPr>
          </w:p>
        </w:tc>
        <w:tc>
          <w:tcPr>
            <w:tcW w:w="206" w:type="pct"/>
            <w:vMerge/>
            <w:tcBorders>
              <w:top w:val="nil"/>
              <w:left w:val="single" w:sz="4" w:space="0" w:color="auto"/>
              <w:bottom w:val="nil"/>
              <w:right w:val="single" w:sz="4" w:space="0" w:color="auto"/>
            </w:tcBorders>
            <w:vAlign w:val="center"/>
            <w:hideMark/>
          </w:tcPr>
          <w:p w:rsidR="003F6CAF" w:rsidRDefault="003F6CAF">
            <w:pPr>
              <w:rPr>
                <w:rFonts w:ascii="Arial Narrow" w:hAnsi="Arial Narrow" w:cs="Arial"/>
                <w:b/>
                <w:bCs/>
                <w:sz w:val="16"/>
                <w:szCs w:val="16"/>
              </w:rPr>
            </w:pPr>
          </w:p>
        </w:tc>
        <w:tc>
          <w:tcPr>
            <w:tcW w:w="385"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Audited Outcome</w:t>
            </w:r>
          </w:p>
        </w:tc>
        <w:tc>
          <w:tcPr>
            <w:tcW w:w="385"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Original Budget</w:t>
            </w:r>
          </w:p>
        </w:tc>
        <w:tc>
          <w:tcPr>
            <w:tcW w:w="385"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Adjusted Budget</w:t>
            </w:r>
          </w:p>
        </w:tc>
        <w:tc>
          <w:tcPr>
            <w:tcW w:w="346"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Monthly actual</w:t>
            </w:r>
          </w:p>
        </w:tc>
        <w:tc>
          <w:tcPr>
            <w:tcW w:w="332"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32"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60"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YTD variance</w:t>
            </w:r>
          </w:p>
        </w:tc>
        <w:tc>
          <w:tcPr>
            <w:tcW w:w="360"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YTD variance</w:t>
            </w:r>
          </w:p>
        </w:tc>
        <w:tc>
          <w:tcPr>
            <w:tcW w:w="453"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Full Year Forecast</w:t>
            </w:r>
          </w:p>
        </w:tc>
      </w:tr>
      <w:tr w:rsidR="003F6CAF" w:rsidTr="003F6CAF">
        <w:trPr>
          <w:trHeight w:val="255"/>
        </w:trPr>
        <w:tc>
          <w:tcPr>
            <w:tcW w:w="1454" w:type="pct"/>
            <w:tcBorders>
              <w:top w:val="nil"/>
              <w:left w:val="single" w:sz="4" w:space="0" w:color="auto"/>
              <w:bottom w:val="single" w:sz="4" w:space="0" w:color="auto"/>
              <w:right w:val="nil"/>
            </w:tcBorders>
            <w:shd w:val="clear" w:color="auto" w:fill="auto"/>
            <w:noWrap/>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R thousands</w:t>
            </w:r>
          </w:p>
        </w:tc>
        <w:tc>
          <w:tcPr>
            <w:tcW w:w="206" w:type="pct"/>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w:t>
            </w:r>
          </w:p>
        </w:tc>
        <w:tc>
          <w:tcPr>
            <w:tcW w:w="453"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Revenue By Source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46"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32"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32"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0"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0"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453"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Property rates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143 648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215 204</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215 204</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15 460</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95 466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89 668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5 798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215 204</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Service charges - electricity revenue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272 953</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293 928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293 928</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24 116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124 242</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122 470</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1 772</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293 928</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Service charges - water revenue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365 987</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478 442</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478 442</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35 014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194 911</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199 351</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(4 440)</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478 442</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Service charges - sanitation revenue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27 518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29 892</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29 892</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2 486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12 343</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12 455</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(112)</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29 892</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Service charges - refuse revenue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32 024</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28 836</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28 836</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2 882</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14 266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12 015</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2 251</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28 836</w:t>
            </w:r>
          </w:p>
        </w:tc>
      </w:tr>
      <w:tr w:rsidR="003F6CAF" w:rsidTr="003F6CAF">
        <w:trPr>
          <w:trHeight w:val="19"/>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 </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Rental of facilities and equipment</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5 852</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6 567</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6 567</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449</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2 308</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2 736</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6 567</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Interest earned - external investments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3 784</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1 500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1 500</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1 067</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625</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442</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71%</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1 500</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Interest earned - outstanding debtors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37 327</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36 270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36 270</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4 260</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19 234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15 112</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4 122</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36 270</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Dividends received</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115</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Fines, penalties and forfeits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4 055</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16 920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16 920</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7 050</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(6 694)</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-95%</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16 920</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Licences and permits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106</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211</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211</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-100%</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211</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Agency services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168 246</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189 039</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189 039</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78 802</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78 766</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0%</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189 039</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Other revenue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7 204</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15 243</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15 243</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814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3 383</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6 351</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(2 968)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15 243</w:t>
            </w:r>
          </w:p>
        </w:tc>
      </w:tr>
      <w:tr w:rsidR="003F6CAF" w:rsidTr="003F6CAF">
        <w:trPr>
          <w:trHeight w:val="22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Gains on disposal of PPE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495"/>
        </w:trPr>
        <w:tc>
          <w:tcPr>
            <w:tcW w:w="1454" w:type="pct"/>
            <w:tcBorders>
              <w:top w:val="single" w:sz="4" w:space="0" w:color="auto"/>
              <w:left w:val="single" w:sz="4" w:space="0" w:color="auto"/>
              <w:bottom w:val="single" w:sz="4" w:space="0" w:color="auto"/>
              <w:right w:val="nil"/>
            </w:tcBorders>
            <w:shd w:val="clear" w:color="auto" w:fill="auto"/>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Revenue (excluding capital transfers and contributions)</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1 068 819</w:t>
            </w:r>
          </w:p>
        </w:tc>
        <w:tc>
          <w:tcPr>
            <w:tcW w:w="385"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1 312 052</w:t>
            </w:r>
          </w:p>
        </w:tc>
        <w:tc>
          <w:tcPr>
            <w:tcW w:w="385"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1 312 052</w:t>
            </w:r>
          </w:p>
        </w:tc>
        <w:tc>
          <w:tcPr>
            <w:tcW w:w="346"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85 681</w:t>
            </w:r>
          </w:p>
        </w:tc>
        <w:tc>
          <w:tcPr>
            <w:tcW w:w="332"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546 379</w:t>
            </w:r>
          </w:p>
        </w:tc>
        <w:tc>
          <w:tcPr>
            <w:tcW w:w="332"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546 688</w:t>
            </w:r>
          </w:p>
        </w:tc>
        <w:tc>
          <w:tcPr>
            <w:tcW w:w="360"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(309)</w:t>
            </w:r>
          </w:p>
        </w:tc>
        <w:tc>
          <w:tcPr>
            <w:tcW w:w="360"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0%</w:t>
            </w:r>
          </w:p>
        </w:tc>
        <w:tc>
          <w:tcPr>
            <w:tcW w:w="453" w:type="pct"/>
            <w:tcBorders>
              <w:top w:val="single" w:sz="4" w:space="0" w:color="auto"/>
              <w:left w:val="nil"/>
              <w:bottom w:val="single" w:sz="4" w:space="0" w:color="auto"/>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1 312 052</w:t>
            </w:r>
          </w:p>
        </w:tc>
      </w:tr>
      <w:tr w:rsidR="003F6CAF" w:rsidTr="003F6CAF">
        <w:trPr>
          <w:trHeight w:val="102"/>
        </w:trPr>
        <w:tc>
          <w:tcPr>
            <w:tcW w:w="1454"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Expenditure By Type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u w:val="single"/>
              </w:rPr>
            </w:pPr>
            <w:r>
              <w:rPr>
                <w:rFonts w:ascii="Arial Narrow" w:hAnsi="Arial Narrow" w:cs="Arial"/>
                <w:sz w:val="16"/>
                <w:szCs w:val="16"/>
                <w:u w:val="single"/>
              </w:rPr>
              <w:t> </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Employee related costs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288 618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359 390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358 299</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28 205</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126 711</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149 270</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(22 559)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358 299</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Remuneration of councillors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17 554</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19 855</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19 855</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1 559</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7 794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8 273</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19 855</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Debt impairment</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234 586</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152 751</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152 751</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12 729</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63 646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63 646</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(0)</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0%</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152 751</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Depreciation &amp; asset impairment</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72 118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83 085</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83 085</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34 619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(34 619)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-100%</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83 085</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Finance charges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8 063</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6 448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6 448</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110</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416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2 687</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(2 271)</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-85%</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6 448</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Bulk purchases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397 280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479 007</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479 007</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36 269</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204 415</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199 586</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4 829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479 007</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Other materials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17 039</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32 941</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31 598</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1 140</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5 789</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13 681</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(7 892)</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-58%</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31 598</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Contracted services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82 250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110 421</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113 549</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4 197</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23 454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46 634</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(23 179)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113 549</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297</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30</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44</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26</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149%</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42</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Other expenditure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49 950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66 448</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65 754</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2 627</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14 726</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27 585</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(12 859)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65 754</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Loss on disposal of PPE</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(1 514)</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454" w:type="pct"/>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Expenditure</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1 166 241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1 310 388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1 310 388</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86 865</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446 995</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545 998</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(99 003)</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-18%</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1 310 388</w:t>
            </w:r>
          </w:p>
        </w:tc>
      </w:tr>
      <w:tr w:rsidR="003F6CAF" w:rsidTr="003F6CAF">
        <w:trPr>
          <w:trHeight w:val="102"/>
        </w:trPr>
        <w:tc>
          <w:tcPr>
            <w:tcW w:w="1454"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Surplus/(Deficit)</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(97 422)</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1 665</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1 665</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(1 185)</w:t>
            </w: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99 385</w:t>
            </w: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690</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98 694</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0</w:t>
            </w:r>
          </w:p>
        </w:tc>
        <w:tc>
          <w:tcPr>
            <w:tcW w:w="45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1 665</w:t>
            </w:r>
          </w:p>
        </w:tc>
      </w:tr>
      <w:tr w:rsidR="003F6CAF" w:rsidTr="003F6CAF">
        <w:trPr>
          <w:trHeight w:val="398"/>
        </w:trPr>
        <w:tc>
          <w:tcPr>
            <w:tcW w:w="1454" w:type="pct"/>
            <w:tcBorders>
              <w:top w:val="nil"/>
              <w:left w:val="single" w:sz="4" w:space="0" w:color="auto"/>
              <w:bottom w:val="nil"/>
              <w:right w:val="nil"/>
            </w:tcBorders>
            <w:shd w:val="clear" w:color="auto" w:fill="auto"/>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Transfers and subsidies - capital (monetary allocations) (National / Provincial and District)</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60 980</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81 069</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81 069</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33 779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(33 779)</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(0)</w:t>
            </w: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81 069</w:t>
            </w:r>
          </w:p>
        </w:tc>
      </w:tr>
      <w:tr w:rsidR="003F6CAF" w:rsidTr="003F6CAF">
        <w:trPr>
          <w:trHeight w:val="792"/>
        </w:trPr>
        <w:tc>
          <w:tcPr>
            <w:tcW w:w="1454" w:type="pct"/>
            <w:tcBorders>
              <w:top w:val="nil"/>
              <w:left w:val="single" w:sz="4" w:space="0" w:color="auto"/>
              <w:bottom w:val="nil"/>
              <w:right w:val="nil"/>
            </w:tcBorders>
            <w:shd w:val="clear" w:color="auto" w:fill="auto"/>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(monetary allocations) (National / Provincial Departmental Agencies, Households, Non-profit Institutions, Private Enterprises, Public </w:t>
            </w:r>
            <w:proofErr w:type="spellStart"/>
            <w:r>
              <w:rPr>
                <w:rFonts w:ascii="Arial Narrow" w:hAnsi="Arial Narrow" w:cs="Arial"/>
                <w:sz w:val="16"/>
                <w:szCs w:val="16"/>
              </w:rPr>
              <w:t>Corporatons</w:t>
            </w:r>
            <w:proofErr w:type="spellEnd"/>
            <w:r>
              <w:rPr>
                <w:rFonts w:ascii="Arial Narrow" w:hAnsi="Arial Narrow" w:cs="Arial"/>
                <w:sz w:val="16"/>
                <w:szCs w:val="16"/>
              </w:rPr>
              <w:t>, Higher Educational Institutions)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1 611</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(in-kind - all) </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63 529</w:t>
            </w: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96 200</w:t>
            </w: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96 200</w:t>
            </w:r>
          </w:p>
        </w:tc>
        <w:tc>
          <w:tcPr>
            <w:tcW w:w="346"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2"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40 083</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(40 083)</w:t>
            </w:r>
          </w:p>
        </w:tc>
        <w:tc>
          <w:tcPr>
            <w:tcW w:w="360"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(0)</w:t>
            </w:r>
          </w:p>
        </w:tc>
        <w:tc>
          <w:tcPr>
            <w:tcW w:w="453"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96 200</w:t>
            </w:r>
          </w:p>
        </w:tc>
      </w:tr>
      <w:tr w:rsidR="003F6CAF" w:rsidTr="003F6CAF">
        <w:trPr>
          <w:trHeight w:val="510"/>
        </w:trPr>
        <w:tc>
          <w:tcPr>
            <w:tcW w:w="1454" w:type="pct"/>
            <w:tcBorders>
              <w:top w:val="nil"/>
              <w:left w:val="single" w:sz="4" w:space="0" w:color="auto"/>
              <w:bottom w:val="nil"/>
              <w:right w:val="nil"/>
            </w:tcBorders>
            <w:shd w:val="clear" w:color="auto" w:fill="auto"/>
            <w:hideMark/>
          </w:tcPr>
          <w:p w:rsidR="003F6CAF" w:rsidRDefault="003F6CAF">
            <w:pPr>
              <w:rPr>
                <w:rFonts w:ascii="Arial Narrow" w:hAnsi="Arial Narrow" w:cs="Arial"/>
                <w:b/>
                <w:bCs/>
                <w:sz w:val="16"/>
                <w:szCs w:val="16"/>
              </w:rPr>
            </w:pPr>
            <w:r>
              <w:rPr>
                <w:rFonts w:ascii="Arial Narrow" w:hAnsi="Arial Narrow" w:cs="Arial"/>
                <w:b/>
                <w:bCs/>
                <w:sz w:val="16"/>
                <w:szCs w:val="16"/>
              </w:rPr>
              <w:t>Surplus/(Deficit) after capital transfers &amp; contributions</w:t>
            </w:r>
          </w:p>
        </w:tc>
        <w:tc>
          <w:tcPr>
            <w:tcW w:w="206" w:type="pct"/>
            <w:tcBorders>
              <w:top w:val="nil"/>
              <w:left w:val="single" w:sz="4" w:space="0" w:color="auto"/>
              <w:bottom w:val="nil"/>
              <w:right w:val="single" w:sz="4" w:space="0" w:color="auto"/>
            </w:tcBorders>
            <w:shd w:val="clear" w:color="auto" w:fill="auto"/>
            <w:noWrap/>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28 698</w:t>
            </w:r>
          </w:p>
        </w:tc>
        <w:tc>
          <w:tcPr>
            <w:tcW w:w="385"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85"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46"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(1 185)</w:t>
            </w:r>
          </w:p>
        </w:tc>
        <w:tc>
          <w:tcPr>
            <w:tcW w:w="332"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99 385</w:t>
            </w:r>
          </w:p>
        </w:tc>
        <w:tc>
          <w:tcPr>
            <w:tcW w:w="332"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74 553</w:t>
            </w:r>
          </w:p>
        </w:tc>
        <w:tc>
          <w:tcPr>
            <w:tcW w:w="360" w:type="pct"/>
            <w:tcBorders>
              <w:top w:val="nil"/>
              <w:left w:val="nil"/>
              <w:bottom w:val="nil"/>
              <w:right w:val="single" w:sz="4" w:space="0" w:color="auto"/>
            </w:tcBorders>
            <w:shd w:val="clear" w:color="000000" w:fill="C0C0C0"/>
            <w:noWrap/>
            <w:hideMark/>
          </w:tcPr>
          <w:p w:rsidR="003F6CAF" w:rsidRDefault="003F6CAF" w:rsidP="003F6CAF">
            <w:pPr>
              <w:jc w:val="center"/>
              <w:rPr>
                <w:rFonts w:ascii="Arial Narrow" w:hAnsi="Arial Narrow" w:cs="Arial"/>
                <w:b/>
                <w:bCs/>
                <w:sz w:val="16"/>
                <w:szCs w:val="16"/>
              </w:rPr>
            </w:pPr>
          </w:p>
        </w:tc>
        <w:tc>
          <w:tcPr>
            <w:tcW w:w="360" w:type="pct"/>
            <w:tcBorders>
              <w:top w:val="nil"/>
              <w:left w:val="nil"/>
              <w:bottom w:val="nil"/>
              <w:right w:val="single" w:sz="4" w:space="0" w:color="auto"/>
            </w:tcBorders>
            <w:shd w:val="clear" w:color="000000" w:fill="C0C0C0"/>
            <w:noWrap/>
            <w:hideMark/>
          </w:tcPr>
          <w:p w:rsidR="003F6CAF" w:rsidRDefault="003F6CAF" w:rsidP="003F6CAF">
            <w:pPr>
              <w:jc w:val="center"/>
              <w:rPr>
                <w:rFonts w:ascii="Arial Narrow" w:hAnsi="Arial Narrow" w:cs="Arial"/>
                <w:b/>
                <w:bCs/>
                <w:sz w:val="16"/>
                <w:szCs w:val="16"/>
              </w:rPr>
            </w:pPr>
          </w:p>
        </w:tc>
        <w:tc>
          <w:tcPr>
            <w:tcW w:w="453" w:type="pct"/>
            <w:tcBorders>
              <w:top w:val="nil"/>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Taxation</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Surplus/(Deficit) after taxation</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28 698</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85"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46"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(1 185)</w:t>
            </w: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99 385</w:t>
            </w:r>
          </w:p>
        </w:tc>
        <w:tc>
          <w:tcPr>
            <w:tcW w:w="332"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74 553</w:t>
            </w:r>
          </w:p>
        </w:tc>
        <w:tc>
          <w:tcPr>
            <w:tcW w:w="360"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b/>
                <w:bCs/>
                <w:sz w:val="16"/>
                <w:szCs w:val="16"/>
              </w:rPr>
            </w:pPr>
          </w:p>
        </w:tc>
        <w:tc>
          <w:tcPr>
            <w:tcW w:w="360"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b/>
                <w:bCs/>
                <w:sz w:val="16"/>
                <w:szCs w:val="16"/>
              </w:rPr>
            </w:pPr>
          </w:p>
        </w:tc>
        <w:tc>
          <w:tcPr>
            <w:tcW w:w="453"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r>
      <w:tr w:rsidR="003F6CAF" w:rsidTr="003F6CAF">
        <w:trPr>
          <w:trHeight w:val="255"/>
        </w:trPr>
        <w:tc>
          <w:tcPr>
            <w:tcW w:w="1454"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Attributable to minorities</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454" w:type="pct"/>
            <w:tcBorders>
              <w:top w:val="nil"/>
              <w:left w:val="single" w:sz="4" w:space="0" w:color="auto"/>
              <w:bottom w:val="nil"/>
              <w:right w:val="nil"/>
            </w:tcBorders>
            <w:shd w:val="clear" w:color="auto" w:fill="auto"/>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Surplus/(Deficit) attributable to municipality</w:t>
            </w:r>
          </w:p>
        </w:tc>
        <w:tc>
          <w:tcPr>
            <w:tcW w:w="206"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28 698</w:t>
            </w:r>
          </w:p>
        </w:tc>
        <w:tc>
          <w:tcPr>
            <w:tcW w:w="385"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85"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46"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(1 185)</w:t>
            </w:r>
          </w:p>
        </w:tc>
        <w:tc>
          <w:tcPr>
            <w:tcW w:w="332"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99 385</w:t>
            </w:r>
          </w:p>
        </w:tc>
        <w:tc>
          <w:tcPr>
            <w:tcW w:w="332"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74 553</w:t>
            </w:r>
          </w:p>
        </w:tc>
        <w:tc>
          <w:tcPr>
            <w:tcW w:w="360"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453" w:type="pct"/>
            <w:tcBorders>
              <w:top w:val="single" w:sz="4" w:space="0" w:color="auto"/>
              <w:left w:val="nil"/>
              <w:bottom w:val="nil"/>
              <w:right w:val="single" w:sz="4" w:space="0" w:color="auto"/>
            </w:tcBorders>
            <w:shd w:val="clear" w:color="auto" w:fill="auto"/>
            <w:noWrap/>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r>
      <w:tr w:rsidR="003F6CAF" w:rsidTr="003F6CAF">
        <w:trPr>
          <w:trHeight w:val="255"/>
        </w:trPr>
        <w:tc>
          <w:tcPr>
            <w:tcW w:w="1454" w:type="pct"/>
            <w:tcBorders>
              <w:top w:val="nil"/>
              <w:left w:val="single" w:sz="4" w:space="0" w:color="auto"/>
              <w:bottom w:val="single" w:sz="4" w:space="0" w:color="auto"/>
              <w:right w:val="nil"/>
            </w:tcBorders>
            <w:shd w:val="clear" w:color="auto" w:fill="auto"/>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Share of surplus/ (deficit) of associate</w:t>
            </w:r>
          </w:p>
        </w:tc>
        <w:tc>
          <w:tcPr>
            <w:tcW w:w="206" w:type="pct"/>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85"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46"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2"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60"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453" w:type="pct"/>
            <w:tcBorders>
              <w:top w:val="nil"/>
              <w:left w:val="nil"/>
              <w:bottom w:val="single" w:sz="4" w:space="0" w:color="auto"/>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454" w:type="pct"/>
            <w:tcBorders>
              <w:top w:val="nil"/>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Surplus/ (Deficit) for the year</w:t>
            </w:r>
          </w:p>
        </w:tc>
        <w:tc>
          <w:tcPr>
            <w:tcW w:w="206" w:type="pct"/>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28 698</w:t>
            </w:r>
          </w:p>
        </w:tc>
        <w:tc>
          <w:tcPr>
            <w:tcW w:w="385"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85"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c>
          <w:tcPr>
            <w:tcW w:w="346"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(1 185)</w:t>
            </w:r>
          </w:p>
        </w:tc>
        <w:tc>
          <w:tcPr>
            <w:tcW w:w="332"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99 385</w:t>
            </w:r>
          </w:p>
        </w:tc>
        <w:tc>
          <w:tcPr>
            <w:tcW w:w="332"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74 553</w:t>
            </w:r>
          </w:p>
        </w:tc>
        <w:tc>
          <w:tcPr>
            <w:tcW w:w="360"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b/>
                <w:bCs/>
                <w:sz w:val="16"/>
                <w:szCs w:val="16"/>
              </w:rPr>
            </w:pPr>
          </w:p>
        </w:tc>
        <w:tc>
          <w:tcPr>
            <w:tcW w:w="360"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b/>
                <w:bCs/>
                <w:sz w:val="16"/>
                <w:szCs w:val="16"/>
              </w:rPr>
            </w:pPr>
          </w:p>
        </w:tc>
        <w:tc>
          <w:tcPr>
            <w:tcW w:w="453"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178 934</w:t>
            </w:r>
          </w:p>
        </w:tc>
      </w:tr>
    </w:tbl>
    <w:p w:rsidR="004267BB" w:rsidRPr="004267BB" w:rsidRDefault="004267BB" w:rsidP="004267BB">
      <w:pPr>
        <w:outlineLvl w:val="0"/>
        <w:rPr>
          <w:rFonts w:ascii="Arial" w:hAnsi="Arial" w:cs="Arial"/>
          <w:b/>
        </w:rPr>
      </w:pPr>
    </w:p>
    <w:p w:rsidR="00B151FF" w:rsidRDefault="003832F3">
      <w:pPr>
        <w:rPr>
          <w:rFonts w:ascii="Arial" w:hAnsi="Arial" w:cs="Arial"/>
          <w:b/>
        </w:rPr>
      </w:pPr>
      <w:bookmarkStart w:id="3" w:name="RANGE!A1:K48"/>
      <w:bookmarkEnd w:id="3"/>
      <w:r>
        <w:rPr>
          <w:rFonts w:ascii="Arial" w:hAnsi="Arial" w:cs="Arial"/>
          <w:b/>
        </w:rPr>
        <w:t>5.5 Monthly Budget Statement - Capital Expenditure: (municipal vote, standard classification and funding)</w:t>
      </w:r>
    </w:p>
    <w:tbl>
      <w:tblPr>
        <w:tblW w:w="5596" w:type="pct"/>
        <w:tblInd w:w="-709" w:type="dxa"/>
        <w:tblLook w:val="04A0" w:firstRow="1" w:lastRow="0" w:firstColumn="1" w:lastColumn="0" w:noHBand="0" w:noVBand="1"/>
      </w:tblPr>
      <w:tblGrid>
        <w:gridCol w:w="3498"/>
        <w:gridCol w:w="428"/>
        <w:gridCol w:w="785"/>
        <w:gridCol w:w="712"/>
        <w:gridCol w:w="778"/>
        <w:gridCol w:w="719"/>
        <w:gridCol w:w="676"/>
        <w:gridCol w:w="691"/>
        <w:gridCol w:w="778"/>
        <w:gridCol w:w="749"/>
        <w:gridCol w:w="817"/>
      </w:tblGrid>
      <w:tr w:rsidR="003F6CAF" w:rsidRPr="003F6CAF" w:rsidTr="003F6CAF">
        <w:trPr>
          <w:trHeight w:val="570"/>
        </w:trPr>
        <w:tc>
          <w:tcPr>
            <w:tcW w:w="5000" w:type="pct"/>
            <w:gridSpan w:val="11"/>
            <w:tcBorders>
              <w:top w:val="nil"/>
              <w:left w:val="nil"/>
              <w:bottom w:val="single" w:sz="4" w:space="0" w:color="auto"/>
              <w:right w:val="nil"/>
            </w:tcBorders>
            <w:shd w:val="clear" w:color="auto" w:fill="auto"/>
            <w:vAlign w:val="bottom"/>
            <w:hideMark/>
          </w:tcPr>
          <w:p w:rsidR="003F6CAF" w:rsidRPr="003F6CAF" w:rsidRDefault="003F6CAF" w:rsidP="003F6CAF">
            <w:pPr>
              <w:rPr>
                <w:rFonts w:ascii="Arial Narrow" w:hAnsi="Arial Narrow" w:cs="Arial"/>
                <w:b/>
                <w:bCs/>
                <w:sz w:val="20"/>
                <w:szCs w:val="20"/>
                <w:lang w:eastAsia="en-ZA"/>
              </w:rPr>
            </w:pPr>
            <w:r w:rsidRPr="003F6CAF">
              <w:rPr>
                <w:rFonts w:ascii="Arial Narrow" w:hAnsi="Arial Narrow" w:cs="Arial"/>
                <w:b/>
                <w:bCs/>
                <w:sz w:val="20"/>
                <w:szCs w:val="20"/>
                <w:lang w:eastAsia="en-ZA"/>
              </w:rPr>
              <w:t xml:space="preserve">FS204 </w:t>
            </w:r>
            <w:proofErr w:type="spellStart"/>
            <w:r w:rsidRPr="003F6CAF">
              <w:rPr>
                <w:rFonts w:ascii="Arial Narrow" w:hAnsi="Arial Narrow" w:cs="Arial"/>
                <w:b/>
                <w:bCs/>
                <w:sz w:val="20"/>
                <w:szCs w:val="20"/>
                <w:lang w:eastAsia="en-ZA"/>
              </w:rPr>
              <w:t>Metsimaholo</w:t>
            </w:r>
            <w:proofErr w:type="spellEnd"/>
            <w:r w:rsidRPr="003F6CAF">
              <w:rPr>
                <w:rFonts w:ascii="Arial Narrow" w:hAnsi="Arial Narrow" w:cs="Arial"/>
                <w:b/>
                <w:bCs/>
                <w:sz w:val="20"/>
                <w:szCs w:val="20"/>
                <w:lang w:eastAsia="en-ZA"/>
              </w:rPr>
              <w:t xml:space="preserve"> - Table C5 Monthly Budget Statement - Capital Expenditure (municipal vote, functional classification and funding) - M05 November</w:t>
            </w:r>
          </w:p>
        </w:tc>
      </w:tr>
      <w:tr w:rsidR="003F6CAF" w:rsidRPr="003F6CAF" w:rsidTr="003F6CAF">
        <w:trPr>
          <w:trHeight w:val="255"/>
        </w:trPr>
        <w:tc>
          <w:tcPr>
            <w:tcW w:w="1576" w:type="pct"/>
            <w:vMerge w:val="restart"/>
            <w:tcBorders>
              <w:top w:val="nil"/>
              <w:left w:val="single" w:sz="4" w:space="0" w:color="auto"/>
              <w:bottom w:val="nil"/>
              <w:right w:val="nil"/>
            </w:tcBorders>
            <w:shd w:val="clear" w:color="auto" w:fill="auto"/>
            <w:noWrap/>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Vote Description</w:t>
            </w:r>
          </w:p>
        </w:tc>
        <w:tc>
          <w:tcPr>
            <w:tcW w:w="197" w:type="pct"/>
            <w:vMerge w:val="restart"/>
            <w:tcBorders>
              <w:top w:val="nil"/>
              <w:left w:val="single" w:sz="4" w:space="0" w:color="auto"/>
              <w:bottom w:val="nil"/>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Ref</w:t>
            </w:r>
          </w:p>
        </w:tc>
        <w:tc>
          <w:tcPr>
            <w:tcW w:w="357"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2018/19</w:t>
            </w:r>
          </w:p>
        </w:tc>
        <w:tc>
          <w:tcPr>
            <w:tcW w:w="324"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Budget Year 2019/20</w:t>
            </w:r>
          </w:p>
        </w:tc>
        <w:tc>
          <w:tcPr>
            <w:tcW w:w="354"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327"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308"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315"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354"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341"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546" w:type="pct"/>
            <w:tcBorders>
              <w:top w:val="nil"/>
              <w:left w:val="nil"/>
              <w:bottom w:val="single" w:sz="4" w:space="0" w:color="auto"/>
              <w:right w:val="single" w:sz="4" w:space="0" w:color="auto"/>
            </w:tcBorders>
            <w:shd w:val="clear" w:color="auto" w:fill="auto"/>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r>
      <w:tr w:rsidR="003F6CAF" w:rsidRPr="003F6CAF" w:rsidTr="003F6CAF">
        <w:trPr>
          <w:trHeight w:val="510"/>
        </w:trPr>
        <w:tc>
          <w:tcPr>
            <w:tcW w:w="1576" w:type="pct"/>
            <w:vMerge/>
            <w:tcBorders>
              <w:top w:val="nil"/>
              <w:left w:val="single" w:sz="4" w:space="0" w:color="auto"/>
              <w:bottom w:val="nil"/>
              <w:right w:val="nil"/>
            </w:tcBorders>
            <w:vAlign w:val="center"/>
            <w:hideMark/>
          </w:tcPr>
          <w:p w:rsidR="003F6CAF" w:rsidRPr="003F6CAF" w:rsidRDefault="003F6CAF" w:rsidP="003F6CAF">
            <w:pPr>
              <w:rPr>
                <w:rFonts w:ascii="Arial Narrow" w:hAnsi="Arial Narrow" w:cs="Arial"/>
                <w:b/>
                <w:bCs/>
                <w:sz w:val="16"/>
                <w:szCs w:val="16"/>
                <w:lang w:eastAsia="en-ZA"/>
              </w:rPr>
            </w:pPr>
          </w:p>
        </w:tc>
        <w:tc>
          <w:tcPr>
            <w:tcW w:w="197" w:type="pct"/>
            <w:vMerge/>
            <w:tcBorders>
              <w:top w:val="nil"/>
              <w:left w:val="single" w:sz="4" w:space="0" w:color="auto"/>
              <w:bottom w:val="nil"/>
              <w:right w:val="single" w:sz="4" w:space="0" w:color="auto"/>
            </w:tcBorders>
            <w:vAlign w:val="center"/>
            <w:hideMark/>
          </w:tcPr>
          <w:p w:rsidR="003F6CAF" w:rsidRPr="003F6CAF" w:rsidRDefault="003F6CAF" w:rsidP="003F6CAF">
            <w:pPr>
              <w:rPr>
                <w:rFonts w:ascii="Arial Narrow" w:hAnsi="Arial Narrow" w:cs="Arial"/>
                <w:b/>
                <w:bCs/>
                <w:sz w:val="16"/>
                <w:szCs w:val="16"/>
                <w:lang w:eastAsia="en-ZA"/>
              </w:rPr>
            </w:pPr>
          </w:p>
        </w:tc>
        <w:tc>
          <w:tcPr>
            <w:tcW w:w="357"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Audited Outcome</w:t>
            </w:r>
          </w:p>
        </w:tc>
        <w:tc>
          <w:tcPr>
            <w:tcW w:w="324"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Original Budget</w:t>
            </w:r>
          </w:p>
        </w:tc>
        <w:tc>
          <w:tcPr>
            <w:tcW w:w="354"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Adjusted Budget</w:t>
            </w:r>
          </w:p>
        </w:tc>
        <w:tc>
          <w:tcPr>
            <w:tcW w:w="327"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Monthly actual</w:t>
            </w:r>
          </w:p>
        </w:tc>
        <w:tc>
          <w:tcPr>
            <w:tcW w:w="308"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proofErr w:type="spellStart"/>
            <w:r w:rsidRPr="003F6CAF">
              <w:rPr>
                <w:rFonts w:ascii="Arial Narrow" w:hAnsi="Arial Narrow" w:cs="Arial"/>
                <w:b/>
                <w:bCs/>
                <w:sz w:val="16"/>
                <w:szCs w:val="16"/>
                <w:lang w:eastAsia="en-ZA"/>
              </w:rPr>
              <w:t>YearTD</w:t>
            </w:r>
            <w:proofErr w:type="spellEnd"/>
            <w:r w:rsidRPr="003F6CAF">
              <w:rPr>
                <w:rFonts w:ascii="Arial Narrow" w:hAnsi="Arial Narrow" w:cs="Arial"/>
                <w:b/>
                <w:bCs/>
                <w:sz w:val="16"/>
                <w:szCs w:val="16"/>
                <w:lang w:eastAsia="en-ZA"/>
              </w:rPr>
              <w:t xml:space="preserve"> actual</w:t>
            </w:r>
          </w:p>
        </w:tc>
        <w:tc>
          <w:tcPr>
            <w:tcW w:w="315"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proofErr w:type="spellStart"/>
            <w:r w:rsidRPr="003F6CAF">
              <w:rPr>
                <w:rFonts w:ascii="Arial Narrow" w:hAnsi="Arial Narrow" w:cs="Arial"/>
                <w:b/>
                <w:bCs/>
                <w:sz w:val="16"/>
                <w:szCs w:val="16"/>
                <w:lang w:eastAsia="en-ZA"/>
              </w:rPr>
              <w:t>YearTD</w:t>
            </w:r>
            <w:proofErr w:type="spellEnd"/>
            <w:r w:rsidRPr="003F6CAF">
              <w:rPr>
                <w:rFonts w:ascii="Arial Narrow" w:hAnsi="Arial Narrow" w:cs="Arial"/>
                <w:b/>
                <w:bCs/>
                <w:sz w:val="16"/>
                <w:szCs w:val="16"/>
                <w:lang w:eastAsia="en-ZA"/>
              </w:rPr>
              <w:t xml:space="preserve"> budget</w:t>
            </w:r>
          </w:p>
        </w:tc>
        <w:tc>
          <w:tcPr>
            <w:tcW w:w="354"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YTD variance</w:t>
            </w:r>
          </w:p>
        </w:tc>
        <w:tc>
          <w:tcPr>
            <w:tcW w:w="341"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YTD variance</w:t>
            </w:r>
          </w:p>
        </w:tc>
        <w:tc>
          <w:tcPr>
            <w:tcW w:w="546" w:type="pct"/>
            <w:tcBorders>
              <w:top w:val="nil"/>
              <w:left w:val="nil"/>
              <w:bottom w:val="nil"/>
              <w:right w:val="single" w:sz="4" w:space="0" w:color="auto"/>
            </w:tcBorders>
            <w:shd w:val="clear" w:color="auto" w:fill="auto"/>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Full Year Forecast</w:t>
            </w:r>
          </w:p>
        </w:tc>
      </w:tr>
      <w:tr w:rsidR="003F6CAF" w:rsidRPr="003F6CAF" w:rsidTr="003F6CAF">
        <w:trPr>
          <w:trHeight w:val="255"/>
        </w:trPr>
        <w:tc>
          <w:tcPr>
            <w:tcW w:w="1576" w:type="pct"/>
            <w:tcBorders>
              <w:top w:val="nil"/>
              <w:left w:val="single" w:sz="4" w:space="0" w:color="auto"/>
              <w:bottom w:val="single" w:sz="4" w:space="0" w:color="auto"/>
              <w:right w:val="nil"/>
            </w:tcBorders>
            <w:shd w:val="clear" w:color="auto" w:fill="auto"/>
            <w:noWrap/>
            <w:vAlign w:val="center"/>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R thousands</w:t>
            </w:r>
          </w:p>
        </w:tc>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w:t>
            </w:r>
          </w:p>
        </w:tc>
        <w:tc>
          <w:tcPr>
            <w:tcW w:w="357"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2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27"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08"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15"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4"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41"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w:t>
            </w:r>
          </w:p>
        </w:tc>
        <w:tc>
          <w:tcPr>
            <w:tcW w:w="546" w:type="pct"/>
            <w:tcBorders>
              <w:top w:val="nil"/>
              <w:left w:val="nil"/>
              <w:bottom w:val="single" w:sz="4" w:space="0" w:color="auto"/>
              <w:right w:val="single" w:sz="4" w:space="0" w:color="auto"/>
            </w:tcBorders>
            <w:shd w:val="clear" w:color="auto" w:fill="auto"/>
            <w:noWrap/>
            <w:vAlign w:val="center"/>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r>
      <w:tr w:rsidR="003F6CAF" w:rsidRPr="003F6CAF" w:rsidTr="003F6CAF">
        <w:trPr>
          <w:trHeight w:val="22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b/>
                <w:bCs/>
                <w:sz w:val="16"/>
                <w:szCs w:val="16"/>
                <w:u w:val="single"/>
                <w:lang w:eastAsia="en-ZA"/>
              </w:rPr>
            </w:pPr>
            <w:r w:rsidRPr="003F6CAF">
              <w:rPr>
                <w:rFonts w:ascii="Arial Narrow" w:hAnsi="Arial Narrow" w:cs="Arial"/>
                <w:b/>
                <w:bCs/>
                <w:sz w:val="16"/>
                <w:szCs w:val="16"/>
                <w:u w:val="single"/>
                <w:lang w:eastAsia="en-ZA"/>
              </w:rPr>
              <w:t>Multi-Year expenditure appropriation</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01 - Executive &amp; Council</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02 - Municipal Manager</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526</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2 980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2 980</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75</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75</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1 242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(1 167)</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-94%</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2 980</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03 - Corporate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5 600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5 600</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2 333</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(2 333)</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5 600</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04 - Social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168</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1 504</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1 654</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645</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(645)</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1 654</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05 - Technical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79 753</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167 510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170 345</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2 341</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12 015</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70 646</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(58 631)</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-83%</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170 345</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06 - Financial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07 - Local Economic Development And Planning</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1 000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1 000</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417</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(417)</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1 000</w:t>
            </w:r>
          </w:p>
        </w:tc>
      </w:tr>
      <w:tr w:rsidR="003F6CAF" w:rsidRPr="003F6CAF" w:rsidTr="003F6CAF">
        <w:trPr>
          <w:trHeight w:val="270"/>
        </w:trPr>
        <w:tc>
          <w:tcPr>
            <w:tcW w:w="1576" w:type="pct"/>
            <w:tcBorders>
              <w:top w:val="nil"/>
              <w:left w:val="single" w:sz="4" w:space="0" w:color="auto"/>
              <w:bottom w:val="nil"/>
              <w:right w:val="nil"/>
            </w:tcBorders>
            <w:shd w:val="clear" w:color="auto" w:fill="auto"/>
            <w:noWrap/>
            <w:vAlign w:val="bottom"/>
          </w:tcPr>
          <w:p w:rsidR="003F6CAF" w:rsidRPr="003F6CAF" w:rsidRDefault="003F6CAF" w:rsidP="003F6CAF">
            <w:pPr>
              <w:ind w:firstLineChars="100" w:firstLine="160"/>
              <w:rPr>
                <w:rFonts w:ascii="Arial Narrow" w:hAnsi="Arial Narrow" w:cs="Arial"/>
                <w:sz w:val="16"/>
                <w:szCs w:val="16"/>
                <w:lang w:eastAsia="en-ZA"/>
              </w:rPr>
            </w:pPr>
          </w:p>
        </w:tc>
        <w:tc>
          <w:tcPr>
            <w:tcW w:w="197" w:type="pct"/>
            <w:tcBorders>
              <w:top w:val="nil"/>
              <w:left w:val="single" w:sz="4" w:space="0" w:color="auto"/>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57"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Total Capital Multi-year expenditure</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4,7</w:t>
            </w:r>
          </w:p>
        </w:tc>
        <w:tc>
          <w:tcPr>
            <w:tcW w:w="357"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80 447</w:t>
            </w:r>
          </w:p>
        </w:tc>
        <w:tc>
          <w:tcPr>
            <w:tcW w:w="324"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178 594</w:t>
            </w:r>
          </w:p>
        </w:tc>
        <w:tc>
          <w:tcPr>
            <w:tcW w:w="354"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181 579</w:t>
            </w:r>
          </w:p>
        </w:tc>
        <w:tc>
          <w:tcPr>
            <w:tcW w:w="327"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2 416</w:t>
            </w:r>
          </w:p>
        </w:tc>
        <w:tc>
          <w:tcPr>
            <w:tcW w:w="308"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12 090</w:t>
            </w:r>
          </w:p>
        </w:tc>
        <w:tc>
          <w:tcPr>
            <w:tcW w:w="315"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75 283</w:t>
            </w:r>
          </w:p>
        </w:tc>
        <w:tc>
          <w:tcPr>
            <w:tcW w:w="354"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(63 194)</w:t>
            </w:r>
          </w:p>
        </w:tc>
        <w:tc>
          <w:tcPr>
            <w:tcW w:w="341"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-84%</w:t>
            </w:r>
          </w:p>
        </w:tc>
        <w:tc>
          <w:tcPr>
            <w:tcW w:w="546"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181 579</w:t>
            </w:r>
          </w:p>
        </w:tc>
      </w:tr>
      <w:tr w:rsidR="003F6CAF" w:rsidRPr="003F6CAF" w:rsidTr="003F6CAF">
        <w:trPr>
          <w:trHeight w:val="102"/>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b/>
                <w:bCs/>
                <w:sz w:val="16"/>
                <w:szCs w:val="16"/>
                <w:u w:val="single"/>
                <w:lang w:eastAsia="en-ZA"/>
              </w:rPr>
            </w:pPr>
            <w:r w:rsidRPr="003F6CAF">
              <w:rPr>
                <w:rFonts w:ascii="Arial Narrow" w:hAnsi="Arial Narrow" w:cs="Arial"/>
                <w:b/>
                <w:bCs/>
                <w:sz w:val="16"/>
                <w:szCs w:val="16"/>
                <w:u w:val="single"/>
                <w:lang w:eastAsia="en-ZA"/>
              </w:rPr>
              <w:t>Single Year expenditure appropriation</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01 - Executive &amp; Council</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33</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(33)</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02 - Municipal Manager</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28</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1 735</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1 735</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83</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332</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723</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(391)</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-54%</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1 735</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03 - Corporate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104</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653</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653</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272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(264)</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-97%</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653</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04 - Social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7 324</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34 632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34 482</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14 411</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(14 411)</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34 482</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05 - Technical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29 219</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77 777</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74 942</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696</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6 130</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31 557</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(25 426)</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-81%</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74 942</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06 - Financial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156</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747</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747</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13</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311</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(299)</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-96%</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747</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0"/>
              <w:rPr>
                <w:rFonts w:ascii="Arial Narrow" w:hAnsi="Arial Narrow" w:cs="Arial"/>
                <w:sz w:val="16"/>
                <w:szCs w:val="16"/>
                <w:lang w:eastAsia="en-ZA"/>
              </w:rPr>
            </w:pPr>
            <w:r w:rsidRPr="003F6CAF">
              <w:rPr>
                <w:rFonts w:ascii="Arial Narrow" w:hAnsi="Arial Narrow" w:cs="Arial"/>
                <w:sz w:val="16"/>
                <w:szCs w:val="16"/>
                <w:lang w:eastAsia="en-ZA"/>
              </w:rPr>
              <w:t>Vote 07 - Local Economic Development And Planning</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60</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300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300</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125</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(125)</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300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tcPr>
          <w:p w:rsidR="003F6CAF" w:rsidRPr="003F6CAF" w:rsidRDefault="003F6CAF" w:rsidP="003F6CAF">
            <w:pPr>
              <w:ind w:firstLineChars="100" w:firstLine="160"/>
              <w:rPr>
                <w:rFonts w:ascii="Arial Narrow" w:hAnsi="Arial Narrow" w:cs="Arial"/>
                <w:sz w:val="16"/>
                <w:szCs w:val="16"/>
                <w:lang w:eastAsia="en-ZA"/>
              </w:rPr>
            </w:pPr>
          </w:p>
        </w:tc>
        <w:tc>
          <w:tcPr>
            <w:tcW w:w="197" w:type="pct"/>
            <w:tcBorders>
              <w:top w:val="nil"/>
              <w:left w:val="single" w:sz="4" w:space="0" w:color="auto"/>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57"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single" w:sz="4" w:space="0" w:color="auto"/>
              <w:right w:val="nil"/>
            </w:tcBorders>
            <w:shd w:val="clear" w:color="auto" w:fill="auto"/>
            <w:noWrap/>
            <w:vAlign w:val="bottom"/>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Total Capital single-year expenditure</w:t>
            </w:r>
          </w:p>
        </w:tc>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36 892</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115 923</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112 938</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779</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6 483</w:t>
            </w:r>
          </w:p>
        </w:tc>
        <w:tc>
          <w:tcPr>
            <w:tcW w:w="315"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47 432</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(40 949)</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-86%</w:t>
            </w:r>
          </w:p>
        </w:tc>
        <w:tc>
          <w:tcPr>
            <w:tcW w:w="546"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112 938</w:t>
            </w:r>
          </w:p>
        </w:tc>
      </w:tr>
      <w:tr w:rsidR="003F6CAF" w:rsidRPr="003F6CAF" w:rsidTr="003F6CAF">
        <w:trPr>
          <w:trHeight w:val="255"/>
        </w:trPr>
        <w:tc>
          <w:tcPr>
            <w:tcW w:w="1576" w:type="pct"/>
            <w:tcBorders>
              <w:top w:val="nil"/>
              <w:left w:val="single" w:sz="4" w:space="0" w:color="auto"/>
              <w:bottom w:val="single" w:sz="4" w:space="0" w:color="auto"/>
              <w:right w:val="nil"/>
            </w:tcBorders>
            <w:shd w:val="clear" w:color="auto" w:fill="auto"/>
            <w:noWrap/>
            <w:vAlign w:val="bottom"/>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Total Capital Expenditure</w:t>
            </w:r>
          </w:p>
        </w:tc>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357"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117 339</w:t>
            </w:r>
          </w:p>
        </w:tc>
        <w:tc>
          <w:tcPr>
            <w:tcW w:w="32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c>
          <w:tcPr>
            <w:tcW w:w="327"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3 195</w:t>
            </w:r>
          </w:p>
        </w:tc>
        <w:tc>
          <w:tcPr>
            <w:tcW w:w="308"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18 573</w:t>
            </w:r>
          </w:p>
        </w:tc>
        <w:tc>
          <w:tcPr>
            <w:tcW w:w="315"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122 716</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(104 143)</w:t>
            </w:r>
          </w:p>
        </w:tc>
        <w:tc>
          <w:tcPr>
            <w:tcW w:w="341"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-85%</w:t>
            </w:r>
          </w:p>
        </w:tc>
        <w:tc>
          <w:tcPr>
            <w:tcW w:w="546"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r>
      <w:tr w:rsidR="003F6CAF" w:rsidRPr="003F6CAF" w:rsidTr="003F6CAF">
        <w:trPr>
          <w:trHeight w:val="102"/>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sz w:val="16"/>
                <w:szCs w:val="16"/>
                <w:lang w:eastAsia="en-ZA"/>
              </w:rPr>
            </w:pPr>
            <w:r w:rsidRPr="003F6CAF">
              <w:rPr>
                <w:rFonts w:ascii="Arial Narrow" w:hAnsi="Arial Narrow" w:cs="Arial"/>
                <w:sz w:val="16"/>
                <w:szCs w:val="16"/>
                <w:lang w:eastAsia="en-ZA"/>
              </w:rPr>
              <w:t> </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b/>
                <w:bCs/>
                <w:sz w:val="16"/>
                <w:szCs w:val="16"/>
                <w:u w:val="single"/>
                <w:lang w:eastAsia="en-ZA"/>
              </w:rPr>
            </w:pPr>
            <w:r w:rsidRPr="003F6CAF">
              <w:rPr>
                <w:rFonts w:ascii="Arial Narrow" w:hAnsi="Arial Narrow" w:cs="Arial"/>
                <w:b/>
                <w:bCs/>
                <w:sz w:val="16"/>
                <w:szCs w:val="16"/>
                <w:u w:val="single"/>
                <w:lang w:eastAsia="en-ZA"/>
              </w:rPr>
              <w:t>Capital Expenditure - Functional Classification</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i/>
                <w:iCs/>
                <w:sz w:val="16"/>
                <w:szCs w:val="16"/>
                <w:lang w:eastAsia="en-ZA"/>
              </w:rPr>
            </w:pPr>
            <w:r w:rsidRPr="003F6CAF">
              <w:rPr>
                <w:rFonts w:ascii="Arial Narrow" w:hAnsi="Arial Narrow" w:cs="Arial"/>
                <w:b/>
                <w:bCs/>
                <w:i/>
                <w:iCs/>
                <w:sz w:val="16"/>
                <w:szCs w:val="16"/>
                <w:lang w:eastAsia="en-ZA"/>
              </w:rPr>
              <w:t>Governance and administration</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908</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14 141</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14 141</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158</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625</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5 892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(5 267)</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-89%</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14 141</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Executive and council</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33</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(33)</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Finance and administration</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908</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14 061</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14 061</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158</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625</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5 859</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(5 233)</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-89%</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14 061</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Internal audit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i/>
                <w:iCs/>
                <w:sz w:val="16"/>
                <w:szCs w:val="16"/>
                <w:lang w:eastAsia="en-ZA"/>
              </w:rPr>
            </w:pPr>
            <w:r w:rsidRPr="003F6CAF">
              <w:rPr>
                <w:rFonts w:ascii="Arial Narrow" w:hAnsi="Arial Narrow" w:cs="Arial"/>
                <w:b/>
                <w:bCs/>
                <w:i/>
                <w:iCs/>
                <w:sz w:val="16"/>
                <w:szCs w:val="16"/>
                <w:lang w:eastAsia="en-ZA"/>
              </w:rPr>
              <w:t>Community and public safety</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2 451</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30 186</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30 186</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12 577</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(12 577)</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30 186</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Community and social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2 281</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2 281</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950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(950)</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2 281</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Sport and recreation</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832</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20 953</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20 953</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8 731</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(8 731)</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20 953</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Public safety</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1 613</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6 951</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6 951</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2 896</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(2 896)</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6 951</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Housing</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i/>
                <w:iCs/>
                <w:sz w:val="16"/>
                <w:szCs w:val="16"/>
                <w:lang w:eastAsia="en-ZA"/>
              </w:rPr>
            </w:pPr>
            <w:r w:rsidRPr="003F6CAF">
              <w:rPr>
                <w:rFonts w:ascii="Arial Narrow" w:hAnsi="Arial Narrow" w:cs="Arial"/>
                <w:b/>
                <w:bCs/>
                <w:i/>
                <w:iCs/>
                <w:sz w:val="16"/>
                <w:szCs w:val="16"/>
                <w:lang w:eastAsia="en-ZA"/>
              </w:rPr>
              <w:t>Economic and environmental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23 450</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49 468</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49 468</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259</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1 503</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20 612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(19 109)</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-93%</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49 468</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Planning and development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60</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1 200</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1 200</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500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(500)</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1 200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Road transport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23 390</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48 268</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48 268</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259</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1 503</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20 112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(18 609)</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-93%</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48 268</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i/>
                <w:iCs/>
                <w:sz w:val="16"/>
                <w:szCs w:val="16"/>
                <w:lang w:eastAsia="en-ZA"/>
              </w:rPr>
            </w:pPr>
            <w:r w:rsidRPr="003F6CAF">
              <w:rPr>
                <w:rFonts w:ascii="Arial Narrow" w:hAnsi="Arial Narrow" w:cs="Arial"/>
                <w:b/>
                <w:bCs/>
                <w:i/>
                <w:iCs/>
                <w:sz w:val="16"/>
                <w:szCs w:val="16"/>
                <w:lang w:eastAsia="en-ZA"/>
              </w:rPr>
              <w:t>Trading services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90 530</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200 723</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200 723</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2 778</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16 444</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83 635</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(67 190)</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-80%</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200 723</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Energy sources</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21 218</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37 269</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37 269</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414</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672</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15 529</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(14 856)</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-96%</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37 269</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Water management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8 696</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23 784</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23 784</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4 347</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9 910</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(5 563)</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-56%</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23 784</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Waste water management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55 575</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133 720</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133 720</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2 364</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11 425</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55 717</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(44 292)</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-79%</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133 720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Waste management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5 041</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5 950</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5 950</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2 479</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(2 479)</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5 950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i/>
                <w:iCs/>
                <w:sz w:val="16"/>
                <w:szCs w:val="16"/>
                <w:lang w:eastAsia="en-ZA"/>
              </w:rPr>
            </w:pPr>
            <w:r w:rsidRPr="003F6CAF">
              <w:rPr>
                <w:rFonts w:ascii="Arial Narrow" w:hAnsi="Arial Narrow" w:cs="Arial"/>
                <w:b/>
                <w:bCs/>
                <w:i/>
                <w:iCs/>
                <w:sz w:val="16"/>
                <w:szCs w:val="16"/>
                <w:lang w:eastAsia="en-ZA"/>
              </w:rPr>
              <w:t>Other</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single" w:sz="4" w:space="0" w:color="auto"/>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single" w:sz="4" w:space="0" w:color="auto"/>
              <w:left w:val="single" w:sz="4" w:space="0" w:color="auto"/>
              <w:bottom w:val="single" w:sz="4" w:space="0" w:color="auto"/>
              <w:right w:val="nil"/>
            </w:tcBorders>
            <w:shd w:val="clear" w:color="auto" w:fill="auto"/>
            <w:noWrap/>
            <w:vAlign w:val="bottom"/>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Total Capital Expenditure - Functional Classification</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3</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117 339</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3 195</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18 573</w:t>
            </w:r>
          </w:p>
        </w:tc>
        <w:tc>
          <w:tcPr>
            <w:tcW w:w="315"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122 716</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(104 143)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-85%</w:t>
            </w:r>
          </w:p>
        </w:tc>
        <w:tc>
          <w:tcPr>
            <w:tcW w:w="546"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r>
      <w:tr w:rsidR="003F6CAF" w:rsidRPr="003F6CAF" w:rsidTr="003F6CAF">
        <w:trPr>
          <w:trHeight w:val="102"/>
        </w:trPr>
        <w:tc>
          <w:tcPr>
            <w:tcW w:w="1576" w:type="pct"/>
            <w:tcBorders>
              <w:top w:val="single" w:sz="4" w:space="0" w:color="auto"/>
              <w:left w:val="single" w:sz="4" w:space="0" w:color="auto"/>
              <w:bottom w:val="single" w:sz="4" w:space="0" w:color="auto"/>
              <w:right w:val="nil"/>
            </w:tcBorders>
            <w:shd w:val="clear" w:color="auto" w:fill="auto"/>
            <w:noWrap/>
            <w:vAlign w:val="bottom"/>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single" w:sz="4" w:space="0" w:color="auto"/>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single" w:sz="4" w:space="0" w:color="auto"/>
              <w:left w:val="single" w:sz="4" w:space="0" w:color="auto"/>
              <w:bottom w:val="nil"/>
              <w:right w:val="nil"/>
            </w:tcBorders>
            <w:shd w:val="clear" w:color="auto" w:fill="auto"/>
            <w:noWrap/>
            <w:vAlign w:val="bottom"/>
            <w:hideMark/>
          </w:tcPr>
          <w:p w:rsidR="003F6CAF" w:rsidRPr="003F6CAF" w:rsidRDefault="003F6CAF" w:rsidP="003F6CAF">
            <w:pPr>
              <w:rPr>
                <w:rFonts w:ascii="Arial Narrow" w:hAnsi="Arial Narrow" w:cs="Arial"/>
                <w:b/>
                <w:bCs/>
                <w:sz w:val="16"/>
                <w:szCs w:val="16"/>
                <w:u w:val="single"/>
                <w:lang w:eastAsia="en-ZA"/>
              </w:rPr>
            </w:pPr>
            <w:r w:rsidRPr="003F6CAF">
              <w:rPr>
                <w:rFonts w:ascii="Arial Narrow" w:hAnsi="Arial Narrow" w:cs="Arial"/>
                <w:b/>
                <w:bCs/>
                <w:sz w:val="16"/>
                <w:szCs w:val="16"/>
                <w:u w:val="single"/>
                <w:lang w:eastAsia="en-ZA"/>
              </w:rPr>
              <w:lastRenderedPageBreak/>
              <w:t>Funded by:</w:t>
            </w:r>
          </w:p>
        </w:tc>
        <w:tc>
          <w:tcPr>
            <w:tcW w:w="197" w:type="pct"/>
            <w:tcBorders>
              <w:top w:val="single" w:sz="4" w:space="0" w:color="auto"/>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single" w:sz="4" w:space="0" w:color="auto"/>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National Government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87 466</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151 069</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151 069</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2 341</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16 018</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62 946</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(46 928)</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-75%</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151 069</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Provincial Government</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District Municipality</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200" w:firstLine="320"/>
              <w:rPr>
                <w:rFonts w:ascii="Arial Narrow" w:hAnsi="Arial Narrow" w:cs="Arial"/>
                <w:sz w:val="16"/>
                <w:szCs w:val="16"/>
                <w:lang w:eastAsia="en-ZA"/>
              </w:rPr>
            </w:pPr>
            <w:r w:rsidRPr="003F6CAF">
              <w:rPr>
                <w:rFonts w:ascii="Arial Narrow" w:hAnsi="Arial Narrow" w:cs="Arial"/>
                <w:sz w:val="16"/>
                <w:szCs w:val="16"/>
                <w:lang w:eastAsia="en-ZA"/>
              </w:rPr>
              <w:t>Other transfers and grants</w:t>
            </w:r>
          </w:p>
        </w:tc>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25 690</w:t>
            </w:r>
          </w:p>
        </w:tc>
        <w:tc>
          <w:tcPr>
            <w:tcW w:w="324"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26 200</w:t>
            </w:r>
          </w:p>
        </w:tc>
        <w:tc>
          <w:tcPr>
            <w:tcW w:w="354"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26 200</w:t>
            </w:r>
          </w:p>
        </w:tc>
        <w:tc>
          <w:tcPr>
            <w:tcW w:w="327"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10 917</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(10 917)</w:t>
            </w:r>
          </w:p>
        </w:tc>
        <w:tc>
          <w:tcPr>
            <w:tcW w:w="341"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26 200</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sz w:val="16"/>
                <w:szCs w:val="16"/>
                <w:lang w:eastAsia="en-ZA"/>
              </w:rPr>
            </w:pPr>
            <w:r w:rsidRPr="003F6CAF">
              <w:rPr>
                <w:rFonts w:ascii="Arial Narrow" w:hAnsi="Arial Narrow" w:cs="Arial"/>
                <w:b/>
                <w:bCs/>
                <w:sz w:val="16"/>
                <w:szCs w:val="16"/>
                <w:lang w:eastAsia="en-ZA"/>
              </w:rPr>
              <w:t>Transfers recognised - capital</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113 156</w:t>
            </w: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177 269</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177 269</w:t>
            </w: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2 341</w:t>
            </w: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16 018</w:t>
            </w: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73 862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(57 844)</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-78%</w:t>
            </w: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177 269</w:t>
            </w:r>
          </w:p>
        </w:tc>
      </w:tr>
      <w:tr w:rsidR="003F6CAF" w:rsidRPr="003F6CAF" w:rsidTr="003F6CAF">
        <w:trPr>
          <w:trHeight w:val="19"/>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sz w:val="16"/>
                <w:szCs w:val="16"/>
                <w:lang w:eastAsia="en-ZA"/>
              </w:rPr>
            </w:pPr>
            <w:r w:rsidRPr="003F6CAF">
              <w:rPr>
                <w:rFonts w:ascii="Arial Narrow" w:hAnsi="Arial Narrow" w:cs="Arial"/>
                <w:b/>
                <w:bCs/>
                <w:sz w:val="16"/>
                <w:szCs w:val="16"/>
                <w:lang w:eastAsia="en-ZA"/>
              </w:rPr>
              <w:t> </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08"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15"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c>
          <w:tcPr>
            <w:tcW w:w="546"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sz w:val="16"/>
                <w:szCs w:val="16"/>
                <w:lang w:eastAsia="en-ZA"/>
              </w:rPr>
            </w:pPr>
            <w:r w:rsidRPr="003F6CAF">
              <w:rPr>
                <w:rFonts w:ascii="Arial Narrow" w:hAnsi="Arial Narrow" w:cs="Arial"/>
                <w:b/>
                <w:bCs/>
                <w:sz w:val="16"/>
                <w:szCs w:val="16"/>
                <w:lang w:eastAsia="en-ZA"/>
              </w:rPr>
              <w:t>Borrowing</w:t>
            </w:r>
          </w:p>
        </w:tc>
        <w:tc>
          <w:tcPr>
            <w:tcW w:w="197" w:type="pct"/>
            <w:tcBorders>
              <w:top w:val="nil"/>
              <w:left w:val="single" w:sz="4" w:space="0" w:color="auto"/>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w:t>
            </w:r>
          </w:p>
        </w:tc>
        <w:tc>
          <w:tcPr>
            <w:tcW w:w="35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2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55 972</w:t>
            </w:r>
          </w:p>
        </w:tc>
        <w:tc>
          <w:tcPr>
            <w:tcW w:w="354"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55 972</w:t>
            </w:r>
          </w:p>
        </w:tc>
        <w:tc>
          <w:tcPr>
            <w:tcW w:w="327"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08"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w:t>
            </w:r>
          </w:p>
        </w:tc>
        <w:tc>
          <w:tcPr>
            <w:tcW w:w="315"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23 322</w:t>
            </w:r>
          </w:p>
        </w:tc>
        <w:tc>
          <w:tcPr>
            <w:tcW w:w="354"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(23 322)</w:t>
            </w:r>
          </w:p>
        </w:tc>
        <w:tc>
          <w:tcPr>
            <w:tcW w:w="341" w:type="pct"/>
            <w:tcBorders>
              <w:top w:val="nil"/>
              <w:left w:val="nil"/>
              <w:bottom w:val="nil"/>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-100%</w:t>
            </w:r>
          </w:p>
        </w:tc>
        <w:tc>
          <w:tcPr>
            <w:tcW w:w="546" w:type="pct"/>
            <w:tcBorders>
              <w:top w:val="nil"/>
              <w:left w:val="nil"/>
              <w:bottom w:val="nil"/>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55 972</w:t>
            </w:r>
          </w:p>
        </w:tc>
      </w:tr>
      <w:tr w:rsidR="003F6CAF" w:rsidRPr="003F6CAF" w:rsidTr="003F6CAF">
        <w:trPr>
          <w:trHeight w:val="255"/>
        </w:trPr>
        <w:tc>
          <w:tcPr>
            <w:tcW w:w="1576" w:type="pct"/>
            <w:tcBorders>
              <w:top w:val="nil"/>
              <w:left w:val="single" w:sz="4" w:space="0" w:color="auto"/>
              <w:bottom w:val="nil"/>
              <w:right w:val="nil"/>
            </w:tcBorders>
            <w:shd w:val="clear" w:color="auto" w:fill="auto"/>
            <w:noWrap/>
            <w:vAlign w:val="bottom"/>
            <w:hideMark/>
          </w:tcPr>
          <w:p w:rsidR="003F6CAF" w:rsidRPr="003F6CAF" w:rsidRDefault="003F6CAF" w:rsidP="003F6CAF">
            <w:pPr>
              <w:ind w:firstLineChars="100" w:firstLine="161"/>
              <w:rPr>
                <w:rFonts w:ascii="Arial Narrow" w:hAnsi="Arial Narrow" w:cs="Arial"/>
                <w:b/>
                <w:bCs/>
                <w:sz w:val="16"/>
                <w:szCs w:val="16"/>
                <w:lang w:eastAsia="en-ZA"/>
              </w:rPr>
            </w:pPr>
            <w:r w:rsidRPr="003F6CAF">
              <w:rPr>
                <w:rFonts w:ascii="Arial Narrow" w:hAnsi="Arial Narrow" w:cs="Arial"/>
                <w:b/>
                <w:bCs/>
                <w:sz w:val="16"/>
                <w:szCs w:val="16"/>
                <w:lang w:eastAsia="en-ZA"/>
              </w:rPr>
              <w:t>Internally generated funds</w:t>
            </w:r>
          </w:p>
        </w:tc>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4 183</w:t>
            </w:r>
          </w:p>
        </w:tc>
        <w:tc>
          <w:tcPr>
            <w:tcW w:w="324"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61 275</w:t>
            </w:r>
          </w:p>
        </w:tc>
        <w:tc>
          <w:tcPr>
            <w:tcW w:w="354"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61 275</w:t>
            </w:r>
          </w:p>
        </w:tc>
        <w:tc>
          <w:tcPr>
            <w:tcW w:w="327"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853</w:t>
            </w:r>
          </w:p>
        </w:tc>
        <w:tc>
          <w:tcPr>
            <w:tcW w:w="308"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2 555</w:t>
            </w:r>
          </w:p>
        </w:tc>
        <w:tc>
          <w:tcPr>
            <w:tcW w:w="315"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25 531</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(22 977)</w:t>
            </w:r>
          </w:p>
        </w:tc>
        <w:tc>
          <w:tcPr>
            <w:tcW w:w="341"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-90%</w:t>
            </w:r>
          </w:p>
        </w:tc>
        <w:tc>
          <w:tcPr>
            <w:tcW w:w="546" w:type="pct"/>
            <w:tcBorders>
              <w:top w:val="nil"/>
              <w:left w:val="nil"/>
              <w:bottom w:val="single" w:sz="4" w:space="0" w:color="auto"/>
              <w:right w:val="single" w:sz="4" w:space="0" w:color="auto"/>
            </w:tcBorders>
            <w:shd w:val="clear" w:color="000000" w:fill="FFFF99"/>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61 275</w:t>
            </w:r>
          </w:p>
        </w:tc>
      </w:tr>
      <w:tr w:rsidR="003F6CAF" w:rsidRPr="003F6CAF" w:rsidTr="003F6CAF">
        <w:trPr>
          <w:trHeight w:val="255"/>
        </w:trPr>
        <w:tc>
          <w:tcPr>
            <w:tcW w:w="1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Pr="003F6CAF" w:rsidRDefault="003F6CAF" w:rsidP="003F6CAF">
            <w:pPr>
              <w:rPr>
                <w:rFonts w:ascii="Arial Narrow" w:hAnsi="Arial Narrow" w:cs="Arial"/>
                <w:b/>
                <w:bCs/>
                <w:sz w:val="16"/>
                <w:szCs w:val="16"/>
                <w:lang w:eastAsia="en-ZA"/>
              </w:rPr>
            </w:pPr>
            <w:r w:rsidRPr="003F6CAF">
              <w:rPr>
                <w:rFonts w:ascii="Arial Narrow" w:hAnsi="Arial Narrow" w:cs="Arial"/>
                <w:b/>
                <w:bCs/>
                <w:sz w:val="16"/>
                <w:szCs w:val="16"/>
                <w:lang w:eastAsia="en-ZA"/>
              </w:rPr>
              <w:t>Total Capital Funding</w:t>
            </w:r>
          </w:p>
        </w:tc>
        <w:tc>
          <w:tcPr>
            <w:tcW w:w="197"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sz w:val="16"/>
                <w:szCs w:val="16"/>
                <w:lang w:eastAsia="en-ZA"/>
              </w:rPr>
            </w:pPr>
            <w:r w:rsidRPr="003F6CAF">
              <w:rPr>
                <w:rFonts w:ascii="Arial Narrow" w:hAnsi="Arial Narrow" w:cs="Arial"/>
                <w:sz w:val="16"/>
                <w:szCs w:val="16"/>
                <w:lang w:eastAsia="en-ZA"/>
              </w:rPr>
              <w:t> </w:t>
            </w:r>
          </w:p>
        </w:tc>
        <w:tc>
          <w:tcPr>
            <w:tcW w:w="357"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117 339</w:t>
            </w:r>
          </w:p>
        </w:tc>
        <w:tc>
          <w:tcPr>
            <w:tcW w:w="32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c>
          <w:tcPr>
            <w:tcW w:w="327"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3 195</w:t>
            </w:r>
          </w:p>
        </w:tc>
        <w:tc>
          <w:tcPr>
            <w:tcW w:w="308"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18 573</w:t>
            </w:r>
          </w:p>
        </w:tc>
        <w:tc>
          <w:tcPr>
            <w:tcW w:w="315"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122 716</w:t>
            </w:r>
          </w:p>
        </w:tc>
        <w:tc>
          <w:tcPr>
            <w:tcW w:w="354"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(104 143)</w:t>
            </w:r>
          </w:p>
        </w:tc>
        <w:tc>
          <w:tcPr>
            <w:tcW w:w="341"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-85%</w:t>
            </w:r>
          </w:p>
        </w:tc>
        <w:tc>
          <w:tcPr>
            <w:tcW w:w="546" w:type="pct"/>
            <w:tcBorders>
              <w:top w:val="nil"/>
              <w:left w:val="nil"/>
              <w:bottom w:val="single" w:sz="4" w:space="0" w:color="auto"/>
              <w:right w:val="single" w:sz="4" w:space="0" w:color="auto"/>
            </w:tcBorders>
            <w:shd w:val="clear" w:color="auto" w:fill="auto"/>
            <w:noWrap/>
            <w:vAlign w:val="bottom"/>
            <w:hideMark/>
          </w:tcPr>
          <w:p w:rsidR="003F6CAF" w:rsidRPr="003F6CAF" w:rsidRDefault="003F6CAF" w:rsidP="003F6CAF">
            <w:pPr>
              <w:jc w:val="center"/>
              <w:rPr>
                <w:rFonts w:ascii="Arial Narrow" w:hAnsi="Arial Narrow" w:cs="Arial"/>
                <w:b/>
                <w:bCs/>
                <w:sz w:val="16"/>
                <w:szCs w:val="16"/>
                <w:lang w:eastAsia="en-ZA"/>
              </w:rPr>
            </w:pPr>
            <w:r w:rsidRPr="003F6CAF">
              <w:rPr>
                <w:rFonts w:ascii="Arial Narrow" w:hAnsi="Arial Narrow" w:cs="Arial"/>
                <w:b/>
                <w:bCs/>
                <w:sz w:val="16"/>
                <w:szCs w:val="16"/>
                <w:lang w:eastAsia="en-ZA"/>
              </w:rPr>
              <w:t>294 517</w:t>
            </w:r>
          </w:p>
        </w:tc>
      </w:tr>
    </w:tbl>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7B62EF" w:rsidRDefault="007B62EF">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0928BB" w:rsidRDefault="000928BB">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D80687" w:rsidRDefault="00D80687">
      <w:pPr>
        <w:outlineLvl w:val="0"/>
        <w:rPr>
          <w:rFonts w:ascii="Arial" w:hAnsi="Arial" w:cs="Arial"/>
          <w:b/>
        </w:rPr>
      </w:pPr>
    </w:p>
    <w:p w:rsidR="00392BBD" w:rsidRDefault="00392BBD">
      <w:pPr>
        <w:outlineLvl w:val="0"/>
        <w:rPr>
          <w:rFonts w:ascii="Arial" w:hAnsi="Arial" w:cs="Arial"/>
          <w:b/>
        </w:rPr>
      </w:pPr>
    </w:p>
    <w:p w:rsidR="00970363" w:rsidRDefault="00970363">
      <w:pPr>
        <w:outlineLvl w:val="0"/>
        <w:rPr>
          <w:rFonts w:ascii="Arial" w:hAnsi="Arial" w:cs="Arial"/>
          <w:b/>
        </w:rPr>
      </w:pPr>
    </w:p>
    <w:p w:rsidR="00DC7928" w:rsidRDefault="00DC7928">
      <w:pPr>
        <w:outlineLvl w:val="0"/>
        <w:rPr>
          <w:rFonts w:ascii="Arial" w:hAnsi="Arial" w:cs="Arial"/>
          <w:b/>
        </w:rPr>
      </w:pPr>
    </w:p>
    <w:p w:rsidR="00B151FF" w:rsidRDefault="003832F3" w:rsidP="00AE7EA5">
      <w:pPr>
        <w:pStyle w:val="ListParagraph"/>
        <w:numPr>
          <w:ilvl w:val="1"/>
          <w:numId w:val="25"/>
        </w:numPr>
        <w:outlineLvl w:val="0"/>
        <w:rPr>
          <w:rFonts w:ascii="Arial" w:hAnsi="Arial" w:cs="Arial"/>
          <w:b/>
        </w:rPr>
      </w:pPr>
      <w:r>
        <w:rPr>
          <w:rFonts w:ascii="Arial" w:hAnsi="Arial" w:cs="Arial"/>
          <w:b/>
        </w:rPr>
        <w:lastRenderedPageBreak/>
        <w:t>Monthly Budget Statement – Financial Position</w:t>
      </w:r>
    </w:p>
    <w:tbl>
      <w:tblPr>
        <w:tblW w:w="8700" w:type="dxa"/>
        <w:tblLook w:val="04A0" w:firstRow="1" w:lastRow="0" w:firstColumn="1" w:lastColumn="0" w:noHBand="0" w:noVBand="1"/>
      </w:tblPr>
      <w:tblGrid>
        <w:gridCol w:w="3087"/>
        <w:gridCol w:w="428"/>
        <w:gridCol w:w="1071"/>
        <w:gridCol w:w="1071"/>
        <w:gridCol w:w="1071"/>
        <w:gridCol w:w="1071"/>
        <w:gridCol w:w="1071"/>
      </w:tblGrid>
      <w:tr w:rsidR="003F6CAF" w:rsidTr="003F6CAF">
        <w:trPr>
          <w:trHeight w:val="255"/>
        </w:trPr>
        <w:tc>
          <w:tcPr>
            <w:tcW w:w="8700" w:type="dxa"/>
            <w:gridSpan w:val="7"/>
            <w:tcBorders>
              <w:top w:val="nil"/>
              <w:left w:val="nil"/>
              <w:bottom w:val="single" w:sz="4" w:space="0" w:color="auto"/>
              <w:right w:val="nil"/>
            </w:tcBorders>
            <w:shd w:val="clear" w:color="auto" w:fill="auto"/>
            <w:hideMark/>
          </w:tcPr>
          <w:p w:rsidR="003F6CAF" w:rsidRDefault="003F6CAF">
            <w:pPr>
              <w:rPr>
                <w:rFonts w:ascii="Arial Narrow" w:hAnsi="Arial Narrow" w:cs="Arial"/>
                <w:b/>
                <w:bCs/>
                <w:sz w:val="20"/>
                <w:szCs w:val="20"/>
                <w:lang w:eastAsia="en-ZA"/>
              </w:rPr>
            </w:pPr>
            <w:bookmarkStart w:id="4" w:name="RANGE!A1:G48"/>
            <w:bookmarkEnd w:id="4"/>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Table C6 Monthly Budget Statement - Financial Position - M05 November</w:t>
            </w:r>
          </w:p>
        </w:tc>
      </w:tr>
      <w:tr w:rsidR="003F6CAF" w:rsidTr="003F6CAF">
        <w:trPr>
          <w:trHeight w:val="255"/>
        </w:trPr>
        <w:tc>
          <w:tcPr>
            <w:tcW w:w="3087" w:type="dxa"/>
            <w:vMerge w:val="restart"/>
            <w:tcBorders>
              <w:top w:val="nil"/>
              <w:left w:val="single" w:sz="4" w:space="0" w:color="auto"/>
              <w:bottom w:val="nil"/>
              <w:right w:val="nil"/>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Description</w:t>
            </w:r>
          </w:p>
        </w:tc>
        <w:tc>
          <w:tcPr>
            <w:tcW w:w="258" w:type="dxa"/>
            <w:vMerge w:val="restart"/>
            <w:tcBorders>
              <w:top w:val="nil"/>
              <w:left w:val="single" w:sz="4" w:space="0" w:color="auto"/>
              <w:bottom w:val="nil"/>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Ref</w:t>
            </w:r>
          </w:p>
        </w:tc>
        <w:tc>
          <w:tcPr>
            <w:tcW w:w="1071" w:type="dxa"/>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2018/19</w:t>
            </w:r>
          </w:p>
        </w:tc>
        <w:tc>
          <w:tcPr>
            <w:tcW w:w="1071" w:type="dxa"/>
            <w:tcBorders>
              <w:top w:val="nil"/>
              <w:left w:val="nil"/>
              <w:bottom w:val="single" w:sz="4" w:space="0" w:color="auto"/>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Budget Year 2019/20</w:t>
            </w:r>
          </w:p>
        </w:tc>
        <w:tc>
          <w:tcPr>
            <w:tcW w:w="1071" w:type="dxa"/>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r>
      <w:tr w:rsidR="003F6CAF" w:rsidTr="003F6CAF">
        <w:trPr>
          <w:trHeight w:val="510"/>
        </w:trPr>
        <w:tc>
          <w:tcPr>
            <w:tcW w:w="3087" w:type="dxa"/>
            <w:vMerge/>
            <w:tcBorders>
              <w:top w:val="nil"/>
              <w:left w:val="single" w:sz="4" w:space="0" w:color="auto"/>
              <w:bottom w:val="nil"/>
              <w:right w:val="nil"/>
            </w:tcBorders>
            <w:vAlign w:val="center"/>
            <w:hideMark/>
          </w:tcPr>
          <w:p w:rsidR="003F6CAF" w:rsidRDefault="003F6CAF">
            <w:pPr>
              <w:rPr>
                <w:rFonts w:ascii="Arial Narrow" w:hAnsi="Arial Narrow" w:cs="Arial"/>
                <w:b/>
                <w:bCs/>
                <w:sz w:val="16"/>
                <w:szCs w:val="16"/>
              </w:rPr>
            </w:pPr>
          </w:p>
        </w:tc>
        <w:tc>
          <w:tcPr>
            <w:tcW w:w="258" w:type="dxa"/>
            <w:vMerge/>
            <w:tcBorders>
              <w:top w:val="nil"/>
              <w:left w:val="single" w:sz="4" w:space="0" w:color="auto"/>
              <w:bottom w:val="nil"/>
              <w:right w:val="single" w:sz="4" w:space="0" w:color="auto"/>
            </w:tcBorders>
            <w:vAlign w:val="center"/>
            <w:hideMark/>
          </w:tcPr>
          <w:p w:rsidR="003F6CAF" w:rsidRDefault="003F6CAF">
            <w:pPr>
              <w:rPr>
                <w:rFonts w:ascii="Arial Narrow" w:hAnsi="Arial Narrow" w:cs="Arial"/>
                <w:b/>
                <w:bCs/>
                <w:sz w:val="16"/>
                <w:szCs w:val="16"/>
              </w:rPr>
            </w:pPr>
          </w:p>
        </w:tc>
        <w:tc>
          <w:tcPr>
            <w:tcW w:w="1071" w:type="dxa"/>
            <w:tcBorders>
              <w:top w:val="single" w:sz="4" w:space="0" w:color="auto"/>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Audited Outcome</w:t>
            </w:r>
          </w:p>
        </w:tc>
        <w:tc>
          <w:tcPr>
            <w:tcW w:w="1071" w:type="dxa"/>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Original Budget</w:t>
            </w:r>
          </w:p>
        </w:tc>
        <w:tc>
          <w:tcPr>
            <w:tcW w:w="1071" w:type="dxa"/>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Adjusted Budget</w:t>
            </w:r>
          </w:p>
        </w:tc>
        <w:tc>
          <w:tcPr>
            <w:tcW w:w="1071" w:type="dxa"/>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1071" w:type="dxa"/>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Full Year Forecast</w:t>
            </w:r>
          </w:p>
        </w:tc>
      </w:tr>
      <w:tr w:rsidR="003F6CAF" w:rsidTr="003F6CAF">
        <w:trPr>
          <w:trHeight w:val="255"/>
        </w:trPr>
        <w:tc>
          <w:tcPr>
            <w:tcW w:w="3087" w:type="dxa"/>
            <w:tcBorders>
              <w:top w:val="nil"/>
              <w:left w:val="single" w:sz="4" w:space="0" w:color="auto"/>
              <w:bottom w:val="single" w:sz="4" w:space="0" w:color="auto"/>
              <w:right w:val="nil"/>
            </w:tcBorders>
            <w:shd w:val="clear" w:color="auto" w:fill="auto"/>
            <w:noWrap/>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R thousands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1</w:t>
            </w:r>
          </w:p>
        </w:tc>
        <w:tc>
          <w:tcPr>
            <w:tcW w:w="1071" w:type="dxa"/>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r>
      <w:tr w:rsidR="003F6CAF" w:rsidTr="003F6CAF">
        <w:trPr>
          <w:trHeight w:val="22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ASSETS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r>
      <w:tr w:rsidR="003F6CAF" w:rsidTr="003F6CAF">
        <w:trPr>
          <w:trHeight w:val="22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Current assets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Cash</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8 851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26 465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26 465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7 054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26 465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Call investment deposits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8 667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7 715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7 715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576 876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7 715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Consumer debtors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192 945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274 599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274 599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306 288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274 599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Other debtors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626 514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16 968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16 968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657 519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16 968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Current portion of long-term receivables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Inventory</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1 467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18 676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18 676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1 345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18 676 </w:t>
            </w:r>
          </w:p>
        </w:tc>
      </w:tr>
      <w:tr w:rsidR="003F6CAF" w:rsidTr="003F6CAF">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current assets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838 444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344 423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344 423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1 549 082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344 423 </w:t>
            </w:r>
          </w:p>
        </w:tc>
      </w:tr>
      <w:tr w:rsidR="003F6CAF" w:rsidTr="003F6CAF">
        <w:trPr>
          <w:trHeight w:val="102"/>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assets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Long-term receivables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Investments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Investment property</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445 937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86 659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86 659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445 937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86 659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Investments in Associate</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Property, plant and equipment</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1 233 970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1 533 977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1 533 977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1 252 210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1 533 977 </w:t>
            </w:r>
          </w:p>
        </w:tc>
      </w:tr>
      <w:tr w:rsidR="003F6CAF" w:rsidTr="003F6CAF">
        <w:trPr>
          <w:trHeight w:val="19"/>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Biological</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Intangible</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4 189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4 588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4 588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4 521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4 588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Other non-current assets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4 294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4 294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561 </w:t>
            </w:r>
          </w:p>
        </w:tc>
      </w:tr>
      <w:tr w:rsidR="003F6CAF" w:rsidTr="003F6CAF">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Total </w:t>
            </w: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assets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1 688 390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1 625 784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1 625 784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1 706 963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1 625 784 </w:t>
            </w:r>
          </w:p>
        </w:tc>
      </w:tr>
      <w:tr w:rsidR="003F6CAF" w:rsidTr="003F6CAF">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ASSETS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2 526 834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1 970 207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1 970 207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3 256 046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1 970 207 </w:t>
            </w:r>
          </w:p>
        </w:tc>
      </w:tr>
      <w:tr w:rsidR="003F6CAF" w:rsidTr="003F6CAF">
        <w:trPr>
          <w:trHeight w:val="102"/>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LIABILITIES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Current liabilities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u w:val="single"/>
              </w:rPr>
            </w:pPr>
            <w:r>
              <w:rPr>
                <w:rFonts w:ascii="Arial Narrow" w:hAnsi="Arial Narrow" w:cs="Arial"/>
                <w:sz w:val="16"/>
                <w:szCs w:val="16"/>
                <w:u w:val="single"/>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Bank overdraft</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Borrowing</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4 983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4 364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4 364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3 608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4 364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Consumer deposits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24 101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26 294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26 294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25 062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26 294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Trade and other payables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825 591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170 246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170 246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1 458 765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170 246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Provisions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129 901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84 208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84 208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129 901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84 208 </w:t>
            </w:r>
          </w:p>
        </w:tc>
      </w:tr>
      <w:tr w:rsidR="003F6CAF" w:rsidTr="003F6CAF">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current liabilities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984 576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285 112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285 112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1 617 337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285 112 </w:t>
            </w:r>
          </w:p>
        </w:tc>
      </w:tr>
      <w:tr w:rsidR="003F6CAF" w:rsidTr="003F6CAF">
        <w:trPr>
          <w:trHeight w:val="102"/>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liabilities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Borrowing</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3 828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59 570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59 570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3 828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59 570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Provisions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r>
      <w:tr w:rsidR="003F6CAF" w:rsidTr="003F6CAF">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Total </w:t>
            </w: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liabilities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3 828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59 570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59 570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3 828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59 570 </w:t>
            </w:r>
          </w:p>
        </w:tc>
      </w:tr>
      <w:tr w:rsidR="003F6CAF" w:rsidTr="003F6CAF">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LIABILITIES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988 404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344 682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344 682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1 621 165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344 682 </w:t>
            </w:r>
          </w:p>
        </w:tc>
      </w:tr>
      <w:tr w:rsidR="003F6CAF" w:rsidTr="003F6CAF">
        <w:trPr>
          <w:trHeight w:val="102"/>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NET ASSETS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2</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1 538 431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1 634 881 </w:t>
            </w:r>
          </w:p>
        </w:tc>
        <w:tc>
          <w:tcPr>
            <w:tcW w:w="1071" w:type="dxa"/>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1 625 525 </w:t>
            </w:r>
          </w:p>
        </w:tc>
      </w:tr>
      <w:tr w:rsidR="003F6CAF" w:rsidTr="003F6CAF">
        <w:trPr>
          <w:trHeight w:val="102"/>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u w:val="single"/>
              </w:rPr>
            </w:pPr>
            <w:r>
              <w:rPr>
                <w:rFonts w:ascii="Arial Narrow" w:hAnsi="Arial Narrow" w:cs="Arial"/>
                <w:b/>
                <w:bCs/>
                <w:sz w:val="16"/>
                <w:szCs w:val="16"/>
                <w:u w:val="single"/>
              </w:rPr>
              <w:t>COMMUNITY WEALTH/EQUITY</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Accumulated Surplus/(Deficit)</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1 606 741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1 625 525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1 625 525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1 634 881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1 625 525 </w:t>
            </w:r>
          </w:p>
        </w:tc>
      </w:tr>
      <w:tr w:rsidR="003F6CAF" w:rsidTr="003F6CAF">
        <w:trPr>
          <w:trHeight w:val="255"/>
        </w:trPr>
        <w:tc>
          <w:tcPr>
            <w:tcW w:w="3087" w:type="dxa"/>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Reserves</w:t>
            </w:r>
          </w:p>
        </w:tc>
        <w:tc>
          <w:tcPr>
            <w:tcW w:w="258" w:type="dxa"/>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3F6CAF" w:rsidRDefault="003F6CAF">
            <w:pPr>
              <w:rPr>
                <w:rFonts w:ascii="Arial Narrow" w:hAnsi="Arial Narrow" w:cs="Arial"/>
                <w:sz w:val="16"/>
                <w:szCs w:val="16"/>
              </w:rPr>
            </w:pPr>
            <w:r>
              <w:rPr>
                <w:rFonts w:ascii="Arial Narrow" w:hAnsi="Arial Narrow" w:cs="Arial"/>
                <w:sz w:val="16"/>
                <w:szCs w:val="16"/>
              </w:rPr>
              <w:t xml:space="preserve">               –  </w:t>
            </w:r>
          </w:p>
        </w:tc>
      </w:tr>
      <w:tr w:rsidR="003F6CAF" w:rsidTr="003F6CAF">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TOTAL COMMUNITY WEALTH/EQUITY</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2</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1 606 741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1 625 525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1 634 881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 xml:space="preserve">    1 625 525 </w:t>
            </w:r>
          </w:p>
        </w:tc>
      </w:tr>
    </w:tbl>
    <w:p w:rsidR="00B151FF" w:rsidRDefault="00B151FF">
      <w:pPr>
        <w:outlineLvl w:val="0"/>
        <w:rPr>
          <w:rFonts w:ascii="Arial" w:hAnsi="Arial" w:cs="Arial"/>
          <w:b/>
        </w:rPr>
      </w:pPr>
    </w:p>
    <w:p w:rsidR="0033576E" w:rsidRPr="007B62EF" w:rsidRDefault="003832F3" w:rsidP="0033576E">
      <w:pPr>
        <w:pBdr>
          <w:top w:val="single" w:sz="4" w:space="1" w:color="00000A"/>
          <w:left w:val="single" w:sz="4" w:space="0" w:color="00000A"/>
          <w:bottom w:val="single" w:sz="4" w:space="1" w:color="00000A"/>
          <w:right w:val="single" w:sz="4" w:space="4" w:color="00000A"/>
        </w:pBdr>
        <w:jc w:val="center"/>
        <w:outlineLvl w:val="0"/>
        <w:rPr>
          <w:rFonts w:ascii="Arial" w:hAnsi="Arial" w:cs="Arial"/>
          <w:b/>
          <w:sz w:val="18"/>
          <w:szCs w:val="18"/>
        </w:rPr>
      </w:pPr>
      <w:r>
        <w:rPr>
          <w:rFonts w:ascii="Arial" w:hAnsi="Arial" w:cs="Arial"/>
          <w:b/>
          <w:sz w:val="18"/>
          <w:szCs w:val="18"/>
        </w:rPr>
        <w:t>The year to date does not take into account the opening balances, but only reflects the net movement for the month/period.</w:t>
      </w:r>
    </w:p>
    <w:p w:rsidR="0033576E" w:rsidRDefault="0033576E" w:rsidP="0033576E">
      <w:pPr>
        <w:rPr>
          <w:rFonts w:ascii="Arial" w:hAnsi="Arial" w:cs="Arial"/>
        </w:rPr>
      </w:pPr>
    </w:p>
    <w:p w:rsidR="003F6CAF" w:rsidRPr="0033576E" w:rsidRDefault="003F6CAF" w:rsidP="0033576E">
      <w:pPr>
        <w:rPr>
          <w:rFonts w:ascii="Arial" w:hAnsi="Arial" w:cs="Arial"/>
        </w:rPr>
      </w:pPr>
    </w:p>
    <w:p w:rsidR="00A23753" w:rsidRPr="0075345B" w:rsidRDefault="003832F3" w:rsidP="0075345B">
      <w:pPr>
        <w:pStyle w:val="ListParagraph"/>
        <w:numPr>
          <w:ilvl w:val="1"/>
          <w:numId w:val="28"/>
        </w:numPr>
        <w:rPr>
          <w:rFonts w:ascii="Arial" w:hAnsi="Arial" w:cs="Arial"/>
        </w:rPr>
      </w:pPr>
      <w:r w:rsidRPr="0033576E">
        <w:rPr>
          <w:rFonts w:ascii="Arial" w:hAnsi="Arial" w:cs="Arial"/>
          <w:b/>
        </w:rPr>
        <w:lastRenderedPageBreak/>
        <w:t>Monthly Budget Statement – Cash Flow</w:t>
      </w:r>
      <w:r w:rsidRPr="0033576E">
        <w:rPr>
          <w:rFonts w:ascii="Arial" w:hAnsi="Arial" w:cs="Arial"/>
        </w:rPr>
        <w:t xml:space="preserve"> </w:t>
      </w:r>
      <w:bookmarkStart w:id="5" w:name="RANGE!A1:K41"/>
      <w:bookmarkEnd w:id="5"/>
    </w:p>
    <w:tbl>
      <w:tblPr>
        <w:tblW w:w="5372" w:type="pct"/>
        <w:tblInd w:w="-567" w:type="dxa"/>
        <w:tblLook w:val="04A0" w:firstRow="1" w:lastRow="0" w:firstColumn="1" w:lastColumn="0" w:noHBand="0" w:noVBand="1"/>
      </w:tblPr>
      <w:tblGrid>
        <w:gridCol w:w="3372"/>
        <w:gridCol w:w="428"/>
        <w:gridCol w:w="785"/>
        <w:gridCol w:w="778"/>
        <w:gridCol w:w="778"/>
        <w:gridCol w:w="719"/>
        <w:gridCol w:w="778"/>
        <w:gridCol w:w="778"/>
        <w:gridCol w:w="749"/>
        <w:gridCol w:w="749"/>
        <w:gridCol w:w="778"/>
      </w:tblGrid>
      <w:tr w:rsidR="003F6CAF" w:rsidTr="003F6CAF">
        <w:trPr>
          <w:trHeight w:val="270"/>
        </w:trPr>
        <w:tc>
          <w:tcPr>
            <w:tcW w:w="5000" w:type="pct"/>
            <w:gridSpan w:val="11"/>
            <w:tcBorders>
              <w:top w:val="nil"/>
              <w:left w:val="nil"/>
              <w:bottom w:val="single" w:sz="4" w:space="0" w:color="auto"/>
              <w:right w:val="nil"/>
            </w:tcBorders>
            <w:shd w:val="clear" w:color="auto" w:fill="auto"/>
            <w:noWrap/>
            <w:vAlign w:val="bottom"/>
            <w:hideMark/>
          </w:tcPr>
          <w:p w:rsidR="003F6CAF" w:rsidRDefault="003F6CAF">
            <w:pPr>
              <w:rPr>
                <w:rFonts w:ascii="Arial Narrow" w:hAnsi="Arial Narrow" w:cs="Arial"/>
                <w:b/>
                <w:bCs/>
                <w:sz w:val="20"/>
                <w:szCs w:val="20"/>
                <w:lang w:eastAsia="en-ZA"/>
              </w:rPr>
            </w:pPr>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Table C7 Monthly Budget Statement - Cash Flow  - M05 November</w:t>
            </w:r>
          </w:p>
        </w:tc>
      </w:tr>
      <w:tr w:rsidR="003F6CAF" w:rsidTr="003F6CAF">
        <w:trPr>
          <w:trHeight w:val="255"/>
        </w:trPr>
        <w:tc>
          <w:tcPr>
            <w:tcW w:w="1535" w:type="pct"/>
            <w:vMerge w:val="restart"/>
            <w:tcBorders>
              <w:top w:val="nil"/>
              <w:left w:val="single" w:sz="4" w:space="0" w:color="auto"/>
              <w:bottom w:val="nil"/>
              <w:right w:val="nil"/>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Description</w:t>
            </w:r>
          </w:p>
        </w:tc>
        <w:tc>
          <w:tcPr>
            <w:tcW w:w="202" w:type="pct"/>
            <w:vMerge w:val="restart"/>
            <w:tcBorders>
              <w:top w:val="nil"/>
              <w:left w:val="single" w:sz="4" w:space="0" w:color="auto"/>
              <w:bottom w:val="nil"/>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Ref</w:t>
            </w:r>
          </w:p>
        </w:tc>
        <w:tc>
          <w:tcPr>
            <w:tcW w:w="364" w:type="pct"/>
            <w:tcBorders>
              <w:top w:val="nil"/>
              <w:left w:val="nil"/>
              <w:bottom w:val="single" w:sz="4" w:space="0" w:color="auto"/>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2018/19</w:t>
            </w:r>
          </w:p>
        </w:tc>
        <w:tc>
          <w:tcPr>
            <w:tcW w:w="361" w:type="pct"/>
            <w:tcBorders>
              <w:top w:val="nil"/>
              <w:left w:val="nil"/>
              <w:bottom w:val="single" w:sz="4" w:space="0" w:color="auto"/>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Budget Year 2019/20</w:t>
            </w:r>
          </w:p>
        </w:tc>
        <w:tc>
          <w:tcPr>
            <w:tcW w:w="361"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c>
          <w:tcPr>
            <w:tcW w:w="429" w:type="pct"/>
            <w:tcBorders>
              <w:top w:val="nil"/>
              <w:left w:val="nil"/>
              <w:bottom w:val="single" w:sz="4" w:space="0" w:color="auto"/>
              <w:right w:val="single" w:sz="4" w:space="0" w:color="auto"/>
            </w:tcBorders>
            <w:shd w:val="clear" w:color="auto" w:fill="auto"/>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 </w:t>
            </w:r>
          </w:p>
        </w:tc>
      </w:tr>
      <w:tr w:rsidR="003F6CAF" w:rsidTr="003F6CAF">
        <w:trPr>
          <w:trHeight w:val="510"/>
        </w:trPr>
        <w:tc>
          <w:tcPr>
            <w:tcW w:w="1535" w:type="pct"/>
            <w:vMerge/>
            <w:tcBorders>
              <w:top w:val="nil"/>
              <w:left w:val="single" w:sz="4" w:space="0" w:color="auto"/>
              <w:bottom w:val="nil"/>
              <w:right w:val="nil"/>
            </w:tcBorders>
            <w:vAlign w:val="center"/>
            <w:hideMark/>
          </w:tcPr>
          <w:p w:rsidR="003F6CAF" w:rsidRDefault="003F6CAF">
            <w:pPr>
              <w:rPr>
                <w:rFonts w:ascii="Arial Narrow" w:hAnsi="Arial Narrow" w:cs="Arial"/>
                <w:b/>
                <w:bCs/>
                <w:sz w:val="16"/>
                <w:szCs w:val="16"/>
              </w:rPr>
            </w:pPr>
          </w:p>
        </w:tc>
        <w:tc>
          <w:tcPr>
            <w:tcW w:w="202" w:type="pct"/>
            <w:vMerge/>
            <w:tcBorders>
              <w:top w:val="nil"/>
              <w:left w:val="single" w:sz="4" w:space="0" w:color="auto"/>
              <w:bottom w:val="nil"/>
              <w:right w:val="single" w:sz="4" w:space="0" w:color="auto"/>
            </w:tcBorders>
            <w:vAlign w:val="center"/>
            <w:hideMark/>
          </w:tcPr>
          <w:p w:rsidR="003F6CAF" w:rsidRDefault="003F6CAF">
            <w:pPr>
              <w:rPr>
                <w:rFonts w:ascii="Arial Narrow" w:hAnsi="Arial Narrow" w:cs="Arial"/>
                <w:b/>
                <w:bCs/>
                <w:sz w:val="16"/>
                <w:szCs w:val="16"/>
              </w:rPr>
            </w:pPr>
          </w:p>
        </w:tc>
        <w:tc>
          <w:tcPr>
            <w:tcW w:w="364"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Audited Outcome</w:t>
            </w:r>
          </w:p>
        </w:tc>
        <w:tc>
          <w:tcPr>
            <w:tcW w:w="361"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Original Budget</w:t>
            </w:r>
          </w:p>
        </w:tc>
        <w:tc>
          <w:tcPr>
            <w:tcW w:w="361"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Adjusted Budget</w:t>
            </w:r>
          </w:p>
        </w:tc>
        <w:tc>
          <w:tcPr>
            <w:tcW w:w="334"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Monthly actual</w:t>
            </w:r>
          </w:p>
        </w:tc>
        <w:tc>
          <w:tcPr>
            <w:tcW w:w="361"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61"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47"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YTD variance</w:t>
            </w:r>
          </w:p>
        </w:tc>
        <w:tc>
          <w:tcPr>
            <w:tcW w:w="347"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YTD variance</w:t>
            </w:r>
          </w:p>
        </w:tc>
        <w:tc>
          <w:tcPr>
            <w:tcW w:w="429" w:type="pct"/>
            <w:tcBorders>
              <w:top w:val="nil"/>
              <w:left w:val="nil"/>
              <w:bottom w:val="nil"/>
              <w:right w:val="single" w:sz="4" w:space="0" w:color="auto"/>
            </w:tcBorders>
            <w:shd w:val="clear" w:color="auto" w:fill="auto"/>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Full Year Forecast</w:t>
            </w:r>
          </w:p>
        </w:tc>
      </w:tr>
      <w:tr w:rsidR="003F6CAF" w:rsidTr="003F6CAF">
        <w:trPr>
          <w:trHeight w:val="255"/>
        </w:trPr>
        <w:tc>
          <w:tcPr>
            <w:tcW w:w="1535" w:type="pct"/>
            <w:tcBorders>
              <w:top w:val="nil"/>
              <w:left w:val="single" w:sz="4" w:space="0" w:color="auto"/>
              <w:bottom w:val="single" w:sz="4" w:space="0" w:color="auto"/>
              <w:right w:val="nil"/>
            </w:tcBorders>
            <w:shd w:val="clear" w:color="auto" w:fill="auto"/>
            <w:noWrap/>
            <w:vAlign w:val="center"/>
            <w:hideMark/>
          </w:tcPr>
          <w:p w:rsidR="003F6CAF" w:rsidRDefault="003F6CAF">
            <w:pPr>
              <w:rPr>
                <w:rFonts w:ascii="Arial Narrow" w:hAnsi="Arial Narrow" w:cs="Arial"/>
                <w:b/>
                <w:bCs/>
                <w:sz w:val="16"/>
                <w:szCs w:val="16"/>
              </w:rPr>
            </w:pPr>
            <w:r>
              <w:rPr>
                <w:rFonts w:ascii="Arial Narrow" w:hAnsi="Arial Narrow" w:cs="Arial"/>
                <w:b/>
                <w:bCs/>
                <w:sz w:val="16"/>
                <w:szCs w:val="16"/>
              </w:rPr>
              <w:t>R thousands</w:t>
            </w:r>
          </w:p>
        </w:tc>
        <w:tc>
          <w:tcPr>
            <w:tcW w:w="202" w:type="pct"/>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1</w:t>
            </w:r>
          </w:p>
        </w:tc>
        <w:tc>
          <w:tcPr>
            <w:tcW w:w="364"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single" w:sz="4" w:space="0" w:color="auto"/>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34"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w:t>
            </w:r>
          </w:p>
        </w:tc>
        <w:tc>
          <w:tcPr>
            <w:tcW w:w="429" w:type="pct"/>
            <w:tcBorders>
              <w:top w:val="nil"/>
              <w:left w:val="nil"/>
              <w:bottom w:val="single" w:sz="4" w:space="0" w:color="auto"/>
              <w:right w:val="single" w:sz="4" w:space="0" w:color="auto"/>
            </w:tcBorders>
            <w:shd w:val="clear" w:color="auto" w:fill="auto"/>
            <w:noWrap/>
            <w:vAlign w:val="center"/>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CASH FLOW FROM OPERATING ACTIVITIES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34"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c>
          <w:tcPr>
            <w:tcW w:w="429" w:type="pct"/>
            <w:tcBorders>
              <w:top w:val="nil"/>
              <w:left w:val="nil"/>
              <w:bottom w:val="nil"/>
              <w:right w:val="single" w:sz="4" w:space="0" w:color="auto"/>
            </w:tcBorders>
            <w:shd w:val="clear" w:color="auto" w:fill="auto"/>
            <w:noWrap/>
            <w:vAlign w:val="bottom"/>
            <w:hideMark/>
          </w:tcPr>
          <w:p w:rsidR="003F6CAF" w:rsidRDefault="003F6CAF">
            <w:pPr>
              <w:jc w:val="center"/>
              <w:rPr>
                <w:rFonts w:ascii="Arial Narrow" w:hAnsi="Arial Narrow" w:cs="Arial"/>
                <w:b/>
                <w:bCs/>
                <w:sz w:val="16"/>
                <w:szCs w:val="16"/>
              </w:rPr>
            </w:pPr>
            <w:r>
              <w:rPr>
                <w:rFonts w:ascii="Arial Narrow" w:hAnsi="Arial Narrow" w:cs="Arial"/>
                <w:b/>
                <w:bCs/>
                <w:sz w:val="16"/>
                <w:szCs w:val="16"/>
              </w:rPr>
              <w:t> </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Receipts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34"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429" w:type="pct"/>
            <w:tcBorders>
              <w:top w:val="nil"/>
              <w:left w:val="nil"/>
              <w:bottom w:val="nil"/>
              <w:right w:val="single" w:sz="4" w:space="0" w:color="auto"/>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Property rates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100 875</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124 373</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124 373</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11 950</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65 865</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51 822</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14 043</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124 373</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Service charges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479 389</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667 215</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667 215</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44 842</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264 147</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278 006</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(13 860)</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667 215</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Other revenue</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20 637</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22 181</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22 181</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49 824</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95 482</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9 242</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86 240</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933%</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22 181</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Government - operating</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150 551</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186 715</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186 715</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78 802</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77 798</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1 004</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186 715</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Government - capital</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94 002</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28 493</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28 493</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#DIV/0!</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Interest</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36 490</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28 326</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28 326</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507</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2 714</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11 803</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(9 088)</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-77%</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28 326</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Dividends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107</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Payments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Suppliers and employees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(780 232)</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(943 431)</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(943 431)</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(99 244)</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(493 258)</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(393 096)</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100 161</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-25%</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(943 431)</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Finance charges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(4 024)</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(2 130)</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(2 130)</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(110)</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(416)</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(888)</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(472)</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53%</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(2 130)</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Transfers and Grants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NET CASH FROM/(USED) OPERATING ACTIVITIES</w:t>
            </w: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97 785</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83 249</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83 249</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7 770</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41 830</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34 687</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(7 143)</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-21%</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83 249</w:t>
            </w:r>
          </w:p>
        </w:tc>
      </w:tr>
      <w:tr w:rsidR="003F6CAF" w:rsidTr="003F6CAF">
        <w:trPr>
          <w:trHeight w:val="102"/>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CASH FLOWS FROM INVESTING ACTIVITIES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Receipts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Proceeds on disposal of PPE</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Decrease (Increase) in non-current debtors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300</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300</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1 025</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(51 199)</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125</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(51 324)</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-41059%</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300</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Decrease (increase) other non-current receivables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u w:val="single"/>
              </w:rPr>
            </w:pPr>
            <w:r>
              <w:rPr>
                <w:rFonts w:ascii="Arial Narrow" w:hAnsi="Arial Narrow" w:cs="Arial"/>
                <w:sz w:val="16"/>
                <w:szCs w:val="16"/>
                <w:u w:val="single"/>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Decrease (increase) in non-current investments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Payments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Capital assets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(86 656)</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(134 537)</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(134 537)</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(56 057)</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(56 057)</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100%</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(134 537)</w:t>
            </w:r>
          </w:p>
        </w:tc>
      </w:tr>
      <w:tr w:rsidR="003F6CAF" w:rsidTr="003F6CAF">
        <w:trPr>
          <w:trHeight w:val="255"/>
        </w:trPr>
        <w:tc>
          <w:tcPr>
            <w:tcW w:w="1535" w:type="pct"/>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NET CASH FROM/(USED) INVESTING ACTIVITIES</w:t>
            </w: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(86 656)</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(134 237)</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(134 237)</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1 025</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(51 199)</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(55 932)</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(4 734)</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(134 237)</w:t>
            </w:r>
          </w:p>
        </w:tc>
      </w:tr>
      <w:tr w:rsidR="003F6CAF" w:rsidTr="003F6CAF">
        <w:trPr>
          <w:trHeight w:val="102"/>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CASH FLOWS FROM FINANCING ACTIVITIES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Receipts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Short term loans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Borrowing long term/refinancing</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Increase (decrease) in consumer deposits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208</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961</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961</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#DIV/0!</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Payments</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Repayment of borrowing</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(3 312)</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(5 924)</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(5 924)</w:t>
            </w:r>
          </w:p>
        </w:tc>
        <w:tc>
          <w:tcPr>
            <w:tcW w:w="33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(2 468)</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(2 468)</w:t>
            </w:r>
          </w:p>
        </w:tc>
        <w:tc>
          <w:tcPr>
            <w:tcW w:w="347"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100%</w:t>
            </w:r>
          </w:p>
        </w:tc>
        <w:tc>
          <w:tcPr>
            <w:tcW w:w="429"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(5 924)</w:t>
            </w:r>
          </w:p>
        </w:tc>
      </w:tr>
      <w:tr w:rsidR="003F6CAF" w:rsidTr="003F6CAF">
        <w:trPr>
          <w:trHeight w:val="255"/>
        </w:trPr>
        <w:tc>
          <w:tcPr>
            <w:tcW w:w="1535" w:type="pct"/>
            <w:tcBorders>
              <w:top w:val="single" w:sz="4" w:space="0" w:color="auto"/>
              <w:left w:val="single" w:sz="4" w:space="0" w:color="auto"/>
              <w:bottom w:val="single" w:sz="4" w:space="0" w:color="auto"/>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NET CASH FROM/(USED) FINANCING ACTIVITIES</w:t>
            </w: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(3 312)</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(5 924)</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(5 924)</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208</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961</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(2 468)</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(3 430)</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139%</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(5 924)</w:t>
            </w:r>
          </w:p>
        </w:tc>
      </w:tr>
      <w:tr w:rsidR="003F6CAF" w:rsidTr="003F6CAF">
        <w:trPr>
          <w:trHeight w:val="102"/>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rPr>
                <w:rFonts w:ascii="Arial Narrow" w:hAnsi="Arial Narrow" w:cs="Arial"/>
                <w:b/>
                <w:bCs/>
                <w:sz w:val="16"/>
                <w:szCs w:val="16"/>
              </w:rPr>
            </w:pPr>
            <w:r>
              <w:rPr>
                <w:rFonts w:ascii="Arial Narrow" w:hAnsi="Arial Narrow" w:cs="Arial"/>
                <w:b/>
                <w:bCs/>
                <w:sz w:val="16"/>
                <w:szCs w:val="16"/>
              </w:rPr>
              <w:t>NET INCREASE/ (DECREASE) IN CASH HELD</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7 817</w:t>
            </w: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(56 912)</w:t>
            </w: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(56 912)</w:t>
            </w:r>
          </w:p>
        </w:tc>
        <w:tc>
          <w:tcPr>
            <w:tcW w:w="334"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9 002</w:t>
            </w: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(8 408)</w:t>
            </w: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(23 713)</w:t>
            </w:r>
          </w:p>
        </w:tc>
        <w:tc>
          <w:tcPr>
            <w:tcW w:w="347"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b/>
                <w:bCs/>
                <w:sz w:val="16"/>
                <w:szCs w:val="16"/>
              </w:rPr>
            </w:pPr>
          </w:p>
        </w:tc>
        <w:tc>
          <w:tcPr>
            <w:tcW w:w="347"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b/>
                <w:bCs/>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b/>
                <w:bCs/>
                <w:sz w:val="16"/>
                <w:szCs w:val="16"/>
              </w:rPr>
            </w:pPr>
            <w:r>
              <w:rPr>
                <w:rFonts w:ascii="Arial Narrow" w:hAnsi="Arial Narrow" w:cs="Arial"/>
                <w:b/>
                <w:bCs/>
                <w:sz w:val="16"/>
                <w:szCs w:val="16"/>
              </w:rPr>
              <w:t>(56 912)</w:t>
            </w:r>
          </w:p>
        </w:tc>
      </w:tr>
      <w:tr w:rsidR="003F6CAF" w:rsidTr="003F6CAF">
        <w:trPr>
          <w:trHeight w:val="255"/>
        </w:trPr>
        <w:tc>
          <w:tcPr>
            <w:tcW w:w="1535" w:type="pct"/>
            <w:tcBorders>
              <w:top w:val="nil"/>
              <w:left w:val="single" w:sz="4" w:space="0" w:color="auto"/>
              <w:bottom w:val="nil"/>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Cash/cash equivalents at beginning:</w:t>
            </w:r>
          </w:p>
        </w:tc>
        <w:tc>
          <w:tcPr>
            <w:tcW w:w="202" w:type="pct"/>
            <w:tcBorders>
              <w:top w:val="nil"/>
              <w:left w:val="single" w:sz="4" w:space="0" w:color="auto"/>
              <w:bottom w:val="nil"/>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12 628</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4 696</w:t>
            </w: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4 696</w:t>
            </w:r>
          </w:p>
        </w:tc>
        <w:tc>
          <w:tcPr>
            <w:tcW w:w="334"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000000" w:fill="FFFF99"/>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35 419</w:t>
            </w:r>
          </w:p>
        </w:tc>
        <w:tc>
          <w:tcPr>
            <w:tcW w:w="361"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nil"/>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p>
        </w:tc>
      </w:tr>
      <w:tr w:rsidR="003F6CAF" w:rsidTr="003F6CAF">
        <w:trPr>
          <w:trHeight w:val="255"/>
        </w:trPr>
        <w:tc>
          <w:tcPr>
            <w:tcW w:w="1535" w:type="pct"/>
            <w:tcBorders>
              <w:top w:val="nil"/>
              <w:left w:val="single" w:sz="4" w:space="0" w:color="auto"/>
              <w:bottom w:val="single" w:sz="4" w:space="0" w:color="auto"/>
              <w:right w:val="nil"/>
            </w:tcBorders>
            <w:shd w:val="clear" w:color="auto" w:fill="auto"/>
            <w:noWrap/>
            <w:vAlign w:val="bottom"/>
            <w:hideMark/>
          </w:tcPr>
          <w:p w:rsidR="003F6CAF" w:rsidRDefault="003F6CAF">
            <w:pPr>
              <w:ind w:firstLineChars="100" w:firstLine="160"/>
              <w:rPr>
                <w:rFonts w:ascii="Arial Narrow" w:hAnsi="Arial Narrow" w:cs="Arial"/>
                <w:sz w:val="16"/>
                <w:szCs w:val="16"/>
              </w:rPr>
            </w:pPr>
            <w:r>
              <w:rPr>
                <w:rFonts w:ascii="Arial Narrow" w:hAnsi="Arial Narrow" w:cs="Arial"/>
                <w:sz w:val="16"/>
                <w:szCs w:val="16"/>
              </w:rPr>
              <w:t>Cash/cash equivalents at month/year end:</w:t>
            </w:r>
          </w:p>
        </w:tc>
        <w:tc>
          <w:tcPr>
            <w:tcW w:w="202" w:type="pct"/>
            <w:tcBorders>
              <w:top w:val="nil"/>
              <w:left w:val="single" w:sz="4" w:space="0" w:color="auto"/>
              <w:bottom w:val="single" w:sz="4" w:space="0" w:color="auto"/>
              <w:right w:val="single" w:sz="4" w:space="0" w:color="auto"/>
            </w:tcBorders>
            <w:shd w:val="clear" w:color="auto" w:fill="auto"/>
            <w:noWrap/>
            <w:vAlign w:val="bottom"/>
            <w:hideMark/>
          </w:tcPr>
          <w:p w:rsidR="003F6CAF" w:rsidRDefault="003F6CA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20 444</w:t>
            </w:r>
          </w:p>
        </w:tc>
        <w:tc>
          <w:tcPr>
            <w:tcW w:w="361"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(52 216)</w:t>
            </w:r>
          </w:p>
        </w:tc>
        <w:tc>
          <w:tcPr>
            <w:tcW w:w="361"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(52 216)</w:t>
            </w:r>
          </w:p>
        </w:tc>
        <w:tc>
          <w:tcPr>
            <w:tcW w:w="334"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61"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27 011</w:t>
            </w:r>
          </w:p>
        </w:tc>
        <w:tc>
          <w:tcPr>
            <w:tcW w:w="361"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(23 713)</w:t>
            </w:r>
          </w:p>
        </w:tc>
        <w:tc>
          <w:tcPr>
            <w:tcW w:w="347"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347" w:type="pct"/>
            <w:tcBorders>
              <w:top w:val="nil"/>
              <w:left w:val="nil"/>
              <w:bottom w:val="single" w:sz="4" w:space="0" w:color="auto"/>
              <w:right w:val="single" w:sz="4" w:space="0" w:color="auto"/>
            </w:tcBorders>
            <w:shd w:val="clear" w:color="000000" w:fill="C0C0C0"/>
            <w:noWrap/>
            <w:vAlign w:val="bottom"/>
            <w:hideMark/>
          </w:tcPr>
          <w:p w:rsidR="003F6CAF" w:rsidRDefault="003F6CAF" w:rsidP="003F6CAF">
            <w:pPr>
              <w:jc w:val="center"/>
              <w:rPr>
                <w:rFonts w:ascii="Arial Narrow" w:hAnsi="Arial Narrow" w:cs="Arial"/>
                <w:sz w:val="16"/>
                <w:szCs w:val="16"/>
              </w:rPr>
            </w:pPr>
          </w:p>
        </w:tc>
        <w:tc>
          <w:tcPr>
            <w:tcW w:w="429" w:type="pct"/>
            <w:tcBorders>
              <w:top w:val="nil"/>
              <w:left w:val="nil"/>
              <w:bottom w:val="single" w:sz="4" w:space="0" w:color="auto"/>
              <w:right w:val="single" w:sz="4" w:space="0" w:color="auto"/>
            </w:tcBorders>
            <w:shd w:val="clear" w:color="auto" w:fill="auto"/>
            <w:noWrap/>
            <w:vAlign w:val="bottom"/>
            <w:hideMark/>
          </w:tcPr>
          <w:p w:rsidR="003F6CAF" w:rsidRDefault="003F6CAF" w:rsidP="003F6CAF">
            <w:pPr>
              <w:jc w:val="center"/>
              <w:rPr>
                <w:rFonts w:ascii="Arial Narrow" w:hAnsi="Arial Narrow" w:cs="Arial"/>
                <w:sz w:val="16"/>
                <w:szCs w:val="16"/>
              </w:rPr>
            </w:pPr>
            <w:r>
              <w:rPr>
                <w:rFonts w:ascii="Arial Narrow" w:hAnsi="Arial Narrow" w:cs="Arial"/>
                <w:sz w:val="16"/>
                <w:szCs w:val="16"/>
              </w:rPr>
              <w:t>(56 912)</w:t>
            </w:r>
          </w:p>
        </w:tc>
      </w:tr>
    </w:tbl>
    <w:p w:rsidR="00957112" w:rsidRDefault="00957112">
      <w:pPr>
        <w:spacing w:line="360" w:lineRule="auto"/>
        <w:jc w:val="both"/>
        <w:outlineLvl w:val="0"/>
        <w:rPr>
          <w:rFonts w:ascii="Arial" w:hAnsi="Arial" w:cs="Arial"/>
          <w:b/>
          <w:sz w:val="28"/>
          <w:szCs w:val="28"/>
        </w:rPr>
        <w:sectPr w:rsidR="00957112" w:rsidSect="00835C00">
          <w:headerReference w:type="default" r:id="rId30"/>
          <w:footerReference w:type="default" r:id="rId31"/>
          <w:headerReference w:type="first" r:id="rId32"/>
          <w:footerReference w:type="first" r:id="rId33"/>
          <w:pgSz w:w="11906" w:h="16838"/>
          <w:pgMar w:top="1260" w:right="1417" w:bottom="1440" w:left="990" w:header="709" w:footer="709" w:gutter="0"/>
          <w:cols w:space="720"/>
          <w:formProt w:val="0"/>
          <w:titlePg/>
          <w:docGrid w:linePitch="360" w:charSpace="-6145"/>
        </w:sectPr>
      </w:pPr>
    </w:p>
    <w:p w:rsidR="00B151FF" w:rsidRDefault="003832F3">
      <w:pPr>
        <w:spacing w:line="360" w:lineRule="auto"/>
        <w:jc w:val="both"/>
        <w:outlineLvl w:val="0"/>
        <w:rPr>
          <w:rFonts w:ascii="Arial" w:hAnsi="Arial" w:cs="Arial"/>
          <w:b/>
          <w:sz w:val="28"/>
          <w:szCs w:val="28"/>
        </w:rPr>
      </w:pPr>
      <w:r>
        <w:rPr>
          <w:rFonts w:ascii="Arial" w:hAnsi="Arial" w:cs="Arial"/>
          <w:b/>
          <w:sz w:val="28"/>
          <w:szCs w:val="28"/>
        </w:rPr>
        <w:lastRenderedPageBreak/>
        <w:t>Supporting Documentation</w:t>
      </w:r>
    </w:p>
    <w:p w:rsidR="00B151FF" w:rsidRDefault="003832F3" w:rsidP="0033576E">
      <w:pPr>
        <w:pStyle w:val="ListParagraph"/>
        <w:numPr>
          <w:ilvl w:val="0"/>
          <w:numId w:val="28"/>
        </w:numPr>
        <w:spacing w:line="360" w:lineRule="auto"/>
        <w:jc w:val="both"/>
        <w:outlineLvl w:val="0"/>
        <w:rPr>
          <w:rFonts w:ascii="Arial" w:hAnsi="Arial" w:cs="Arial"/>
          <w:b/>
          <w:sz w:val="28"/>
          <w:szCs w:val="28"/>
        </w:rPr>
      </w:pPr>
      <w:r>
        <w:rPr>
          <w:rFonts w:ascii="Arial" w:hAnsi="Arial" w:cs="Arial"/>
          <w:b/>
          <w:sz w:val="28"/>
          <w:szCs w:val="28"/>
        </w:rPr>
        <w:t>Debtors’ analysis</w:t>
      </w:r>
    </w:p>
    <w:tbl>
      <w:tblPr>
        <w:tblW w:w="5401" w:type="pct"/>
        <w:tblInd w:w="-1134" w:type="dxa"/>
        <w:tblLook w:val="04A0" w:firstRow="1" w:lastRow="0" w:firstColumn="1" w:lastColumn="0" w:noHBand="0" w:noVBand="1"/>
      </w:tblPr>
      <w:tblGrid>
        <w:gridCol w:w="4903"/>
        <w:gridCol w:w="544"/>
        <w:gridCol w:w="788"/>
        <w:gridCol w:w="788"/>
        <w:gridCol w:w="789"/>
        <w:gridCol w:w="789"/>
        <w:gridCol w:w="789"/>
        <w:gridCol w:w="789"/>
        <w:gridCol w:w="789"/>
        <w:gridCol w:w="820"/>
        <w:gridCol w:w="820"/>
        <w:gridCol w:w="820"/>
        <w:gridCol w:w="921"/>
        <w:gridCol w:w="924"/>
      </w:tblGrid>
      <w:tr w:rsidR="0075345B" w:rsidTr="0075345B">
        <w:trPr>
          <w:trHeight w:val="267"/>
        </w:trPr>
        <w:tc>
          <w:tcPr>
            <w:tcW w:w="4700" w:type="pct"/>
            <w:gridSpan w:val="13"/>
            <w:tcBorders>
              <w:top w:val="nil"/>
              <w:left w:val="nil"/>
              <w:bottom w:val="single" w:sz="4" w:space="0" w:color="auto"/>
              <w:right w:val="nil"/>
            </w:tcBorders>
            <w:shd w:val="clear" w:color="auto" w:fill="auto"/>
            <w:noWrap/>
            <w:vAlign w:val="bottom"/>
            <w:hideMark/>
          </w:tcPr>
          <w:p w:rsidR="0075345B" w:rsidRDefault="0075345B">
            <w:pPr>
              <w:rPr>
                <w:rFonts w:ascii="Arial Narrow" w:hAnsi="Arial Narrow" w:cs="Arial"/>
                <w:b/>
                <w:bCs/>
                <w:sz w:val="20"/>
                <w:szCs w:val="20"/>
                <w:lang w:eastAsia="en-ZA"/>
              </w:rPr>
            </w:pPr>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Supporting Table SC3 Monthly Budget Statement - aged debtors - M05 November</w:t>
            </w:r>
          </w:p>
        </w:tc>
        <w:tc>
          <w:tcPr>
            <w:tcW w:w="300" w:type="pct"/>
            <w:tcBorders>
              <w:top w:val="nil"/>
              <w:left w:val="nil"/>
              <w:bottom w:val="nil"/>
              <w:right w:val="nil"/>
            </w:tcBorders>
            <w:shd w:val="clear" w:color="auto" w:fill="auto"/>
            <w:noWrap/>
            <w:vAlign w:val="bottom"/>
            <w:hideMark/>
          </w:tcPr>
          <w:p w:rsidR="0075345B" w:rsidRDefault="0075345B">
            <w:pPr>
              <w:rPr>
                <w:rFonts w:ascii="Arial Narrow" w:hAnsi="Arial Narrow" w:cs="Arial"/>
                <w:b/>
                <w:bCs/>
                <w:sz w:val="20"/>
                <w:szCs w:val="20"/>
              </w:rPr>
            </w:pPr>
          </w:p>
        </w:tc>
      </w:tr>
      <w:tr w:rsidR="0075345B" w:rsidTr="0075345B">
        <w:trPr>
          <w:trHeight w:val="267"/>
        </w:trPr>
        <w:tc>
          <w:tcPr>
            <w:tcW w:w="1607" w:type="pct"/>
            <w:tcBorders>
              <w:top w:val="single" w:sz="4" w:space="0" w:color="auto"/>
              <w:left w:val="single" w:sz="4" w:space="0" w:color="auto"/>
              <w:bottom w:val="nil"/>
              <w:right w:val="single" w:sz="4" w:space="0" w:color="auto"/>
            </w:tcBorders>
            <w:shd w:val="clear" w:color="auto" w:fill="auto"/>
            <w:noWrap/>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Description</w:t>
            </w:r>
          </w:p>
        </w:tc>
        <w:tc>
          <w:tcPr>
            <w:tcW w:w="160" w:type="pct"/>
            <w:tcBorders>
              <w:top w:val="single" w:sz="4" w:space="0" w:color="auto"/>
              <w:left w:val="nil"/>
              <w:bottom w:val="nil"/>
              <w:right w:val="single" w:sz="4" w:space="0" w:color="auto"/>
            </w:tcBorders>
            <w:shd w:val="clear" w:color="auto" w:fill="auto"/>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 </w:t>
            </w:r>
          </w:p>
        </w:tc>
        <w:tc>
          <w:tcPr>
            <w:tcW w:w="3233" w:type="pct"/>
            <w:gridSpan w:val="12"/>
            <w:tcBorders>
              <w:top w:val="single" w:sz="4" w:space="0" w:color="auto"/>
              <w:left w:val="nil"/>
              <w:bottom w:val="single" w:sz="4" w:space="0" w:color="auto"/>
              <w:right w:val="single" w:sz="4" w:space="0" w:color="000000"/>
            </w:tcBorders>
            <w:shd w:val="clear" w:color="auto" w:fill="auto"/>
            <w:vAlign w:val="bottom"/>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Budget Year 2019/20</w:t>
            </w:r>
          </w:p>
        </w:tc>
      </w:tr>
      <w:tr w:rsidR="0075345B" w:rsidTr="0075345B">
        <w:trPr>
          <w:trHeight w:val="105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R thousands</w:t>
            </w:r>
          </w:p>
        </w:tc>
        <w:tc>
          <w:tcPr>
            <w:tcW w:w="1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NT Code</w:t>
            </w:r>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0-30 Days</w:t>
            </w:r>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31-60 Days</w:t>
            </w:r>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61-90 Days</w:t>
            </w:r>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91-120 Days</w:t>
            </w:r>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121-150 </w:t>
            </w:r>
            <w:proofErr w:type="spellStart"/>
            <w:r>
              <w:rPr>
                <w:rFonts w:ascii="Arial Narrow" w:hAnsi="Arial Narrow" w:cs="Arial"/>
                <w:b/>
                <w:bCs/>
                <w:sz w:val="16"/>
                <w:szCs w:val="16"/>
              </w:rPr>
              <w:t>Dys</w:t>
            </w:r>
            <w:proofErr w:type="spellEnd"/>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151-180 </w:t>
            </w:r>
            <w:proofErr w:type="spellStart"/>
            <w:r>
              <w:rPr>
                <w:rFonts w:ascii="Arial Narrow" w:hAnsi="Arial Narrow" w:cs="Arial"/>
                <w:b/>
                <w:bCs/>
                <w:sz w:val="16"/>
                <w:szCs w:val="16"/>
              </w:rPr>
              <w:t>Dys</w:t>
            </w:r>
            <w:proofErr w:type="spellEnd"/>
          </w:p>
        </w:tc>
        <w:tc>
          <w:tcPr>
            <w:tcW w:w="26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181 Dys-1 </w:t>
            </w:r>
            <w:proofErr w:type="spellStart"/>
            <w:r>
              <w:rPr>
                <w:rFonts w:ascii="Arial Narrow" w:hAnsi="Arial Narrow" w:cs="Arial"/>
                <w:b/>
                <w:bCs/>
                <w:sz w:val="16"/>
                <w:szCs w:val="16"/>
              </w:rPr>
              <w:t>Yr</w:t>
            </w:r>
            <w:proofErr w:type="spellEnd"/>
          </w:p>
        </w:tc>
        <w:tc>
          <w:tcPr>
            <w:tcW w:w="270" w:type="pct"/>
            <w:tcBorders>
              <w:top w:val="nil"/>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Over 1Yr</w:t>
            </w:r>
          </w:p>
        </w:tc>
        <w:tc>
          <w:tcPr>
            <w:tcW w:w="270" w:type="pct"/>
            <w:tcBorders>
              <w:top w:val="nil"/>
              <w:left w:val="nil"/>
              <w:bottom w:val="single" w:sz="4" w:space="0" w:color="auto"/>
              <w:right w:val="single" w:sz="4" w:space="0" w:color="auto"/>
            </w:tcBorders>
            <w:shd w:val="clear" w:color="auto" w:fill="auto"/>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Total</w:t>
            </w:r>
          </w:p>
        </w:tc>
        <w:tc>
          <w:tcPr>
            <w:tcW w:w="270" w:type="pct"/>
            <w:tcBorders>
              <w:top w:val="nil"/>
              <w:left w:val="nil"/>
              <w:bottom w:val="single" w:sz="4" w:space="0" w:color="auto"/>
              <w:right w:val="single" w:sz="4" w:space="0" w:color="auto"/>
            </w:tcBorders>
            <w:shd w:val="clear" w:color="auto" w:fill="auto"/>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 xml:space="preserve">Total </w:t>
            </w:r>
            <w:r>
              <w:rPr>
                <w:rFonts w:ascii="Arial Narrow" w:hAnsi="Arial Narrow" w:cs="Arial"/>
                <w:b/>
                <w:bCs/>
                <w:sz w:val="16"/>
                <w:szCs w:val="16"/>
              </w:rPr>
              <w:br/>
              <w:t>over 90 days</w:t>
            </w:r>
          </w:p>
        </w:tc>
        <w:tc>
          <w:tcPr>
            <w:tcW w:w="300" w:type="pct"/>
            <w:tcBorders>
              <w:top w:val="nil"/>
              <w:left w:val="nil"/>
              <w:bottom w:val="single" w:sz="4" w:space="0" w:color="auto"/>
              <w:right w:val="single" w:sz="4" w:space="0" w:color="auto"/>
            </w:tcBorders>
            <w:shd w:val="clear" w:color="auto" w:fill="auto"/>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Actual Bad Debts Written Off against Debtors</w:t>
            </w:r>
          </w:p>
        </w:tc>
        <w:tc>
          <w:tcPr>
            <w:tcW w:w="300" w:type="pct"/>
            <w:tcBorders>
              <w:top w:val="nil"/>
              <w:left w:val="nil"/>
              <w:bottom w:val="single" w:sz="4" w:space="0" w:color="auto"/>
              <w:right w:val="single" w:sz="4" w:space="0" w:color="auto"/>
            </w:tcBorders>
            <w:shd w:val="clear" w:color="auto" w:fill="auto"/>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 xml:space="preserve">Impairment - Bad Debts </w:t>
            </w:r>
            <w:proofErr w:type="spellStart"/>
            <w:r>
              <w:rPr>
                <w:rFonts w:ascii="Arial Narrow" w:hAnsi="Arial Narrow" w:cs="Arial"/>
                <w:b/>
                <w:bCs/>
                <w:sz w:val="16"/>
                <w:szCs w:val="16"/>
              </w:rPr>
              <w:t>i.t.o</w:t>
            </w:r>
            <w:proofErr w:type="spellEnd"/>
            <w:r>
              <w:rPr>
                <w:rFonts w:ascii="Arial Narrow" w:hAnsi="Arial Narrow" w:cs="Arial"/>
                <w:b/>
                <w:bCs/>
                <w:sz w:val="16"/>
                <w:szCs w:val="16"/>
              </w:rPr>
              <w:t xml:space="preserve"> Council Policy</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Debtors Age Analysis By Income Source</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70" w:type="pct"/>
            <w:tcBorders>
              <w:top w:val="nil"/>
              <w:left w:val="nil"/>
              <w:bottom w:val="nil"/>
              <w:right w:val="nil"/>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27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0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00"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Trade and Other Receivables from Exchange Transactions - Water</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1200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48 420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38 378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56 841</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26 215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15 821</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19 357</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134 068</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658 072</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997 172</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853 532</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386</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33 898</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Trade and Other Receivables from Exchange Transactions - Electricity</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1300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14 446</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4 020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2 300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2 207</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2 068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1 843</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9 757</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46 545</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83 187</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62 421</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8</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7 145</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Receivables from Non-exchange Transactions - Property Rates</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1400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14 066</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8 271</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6 868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4 022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9 172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2 378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11 905</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78 315</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134 996</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105 792</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78</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17 047</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Receivables from Exchange Transactions - Waste Water Management</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1500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2 523</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1 705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1 224</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1 072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1 045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1 136</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4 891</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35 593</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49 189</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43 736</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33</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1 767</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Receivables from Exchange Transactions - Waste Management</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1600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2 977</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2 070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1 491</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1 406</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1 360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1 262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6 834</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53 235</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70 636</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64 097</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43</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2 118</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Receivables from Exchange Transactions - Property Rental Debtors</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1700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Interest on Arrear Debtor Accounts</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1810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4 257</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3 895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3 667</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3 572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3 607</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3 482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19 497</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151 514</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193 491</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181 671</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Recoverable unauthorised, irregular, fruitless and wasteful expenditure</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1820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Other</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1900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2 270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2 298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2 255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6 773</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688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1 184</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6 698</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84 241</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106 408</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99 585</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r>
      <w:tr w:rsidR="0075345B" w:rsidTr="0075345B">
        <w:trPr>
          <w:trHeight w:val="255"/>
        </w:trPr>
        <w:tc>
          <w:tcPr>
            <w:tcW w:w="1607" w:type="pct"/>
            <w:tcBorders>
              <w:top w:val="single" w:sz="4" w:space="0" w:color="auto"/>
              <w:left w:val="single" w:sz="4" w:space="0" w:color="auto"/>
              <w:bottom w:val="single" w:sz="4" w:space="0" w:color="auto"/>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Total By Income Source</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2000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88 960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60 638</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74 647</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45 267</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33 760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30 642</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193 649</w:t>
            </w:r>
          </w:p>
        </w:tc>
        <w:tc>
          <w:tcPr>
            <w:tcW w:w="270" w:type="pct"/>
            <w:tcBorders>
              <w:top w:val="single" w:sz="4" w:space="0" w:color="auto"/>
              <w:left w:val="nil"/>
              <w:bottom w:val="single" w:sz="4" w:space="0" w:color="auto"/>
              <w:right w:val="nil"/>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1 107 516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1 635 079</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1 410 834</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547</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61 976</w:t>
            </w:r>
          </w:p>
        </w:tc>
      </w:tr>
      <w:tr w:rsidR="0075345B" w:rsidTr="0075345B">
        <w:trPr>
          <w:trHeight w:val="255"/>
        </w:trPr>
        <w:tc>
          <w:tcPr>
            <w:tcW w:w="1607" w:type="pct"/>
            <w:tcBorders>
              <w:top w:val="nil"/>
              <w:left w:val="single" w:sz="4" w:space="0" w:color="auto"/>
              <w:bottom w:val="single" w:sz="4" w:space="0" w:color="auto"/>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2018/19 - totals only</w:t>
            </w:r>
          </w:p>
        </w:tc>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w:t>
            </w: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c>
          <w:tcPr>
            <w:tcW w:w="300" w:type="pct"/>
            <w:tcBorders>
              <w:top w:val="nil"/>
              <w:left w:val="single" w:sz="4" w:space="0" w:color="auto"/>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30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Debtors Age Analysis By Customer Group</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nil"/>
              <w:bottom w:val="nil"/>
              <w:right w:val="nil"/>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30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c>
          <w:tcPr>
            <w:tcW w:w="30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Organs of State</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2200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5 861</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1 355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2 513</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1 360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535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624</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4 643</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17 914</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34 805</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25 076</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Commercial</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2300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33 032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16 983</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39 199</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4 425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6 193</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3 205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18 961</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71 703</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193 700</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104 487</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Households</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2400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50 068</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42 299</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32 935</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39 482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27 032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26 812</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170 045</w:t>
            </w: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1 017 899</w:t>
            </w: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1 406 573</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1 281 271</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547</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61 976</w:t>
            </w:r>
          </w:p>
        </w:tc>
      </w:tr>
      <w:tr w:rsidR="0075345B" w:rsidTr="0075345B">
        <w:trPr>
          <w:trHeight w:val="255"/>
        </w:trPr>
        <w:tc>
          <w:tcPr>
            <w:tcW w:w="1607"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Other</w:t>
            </w:r>
          </w:p>
        </w:tc>
        <w:tc>
          <w:tcPr>
            <w:tcW w:w="160"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2500</w:t>
            </w: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6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nil"/>
              <w:bottom w:val="nil"/>
              <w:right w:val="nil"/>
            </w:tcBorders>
            <w:shd w:val="clear" w:color="000000" w:fill="FFFF99"/>
            <w:noWrap/>
            <w:vAlign w:val="bottom"/>
            <w:hideMark/>
          </w:tcPr>
          <w:p w:rsidR="0075345B" w:rsidRDefault="0075345B" w:rsidP="0075345B">
            <w:pPr>
              <w:jc w:val="center"/>
              <w:rPr>
                <w:rFonts w:ascii="Arial Narrow" w:hAnsi="Arial Narrow" w:cs="Arial"/>
                <w:sz w:val="16"/>
                <w:szCs w:val="16"/>
              </w:rPr>
            </w:pPr>
          </w:p>
        </w:tc>
        <w:tc>
          <w:tcPr>
            <w:tcW w:w="270"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270"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0" w:type="pct"/>
            <w:tcBorders>
              <w:top w:val="nil"/>
              <w:left w:val="nil"/>
              <w:bottom w:val="single" w:sz="4" w:space="0" w:color="auto"/>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r>
      <w:tr w:rsidR="0075345B" w:rsidTr="0075345B">
        <w:trPr>
          <w:trHeight w:val="255"/>
        </w:trPr>
        <w:tc>
          <w:tcPr>
            <w:tcW w:w="1607" w:type="pct"/>
            <w:tcBorders>
              <w:top w:val="single" w:sz="4" w:space="0" w:color="auto"/>
              <w:left w:val="single" w:sz="4" w:space="0" w:color="auto"/>
              <w:bottom w:val="single" w:sz="4" w:space="0" w:color="auto"/>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Total By Customer Group</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2600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88 960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60 638</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74 647</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45 267</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33 760</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30 642</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193 649</w:t>
            </w:r>
          </w:p>
        </w:tc>
        <w:tc>
          <w:tcPr>
            <w:tcW w:w="270" w:type="pct"/>
            <w:tcBorders>
              <w:top w:val="single" w:sz="4" w:space="0" w:color="auto"/>
              <w:left w:val="nil"/>
              <w:bottom w:val="single" w:sz="4" w:space="0" w:color="auto"/>
              <w:right w:val="nil"/>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1 107 516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1 635 079</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1 410 834</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547</w:t>
            </w:r>
          </w:p>
        </w:tc>
        <w:tc>
          <w:tcPr>
            <w:tcW w:w="300" w:type="pct"/>
            <w:tcBorders>
              <w:top w:val="nil"/>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61 976</w:t>
            </w:r>
          </w:p>
        </w:tc>
      </w:tr>
    </w:tbl>
    <w:p w:rsidR="004C5C6C" w:rsidRDefault="004C5C6C">
      <w:pPr>
        <w:pStyle w:val="TextBody"/>
        <w:ind w:right="43"/>
      </w:pPr>
    </w:p>
    <w:p w:rsidR="001D091F" w:rsidRDefault="007D7567" w:rsidP="00CC32DC">
      <w:pPr>
        <w:pStyle w:val="TextBody"/>
        <w:pBdr>
          <w:top w:val="single" w:sz="4" w:space="1" w:color="auto"/>
          <w:left w:val="single" w:sz="4" w:space="4" w:color="auto"/>
          <w:bottom w:val="single" w:sz="4" w:space="1" w:color="auto"/>
          <w:right w:val="single" w:sz="4" w:space="4" w:color="auto"/>
        </w:pBdr>
        <w:ind w:right="43"/>
      </w:pPr>
      <w:r>
        <w:rPr>
          <w:b/>
          <w:szCs w:val="22"/>
        </w:rPr>
        <w:t xml:space="preserve">No Consumer debts were written off in terms of the Credit Control and Debt Collection Policy during </w:t>
      </w:r>
      <w:r w:rsidR="0075345B">
        <w:rPr>
          <w:b/>
          <w:szCs w:val="22"/>
        </w:rPr>
        <w:t>November</w:t>
      </w:r>
      <w:r w:rsidR="00745DC9">
        <w:rPr>
          <w:b/>
          <w:szCs w:val="22"/>
        </w:rPr>
        <w:t xml:space="preserve"> 2019</w:t>
      </w:r>
    </w:p>
    <w:p w:rsidR="003B1005" w:rsidRDefault="003B1005">
      <w:pPr>
        <w:pStyle w:val="TextBody"/>
        <w:ind w:right="43"/>
        <w:sectPr w:rsidR="003B1005" w:rsidSect="003B1005">
          <w:pgSz w:w="16838" w:h="11906" w:orient="landscape"/>
          <w:pgMar w:top="1843" w:right="1259" w:bottom="1418" w:left="1440" w:header="709" w:footer="709" w:gutter="0"/>
          <w:cols w:space="720"/>
          <w:formProt w:val="0"/>
          <w:titlePg/>
          <w:docGrid w:linePitch="360" w:charSpace="-6145"/>
        </w:sectPr>
      </w:pPr>
    </w:p>
    <w:p w:rsidR="00B151FF" w:rsidRDefault="003832F3" w:rsidP="0033576E">
      <w:pPr>
        <w:pStyle w:val="ListParagraph"/>
        <w:numPr>
          <w:ilvl w:val="0"/>
          <w:numId w:val="28"/>
        </w:numPr>
        <w:spacing w:line="360" w:lineRule="auto"/>
        <w:jc w:val="both"/>
        <w:outlineLvl w:val="0"/>
        <w:rPr>
          <w:rFonts w:ascii="Arial" w:hAnsi="Arial" w:cs="Arial"/>
          <w:b/>
          <w:sz w:val="28"/>
          <w:szCs w:val="28"/>
        </w:rPr>
      </w:pPr>
      <w:r>
        <w:rPr>
          <w:rFonts w:ascii="Arial" w:hAnsi="Arial" w:cs="Arial"/>
          <w:b/>
          <w:sz w:val="28"/>
          <w:szCs w:val="28"/>
        </w:rPr>
        <w:lastRenderedPageBreak/>
        <w:t>Creditors’ analysis</w:t>
      </w:r>
    </w:p>
    <w:tbl>
      <w:tblPr>
        <w:tblW w:w="6123" w:type="pct"/>
        <w:tblInd w:w="-1560" w:type="dxa"/>
        <w:tblLook w:val="04A0" w:firstRow="1" w:lastRow="0" w:firstColumn="1" w:lastColumn="0" w:noHBand="0" w:noVBand="1"/>
      </w:tblPr>
      <w:tblGrid>
        <w:gridCol w:w="3671"/>
        <w:gridCol w:w="557"/>
        <w:gridCol w:w="701"/>
        <w:gridCol w:w="701"/>
        <w:gridCol w:w="701"/>
        <w:gridCol w:w="701"/>
        <w:gridCol w:w="701"/>
        <w:gridCol w:w="648"/>
        <w:gridCol w:w="648"/>
        <w:gridCol w:w="701"/>
        <w:gridCol w:w="858"/>
      </w:tblGrid>
      <w:tr w:rsidR="0075345B" w:rsidTr="0075345B">
        <w:trPr>
          <w:trHeight w:val="264"/>
        </w:trPr>
        <w:tc>
          <w:tcPr>
            <w:tcW w:w="5000" w:type="pct"/>
            <w:gridSpan w:val="11"/>
            <w:tcBorders>
              <w:top w:val="nil"/>
              <w:left w:val="nil"/>
              <w:bottom w:val="single" w:sz="4" w:space="0" w:color="auto"/>
              <w:right w:val="nil"/>
            </w:tcBorders>
            <w:shd w:val="clear" w:color="auto" w:fill="auto"/>
            <w:noWrap/>
            <w:vAlign w:val="bottom"/>
            <w:hideMark/>
          </w:tcPr>
          <w:p w:rsidR="0075345B" w:rsidRDefault="0075345B">
            <w:pPr>
              <w:rPr>
                <w:rFonts w:ascii="Arial Narrow" w:hAnsi="Arial Narrow" w:cs="Arial"/>
                <w:b/>
                <w:bCs/>
                <w:sz w:val="20"/>
                <w:szCs w:val="20"/>
                <w:lang w:eastAsia="en-ZA"/>
              </w:rPr>
            </w:pPr>
            <w:bookmarkStart w:id="6" w:name="RANGE!A1:K15"/>
            <w:bookmarkEnd w:id="6"/>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Supporting Table SC4 Monthly Budget Statement - aged creditors  - M05 November</w:t>
            </w:r>
          </w:p>
        </w:tc>
      </w:tr>
      <w:tr w:rsidR="0075345B" w:rsidTr="0075345B">
        <w:trPr>
          <w:trHeight w:val="264"/>
        </w:trPr>
        <w:tc>
          <w:tcPr>
            <w:tcW w:w="1734" w:type="pct"/>
            <w:vMerge w:val="restart"/>
            <w:tcBorders>
              <w:top w:val="nil"/>
              <w:left w:val="single" w:sz="4" w:space="0" w:color="auto"/>
              <w:bottom w:val="nil"/>
              <w:right w:val="nil"/>
            </w:tcBorders>
            <w:shd w:val="clear" w:color="auto" w:fill="auto"/>
            <w:noWrap/>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Description</w:t>
            </w:r>
          </w:p>
        </w:tc>
        <w:tc>
          <w:tcPr>
            <w:tcW w:w="263"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NT Code</w:t>
            </w:r>
          </w:p>
        </w:tc>
        <w:tc>
          <w:tcPr>
            <w:tcW w:w="3003" w:type="pct"/>
            <w:gridSpan w:val="9"/>
            <w:tcBorders>
              <w:top w:val="single" w:sz="4" w:space="0" w:color="auto"/>
              <w:left w:val="nil"/>
              <w:bottom w:val="single" w:sz="4" w:space="0" w:color="auto"/>
              <w:right w:val="single" w:sz="4" w:space="0" w:color="000000"/>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Budget Year 2019/20</w:t>
            </w:r>
          </w:p>
        </w:tc>
      </w:tr>
      <w:tr w:rsidR="0075345B" w:rsidTr="0075345B">
        <w:trPr>
          <w:trHeight w:val="276"/>
        </w:trPr>
        <w:tc>
          <w:tcPr>
            <w:tcW w:w="1734" w:type="pct"/>
            <w:vMerge/>
            <w:tcBorders>
              <w:top w:val="nil"/>
              <w:left w:val="single" w:sz="4" w:space="0" w:color="auto"/>
              <w:bottom w:val="nil"/>
              <w:right w:val="nil"/>
            </w:tcBorders>
            <w:vAlign w:val="center"/>
            <w:hideMark/>
          </w:tcPr>
          <w:p w:rsidR="0075345B" w:rsidRDefault="0075345B">
            <w:pPr>
              <w:rPr>
                <w:rFonts w:ascii="Arial Narrow" w:hAnsi="Arial Narrow" w:cs="Arial"/>
                <w:b/>
                <w:bCs/>
                <w:sz w:val="16"/>
                <w:szCs w:val="16"/>
              </w:rPr>
            </w:pPr>
          </w:p>
        </w:tc>
        <w:tc>
          <w:tcPr>
            <w:tcW w:w="263"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val="restart"/>
            <w:tcBorders>
              <w:top w:val="nil"/>
              <w:left w:val="nil"/>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0 - </w:t>
            </w:r>
            <w:r>
              <w:rPr>
                <w:rFonts w:ascii="Arial Narrow" w:hAnsi="Arial Narrow" w:cs="Arial"/>
                <w:b/>
                <w:bCs/>
                <w:sz w:val="16"/>
                <w:szCs w:val="16"/>
              </w:rPr>
              <w:br/>
              <w:t>30 Days</w:t>
            </w:r>
          </w:p>
        </w:tc>
        <w:tc>
          <w:tcPr>
            <w:tcW w:w="331"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31 - </w:t>
            </w:r>
            <w:r>
              <w:rPr>
                <w:rFonts w:ascii="Arial Narrow" w:hAnsi="Arial Narrow" w:cs="Arial"/>
                <w:b/>
                <w:bCs/>
                <w:sz w:val="16"/>
                <w:szCs w:val="16"/>
              </w:rPr>
              <w:br/>
              <w:t>60 Days</w:t>
            </w:r>
          </w:p>
        </w:tc>
        <w:tc>
          <w:tcPr>
            <w:tcW w:w="331"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61 - </w:t>
            </w:r>
            <w:r>
              <w:rPr>
                <w:rFonts w:ascii="Arial Narrow" w:hAnsi="Arial Narrow" w:cs="Arial"/>
                <w:b/>
                <w:bCs/>
                <w:sz w:val="16"/>
                <w:szCs w:val="16"/>
              </w:rPr>
              <w:br/>
              <w:t>90 Days</w:t>
            </w:r>
          </w:p>
        </w:tc>
        <w:tc>
          <w:tcPr>
            <w:tcW w:w="331"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91 - </w:t>
            </w:r>
            <w:r>
              <w:rPr>
                <w:rFonts w:ascii="Arial Narrow" w:hAnsi="Arial Narrow" w:cs="Arial"/>
                <w:b/>
                <w:bCs/>
                <w:sz w:val="16"/>
                <w:szCs w:val="16"/>
              </w:rPr>
              <w:br/>
              <w:t>120 Days</w:t>
            </w:r>
          </w:p>
        </w:tc>
        <w:tc>
          <w:tcPr>
            <w:tcW w:w="331"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121 - </w:t>
            </w:r>
            <w:r>
              <w:rPr>
                <w:rFonts w:ascii="Arial Narrow" w:hAnsi="Arial Narrow" w:cs="Arial"/>
                <w:b/>
                <w:bCs/>
                <w:sz w:val="16"/>
                <w:szCs w:val="16"/>
              </w:rPr>
              <w:br/>
              <w:t>150 Days</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xml:space="preserve">151 - </w:t>
            </w:r>
            <w:r>
              <w:rPr>
                <w:rFonts w:ascii="Arial Narrow" w:hAnsi="Arial Narrow" w:cs="Arial"/>
                <w:b/>
                <w:bCs/>
                <w:sz w:val="16"/>
                <w:szCs w:val="16"/>
              </w:rPr>
              <w:br/>
              <w:t>180 Days</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181 Days -</w:t>
            </w:r>
            <w:r>
              <w:rPr>
                <w:rFonts w:ascii="Arial Narrow" w:hAnsi="Arial Narrow" w:cs="Arial"/>
                <w:b/>
                <w:bCs/>
                <w:sz w:val="16"/>
                <w:szCs w:val="16"/>
              </w:rPr>
              <w:br/>
              <w:t>1 Year</w:t>
            </w:r>
          </w:p>
        </w:tc>
        <w:tc>
          <w:tcPr>
            <w:tcW w:w="331"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Over 1</w:t>
            </w:r>
            <w:r>
              <w:rPr>
                <w:rFonts w:ascii="Arial Narrow" w:hAnsi="Arial Narrow" w:cs="Arial"/>
                <w:b/>
                <w:bCs/>
                <w:sz w:val="16"/>
                <w:szCs w:val="16"/>
              </w:rPr>
              <w:br/>
              <w:t>Year</w:t>
            </w:r>
          </w:p>
        </w:tc>
        <w:tc>
          <w:tcPr>
            <w:tcW w:w="404" w:type="pct"/>
            <w:vMerge w:val="restart"/>
            <w:tcBorders>
              <w:top w:val="nil"/>
              <w:left w:val="single" w:sz="4" w:space="0" w:color="auto"/>
              <w:bottom w:val="single" w:sz="4" w:space="0" w:color="000000"/>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Total</w:t>
            </w:r>
          </w:p>
        </w:tc>
      </w:tr>
      <w:tr w:rsidR="0075345B" w:rsidTr="0075345B">
        <w:trPr>
          <w:trHeight w:val="264"/>
        </w:trPr>
        <w:tc>
          <w:tcPr>
            <w:tcW w:w="1734" w:type="pct"/>
            <w:tcBorders>
              <w:top w:val="nil"/>
              <w:left w:val="single" w:sz="4" w:space="0" w:color="auto"/>
              <w:bottom w:val="single" w:sz="4" w:space="0" w:color="auto"/>
              <w:right w:val="nil"/>
            </w:tcBorders>
            <w:shd w:val="clear" w:color="auto" w:fill="auto"/>
            <w:noWrap/>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R thousands</w:t>
            </w:r>
          </w:p>
        </w:tc>
        <w:tc>
          <w:tcPr>
            <w:tcW w:w="263"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tcBorders>
              <w:top w:val="nil"/>
              <w:left w:val="nil"/>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06"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06"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331"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404" w:type="pct"/>
            <w:vMerge/>
            <w:tcBorders>
              <w:top w:val="nil"/>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Creditors Age Analysis By Customer Type</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06"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06"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404" w:type="pct"/>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Bulk Electricity</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0100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20 596</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20 596</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Bulk Water</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0200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17 666</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1 134</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995</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765</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38 944</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59 504</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PAYE deductions</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0300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VAT (output less input)</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0400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Pensions / Retirement deductions</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0500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Loan repayments</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0600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Trade Creditors</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0700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5 341</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1 299</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77</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618</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60 600</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67 936</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Auditor General</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0800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4 029</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4 029</w:t>
            </w:r>
          </w:p>
        </w:tc>
      </w:tr>
      <w:tr w:rsidR="0075345B" w:rsidTr="0075345B">
        <w:trPr>
          <w:trHeight w:val="264"/>
        </w:trPr>
        <w:tc>
          <w:tcPr>
            <w:tcW w:w="1734" w:type="pct"/>
            <w:tcBorders>
              <w:top w:val="nil"/>
              <w:left w:val="single" w:sz="4" w:space="0" w:color="auto"/>
              <w:bottom w:val="nil"/>
              <w:right w:val="nil"/>
            </w:tcBorders>
            <w:shd w:val="clear" w:color="auto" w:fill="auto"/>
            <w:noWrap/>
            <w:vAlign w:val="bottom"/>
            <w:hideMark/>
          </w:tcPr>
          <w:p w:rsidR="0075345B" w:rsidRDefault="0075345B">
            <w:pPr>
              <w:ind w:firstLineChars="100" w:firstLine="160"/>
              <w:rPr>
                <w:rFonts w:ascii="Arial Narrow" w:hAnsi="Arial Narrow" w:cs="Arial"/>
                <w:sz w:val="16"/>
                <w:szCs w:val="16"/>
              </w:rPr>
            </w:pPr>
            <w:r>
              <w:rPr>
                <w:rFonts w:ascii="Arial Narrow" w:hAnsi="Arial Narrow" w:cs="Arial"/>
                <w:sz w:val="16"/>
                <w:szCs w:val="16"/>
              </w:rPr>
              <w:t>Other</w:t>
            </w:r>
          </w:p>
        </w:tc>
        <w:tc>
          <w:tcPr>
            <w:tcW w:w="263" w:type="pct"/>
            <w:tcBorders>
              <w:top w:val="nil"/>
              <w:left w:val="single" w:sz="4" w:space="0" w:color="auto"/>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0900</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06"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75345B" w:rsidRDefault="0075345B" w:rsidP="0075345B">
            <w:pPr>
              <w:jc w:val="center"/>
              <w:rPr>
                <w:rFonts w:ascii="Arial Narrow" w:hAnsi="Arial Narrow" w:cs="Arial"/>
                <w:sz w:val="16"/>
                <w:szCs w:val="16"/>
              </w:rPr>
            </w:pPr>
            <w:r>
              <w:rPr>
                <w:rFonts w:ascii="Arial Narrow" w:hAnsi="Arial Narrow" w:cs="Arial"/>
                <w:sz w:val="16"/>
                <w:szCs w:val="16"/>
              </w:rPr>
              <w:t>–</w:t>
            </w:r>
          </w:p>
        </w:tc>
        <w:tc>
          <w:tcPr>
            <w:tcW w:w="404" w:type="pct"/>
            <w:tcBorders>
              <w:top w:val="nil"/>
              <w:left w:val="nil"/>
              <w:bottom w:val="nil"/>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r>
      <w:tr w:rsidR="0075345B" w:rsidTr="0075345B">
        <w:trPr>
          <w:trHeight w:val="264"/>
        </w:trPr>
        <w:tc>
          <w:tcPr>
            <w:tcW w:w="1734" w:type="pct"/>
            <w:tcBorders>
              <w:top w:val="single" w:sz="4" w:space="0" w:color="auto"/>
              <w:left w:val="single" w:sz="4" w:space="0" w:color="auto"/>
              <w:bottom w:val="single" w:sz="4" w:space="0" w:color="auto"/>
              <w:right w:val="nil"/>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Total By Customer Type</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1000</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47 633</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2 434</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1 072</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1 383</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38 944</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60 600</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75345B">
            <w:pPr>
              <w:jc w:val="center"/>
              <w:rPr>
                <w:rFonts w:ascii="Arial Narrow" w:hAnsi="Arial Narrow" w:cs="Arial"/>
                <w:b/>
                <w:bCs/>
                <w:sz w:val="16"/>
                <w:szCs w:val="16"/>
              </w:rPr>
            </w:pPr>
            <w:r>
              <w:rPr>
                <w:rFonts w:ascii="Arial Narrow" w:hAnsi="Arial Narrow" w:cs="Arial"/>
                <w:b/>
                <w:bCs/>
                <w:sz w:val="16"/>
                <w:szCs w:val="16"/>
              </w:rPr>
              <w:t>152 066</w:t>
            </w:r>
          </w:p>
        </w:tc>
      </w:tr>
    </w:tbl>
    <w:p w:rsidR="00B151FF" w:rsidRDefault="00B151FF">
      <w:pPr>
        <w:spacing w:line="360" w:lineRule="auto"/>
        <w:jc w:val="both"/>
        <w:outlineLvl w:val="0"/>
        <w:rPr>
          <w:rFonts w:ascii="Arial" w:hAnsi="Arial" w:cs="Arial"/>
          <w:b/>
          <w:sz w:val="28"/>
          <w:szCs w:val="28"/>
        </w:rPr>
      </w:pPr>
    </w:p>
    <w:p w:rsidR="00B151FF" w:rsidRDefault="003832F3" w:rsidP="0075345B">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 xml:space="preserve">Trade creditors include outstanding orders, as a commitment is already made. </w:t>
      </w:r>
    </w:p>
    <w:p w:rsidR="00B151FF" w:rsidRDefault="003832F3" w:rsidP="0075345B">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 xml:space="preserve">The amount becomes payable when the work is completed or when the service is delivered. </w:t>
      </w:r>
    </w:p>
    <w:p w:rsidR="00B151FF" w:rsidRDefault="00B151FF" w:rsidP="0075345B">
      <w:pPr>
        <w:spacing w:line="360" w:lineRule="auto"/>
        <w:jc w:val="both"/>
        <w:rPr>
          <w:rFonts w:ascii="Arial" w:hAnsi="Arial" w:cs="Arial"/>
          <w:b/>
          <w:sz w:val="28"/>
          <w:szCs w:val="28"/>
        </w:rPr>
      </w:pPr>
    </w:p>
    <w:p w:rsidR="00B151FF" w:rsidRDefault="00B151FF" w:rsidP="0075345B">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3B1005" w:rsidRDefault="003B1005">
      <w:pPr>
        <w:spacing w:line="360" w:lineRule="auto"/>
        <w:jc w:val="both"/>
        <w:rPr>
          <w:rFonts w:ascii="Arial" w:hAnsi="Arial" w:cs="Arial"/>
          <w:b/>
          <w:sz w:val="28"/>
          <w:szCs w:val="28"/>
        </w:rPr>
      </w:pPr>
    </w:p>
    <w:p w:rsidR="00142D1C" w:rsidRDefault="00142D1C">
      <w:pPr>
        <w:spacing w:line="360" w:lineRule="auto"/>
        <w:jc w:val="both"/>
        <w:rPr>
          <w:rFonts w:ascii="Arial" w:hAnsi="Arial" w:cs="Arial"/>
          <w:b/>
          <w:sz w:val="28"/>
          <w:szCs w:val="28"/>
        </w:rPr>
      </w:pPr>
    </w:p>
    <w:p w:rsidR="003C1473" w:rsidRDefault="003832F3" w:rsidP="0033576E">
      <w:pPr>
        <w:pStyle w:val="ListParagraph"/>
        <w:numPr>
          <w:ilvl w:val="0"/>
          <w:numId w:val="28"/>
        </w:numPr>
        <w:spacing w:line="360" w:lineRule="auto"/>
        <w:jc w:val="both"/>
        <w:outlineLvl w:val="0"/>
        <w:rPr>
          <w:rFonts w:ascii="Arial" w:hAnsi="Arial" w:cs="Arial"/>
          <w:b/>
          <w:sz w:val="28"/>
          <w:szCs w:val="28"/>
        </w:rPr>
      </w:pPr>
      <w:r w:rsidRPr="0086433D">
        <w:rPr>
          <w:rFonts w:ascii="Arial" w:hAnsi="Arial" w:cs="Arial"/>
          <w:b/>
          <w:sz w:val="28"/>
          <w:szCs w:val="28"/>
        </w:rPr>
        <w:lastRenderedPageBreak/>
        <w:t>Investment portfolio analyses</w:t>
      </w:r>
    </w:p>
    <w:p w:rsidR="003C1473" w:rsidRDefault="003C1473" w:rsidP="003C1473">
      <w:pPr>
        <w:spacing w:line="360" w:lineRule="auto"/>
        <w:jc w:val="both"/>
        <w:outlineLvl w:val="0"/>
        <w:rPr>
          <w:rFonts w:ascii="Arial Narrow" w:hAnsi="Arial Narrow" w:cs="Arial"/>
          <w:b/>
          <w:bCs/>
          <w:sz w:val="20"/>
          <w:szCs w:val="20"/>
        </w:rPr>
      </w:pPr>
      <w:r w:rsidRPr="003C1473">
        <w:rPr>
          <w:rFonts w:ascii="Arial Narrow" w:hAnsi="Arial Narrow" w:cs="Arial"/>
          <w:b/>
          <w:bCs/>
          <w:sz w:val="20"/>
          <w:szCs w:val="20"/>
        </w:rPr>
        <w:t xml:space="preserve">FS204 </w:t>
      </w:r>
      <w:proofErr w:type="spellStart"/>
      <w:r w:rsidRPr="003C1473">
        <w:rPr>
          <w:rFonts w:ascii="Arial Narrow" w:hAnsi="Arial Narrow" w:cs="Arial"/>
          <w:b/>
          <w:bCs/>
          <w:sz w:val="20"/>
          <w:szCs w:val="20"/>
        </w:rPr>
        <w:t>Metsimaholo</w:t>
      </w:r>
      <w:proofErr w:type="spellEnd"/>
      <w:r w:rsidRPr="003C1473">
        <w:rPr>
          <w:rFonts w:ascii="Arial Narrow" w:hAnsi="Arial Narrow" w:cs="Arial"/>
          <w:b/>
          <w:bCs/>
          <w:sz w:val="20"/>
          <w:szCs w:val="20"/>
        </w:rPr>
        <w:t xml:space="preserve"> - Supporting Table SC5 Monthly Budget Statement</w:t>
      </w:r>
      <w:r w:rsidR="005A6EEB">
        <w:rPr>
          <w:rFonts w:ascii="Arial Narrow" w:hAnsi="Arial Narrow" w:cs="Arial"/>
          <w:b/>
          <w:bCs/>
          <w:sz w:val="20"/>
          <w:szCs w:val="20"/>
        </w:rPr>
        <w:t xml:space="preserve"> - </w:t>
      </w:r>
      <w:r w:rsidR="0042430D">
        <w:rPr>
          <w:rFonts w:ascii="Arial Narrow" w:hAnsi="Arial Narrow" w:cs="Arial"/>
          <w:b/>
          <w:bCs/>
          <w:sz w:val="20"/>
          <w:szCs w:val="20"/>
        </w:rPr>
        <w:t xml:space="preserve">investment </w:t>
      </w:r>
      <w:r w:rsidR="00287C64">
        <w:rPr>
          <w:rFonts w:ascii="Arial Narrow" w:hAnsi="Arial Narrow" w:cs="Arial"/>
          <w:b/>
          <w:bCs/>
          <w:sz w:val="20"/>
          <w:szCs w:val="20"/>
        </w:rPr>
        <w:t>portfolio -</w:t>
      </w:r>
      <w:r w:rsidR="009C43B4">
        <w:rPr>
          <w:rFonts w:ascii="Arial Narrow" w:hAnsi="Arial Narrow" w:cs="Arial"/>
          <w:b/>
          <w:bCs/>
          <w:sz w:val="20"/>
          <w:szCs w:val="20"/>
        </w:rPr>
        <w:t xml:space="preserve"> M05 November</w:t>
      </w:r>
    </w:p>
    <w:p w:rsidR="0075345B" w:rsidRDefault="0075345B" w:rsidP="003C1473">
      <w:pPr>
        <w:spacing w:line="360" w:lineRule="auto"/>
        <w:jc w:val="both"/>
        <w:outlineLvl w:val="0"/>
        <w:rPr>
          <w:rFonts w:ascii="Arial Narrow" w:hAnsi="Arial Narrow" w:cs="Arial"/>
          <w:b/>
          <w:bCs/>
          <w:sz w:val="20"/>
          <w:szCs w:val="20"/>
        </w:rPr>
      </w:pPr>
    </w:p>
    <w:tbl>
      <w:tblPr>
        <w:tblW w:w="6070" w:type="pct"/>
        <w:tblInd w:w="-1134" w:type="dxa"/>
        <w:tblCellMar>
          <w:left w:w="0" w:type="dxa"/>
          <w:right w:w="0" w:type="dxa"/>
        </w:tblCellMar>
        <w:tblLook w:val="04A0" w:firstRow="1" w:lastRow="0" w:firstColumn="1" w:lastColumn="0" w:noHBand="0" w:noVBand="1"/>
      </w:tblPr>
      <w:tblGrid>
        <w:gridCol w:w="1712"/>
        <w:gridCol w:w="710"/>
        <w:gridCol w:w="207"/>
        <w:gridCol w:w="428"/>
        <w:gridCol w:w="275"/>
        <w:gridCol w:w="657"/>
        <w:gridCol w:w="259"/>
        <w:gridCol w:w="650"/>
        <w:gridCol w:w="305"/>
        <w:gridCol w:w="560"/>
        <w:gridCol w:w="727"/>
        <w:gridCol w:w="749"/>
        <w:gridCol w:w="713"/>
        <w:gridCol w:w="916"/>
        <w:gridCol w:w="909"/>
        <w:gridCol w:w="720"/>
      </w:tblGrid>
      <w:tr w:rsidR="0075345B" w:rsidTr="009C43B4">
        <w:trPr>
          <w:gridAfter w:val="7"/>
          <w:wAfter w:w="2521" w:type="pct"/>
          <w:trHeight w:val="270"/>
        </w:trPr>
        <w:tc>
          <w:tcPr>
            <w:tcW w:w="815" w:type="pct"/>
            <w:tcBorders>
              <w:top w:val="nil"/>
              <w:left w:val="nil"/>
              <w:bottom w:val="nil"/>
              <w:right w:val="nil"/>
            </w:tcBorders>
            <w:shd w:val="clear" w:color="auto" w:fill="auto"/>
            <w:noWrap/>
            <w:vAlign w:val="bottom"/>
            <w:hideMark/>
          </w:tcPr>
          <w:p w:rsidR="0075345B" w:rsidRDefault="0075345B">
            <w:pPr>
              <w:rPr>
                <w:rFonts w:ascii="Arial Narrow" w:hAnsi="Arial Narrow" w:cs="Arial"/>
                <w:b/>
                <w:bCs/>
                <w:sz w:val="20"/>
                <w:szCs w:val="20"/>
              </w:rPr>
            </w:pPr>
          </w:p>
        </w:tc>
        <w:tc>
          <w:tcPr>
            <w:tcW w:w="338" w:type="pct"/>
            <w:tcBorders>
              <w:top w:val="nil"/>
              <w:left w:val="nil"/>
              <w:bottom w:val="nil"/>
              <w:right w:val="nil"/>
            </w:tcBorders>
            <w:shd w:val="clear" w:color="auto" w:fill="auto"/>
            <w:noWrap/>
            <w:vAlign w:val="bottom"/>
            <w:hideMark/>
          </w:tcPr>
          <w:p w:rsidR="0075345B" w:rsidRDefault="0075345B">
            <w:pPr>
              <w:rPr>
                <w:sz w:val="20"/>
                <w:szCs w:val="20"/>
              </w:rPr>
            </w:pPr>
          </w:p>
        </w:tc>
        <w:tc>
          <w:tcPr>
            <w:tcW w:w="434" w:type="pct"/>
            <w:gridSpan w:val="3"/>
            <w:tcBorders>
              <w:top w:val="nil"/>
              <w:left w:val="nil"/>
              <w:bottom w:val="nil"/>
              <w:right w:val="nil"/>
            </w:tcBorders>
            <w:shd w:val="clear" w:color="auto" w:fill="auto"/>
            <w:noWrap/>
            <w:vAlign w:val="bottom"/>
            <w:hideMark/>
          </w:tcPr>
          <w:p w:rsidR="0075345B" w:rsidRDefault="0075345B">
            <w:pPr>
              <w:rPr>
                <w:sz w:val="20"/>
                <w:szCs w:val="20"/>
              </w:rPr>
            </w:pPr>
          </w:p>
        </w:tc>
        <w:tc>
          <w:tcPr>
            <w:tcW w:w="436" w:type="pct"/>
            <w:gridSpan w:val="2"/>
            <w:tcBorders>
              <w:top w:val="nil"/>
              <w:left w:val="nil"/>
              <w:bottom w:val="nil"/>
              <w:right w:val="nil"/>
            </w:tcBorders>
            <w:shd w:val="clear" w:color="auto" w:fill="auto"/>
            <w:noWrap/>
            <w:vAlign w:val="bottom"/>
            <w:hideMark/>
          </w:tcPr>
          <w:p w:rsidR="0075345B" w:rsidRDefault="0075345B">
            <w:pPr>
              <w:rPr>
                <w:sz w:val="20"/>
                <w:szCs w:val="20"/>
              </w:rPr>
            </w:pPr>
          </w:p>
        </w:tc>
        <w:tc>
          <w:tcPr>
            <w:tcW w:w="455" w:type="pct"/>
            <w:gridSpan w:val="2"/>
            <w:tcBorders>
              <w:top w:val="nil"/>
              <w:left w:val="nil"/>
              <w:bottom w:val="nil"/>
              <w:right w:val="nil"/>
            </w:tcBorders>
            <w:shd w:val="clear" w:color="auto" w:fill="auto"/>
            <w:noWrap/>
            <w:vAlign w:val="bottom"/>
            <w:hideMark/>
          </w:tcPr>
          <w:p w:rsidR="0075345B" w:rsidRDefault="0075345B">
            <w:pPr>
              <w:rPr>
                <w:sz w:val="20"/>
                <w:szCs w:val="20"/>
              </w:rPr>
            </w:pPr>
          </w:p>
        </w:tc>
      </w:tr>
      <w:tr w:rsidR="009C43B4" w:rsidTr="009C43B4">
        <w:tblPrEx>
          <w:tblCellMar>
            <w:left w:w="108" w:type="dxa"/>
            <w:right w:w="108" w:type="dxa"/>
          </w:tblCellMar>
        </w:tblPrEx>
        <w:trPr>
          <w:trHeight w:val="1080"/>
        </w:trPr>
        <w:tc>
          <w:tcPr>
            <w:tcW w:w="1252" w:type="pct"/>
            <w:gridSpan w:val="3"/>
            <w:tcBorders>
              <w:top w:val="single" w:sz="4" w:space="0" w:color="auto"/>
              <w:left w:val="single" w:sz="4" w:space="0" w:color="auto"/>
              <w:bottom w:val="single" w:sz="4" w:space="0" w:color="auto"/>
              <w:right w:val="nil"/>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Investments by maturity</w:t>
            </w:r>
            <w:r>
              <w:rPr>
                <w:rFonts w:ascii="Arial Narrow" w:hAnsi="Arial Narrow" w:cs="Arial"/>
                <w:b/>
                <w:bCs/>
                <w:sz w:val="16"/>
                <w:szCs w:val="16"/>
              </w:rPr>
              <w:br/>
              <w:t>Name of institution &amp; investment ID</w:t>
            </w:r>
          </w:p>
        </w:tc>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Ref</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Period of Investment</w:t>
            </w:r>
          </w:p>
        </w:tc>
        <w:tc>
          <w:tcPr>
            <w:tcW w:w="4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Type of Investment</w:t>
            </w:r>
          </w:p>
        </w:tc>
        <w:tc>
          <w:tcPr>
            <w:tcW w:w="412" w:type="pct"/>
            <w:gridSpan w:val="2"/>
            <w:tcBorders>
              <w:top w:val="single" w:sz="4" w:space="0" w:color="auto"/>
              <w:left w:val="single" w:sz="4" w:space="0" w:color="auto"/>
              <w:bottom w:val="single" w:sz="4" w:space="0" w:color="auto"/>
              <w:right w:val="nil"/>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Capital Guarantee</w:t>
            </w:r>
            <w:r>
              <w:rPr>
                <w:rFonts w:ascii="Arial Narrow" w:hAnsi="Arial Narrow" w:cs="Arial"/>
                <w:b/>
                <w:bCs/>
                <w:sz w:val="16"/>
                <w:szCs w:val="16"/>
              </w:rPr>
              <w:br/>
              <w:t>(Yes/ No)</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Variable or Fixed interest rate</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Opening balance</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Interest to be realised</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Partial / Premature Withdrawal (4)</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Investment Top Up</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Closing Balance</w:t>
            </w:r>
          </w:p>
        </w:tc>
      </w:tr>
      <w:tr w:rsidR="0075345B" w:rsidTr="009C43B4">
        <w:tblPrEx>
          <w:tblCellMar>
            <w:left w:w="108" w:type="dxa"/>
            <w:right w:w="108" w:type="dxa"/>
          </w:tblCellMar>
        </w:tblPrEx>
        <w:trPr>
          <w:trHeight w:val="255"/>
        </w:trPr>
        <w:tc>
          <w:tcPr>
            <w:tcW w:w="1252" w:type="pct"/>
            <w:gridSpan w:val="3"/>
            <w:tcBorders>
              <w:top w:val="single" w:sz="4" w:space="0" w:color="auto"/>
              <w:left w:val="single" w:sz="4" w:space="0" w:color="auto"/>
              <w:bottom w:val="single" w:sz="4" w:space="0" w:color="auto"/>
              <w:right w:val="nil"/>
            </w:tcBorders>
            <w:shd w:val="clear" w:color="auto" w:fill="auto"/>
            <w:noWrap/>
            <w:vAlign w:val="center"/>
            <w:hideMark/>
          </w:tcPr>
          <w:p w:rsidR="0075345B" w:rsidRDefault="0075345B">
            <w:pPr>
              <w:rPr>
                <w:rFonts w:ascii="Arial Narrow" w:hAnsi="Arial Narrow" w:cs="Arial"/>
                <w:b/>
                <w:bCs/>
                <w:sz w:val="16"/>
                <w:szCs w:val="16"/>
              </w:rPr>
            </w:pPr>
            <w:r>
              <w:rPr>
                <w:rFonts w:ascii="Arial Narrow" w:hAnsi="Arial Narrow" w:cs="Arial"/>
                <w:b/>
                <w:bCs/>
                <w:sz w:val="16"/>
                <w:szCs w:val="16"/>
              </w:rPr>
              <w:t>R thousands</w:t>
            </w:r>
          </w:p>
        </w:tc>
        <w:tc>
          <w:tcPr>
            <w:tcW w:w="204" w:type="pct"/>
            <w:vMerge/>
            <w:tcBorders>
              <w:top w:val="single" w:sz="4" w:space="0" w:color="auto"/>
              <w:left w:val="single" w:sz="4" w:space="0" w:color="auto"/>
              <w:bottom w:val="single" w:sz="4" w:space="0" w:color="000000"/>
              <w:right w:val="single" w:sz="4" w:space="0" w:color="auto"/>
            </w:tcBorders>
            <w:vAlign w:val="center"/>
            <w:hideMark/>
          </w:tcPr>
          <w:p w:rsidR="0075345B" w:rsidRDefault="0075345B">
            <w:pPr>
              <w:rPr>
                <w:rFonts w:ascii="Arial Narrow" w:hAnsi="Arial Narrow" w:cs="Arial"/>
                <w:b/>
                <w:bCs/>
                <w:sz w:val="16"/>
                <w:szCs w:val="16"/>
              </w:rPr>
            </w:pP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hideMark/>
          </w:tcPr>
          <w:p w:rsidR="0075345B" w:rsidRDefault="0075345B">
            <w:pPr>
              <w:jc w:val="center"/>
              <w:rPr>
                <w:rFonts w:ascii="Arial Narrow" w:hAnsi="Arial Narrow" w:cs="Arial"/>
                <w:b/>
                <w:bCs/>
                <w:sz w:val="16"/>
                <w:szCs w:val="16"/>
              </w:rPr>
            </w:pPr>
            <w:proofErr w:type="spellStart"/>
            <w:r>
              <w:rPr>
                <w:rFonts w:ascii="Arial Narrow" w:hAnsi="Arial Narrow" w:cs="Arial"/>
                <w:b/>
                <w:bCs/>
                <w:sz w:val="16"/>
                <w:szCs w:val="16"/>
              </w:rPr>
              <w:t>Yrs</w:t>
            </w:r>
            <w:proofErr w:type="spellEnd"/>
            <w:r>
              <w:rPr>
                <w:rFonts w:ascii="Arial Narrow" w:hAnsi="Arial Narrow" w:cs="Arial"/>
                <w:b/>
                <w:bCs/>
                <w:sz w:val="16"/>
                <w:szCs w:val="16"/>
              </w:rPr>
              <w:t>/Months</w:t>
            </w:r>
          </w:p>
        </w:tc>
        <w:tc>
          <w:tcPr>
            <w:tcW w:w="433" w:type="pct"/>
            <w:gridSpan w:val="2"/>
            <w:vMerge/>
            <w:tcBorders>
              <w:top w:val="single" w:sz="4" w:space="0" w:color="auto"/>
              <w:left w:val="single" w:sz="4" w:space="0" w:color="auto"/>
              <w:bottom w:val="single" w:sz="4" w:space="0" w:color="auto"/>
              <w:right w:val="single" w:sz="4" w:space="0" w:color="auto"/>
            </w:tcBorders>
            <w:vAlign w:val="center"/>
            <w:hideMark/>
          </w:tcPr>
          <w:p w:rsidR="0075345B" w:rsidRDefault="0075345B">
            <w:pPr>
              <w:rPr>
                <w:rFonts w:ascii="Arial Narrow" w:hAnsi="Arial Narrow" w:cs="Arial"/>
                <w:b/>
                <w:bCs/>
                <w:sz w:val="16"/>
                <w:szCs w:val="16"/>
              </w:rPr>
            </w:pPr>
          </w:p>
        </w:tc>
        <w:tc>
          <w:tcPr>
            <w:tcW w:w="412" w:type="pct"/>
            <w:gridSpan w:val="2"/>
            <w:tcBorders>
              <w:top w:val="single" w:sz="4" w:space="0" w:color="auto"/>
              <w:left w:val="single" w:sz="4" w:space="0" w:color="auto"/>
              <w:bottom w:val="single" w:sz="4" w:space="0" w:color="auto"/>
              <w:right w:val="nil"/>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w:t>
            </w:r>
          </w:p>
        </w:tc>
        <w:tc>
          <w:tcPr>
            <w:tcW w:w="346" w:type="pct"/>
            <w:tcBorders>
              <w:top w:val="single" w:sz="4" w:space="0" w:color="auto"/>
              <w:left w:val="single" w:sz="4" w:space="0" w:color="auto"/>
              <w:bottom w:val="single" w:sz="4" w:space="0" w:color="auto"/>
              <w:right w:val="nil"/>
            </w:tcBorders>
            <w:shd w:val="clear" w:color="auto" w:fill="auto"/>
            <w:vAlign w:val="center"/>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w:t>
            </w:r>
          </w:p>
        </w:tc>
        <w:tc>
          <w:tcPr>
            <w:tcW w:w="1909" w:type="pct"/>
            <w:gridSpan w:val="5"/>
            <w:tcBorders>
              <w:top w:val="single" w:sz="4" w:space="0" w:color="auto"/>
              <w:left w:val="nil"/>
              <w:bottom w:val="single" w:sz="4" w:space="0" w:color="auto"/>
              <w:right w:val="single" w:sz="4" w:space="0" w:color="000000"/>
            </w:tcBorders>
            <w:shd w:val="clear" w:color="auto" w:fill="auto"/>
            <w:hideMark/>
          </w:tcPr>
          <w:p w:rsidR="0075345B" w:rsidRDefault="0075345B">
            <w:pPr>
              <w:jc w:val="center"/>
              <w:rPr>
                <w:rFonts w:ascii="Arial Narrow" w:hAnsi="Arial Narrow" w:cs="Arial"/>
                <w:b/>
                <w:bCs/>
                <w:sz w:val="16"/>
                <w:szCs w:val="16"/>
              </w:rPr>
            </w:pPr>
            <w:r>
              <w:rPr>
                <w:rFonts w:ascii="Arial Narrow" w:hAnsi="Arial Narrow" w:cs="Arial"/>
                <w:b/>
                <w:bCs/>
                <w:sz w:val="16"/>
                <w:szCs w:val="16"/>
              </w:rPr>
              <w:t> </w:t>
            </w:r>
          </w:p>
        </w:tc>
      </w:tr>
      <w:tr w:rsidR="009C43B4"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auto" w:fill="auto"/>
            <w:noWrap/>
            <w:vAlign w:val="bottom"/>
            <w:hideMark/>
          </w:tcPr>
          <w:p w:rsidR="0075345B" w:rsidRDefault="0075345B">
            <w:pPr>
              <w:rPr>
                <w:rFonts w:ascii="Arial Narrow" w:hAnsi="Arial Narrow" w:cs="Arial"/>
                <w:b/>
                <w:bCs/>
                <w:sz w:val="16"/>
                <w:szCs w:val="16"/>
                <w:u w:val="single"/>
              </w:rPr>
            </w:pPr>
            <w:r>
              <w:rPr>
                <w:rFonts w:ascii="Arial Narrow" w:hAnsi="Arial Narrow" w:cs="Arial"/>
                <w:b/>
                <w:bCs/>
                <w:sz w:val="16"/>
                <w:szCs w:val="16"/>
                <w:u w:val="single"/>
              </w:rPr>
              <w:t>Municipality</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433" w:type="pct"/>
            <w:gridSpan w:val="2"/>
            <w:tcBorders>
              <w:top w:val="single" w:sz="4" w:space="0" w:color="auto"/>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412" w:type="pct"/>
            <w:gridSpan w:val="2"/>
            <w:tcBorders>
              <w:top w:val="nil"/>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46" w:type="pct"/>
            <w:tcBorders>
              <w:top w:val="single" w:sz="4" w:space="0" w:color="auto"/>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c>
          <w:tcPr>
            <w:tcW w:w="357" w:type="pct"/>
            <w:tcBorders>
              <w:top w:val="single" w:sz="4" w:space="0" w:color="auto"/>
              <w:left w:val="nil"/>
              <w:bottom w:val="nil"/>
              <w:right w:val="nil"/>
            </w:tcBorders>
            <w:shd w:val="clear" w:color="auto" w:fill="auto"/>
            <w:noWrap/>
            <w:vAlign w:val="bottom"/>
            <w:hideMark/>
          </w:tcPr>
          <w:p w:rsidR="0075345B" w:rsidRDefault="0075345B">
            <w:pPr>
              <w:rPr>
                <w:rFonts w:ascii="Arial Narrow" w:hAnsi="Arial Narrow" w:cs="Arial"/>
                <w:sz w:val="16"/>
                <w:szCs w:val="16"/>
              </w:rPr>
            </w:pPr>
          </w:p>
        </w:tc>
        <w:tc>
          <w:tcPr>
            <w:tcW w:w="340" w:type="pct"/>
            <w:tcBorders>
              <w:top w:val="single" w:sz="4" w:space="0" w:color="auto"/>
              <w:left w:val="nil"/>
              <w:bottom w:val="nil"/>
              <w:right w:val="nil"/>
            </w:tcBorders>
            <w:shd w:val="clear" w:color="auto" w:fill="auto"/>
            <w:noWrap/>
            <w:vAlign w:val="bottom"/>
            <w:hideMark/>
          </w:tcPr>
          <w:p w:rsidR="0075345B" w:rsidRDefault="0075345B">
            <w:pPr>
              <w:rPr>
                <w:sz w:val="20"/>
                <w:szCs w:val="20"/>
              </w:rPr>
            </w:pPr>
          </w:p>
        </w:tc>
        <w:tc>
          <w:tcPr>
            <w:tcW w:w="436" w:type="pct"/>
            <w:tcBorders>
              <w:top w:val="single" w:sz="4" w:space="0" w:color="auto"/>
              <w:left w:val="nil"/>
              <w:bottom w:val="nil"/>
              <w:right w:val="nil"/>
            </w:tcBorders>
            <w:shd w:val="clear" w:color="auto" w:fill="auto"/>
            <w:noWrap/>
            <w:vAlign w:val="bottom"/>
            <w:hideMark/>
          </w:tcPr>
          <w:p w:rsidR="0075345B" w:rsidRDefault="0075345B">
            <w:pPr>
              <w:rPr>
                <w:sz w:val="20"/>
                <w:szCs w:val="20"/>
              </w:rPr>
            </w:pPr>
          </w:p>
        </w:tc>
        <w:tc>
          <w:tcPr>
            <w:tcW w:w="433" w:type="pct"/>
            <w:tcBorders>
              <w:top w:val="single" w:sz="4" w:space="0" w:color="auto"/>
              <w:left w:val="nil"/>
              <w:bottom w:val="nil"/>
              <w:right w:val="nil"/>
            </w:tcBorders>
            <w:shd w:val="clear" w:color="auto" w:fill="auto"/>
            <w:noWrap/>
            <w:vAlign w:val="bottom"/>
            <w:hideMark/>
          </w:tcPr>
          <w:p w:rsidR="0075345B" w:rsidRDefault="0075345B">
            <w:pPr>
              <w:rPr>
                <w:sz w:val="20"/>
                <w:szCs w:val="20"/>
              </w:rPr>
            </w:pPr>
          </w:p>
        </w:tc>
        <w:tc>
          <w:tcPr>
            <w:tcW w:w="343" w:type="pct"/>
            <w:tcBorders>
              <w:top w:val="single" w:sz="4" w:space="0" w:color="auto"/>
              <w:left w:val="nil"/>
              <w:bottom w:val="nil"/>
              <w:right w:val="single" w:sz="4" w:space="0" w:color="auto"/>
            </w:tcBorders>
            <w:shd w:val="clear" w:color="auto" w:fill="auto"/>
            <w:noWrap/>
            <w:vAlign w:val="bottom"/>
            <w:hideMark/>
          </w:tcPr>
          <w:p w:rsidR="0075345B" w:rsidRDefault="0075345B">
            <w:pPr>
              <w:rPr>
                <w:rFonts w:ascii="Arial Narrow" w:hAnsi="Arial Narrow" w:cs="Arial"/>
                <w:sz w:val="16"/>
                <w:szCs w:val="16"/>
              </w:rPr>
            </w:pPr>
            <w:r>
              <w:rPr>
                <w:rFonts w:ascii="Arial Narrow" w:hAnsi="Arial Narrow" w:cs="Arial"/>
                <w:sz w:val="16"/>
                <w:szCs w:val="16"/>
              </w:rPr>
              <w:t> </w:t>
            </w:r>
          </w:p>
        </w:tc>
      </w:tr>
      <w:tr w:rsidR="0075345B"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000000" w:fill="FFFF99"/>
            <w:noWrap/>
            <w:vAlign w:val="bottom"/>
            <w:hideMark/>
          </w:tcPr>
          <w:p w:rsidR="0075345B" w:rsidRDefault="0075345B">
            <w:pPr>
              <w:rPr>
                <w:rFonts w:ascii="Arial Narrow" w:hAnsi="Arial Narrow" w:cs="Arial"/>
                <w:sz w:val="16"/>
                <w:szCs w:val="16"/>
              </w:rPr>
            </w:pPr>
            <w:r>
              <w:rPr>
                <w:rFonts w:ascii="Arial Narrow" w:hAnsi="Arial Narrow" w:cs="Arial"/>
                <w:sz w:val="16"/>
                <w:szCs w:val="16"/>
              </w:rPr>
              <w:t>ABSA BANK</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single" w:sz="4" w:space="0" w:color="auto"/>
              <w:bottom w:val="nil"/>
              <w:right w:val="single" w:sz="4" w:space="0" w:color="auto"/>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Call</w:t>
            </w:r>
          </w:p>
        </w:tc>
        <w:tc>
          <w:tcPr>
            <w:tcW w:w="412" w:type="pct"/>
            <w:gridSpan w:val="2"/>
            <w:tcBorders>
              <w:top w:val="nil"/>
              <w:left w:val="single" w:sz="4" w:space="0" w:color="auto"/>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6.30%</w:t>
            </w:r>
          </w:p>
        </w:tc>
        <w:tc>
          <w:tcPr>
            <w:tcW w:w="357"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2 955</w:t>
            </w:r>
          </w:p>
        </w:tc>
        <w:tc>
          <w:tcPr>
            <w:tcW w:w="340"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22</w:t>
            </w:r>
          </w:p>
        </w:tc>
        <w:tc>
          <w:tcPr>
            <w:tcW w:w="436"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(2 022)</w:t>
            </w:r>
          </w:p>
        </w:tc>
        <w:tc>
          <w:tcPr>
            <w:tcW w:w="433"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955</w:t>
            </w:r>
          </w:p>
        </w:tc>
      </w:tr>
      <w:tr w:rsidR="0075345B"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000000" w:fill="FFFF99"/>
            <w:noWrap/>
            <w:vAlign w:val="bottom"/>
            <w:hideMark/>
          </w:tcPr>
          <w:p w:rsidR="0075345B" w:rsidRDefault="0075345B">
            <w:pPr>
              <w:rPr>
                <w:rFonts w:ascii="Arial Narrow" w:hAnsi="Arial Narrow" w:cs="Arial"/>
                <w:sz w:val="16"/>
                <w:szCs w:val="16"/>
              </w:rPr>
            </w:pPr>
            <w:r>
              <w:rPr>
                <w:rFonts w:ascii="Arial Narrow" w:hAnsi="Arial Narrow" w:cs="Arial"/>
                <w:sz w:val="16"/>
                <w:szCs w:val="16"/>
              </w:rPr>
              <w:t>NEDBANK</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nil"/>
              <w:bottom w:val="nil"/>
              <w:right w:val="single" w:sz="4" w:space="0" w:color="auto"/>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Call</w:t>
            </w:r>
          </w:p>
        </w:tc>
        <w:tc>
          <w:tcPr>
            <w:tcW w:w="412" w:type="pct"/>
            <w:gridSpan w:val="2"/>
            <w:tcBorders>
              <w:top w:val="nil"/>
              <w:left w:val="single" w:sz="4" w:space="0" w:color="auto"/>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6.25%</w:t>
            </w:r>
          </w:p>
        </w:tc>
        <w:tc>
          <w:tcPr>
            <w:tcW w:w="357"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1 461</w:t>
            </w:r>
          </w:p>
        </w:tc>
        <w:tc>
          <w:tcPr>
            <w:tcW w:w="340"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25</w:t>
            </w:r>
          </w:p>
        </w:tc>
        <w:tc>
          <w:tcPr>
            <w:tcW w:w="436"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(25)</w:t>
            </w:r>
          </w:p>
        </w:tc>
        <w:tc>
          <w:tcPr>
            <w:tcW w:w="433"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1 461</w:t>
            </w:r>
          </w:p>
        </w:tc>
      </w:tr>
      <w:tr w:rsidR="0075345B"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000000" w:fill="FFFF99"/>
            <w:noWrap/>
            <w:vAlign w:val="bottom"/>
            <w:hideMark/>
          </w:tcPr>
          <w:p w:rsidR="0075345B" w:rsidRDefault="0075345B">
            <w:pPr>
              <w:rPr>
                <w:rFonts w:ascii="Arial Narrow" w:hAnsi="Arial Narrow" w:cs="Arial"/>
                <w:sz w:val="16"/>
                <w:szCs w:val="16"/>
              </w:rPr>
            </w:pPr>
            <w:r>
              <w:rPr>
                <w:rFonts w:ascii="Arial Narrow" w:hAnsi="Arial Narrow" w:cs="Arial"/>
                <w:sz w:val="16"/>
                <w:szCs w:val="16"/>
              </w:rPr>
              <w:t>FNB</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nil"/>
              <w:bottom w:val="nil"/>
              <w:right w:val="single" w:sz="4" w:space="0" w:color="auto"/>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Call</w:t>
            </w:r>
          </w:p>
        </w:tc>
        <w:tc>
          <w:tcPr>
            <w:tcW w:w="412" w:type="pct"/>
            <w:gridSpan w:val="2"/>
            <w:tcBorders>
              <w:top w:val="nil"/>
              <w:left w:val="single" w:sz="4" w:space="0" w:color="auto"/>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6.10%</w:t>
            </w:r>
          </w:p>
        </w:tc>
        <w:tc>
          <w:tcPr>
            <w:tcW w:w="357"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7 336</w:t>
            </w:r>
          </w:p>
        </w:tc>
        <w:tc>
          <w:tcPr>
            <w:tcW w:w="340"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39</w:t>
            </w:r>
          </w:p>
        </w:tc>
        <w:tc>
          <w:tcPr>
            <w:tcW w:w="436"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(7 000)</w:t>
            </w:r>
          </w:p>
        </w:tc>
        <w:tc>
          <w:tcPr>
            <w:tcW w:w="433"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375</w:t>
            </w:r>
          </w:p>
        </w:tc>
      </w:tr>
      <w:tr w:rsidR="0075345B"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000000" w:fill="FFFF99"/>
            <w:noWrap/>
            <w:vAlign w:val="bottom"/>
            <w:hideMark/>
          </w:tcPr>
          <w:p w:rsidR="0075345B" w:rsidRDefault="0075345B">
            <w:pPr>
              <w:rPr>
                <w:rFonts w:ascii="Arial Narrow" w:hAnsi="Arial Narrow" w:cs="Arial"/>
                <w:sz w:val="16"/>
                <w:szCs w:val="16"/>
              </w:rPr>
            </w:pPr>
            <w:r>
              <w:rPr>
                <w:rFonts w:ascii="Arial Narrow" w:hAnsi="Arial Narrow" w:cs="Arial"/>
                <w:sz w:val="16"/>
                <w:szCs w:val="16"/>
              </w:rPr>
              <w:t>STANDARD BANK</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nil"/>
              <w:bottom w:val="nil"/>
              <w:right w:val="single" w:sz="4" w:space="0" w:color="auto"/>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Call</w:t>
            </w:r>
          </w:p>
        </w:tc>
        <w:tc>
          <w:tcPr>
            <w:tcW w:w="412" w:type="pct"/>
            <w:gridSpan w:val="2"/>
            <w:tcBorders>
              <w:top w:val="nil"/>
              <w:left w:val="single" w:sz="4" w:space="0" w:color="auto"/>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6.30%</w:t>
            </w:r>
          </w:p>
        </w:tc>
        <w:tc>
          <w:tcPr>
            <w:tcW w:w="357"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8 091</w:t>
            </w:r>
          </w:p>
        </w:tc>
        <w:tc>
          <w:tcPr>
            <w:tcW w:w="340"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33</w:t>
            </w:r>
          </w:p>
        </w:tc>
        <w:tc>
          <w:tcPr>
            <w:tcW w:w="436"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(7 712)</w:t>
            </w:r>
          </w:p>
        </w:tc>
        <w:tc>
          <w:tcPr>
            <w:tcW w:w="433"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412</w:t>
            </w:r>
          </w:p>
        </w:tc>
      </w:tr>
      <w:tr w:rsidR="0075345B"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000000" w:fill="FFFF99"/>
            <w:noWrap/>
            <w:vAlign w:val="bottom"/>
            <w:hideMark/>
          </w:tcPr>
          <w:p w:rsidR="0075345B" w:rsidRDefault="0075345B">
            <w:pPr>
              <w:rPr>
                <w:rFonts w:ascii="Arial Narrow" w:hAnsi="Arial Narrow" w:cs="Arial"/>
                <w:sz w:val="16"/>
                <w:szCs w:val="16"/>
              </w:rPr>
            </w:pPr>
            <w:r>
              <w:rPr>
                <w:rFonts w:ascii="Arial Narrow" w:hAnsi="Arial Narrow" w:cs="Arial"/>
                <w:sz w:val="16"/>
                <w:szCs w:val="16"/>
              </w:rPr>
              <w:t>INVESTEC</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nil"/>
              <w:bottom w:val="nil"/>
              <w:right w:val="single" w:sz="4" w:space="0" w:color="auto"/>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Call</w:t>
            </w:r>
          </w:p>
        </w:tc>
        <w:tc>
          <w:tcPr>
            <w:tcW w:w="412" w:type="pct"/>
            <w:gridSpan w:val="2"/>
            <w:tcBorders>
              <w:top w:val="nil"/>
              <w:left w:val="single" w:sz="4" w:space="0" w:color="auto"/>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6.35%</w:t>
            </w:r>
          </w:p>
        </w:tc>
        <w:tc>
          <w:tcPr>
            <w:tcW w:w="357"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663</w:t>
            </w:r>
          </w:p>
        </w:tc>
        <w:tc>
          <w:tcPr>
            <w:tcW w:w="340"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11</w:t>
            </w:r>
          </w:p>
        </w:tc>
        <w:tc>
          <w:tcPr>
            <w:tcW w:w="436"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(509)</w:t>
            </w:r>
          </w:p>
        </w:tc>
        <w:tc>
          <w:tcPr>
            <w:tcW w:w="433"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165</w:t>
            </w:r>
          </w:p>
        </w:tc>
      </w:tr>
      <w:tr w:rsidR="009C43B4" w:rsidTr="009C43B4">
        <w:tblPrEx>
          <w:tblCellMar>
            <w:left w:w="108" w:type="dxa"/>
            <w:right w:w="108" w:type="dxa"/>
          </w:tblCellMar>
        </w:tblPrEx>
        <w:trPr>
          <w:trHeight w:val="255"/>
        </w:trPr>
        <w:tc>
          <w:tcPr>
            <w:tcW w:w="1252" w:type="pct"/>
            <w:gridSpan w:val="3"/>
            <w:tcBorders>
              <w:top w:val="nil"/>
              <w:left w:val="single" w:sz="4" w:space="0" w:color="auto"/>
              <w:bottom w:val="nil"/>
              <w:right w:val="nil"/>
            </w:tcBorders>
            <w:shd w:val="clear" w:color="000000" w:fill="FFFF99"/>
            <w:noWrap/>
            <w:vAlign w:val="bottom"/>
            <w:hideMark/>
          </w:tcPr>
          <w:p w:rsidR="0075345B" w:rsidRDefault="0075345B">
            <w:pPr>
              <w:rPr>
                <w:rFonts w:ascii="Arial Narrow" w:hAnsi="Arial Narrow" w:cs="Arial"/>
                <w:sz w:val="16"/>
                <w:szCs w:val="16"/>
              </w:rPr>
            </w:pPr>
            <w:r>
              <w:rPr>
                <w:rFonts w:ascii="Arial Narrow" w:hAnsi="Arial Narrow" w:cs="Arial"/>
                <w:sz w:val="16"/>
                <w:szCs w:val="16"/>
              </w:rPr>
              <w:t>FIXED</w:t>
            </w:r>
          </w:p>
        </w:tc>
        <w:tc>
          <w:tcPr>
            <w:tcW w:w="204" w:type="pct"/>
            <w:tcBorders>
              <w:top w:val="nil"/>
              <w:left w:val="single" w:sz="4" w:space="0" w:color="auto"/>
              <w:bottom w:val="nil"/>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44" w:type="pct"/>
            <w:gridSpan w:val="2"/>
            <w:tcBorders>
              <w:top w:val="nil"/>
              <w:left w:val="nil"/>
              <w:bottom w:val="nil"/>
              <w:right w:val="single" w:sz="4" w:space="0" w:color="auto"/>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32 days</w:t>
            </w:r>
          </w:p>
        </w:tc>
        <w:tc>
          <w:tcPr>
            <w:tcW w:w="412" w:type="pct"/>
            <w:gridSpan w:val="2"/>
            <w:tcBorders>
              <w:top w:val="nil"/>
              <w:left w:val="single" w:sz="4" w:space="0" w:color="auto"/>
              <w:bottom w:val="nil"/>
              <w:right w:val="nil"/>
            </w:tcBorders>
            <w:shd w:val="clear" w:color="000000" w:fill="FFFF99"/>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single" w:sz="4" w:space="0" w:color="auto"/>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7.20%</w:t>
            </w:r>
          </w:p>
        </w:tc>
        <w:tc>
          <w:tcPr>
            <w:tcW w:w="357" w:type="pct"/>
            <w:tcBorders>
              <w:top w:val="nil"/>
              <w:left w:val="single" w:sz="4" w:space="0" w:color="auto"/>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30 061</w:t>
            </w:r>
          </w:p>
        </w:tc>
        <w:tc>
          <w:tcPr>
            <w:tcW w:w="340"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118</w:t>
            </w:r>
          </w:p>
        </w:tc>
        <w:tc>
          <w:tcPr>
            <w:tcW w:w="436"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r>
              <w:rPr>
                <w:rFonts w:ascii="Arial Narrow" w:hAnsi="Arial Narrow" w:cs="Arial"/>
                <w:sz w:val="16"/>
                <w:szCs w:val="16"/>
              </w:rPr>
              <w:t>(10 124)</w:t>
            </w:r>
          </w:p>
        </w:tc>
        <w:tc>
          <w:tcPr>
            <w:tcW w:w="433" w:type="pct"/>
            <w:tcBorders>
              <w:top w:val="nil"/>
              <w:left w:val="nil"/>
              <w:bottom w:val="nil"/>
              <w:right w:val="single" w:sz="4" w:space="0" w:color="auto"/>
            </w:tcBorders>
            <w:shd w:val="clear" w:color="000000" w:fill="FFFF99"/>
            <w:noWrap/>
            <w:vAlign w:val="bottom"/>
            <w:hideMark/>
          </w:tcPr>
          <w:p w:rsidR="0075345B" w:rsidRDefault="0075345B" w:rsidP="009C43B4">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20 055</w:t>
            </w:r>
          </w:p>
        </w:tc>
      </w:tr>
      <w:tr w:rsidR="0075345B" w:rsidTr="009C43B4">
        <w:tblPrEx>
          <w:tblCellMar>
            <w:left w:w="108" w:type="dxa"/>
            <w:right w:w="108" w:type="dxa"/>
          </w:tblCellMar>
        </w:tblPrEx>
        <w:trPr>
          <w:trHeight w:val="255"/>
        </w:trPr>
        <w:tc>
          <w:tcPr>
            <w:tcW w:w="125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pPr>
              <w:rPr>
                <w:rFonts w:ascii="Arial Narrow" w:hAnsi="Arial Narrow" w:cs="Arial"/>
                <w:b/>
                <w:bCs/>
                <w:sz w:val="16"/>
                <w:szCs w:val="16"/>
              </w:rPr>
            </w:pPr>
            <w:r>
              <w:rPr>
                <w:rFonts w:ascii="Arial Narrow" w:hAnsi="Arial Narrow" w:cs="Arial"/>
                <w:b/>
                <w:bCs/>
                <w:sz w:val="16"/>
                <w:szCs w:val="16"/>
              </w:rPr>
              <w:t>TOTAL INVESTMENTS AND INTEREST</w:t>
            </w:r>
          </w:p>
        </w:tc>
        <w:tc>
          <w:tcPr>
            <w:tcW w:w="204"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2</w:t>
            </w:r>
          </w:p>
        </w:tc>
        <w:tc>
          <w:tcPr>
            <w:tcW w:w="444" w:type="pct"/>
            <w:gridSpan w:val="2"/>
            <w:tcBorders>
              <w:top w:val="nil"/>
              <w:left w:val="single" w:sz="4" w:space="0" w:color="auto"/>
              <w:bottom w:val="single" w:sz="4" w:space="0" w:color="auto"/>
              <w:right w:val="single" w:sz="4" w:space="0" w:color="auto"/>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33" w:type="pct"/>
            <w:gridSpan w:val="2"/>
            <w:tcBorders>
              <w:top w:val="nil"/>
              <w:left w:val="nil"/>
              <w:bottom w:val="single" w:sz="4" w:space="0" w:color="auto"/>
              <w:right w:val="nil"/>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412" w:type="pct"/>
            <w:gridSpan w:val="2"/>
            <w:tcBorders>
              <w:top w:val="nil"/>
              <w:left w:val="single" w:sz="4" w:space="0" w:color="auto"/>
              <w:bottom w:val="single" w:sz="4" w:space="0" w:color="auto"/>
              <w:right w:val="nil"/>
            </w:tcBorders>
            <w:shd w:val="clear" w:color="auto" w:fill="auto"/>
            <w:noWrap/>
            <w:vAlign w:val="bottom"/>
            <w:hideMark/>
          </w:tcPr>
          <w:p w:rsidR="0075345B" w:rsidRDefault="0075345B">
            <w:pPr>
              <w:jc w:val="center"/>
              <w:rPr>
                <w:rFonts w:ascii="Arial Narrow" w:hAnsi="Arial Narrow" w:cs="Arial"/>
                <w:sz w:val="16"/>
                <w:szCs w:val="16"/>
              </w:rPr>
            </w:pPr>
            <w:r>
              <w:rPr>
                <w:rFonts w:ascii="Arial Narrow" w:hAnsi="Arial Narrow" w:cs="Arial"/>
                <w:sz w:val="16"/>
                <w:szCs w:val="16"/>
              </w:rPr>
              <w:t> </w:t>
            </w:r>
          </w:p>
        </w:tc>
        <w:tc>
          <w:tcPr>
            <w:tcW w:w="346" w:type="pct"/>
            <w:tcBorders>
              <w:top w:val="nil"/>
              <w:left w:val="single" w:sz="4" w:space="0" w:color="auto"/>
              <w:bottom w:val="single" w:sz="4" w:space="0" w:color="auto"/>
              <w:right w:val="single" w:sz="4" w:space="0" w:color="auto"/>
            </w:tcBorders>
            <w:shd w:val="clear" w:color="auto" w:fill="auto"/>
            <w:noWrap/>
            <w:vAlign w:val="bottom"/>
            <w:hideMark/>
          </w:tcPr>
          <w:p w:rsidR="0075345B" w:rsidRDefault="0075345B" w:rsidP="009C43B4">
            <w:pPr>
              <w:jc w:val="center"/>
              <w:rPr>
                <w:rFonts w:ascii="Arial Narrow" w:hAnsi="Arial Narrow" w:cs="Arial"/>
                <w:sz w:val="16"/>
                <w:szCs w:val="16"/>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50 567</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(27 392)</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rsidR="0075345B" w:rsidRDefault="0075345B" w:rsidP="009C43B4">
            <w:pPr>
              <w:jc w:val="center"/>
              <w:rPr>
                <w:rFonts w:ascii="Arial Narrow" w:hAnsi="Arial Narrow" w:cs="Arial"/>
                <w:b/>
                <w:bCs/>
                <w:sz w:val="16"/>
                <w:szCs w:val="16"/>
              </w:rPr>
            </w:pPr>
            <w:r>
              <w:rPr>
                <w:rFonts w:ascii="Arial Narrow" w:hAnsi="Arial Narrow" w:cs="Arial"/>
                <w:b/>
                <w:bCs/>
                <w:sz w:val="16"/>
                <w:szCs w:val="16"/>
              </w:rPr>
              <w:t>23 423</w:t>
            </w:r>
          </w:p>
        </w:tc>
      </w:tr>
    </w:tbl>
    <w:p w:rsidR="0042430D" w:rsidRPr="003C1473" w:rsidRDefault="0042430D" w:rsidP="003C1473">
      <w:pPr>
        <w:spacing w:line="360" w:lineRule="auto"/>
        <w:jc w:val="both"/>
        <w:outlineLvl w:val="0"/>
        <w:rPr>
          <w:rFonts w:ascii="Arial" w:hAnsi="Arial" w:cs="Arial"/>
          <w:b/>
          <w:sz w:val="28"/>
          <w:szCs w:val="28"/>
          <w:lang w:eastAsia="en-US"/>
        </w:rPr>
      </w:pPr>
    </w:p>
    <w:p w:rsidR="003C1473" w:rsidRPr="003C1473" w:rsidRDefault="003C1473" w:rsidP="003C1473">
      <w:pPr>
        <w:spacing w:line="360" w:lineRule="auto"/>
        <w:jc w:val="both"/>
        <w:outlineLvl w:val="0"/>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5B065B" w:rsidRDefault="005B065B">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9C43B4" w:rsidRDefault="009C43B4">
      <w:pPr>
        <w:spacing w:line="360" w:lineRule="auto"/>
        <w:jc w:val="both"/>
        <w:rPr>
          <w:rFonts w:ascii="Arial" w:hAnsi="Arial" w:cs="Arial"/>
          <w:b/>
          <w:sz w:val="28"/>
          <w:szCs w:val="28"/>
        </w:rPr>
      </w:pPr>
    </w:p>
    <w:p w:rsidR="00D5650A" w:rsidRDefault="003832F3" w:rsidP="0033576E">
      <w:pPr>
        <w:pStyle w:val="ListParagraph"/>
        <w:numPr>
          <w:ilvl w:val="0"/>
          <w:numId w:val="28"/>
        </w:numPr>
        <w:tabs>
          <w:tab w:val="left" w:pos="2268"/>
        </w:tabs>
        <w:spacing w:line="360" w:lineRule="auto"/>
        <w:jc w:val="both"/>
        <w:outlineLvl w:val="0"/>
        <w:rPr>
          <w:rFonts w:ascii="Arial" w:hAnsi="Arial" w:cs="Arial"/>
          <w:b/>
          <w:sz w:val="28"/>
          <w:szCs w:val="28"/>
        </w:rPr>
      </w:pPr>
      <w:r>
        <w:rPr>
          <w:rFonts w:ascii="Arial" w:hAnsi="Arial" w:cs="Arial"/>
          <w:b/>
          <w:sz w:val="28"/>
          <w:szCs w:val="28"/>
        </w:rPr>
        <w:lastRenderedPageBreak/>
        <w:t>Allocation and grant receipts and expenditure</w:t>
      </w:r>
    </w:p>
    <w:tbl>
      <w:tblPr>
        <w:tblW w:w="6149" w:type="pct"/>
        <w:tblInd w:w="-1560" w:type="dxa"/>
        <w:tblLook w:val="04A0" w:firstRow="1" w:lastRow="0" w:firstColumn="1" w:lastColumn="0" w:noHBand="0" w:noVBand="1"/>
      </w:tblPr>
      <w:tblGrid>
        <w:gridCol w:w="3643"/>
        <w:gridCol w:w="428"/>
        <w:gridCol w:w="785"/>
        <w:gridCol w:w="712"/>
        <w:gridCol w:w="778"/>
        <w:gridCol w:w="719"/>
        <w:gridCol w:w="676"/>
        <w:gridCol w:w="691"/>
        <w:gridCol w:w="749"/>
        <w:gridCol w:w="749"/>
        <w:gridCol w:w="763"/>
      </w:tblGrid>
      <w:tr w:rsidR="009C43B4" w:rsidTr="009C43B4">
        <w:trPr>
          <w:trHeight w:val="270"/>
        </w:trPr>
        <w:tc>
          <w:tcPr>
            <w:tcW w:w="5000" w:type="pct"/>
            <w:gridSpan w:val="11"/>
            <w:tcBorders>
              <w:top w:val="nil"/>
              <w:left w:val="nil"/>
              <w:bottom w:val="single" w:sz="4" w:space="0" w:color="auto"/>
              <w:right w:val="nil"/>
            </w:tcBorders>
            <w:shd w:val="clear" w:color="auto" w:fill="auto"/>
            <w:noWrap/>
            <w:vAlign w:val="bottom"/>
            <w:hideMark/>
          </w:tcPr>
          <w:p w:rsidR="009C43B4" w:rsidRDefault="009C43B4">
            <w:pPr>
              <w:rPr>
                <w:rFonts w:ascii="Arial Narrow" w:hAnsi="Arial Narrow" w:cs="Arial"/>
                <w:b/>
                <w:bCs/>
                <w:sz w:val="20"/>
                <w:szCs w:val="20"/>
                <w:lang w:eastAsia="en-ZA"/>
              </w:rPr>
            </w:pPr>
            <w:bookmarkStart w:id="7" w:name="RANGE!A1:K47"/>
            <w:r>
              <w:rPr>
                <w:rFonts w:ascii="Arial Narrow" w:hAnsi="Arial Narrow" w:cs="Arial"/>
                <w:b/>
                <w:bCs/>
                <w:sz w:val="20"/>
                <w:szCs w:val="20"/>
              </w:rPr>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Supporting Table SC6 Monthly Budget Statement - transfers and grant receipts  - M05 November</w:t>
            </w:r>
            <w:bookmarkEnd w:id="7"/>
          </w:p>
        </w:tc>
      </w:tr>
      <w:tr w:rsidR="009C43B4" w:rsidTr="009C43B4">
        <w:trPr>
          <w:trHeight w:val="255"/>
        </w:trPr>
        <w:tc>
          <w:tcPr>
            <w:tcW w:w="1618" w:type="pct"/>
            <w:vMerge w:val="restart"/>
            <w:tcBorders>
              <w:top w:val="nil"/>
              <w:left w:val="single" w:sz="4" w:space="0" w:color="auto"/>
              <w:bottom w:val="nil"/>
              <w:right w:val="nil"/>
            </w:tcBorders>
            <w:shd w:val="clear" w:color="auto" w:fill="auto"/>
            <w:noWrap/>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Description</w:t>
            </w:r>
          </w:p>
        </w:tc>
        <w:tc>
          <w:tcPr>
            <w:tcW w:w="196" w:type="pct"/>
            <w:vMerge w:val="restart"/>
            <w:tcBorders>
              <w:top w:val="nil"/>
              <w:left w:val="single" w:sz="4" w:space="0" w:color="auto"/>
              <w:bottom w:val="nil"/>
              <w:right w:val="single" w:sz="4" w:space="0" w:color="auto"/>
            </w:tcBorders>
            <w:shd w:val="clear" w:color="auto" w:fill="auto"/>
            <w:noWrap/>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Ref</w:t>
            </w:r>
          </w:p>
        </w:tc>
        <w:tc>
          <w:tcPr>
            <w:tcW w:w="354" w:type="pct"/>
            <w:tcBorders>
              <w:top w:val="nil"/>
              <w:left w:val="nil"/>
              <w:bottom w:val="single" w:sz="4" w:space="0" w:color="auto"/>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2018/19</w:t>
            </w:r>
          </w:p>
        </w:tc>
        <w:tc>
          <w:tcPr>
            <w:tcW w:w="321" w:type="pct"/>
            <w:tcBorders>
              <w:top w:val="nil"/>
              <w:left w:val="nil"/>
              <w:bottom w:val="single" w:sz="4" w:space="0" w:color="auto"/>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Budget Year 2019/20</w:t>
            </w:r>
          </w:p>
        </w:tc>
        <w:tc>
          <w:tcPr>
            <w:tcW w:w="350"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4"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05"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544"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r>
      <w:tr w:rsidR="009C43B4" w:rsidTr="009C43B4">
        <w:trPr>
          <w:trHeight w:val="510"/>
        </w:trPr>
        <w:tc>
          <w:tcPr>
            <w:tcW w:w="1618" w:type="pct"/>
            <w:vMerge/>
            <w:tcBorders>
              <w:top w:val="nil"/>
              <w:left w:val="single" w:sz="4" w:space="0" w:color="auto"/>
              <w:bottom w:val="nil"/>
              <w:right w:val="nil"/>
            </w:tcBorders>
            <w:vAlign w:val="center"/>
            <w:hideMark/>
          </w:tcPr>
          <w:p w:rsidR="009C43B4" w:rsidRDefault="009C43B4">
            <w:pPr>
              <w:rPr>
                <w:rFonts w:ascii="Arial Narrow" w:hAnsi="Arial Narrow" w:cs="Arial"/>
                <w:b/>
                <w:bCs/>
                <w:sz w:val="16"/>
                <w:szCs w:val="16"/>
              </w:rPr>
            </w:pPr>
          </w:p>
        </w:tc>
        <w:tc>
          <w:tcPr>
            <w:tcW w:w="196" w:type="pct"/>
            <w:vMerge/>
            <w:tcBorders>
              <w:top w:val="nil"/>
              <w:left w:val="single" w:sz="4" w:space="0" w:color="auto"/>
              <w:bottom w:val="nil"/>
              <w:right w:val="single" w:sz="4" w:space="0" w:color="auto"/>
            </w:tcBorders>
            <w:vAlign w:val="center"/>
            <w:hideMark/>
          </w:tcPr>
          <w:p w:rsidR="009C43B4" w:rsidRDefault="009C43B4">
            <w:pPr>
              <w:rPr>
                <w:rFonts w:ascii="Arial Narrow" w:hAnsi="Arial Narrow" w:cs="Arial"/>
                <w:b/>
                <w:bCs/>
                <w:sz w:val="16"/>
                <w:szCs w:val="16"/>
              </w:rPr>
            </w:pPr>
          </w:p>
        </w:tc>
        <w:tc>
          <w:tcPr>
            <w:tcW w:w="354"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Audited Outcome</w:t>
            </w:r>
          </w:p>
        </w:tc>
        <w:tc>
          <w:tcPr>
            <w:tcW w:w="321"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Original Budget</w:t>
            </w:r>
          </w:p>
        </w:tc>
        <w:tc>
          <w:tcPr>
            <w:tcW w:w="350"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Adjusted Budget</w:t>
            </w:r>
          </w:p>
        </w:tc>
        <w:tc>
          <w:tcPr>
            <w:tcW w:w="324"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Monthly actual</w:t>
            </w:r>
          </w:p>
        </w:tc>
        <w:tc>
          <w:tcPr>
            <w:tcW w:w="305"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12"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38"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YTD variance</w:t>
            </w:r>
          </w:p>
        </w:tc>
        <w:tc>
          <w:tcPr>
            <w:tcW w:w="338"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YTD variance</w:t>
            </w:r>
          </w:p>
        </w:tc>
        <w:tc>
          <w:tcPr>
            <w:tcW w:w="544"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Full Year Forecast</w:t>
            </w:r>
          </w:p>
        </w:tc>
      </w:tr>
      <w:tr w:rsidR="009C43B4" w:rsidTr="009C43B4">
        <w:trPr>
          <w:trHeight w:val="255"/>
        </w:trPr>
        <w:tc>
          <w:tcPr>
            <w:tcW w:w="1618" w:type="pct"/>
            <w:tcBorders>
              <w:top w:val="nil"/>
              <w:left w:val="single" w:sz="4" w:space="0" w:color="auto"/>
              <w:bottom w:val="single" w:sz="4" w:space="0" w:color="auto"/>
              <w:right w:val="nil"/>
            </w:tcBorders>
            <w:shd w:val="clear" w:color="auto" w:fill="auto"/>
            <w:noWrap/>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R thousands</w:t>
            </w:r>
          </w:p>
        </w:tc>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21" w:type="pct"/>
            <w:tcBorders>
              <w:top w:val="nil"/>
              <w:left w:val="nil"/>
              <w:bottom w:val="single" w:sz="4" w:space="0" w:color="auto"/>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24"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05"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12"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w:t>
            </w:r>
          </w:p>
        </w:tc>
        <w:tc>
          <w:tcPr>
            <w:tcW w:w="544"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RECEIPTS:</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1,2</w:t>
            </w:r>
          </w:p>
        </w:tc>
        <w:tc>
          <w:tcPr>
            <w:tcW w:w="35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1"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5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05"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12"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54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r>
      <w:tr w:rsidR="009C43B4" w:rsidTr="009C43B4">
        <w:trPr>
          <w:trHeight w:val="102"/>
        </w:trPr>
        <w:tc>
          <w:tcPr>
            <w:tcW w:w="1618"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1"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5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05"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12"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54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Operating Transfers and Grants</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1"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5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2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05"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12"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8"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54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r>
      <w:tr w:rsidR="009C43B4" w:rsidTr="009C43B4">
        <w:trPr>
          <w:trHeight w:val="31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National Government: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171 101</w:t>
            </w:r>
          </w:p>
        </w:tc>
        <w:tc>
          <w:tcPr>
            <w:tcW w:w="321"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192 431</w:t>
            </w:r>
          </w:p>
        </w:tc>
        <w:tc>
          <w:tcPr>
            <w:tcW w:w="35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192 431</w:t>
            </w:r>
          </w:p>
        </w:tc>
        <w:tc>
          <w:tcPr>
            <w:tcW w:w="32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81 327</w:t>
            </w:r>
          </w:p>
        </w:tc>
        <w:tc>
          <w:tcPr>
            <w:tcW w:w="312"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80 179</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1 148</w:t>
            </w:r>
          </w:p>
        </w:tc>
        <w:tc>
          <w:tcPr>
            <w:tcW w:w="338" w:type="pct"/>
            <w:tcBorders>
              <w:top w:val="nil"/>
              <w:left w:val="nil"/>
              <w:bottom w:val="nil"/>
              <w:right w:val="single" w:sz="4" w:space="0" w:color="auto"/>
            </w:tcBorders>
            <w:shd w:val="clear" w:color="auto" w:fill="auto"/>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1.4%</w:t>
            </w:r>
          </w:p>
        </w:tc>
        <w:tc>
          <w:tcPr>
            <w:tcW w:w="54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192 431</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Equitable Share</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163 296</w:t>
            </w: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183 064</w:t>
            </w: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183 064</w:t>
            </w: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76 277</w:t>
            </w: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76 277</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0</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0.0%</w:t>
            </w: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183 064</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Expanded Public Works Programme Integrated Grant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2 170</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2 314</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2 314</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580</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964</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(384)</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-39.8%</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2 314</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Local Government Financial Management Grant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3 540</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4 470</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4 470</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4 470</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1 863</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2 608</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140.0%</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4 470</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2 095</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2 583</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2 583</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1 076</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(1 076)</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2 583</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Municipal Systems Improvement Grant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Operation Clean Audit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3</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Other transfers and grants [insert description]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Provincial Government: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Other transfers and grants [insert description]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District Municipality:</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Other grant providers:</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Auditor-General</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nil"/>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Government Motor Transport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nil"/>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single" w:sz="4" w:space="0" w:color="auto"/>
              <w:left w:val="single" w:sz="4" w:space="0" w:color="auto"/>
              <w:bottom w:val="single" w:sz="4" w:space="0" w:color="auto"/>
              <w:right w:val="nil"/>
            </w:tcBorders>
            <w:shd w:val="clear" w:color="auto" w:fill="auto"/>
            <w:noWrap/>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Total Operating Transfers and Grants</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5</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171 101</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192 431</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192 431</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81 327</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80 179</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1 148</w:t>
            </w:r>
          </w:p>
        </w:tc>
        <w:tc>
          <w:tcPr>
            <w:tcW w:w="338" w:type="pct"/>
            <w:tcBorders>
              <w:top w:val="single" w:sz="4" w:space="0" w:color="auto"/>
              <w:left w:val="nil"/>
              <w:bottom w:val="single" w:sz="4" w:space="0" w:color="auto"/>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1.4%</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192 431</w:t>
            </w:r>
          </w:p>
        </w:tc>
      </w:tr>
      <w:tr w:rsidR="009C43B4" w:rsidTr="009C43B4">
        <w:trPr>
          <w:trHeight w:val="102"/>
        </w:trPr>
        <w:tc>
          <w:tcPr>
            <w:tcW w:w="1618"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21"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2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05"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Capital Transfers and Grants</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21"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2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05"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2"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r>
      <w:tr w:rsidR="009C43B4" w:rsidTr="009C43B4">
        <w:trPr>
          <w:trHeight w:val="360"/>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National Government: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60 980</w:t>
            </w:r>
          </w:p>
        </w:tc>
        <w:tc>
          <w:tcPr>
            <w:tcW w:w="321"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74 069</w:t>
            </w:r>
          </w:p>
        </w:tc>
        <w:tc>
          <w:tcPr>
            <w:tcW w:w="35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74 069</w:t>
            </w:r>
          </w:p>
        </w:tc>
        <w:tc>
          <w:tcPr>
            <w:tcW w:w="32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30 862</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(30 862)</w:t>
            </w:r>
          </w:p>
        </w:tc>
        <w:tc>
          <w:tcPr>
            <w:tcW w:w="338" w:type="pct"/>
            <w:tcBorders>
              <w:top w:val="nil"/>
              <w:left w:val="nil"/>
              <w:bottom w:val="nil"/>
              <w:right w:val="single" w:sz="4" w:space="0" w:color="auto"/>
            </w:tcBorders>
            <w:shd w:val="clear" w:color="auto" w:fill="auto"/>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-100.0%</w:t>
            </w:r>
          </w:p>
        </w:tc>
        <w:tc>
          <w:tcPr>
            <w:tcW w:w="54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74 069</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Integrated National Electrification Programme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Integrated National Electrification Programme Grant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3 289</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4 167</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(4 167)</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47 691</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49 069</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49 069</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20 446</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(20 446)</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49 069</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Municipal Water Infrastructure Grant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Regional Bulk Infrastructure Grant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Water Services Infrastructure Grant  </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15 000</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15 000</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6 250</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(6 250)</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15 000</w:t>
            </w: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Provincial Government: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33 200</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33 200</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13 833</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(13 833)</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33 200</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Specify (Add grant description)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33 200</w:t>
            </w: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33 200</w:t>
            </w: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13 833</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(13 833)</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33 200</w:t>
            </w:r>
          </w:p>
        </w:tc>
      </w:tr>
      <w:tr w:rsidR="009C43B4" w:rsidTr="009C43B4">
        <w:trPr>
          <w:trHeight w:val="255"/>
        </w:trPr>
        <w:tc>
          <w:tcPr>
            <w:tcW w:w="1618" w:type="pct"/>
            <w:tcBorders>
              <w:top w:val="nil"/>
              <w:left w:val="nil"/>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Sports and Recreation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District Municipality:</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r>
      <w:tr w:rsidR="009C43B4" w:rsidTr="009C43B4">
        <w:trPr>
          <w:trHeight w:val="255"/>
        </w:trPr>
        <w:tc>
          <w:tcPr>
            <w:tcW w:w="1618"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Other grant providers:</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65 141</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70 000</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70 000</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29 167</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(29 167)</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70 000</w:t>
            </w:r>
          </w:p>
        </w:tc>
      </w:tr>
      <w:tr w:rsidR="009C43B4" w:rsidTr="009C43B4">
        <w:trPr>
          <w:trHeight w:val="255"/>
        </w:trPr>
        <w:tc>
          <w:tcPr>
            <w:tcW w:w="1618"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21"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5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2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05"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2"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r>
      <w:tr w:rsidR="009C43B4" w:rsidTr="009C43B4">
        <w:trPr>
          <w:trHeight w:val="255"/>
        </w:trPr>
        <w:tc>
          <w:tcPr>
            <w:tcW w:w="1618" w:type="pct"/>
            <w:tcBorders>
              <w:top w:val="nil"/>
              <w:left w:val="nil"/>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Government Motor Transport</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1 611</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nil"/>
              <w:left w:val="nil"/>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Production</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39 450</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70 000</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70 000</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29 167</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(29 167)</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70 000</w:t>
            </w:r>
          </w:p>
        </w:tc>
      </w:tr>
      <w:tr w:rsidR="009C43B4" w:rsidTr="009C43B4">
        <w:trPr>
          <w:trHeight w:val="255"/>
        </w:trPr>
        <w:tc>
          <w:tcPr>
            <w:tcW w:w="1618" w:type="pct"/>
            <w:tcBorders>
              <w:top w:val="nil"/>
              <w:left w:val="nil"/>
              <w:bottom w:val="nil"/>
              <w:right w:val="nil"/>
            </w:tcBorders>
            <w:shd w:val="clear" w:color="000000" w:fill="FFFF99"/>
            <w:noWrap/>
            <w:vAlign w:val="bottom"/>
            <w:hideMark/>
          </w:tcPr>
          <w:p w:rsidR="009C43B4" w:rsidRDefault="009C43B4">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196"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24 079</w:t>
            </w:r>
          </w:p>
        </w:tc>
        <w:tc>
          <w:tcPr>
            <w:tcW w:w="321"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2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2"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18" w:type="pct"/>
            <w:tcBorders>
              <w:top w:val="single" w:sz="4" w:space="0" w:color="auto"/>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Total Capital Transfers and Grants</w:t>
            </w:r>
          </w:p>
        </w:tc>
        <w:tc>
          <w:tcPr>
            <w:tcW w:w="196" w:type="pct"/>
            <w:tcBorders>
              <w:top w:val="single" w:sz="4" w:space="0" w:color="auto"/>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5</w:t>
            </w:r>
          </w:p>
        </w:tc>
        <w:tc>
          <w:tcPr>
            <w:tcW w:w="35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126 120</w:t>
            </w:r>
          </w:p>
        </w:tc>
        <w:tc>
          <w:tcPr>
            <w:tcW w:w="321"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177 269</w:t>
            </w:r>
          </w:p>
        </w:tc>
        <w:tc>
          <w:tcPr>
            <w:tcW w:w="35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177 269</w:t>
            </w:r>
          </w:p>
        </w:tc>
        <w:tc>
          <w:tcPr>
            <w:tcW w:w="32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05"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2"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73 862</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(73 862)</w:t>
            </w:r>
          </w:p>
        </w:tc>
        <w:tc>
          <w:tcPr>
            <w:tcW w:w="338"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-100.0%</w:t>
            </w:r>
          </w:p>
        </w:tc>
        <w:tc>
          <w:tcPr>
            <w:tcW w:w="54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177 269</w:t>
            </w:r>
          </w:p>
        </w:tc>
      </w:tr>
      <w:tr w:rsidR="009C43B4" w:rsidTr="009C43B4">
        <w:trPr>
          <w:trHeight w:val="102"/>
        </w:trPr>
        <w:tc>
          <w:tcPr>
            <w:tcW w:w="1618" w:type="pct"/>
            <w:tcBorders>
              <w:top w:val="nil"/>
              <w:left w:val="single" w:sz="4" w:space="0" w:color="auto"/>
              <w:bottom w:val="single" w:sz="4" w:space="0" w:color="auto"/>
              <w:right w:val="nil"/>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21"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50"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24"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05"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2"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8" w:type="pct"/>
            <w:tcBorders>
              <w:top w:val="nil"/>
              <w:left w:val="nil"/>
              <w:bottom w:val="single" w:sz="4" w:space="0" w:color="auto"/>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544"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18" w:type="pct"/>
            <w:tcBorders>
              <w:top w:val="nil"/>
              <w:left w:val="single" w:sz="4" w:space="0" w:color="auto"/>
              <w:bottom w:val="single" w:sz="4" w:space="0" w:color="auto"/>
              <w:right w:val="nil"/>
            </w:tcBorders>
            <w:shd w:val="clear" w:color="auto" w:fill="auto"/>
            <w:noWrap/>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TOTAL RECEIPTS OF TRANSFERS &amp; GRANTS</w:t>
            </w:r>
          </w:p>
        </w:tc>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5</w:t>
            </w:r>
          </w:p>
        </w:tc>
        <w:tc>
          <w:tcPr>
            <w:tcW w:w="354"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297 221</w:t>
            </w:r>
          </w:p>
        </w:tc>
        <w:tc>
          <w:tcPr>
            <w:tcW w:w="321"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369 700</w:t>
            </w:r>
          </w:p>
        </w:tc>
        <w:tc>
          <w:tcPr>
            <w:tcW w:w="350"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369 700</w:t>
            </w:r>
          </w:p>
        </w:tc>
        <w:tc>
          <w:tcPr>
            <w:tcW w:w="324"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05"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81 327</w:t>
            </w:r>
          </w:p>
        </w:tc>
        <w:tc>
          <w:tcPr>
            <w:tcW w:w="312"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154 042</w:t>
            </w:r>
          </w:p>
        </w:tc>
        <w:tc>
          <w:tcPr>
            <w:tcW w:w="338"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(72 715)</w:t>
            </w:r>
          </w:p>
        </w:tc>
        <w:tc>
          <w:tcPr>
            <w:tcW w:w="338" w:type="pct"/>
            <w:tcBorders>
              <w:top w:val="nil"/>
              <w:left w:val="nil"/>
              <w:bottom w:val="single" w:sz="4" w:space="0" w:color="auto"/>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-47.2%</w:t>
            </w:r>
          </w:p>
        </w:tc>
        <w:tc>
          <w:tcPr>
            <w:tcW w:w="544" w:type="pct"/>
            <w:tcBorders>
              <w:top w:val="nil"/>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369 700</w:t>
            </w:r>
          </w:p>
        </w:tc>
      </w:tr>
    </w:tbl>
    <w:p w:rsidR="00D5650A" w:rsidRDefault="00D5650A" w:rsidP="00D5650A">
      <w:pPr>
        <w:tabs>
          <w:tab w:val="left" w:pos="2268"/>
        </w:tabs>
        <w:spacing w:line="360" w:lineRule="auto"/>
        <w:jc w:val="both"/>
        <w:outlineLvl w:val="0"/>
        <w:rPr>
          <w:rFonts w:ascii="Arial" w:hAnsi="Arial" w:cs="Arial"/>
          <w:b/>
          <w:sz w:val="28"/>
          <w:szCs w:val="28"/>
        </w:rPr>
      </w:pPr>
    </w:p>
    <w:tbl>
      <w:tblPr>
        <w:tblW w:w="5985" w:type="pct"/>
        <w:tblInd w:w="-1560" w:type="dxa"/>
        <w:tblLook w:val="04A0" w:firstRow="1" w:lastRow="0" w:firstColumn="1" w:lastColumn="0" w:noHBand="0" w:noVBand="1"/>
      </w:tblPr>
      <w:tblGrid>
        <w:gridCol w:w="3643"/>
        <w:gridCol w:w="428"/>
        <w:gridCol w:w="785"/>
        <w:gridCol w:w="712"/>
        <w:gridCol w:w="778"/>
        <w:gridCol w:w="719"/>
        <w:gridCol w:w="676"/>
        <w:gridCol w:w="676"/>
        <w:gridCol w:w="749"/>
        <w:gridCol w:w="749"/>
        <w:gridCol w:w="763"/>
      </w:tblGrid>
      <w:tr w:rsidR="009C43B4" w:rsidTr="009C43B4">
        <w:trPr>
          <w:trHeight w:val="270"/>
        </w:trPr>
        <w:tc>
          <w:tcPr>
            <w:tcW w:w="5000" w:type="pct"/>
            <w:gridSpan w:val="11"/>
            <w:tcBorders>
              <w:top w:val="nil"/>
              <w:left w:val="nil"/>
              <w:bottom w:val="single" w:sz="4" w:space="0" w:color="auto"/>
              <w:right w:val="nil"/>
            </w:tcBorders>
            <w:shd w:val="clear" w:color="auto" w:fill="auto"/>
            <w:noWrap/>
            <w:vAlign w:val="bottom"/>
            <w:hideMark/>
          </w:tcPr>
          <w:p w:rsidR="009C43B4" w:rsidRDefault="009C43B4">
            <w:pPr>
              <w:rPr>
                <w:rFonts w:ascii="Arial Narrow" w:hAnsi="Arial Narrow" w:cs="Arial"/>
                <w:b/>
                <w:bCs/>
                <w:sz w:val="20"/>
                <w:szCs w:val="20"/>
                <w:lang w:eastAsia="en-ZA"/>
              </w:rPr>
            </w:pPr>
            <w:bookmarkStart w:id="8" w:name="RANGE!A1:K43"/>
            <w:r>
              <w:rPr>
                <w:rFonts w:ascii="Arial Narrow" w:hAnsi="Arial Narrow" w:cs="Arial"/>
                <w:b/>
                <w:bCs/>
                <w:sz w:val="20"/>
                <w:szCs w:val="20"/>
              </w:rPr>
              <w:lastRenderedPageBreak/>
              <w:t xml:space="preserve">FS204 </w:t>
            </w:r>
            <w:proofErr w:type="spellStart"/>
            <w:r>
              <w:rPr>
                <w:rFonts w:ascii="Arial Narrow" w:hAnsi="Arial Narrow" w:cs="Arial"/>
                <w:b/>
                <w:bCs/>
                <w:sz w:val="20"/>
                <w:szCs w:val="20"/>
              </w:rPr>
              <w:t>Metsimaholo</w:t>
            </w:r>
            <w:proofErr w:type="spellEnd"/>
            <w:r>
              <w:rPr>
                <w:rFonts w:ascii="Arial Narrow" w:hAnsi="Arial Narrow" w:cs="Arial"/>
                <w:b/>
                <w:bCs/>
                <w:sz w:val="20"/>
                <w:szCs w:val="20"/>
              </w:rPr>
              <w:t xml:space="preserve"> - Supporting Table SC7(1) Monthly Budget Statement - transfers and grant expenditure  - M05 November</w:t>
            </w:r>
            <w:bookmarkEnd w:id="8"/>
          </w:p>
        </w:tc>
      </w:tr>
      <w:tr w:rsidR="009C43B4" w:rsidTr="009C43B4">
        <w:trPr>
          <w:trHeight w:val="255"/>
        </w:trPr>
        <w:tc>
          <w:tcPr>
            <w:tcW w:w="1665" w:type="pct"/>
            <w:vMerge w:val="restart"/>
            <w:tcBorders>
              <w:top w:val="nil"/>
              <w:left w:val="single" w:sz="4" w:space="0" w:color="auto"/>
              <w:bottom w:val="nil"/>
              <w:right w:val="nil"/>
            </w:tcBorders>
            <w:shd w:val="clear" w:color="auto" w:fill="auto"/>
            <w:noWrap/>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Description</w:t>
            </w:r>
          </w:p>
        </w:tc>
        <w:tc>
          <w:tcPr>
            <w:tcW w:w="201" w:type="pct"/>
            <w:vMerge w:val="restart"/>
            <w:tcBorders>
              <w:top w:val="nil"/>
              <w:left w:val="single" w:sz="4" w:space="0" w:color="auto"/>
              <w:bottom w:val="nil"/>
              <w:right w:val="single" w:sz="4" w:space="0" w:color="auto"/>
            </w:tcBorders>
            <w:shd w:val="clear" w:color="auto" w:fill="auto"/>
            <w:noWrap/>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Ref</w:t>
            </w:r>
          </w:p>
        </w:tc>
        <w:tc>
          <w:tcPr>
            <w:tcW w:w="364" w:type="pct"/>
            <w:tcBorders>
              <w:top w:val="nil"/>
              <w:left w:val="nil"/>
              <w:bottom w:val="single" w:sz="4" w:space="0" w:color="auto"/>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2018/19</w:t>
            </w:r>
          </w:p>
        </w:tc>
        <w:tc>
          <w:tcPr>
            <w:tcW w:w="330" w:type="pct"/>
            <w:tcBorders>
              <w:top w:val="nil"/>
              <w:left w:val="nil"/>
              <w:bottom w:val="single" w:sz="4" w:space="0" w:color="auto"/>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Budget Year 2019/20</w:t>
            </w:r>
          </w:p>
        </w:tc>
        <w:tc>
          <w:tcPr>
            <w:tcW w:w="360"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33"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c>
          <w:tcPr>
            <w:tcW w:w="423" w:type="pct"/>
            <w:tcBorders>
              <w:top w:val="nil"/>
              <w:left w:val="nil"/>
              <w:bottom w:val="single" w:sz="4" w:space="0" w:color="auto"/>
              <w:right w:val="single" w:sz="4" w:space="0" w:color="auto"/>
            </w:tcBorders>
            <w:shd w:val="clear" w:color="auto" w:fill="auto"/>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 </w:t>
            </w:r>
          </w:p>
        </w:tc>
      </w:tr>
      <w:tr w:rsidR="009C43B4" w:rsidTr="009C43B4">
        <w:trPr>
          <w:trHeight w:val="510"/>
        </w:trPr>
        <w:tc>
          <w:tcPr>
            <w:tcW w:w="1665" w:type="pct"/>
            <w:vMerge/>
            <w:tcBorders>
              <w:top w:val="nil"/>
              <w:left w:val="single" w:sz="4" w:space="0" w:color="auto"/>
              <w:bottom w:val="nil"/>
              <w:right w:val="nil"/>
            </w:tcBorders>
            <w:vAlign w:val="center"/>
            <w:hideMark/>
          </w:tcPr>
          <w:p w:rsidR="009C43B4" w:rsidRDefault="009C43B4">
            <w:pPr>
              <w:rPr>
                <w:rFonts w:ascii="Arial Narrow" w:hAnsi="Arial Narrow" w:cs="Arial"/>
                <w:b/>
                <w:bCs/>
                <w:sz w:val="16"/>
                <w:szCs w:val="16"/>
              </w:rPr>
            </w:pPr>
          </w:p>
        </w:tc>
        <w:tc>
          <w:tcPr>
            <w:tcW w:w="201" w:type="pct"/>
            <w:vMerge/>
            <w:tcBorders>
              <w:top w:val="nil"/>
              <w:left w:val="single" w:sz="4" w:space="0" w:color="auto"/>
              <w:bottom w:val="nil"/>
              <w:right w:val="single" w:sz="4" w:space="0" w:color="auto"/>
            </w:tcBorders>
            <w:vAlign w:val="center"/>
            <w:hideMark/>
          </w:tcPr>
          <w:p w:rsidR="009C43B4" w:rsidRDefault="009C43B4">
            <w:pPr>
              <w:rPr>
                <w:rFonts w:ascii="Arial Narrow" w:hAnsi="Arial Narrow" w:cs="Arial"/>
                <w:b/>
                <w:bCs/>
                <w:sz w:val="16"/>
                <w:szCs w:val="16"/>
              </w:rPr>
            </w:pPr>
          </w:p>
        </w:tc>
        <w:tc>
          <w:tcPr>
            <w:tcW w:w="364"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Audited Outcome</w:t>
            </w:r>
          </w:p>
        </w:tc>
        <w:tc>
          <w:tcPr>
            <w:tcW w:w="330"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Original Budget</w:t>
            </w:r>
          </w:p>
        </w:tc>
        <w:tc>
          <w:tcPr>
            <w:tcW w:w="360"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Adjusted Budget</w:t>
            </w:r>
          </w:p>
        </w:tc>
        <w:tc>
          <w:tcPr>
            <w:tcW w:w="333"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Monthly actual</w:t>
            </w:r>
          </w:p>
        </w:tc>
        <w:tc>
          <w:tcPr>
            <w:tcW w:w="314"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14"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47"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YTD variance</w:t>
            </w:r>
          </w:p>
        </w:tc>
        <w:tc>
          <w:tcPr>
            <w:tcW w:w="347"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YTD variance</w:t>
            </w:r>
          </w:p>
        </w:tc>
        <w:tc>
          <w:tcPr>
            <w:tcW w:w="423" w:type="pct"/>
            <w:tcBorders>
              <w:top w:val="nil"/>
              <w:left w:val="nil"/>
              <w:bottom w:val="nil"/>
              <w:right w:val="single" w:sz="4" w:space="0" w:color="auto"/>
            </w:tcBorders>
            <w:shd w:val="clear" w:color="auto" w:fill="auto"/>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Full Year Forecast</w:t>
            </w:r>
          </w:p>
        </w:tc>
      </w:tr>
      <w:tr w:rsidR="009C43B4" w:rsidTr="009C43B4">
        <w:trPr>
          <w:trHeight w:val="255"/>
        </w:trPr>
        <w:tc>
          <w:tcPr>
            <w:tcW w:w="1665" w:type="pct"/>
            <w:tcBorders>
              <w:top w:val="nil"/>
              <w:left w:val="single" w:sz="4" w:space="0" w:color="auto"/>
              <w:bottom w:val="single" w:sz="4" w:space="0" w:color="auto"/>
              <w:right w:val="nil"/>
            </w:tcBorders>
            <w:shd w:val="clear" w:color="auto" w:fill="auto"/>
            <w:noWrap/>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R thousands</w:t>
            </w:r>
          </w:p>
        </w:tc>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30" w:type="pct"/>
            <w:tcBorders>
              <w:top w:val="nil"/>
              <w:left w:val="nil"/>
              <w:bottom w:val="single" w:sz="4" w:space="0" w:color="auto"/>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single" w:sz="4" w:space="0" w:color="auto"/>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3"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w:t>
            </w:r>
          </w:p>
        </w:tc>
        <w:tc>
          <w:tcPr>
            <w:tcW w:w="423" w:type="pct"/>
            <w:tcBorders>
              <w:top w:val="nil"/>
              <w:left w:val="nil"/>
              <w:bottom w:val="single" w:sz="4" w:space="0" w:color="auto"/>
              <w:right w:val="single" w:sz="4" w:space="0" w:color="auto"/>
            </w:tcBorders>
            <w:shd w:val="clear" w:color="auto" w:fill="auto"/>
            <w:noWrap/>
            <w:vAlign w:val="center"/>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EXPENDITURE</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3"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423"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r>
      <w:tr w:rsidR="009C43B4" w:rsidTr="009C43B4">
        <w:trPr>
          <w:trHeight w:val="102"/>
        </w:trPr>
        <w:tc>
          <w:tcPr>
            <w:tcW w:w="1665"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3"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423"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Operating expenditure of Transfers and Grants</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33"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nil"/>
              <w:right w:val="single" w:sz="4" w:space="0" w:color="auto"/>
            </w:tcBorders>
            <w:shd w:val="clear" w:color="auto" w:fill="auto"/>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423" w:type="pct"/>
            <w:tcBorders>
              <w:top w:val="nil"/>
              <w:left w:val="nil"/>
              <w:bottom w:val="nil"/>
              <w:right w:val="single" w:sz="4" w:space="0" w:color="auto"/>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r>
      <w:tr w:rsidR="009C43B4" w:rsidTr="009C43B4">
        <w:trPr>
          <w:trHeight w:val="28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National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20 445</w:t>
            </w:r>
          </w:p>
        </w:tc>
        <w:tc>
          <w:tcPr>
            <w:tcW w:w="33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28 368</w:t>
            </w:r>
          </w:p>
        </w:tc>
        <w:tc>
          <w:tcPr>
            <w:tcW w:w="36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25 368</w:t>
            </w:r>
          </w:p>
        </w:tc>
        <w:tc>
          <w:tcPr>
            <w:tcW w:w="33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6 297</w:t>
            </w: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32 736</w:t>
            </w: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32 736</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vAlign w:val="bottom"/>
            <w:hideMark/>
          </w:tcPr>
          <w:p w:rsidR="009C43B4" w:rsidRDefault="009C43B4" w:rsidP="009C43B4">
            <w:pPr>
              <w:jc w:val="center"/>
              <w:rPr>
                <w:rFonts w:ascii="Arial Narrow" w:hAnsi="Arial Narrow" w:cs="Arial"/>
                <w:b/>
                <w:bCs/>
                <w:sz w:val="16"/>
                <w:szCs w:val="16"/>
              </w:rPr>
            </w:pPr>
          </w:p>
        </w:tc>
        <w:tc>
          <w:tcPr>
            <w:tcW w:w="42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25 368</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Department of Environmental Affairs</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Equitable Share</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16 907</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19 156</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19 156</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6 055</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30 745</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30 745</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19 156</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Expanded Public Works Programme Integrated Grant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38</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542</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542</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Local Government Financial Management Grant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1 339</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6 470</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3 470</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43</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550</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550</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3 470</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Municipal Infrastructure Grant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2 199</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2 741</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2 741</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162</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900</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900</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2 741</w:t>
            </w: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Provincial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District Municipality:</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Other grant providers:</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311</w:t>
            </w:r>
          </w:p>
        </w:tc>
        <w:tc>
          <w:tcPr>
            <w:tcW w:w="33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Unspecified</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311</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r>
      <w:tr w:rsidR="009C43B4" w:rsidTr="009C43B4">
        <w:trPr>
          <w:trHeight w:val="255"/>
        </w:trPr>
        <w:tc>
          <w:tcPr>
            <w:tcW w:w="1665" w:type="pct"/>
            <w:tcBorders>
              <w:top w:val="single" w:sz="4" w:space="0" w:color="auto"/>
              <w:left w:val="single" w:sz="4" w:space="0" w:color="auto"/>
              <w:bottom w:val="single" w:sz="4" w:space="0" w:color="auto"/>
              <w:right w:val="nil"/>
            </w:tcBorders>
            <w:shd w:val="clear" w:color="auto" w:fill="auto"/>
            <w:noWrap/>
            <w:vAlign w:val="center"/>
            <w:hideMark/>
          </w:tcPr>
          <w:p w:rsidR="009C43B4" w:rsidRDefault="009C43B4">
            <w:pPr>
              <w:rPr>
                <w:rFonts w:ascii="Arial Narrow" w:hAnsi="Arial Narrow" w:cs="Arial"/>
                <w:b/>
                <w:bCs/>
                <w:sz w:val="16"/>
                <w:szCs w:val="16"/>
              </w:rPr>
            </w:pPr>
            <w:r>
              <w:rPr>
                <w:rFonts w:ascii="Arial Narrow" w:hAnsi="Arial Narrow" w:cs="Arial"/>
                <w:b/>
                <w:bCs/>
                <w:sz w:val="16"/>
                <w:szCs w:val="16"/>
              </w:rPr>
              <w:t>Total operating expenditure of Transfers and Grants:</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20 756</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28 368</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25 368</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6 297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32 736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32 736</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single" w:sz="4" w:space="0" w:color="auto"/>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25 368</w:t>
            </w:r>
          </w:p>
        </w:tc>
      </w:tr>
      <w:tr w:rsidR="009C43B4" w:rsidTr="009C43B4">
        <w:trPr>
          <w:trHeight w:val="102"/>
        </w:trPr>
        <w:tc>
          <w:tcPr>
            <w:tcW w:w="1665"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u w:val="single"/>
              </w:rPr>
            </w:pPr>
            <w:r>
              <w:rPr>
                <w:rFonts w:ascii="Arial Narrow" w:hAnsi="Arial Narrow" w:cs="Arial"/>
                <w:b/>
                <w:bCs/>
                <w:sz w:val="16"/>
                <w:szCs w:val="16"/>
                <w:u w:val="single"/>
              </w:rPr>
              <w:t>Capital expenditure of Transfers and Grants</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70"/>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National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87 466</w:t>
            </w:r>
          </w:p>
        </w:tc>
        <w:tc>
          <w:tcPr>
            <w:tcW w:w="33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151 069</w:t>
            </w:r>
          </w:p>
        </w:tc>
        <w:tc>
          <w:tcPr>
            <w:tcW w:w="36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151 069</w:t>
            </w:r>
          </w:p>
        </w:tc>
        <w:tc>
          <w:tcPr>
            <w:tcW w:w="33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2 679</w:t>
            </w: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18 407</w:t>
            </w: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18 407</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vAlign w:val="bottom"/>
            <w:hideMark/>
          </w:tcPr>
          <w:p w:rsidR="009C43B4" w:rsidRDefault="009C43B4" w:rsidP="009C43B4">
            <w:pPr>
              <w:jc w:val="center"/>
              <w:rPr>
                <w:rFonts w:ascii="Arial Narrow" w:hAnsi="Arial Narrow" w:cs="Arial"/>
                <w:b/>
                <w:bCs/>
                <w:sz w:val="16"/>
                <w:szCs w:val="16"/>
              </w:rPr>
            </w:pPr>
          </w:p>
        </w:tc>
        <w:tc>
          <w:tcPr>
            <w:tcW w:w="42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151 069</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Integrated National Electrification Programme Grant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2 907</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476</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476</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476</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10 000</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41 107</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56 069</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56 069</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2 203</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13 151</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13 151</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56 069</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Regional Bulk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34 756</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80 000</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80 000</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80 000</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Water Services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8 696</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5 000</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5 000</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4 781</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4 781</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5 000</w:t>
            </w: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Provincial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Housing</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Water Supply Infrastructure</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District Municipality:</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p>
        </w:tc>
      </w:tr>
      <w:tr w:rsidR="009C43B4" w:rsidTr="009C43B4">
        <w:trPr>
          <w:trHeight w:val="255"/>
        </w:trPr>
        <w:tc>
          <w:tcPr>
            <w:tcW w:w="1665" w:type="pct"/>
            <w:tcBorders>
              <w:top w:val="nil"/>
              <w:left w:val="single" w:sz="4" w:space="0" w:color="auto"/>
              <w:bottom w:val="nil"/>
              <w:right w:val="nil"/>
            </w:tcBorders>
            <w:shd w:val="clear" w:color="auto" w:fill="auto"/>
            <w:noWrap/>
            <w:vAlign w:val="bottom"/>
            <w:hideMark/>
          </w:tcPr>
          <w:p w:rsidR="009C43B4" w:rsidRDefault="009C43B4">
            <w:pPr>
              <w:ind w:firstLineChars="100" w:firstLine="161"/>
              <w:rPr>
                <w:rFonts w:ascii="Arial Narrow" w:hAnsi="Arial Narrow" w:cs="Arial"/>
                <w:b/>
                <w:bCs/>
                <w:sz w:val="16"/>
                <w:szCs w:val="16"/>
              </w:rPr>
            </w:pPr>
            <w:r>
              <w:rPr>
                <w:rFonts w:ascii="Arial Narrow" w:hAnsi="Arial Narrow" w:cs="Arial"/>
                <w:b/>
                <w:bCs/>
                <w:sz w:val="16"/>
                <w:szCs w:val="16"/>
              </w:rPr>
              <w:t>Other grant providers:</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25 690</w:t>
            </w:r>
          </w:p>
        </w:tc>
        <w:tc>
          <w:tcPr>
            <w:tcW w:w="33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26 200</w:t>
            </w:r>
          </w:p>
        </w:tc>
        <w:tc>
          <w:tcPr>
            <w:tcW w:w="360"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26 200</w:t>
            </w:r>
          </w:p>
        </w:tc>
        <w:tc>
          <w:tcPr>
            <w:tcW w:w="33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6 550</w:t>
            </w:r>
          </w:p>
        </w:tc>
        <w:tc>
          <w:tcPr>
            <w:tcW w:w="347"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(6 550)</w:t>
            </w:r>
          </w:p>
        </w:tc>
        <w:tc>
          <w:tcPr>
            <w:tcW w:w="347" w:type="pct"/>
            <w:tcBorders>
              <w:top w:val="single" w:sz="4" w:space="0" w:color="auto"/>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423" w:type="pct"/>
            <w:tcBorders>
              <w:top w:val="single" w:sz="4" w:space="0" w:color="auto"/>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26 200</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Buildings and Construction</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Government Motor Transport</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1 611</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 xml:space="preserve">Households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Human Settlement Re-development Programme</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26 200</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26 200</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6 550</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(6 550)</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26 200</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South Africa Sport Commission</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nil"/>
              <w:left w:val="single" w:sz="4" w:space="0" w:color="auto"/>
              <w:bottom w:val="nil"/>
              <w:right w:val="nil"/>
            </w:tcBorders>
            <w:shd w:val="clear" w:color="000000" w:fill="FFFF99"/>
            <w:noWrap/>
            <w:vAlign w:val="bottom"/>
            <w:hideMark/>
          </w:tcPr>
          <w:p w:rsidR="009C43B4" w:rsidRDefault="009C43B4">
            <w:pPr>
              <w:ind w:firstLineChars="200" w:firstLine="320"/>
              <w:rPr>
                <w:rFonts w:ascii="Arial Narrow" w:hAnsi="Arial Narrow" w:cs="Arial"/>
                <w:sz w:val="16"/>
                <w:szCs w:val="16"/>
              </w:rPr>
            </w:pPr>
            <w:r>
              <w:rPr>
                <w:rFonts w:ascii="Arial Narrow" w:hAnsi="Arial Narrow" w:cs="Arial"/>
                <w:sz w:val="16"/>
                <w:szCs w:val="16"/>
              </w:rPr>
              <w:t>Unspecified</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24 079</w:t>
            </w:r>
          </w:p>
        </w:tc>
        <w:tc>
          <w:tcPr>
            <w:tcW w:w="33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w:t>
            </w:r>
          </w:p>
        </w:tc>
      </w:tr>
      <w:tr w:rsidR="009C43B4" w:rsidTr="009C43B4">
        <w:trPr>
          <w:trHeight w:val="255"/>
        </w:trPr>
        <w:tc>
          <w:tcPr>
            <w:tcW w:w="1665" w:type="pct"/>
            <w:tcBorders>
              <w:top w:val="single" w:sz="4" w:space="0" w:color="auto"/>
              <w:left w:val="single" w:sz="4" w:space="0" w:color="auto"/>
              <w:bottom w:val="nil"/>
              <w:right w:val="nil"/>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Total capital expenditure of Transfers and Grants</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113 156</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177 269</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177 269</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2 679</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18 407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24 957</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(6 550)</w:t>
            </w:r>
          </w:p>
        </w:tc>
        <w:tc>
          <w:tcPr>
            <w:tcW w:w="347" w:type="pct"/>
            <w:tcBorders>
              <w:top w:val="single" w:sz="4" w:space="0" w:color="auto"/>
              <w:left w:val="nil"/>
              <w:bottom w:val="single" w:sz="4" w:space="0" w:color="auto"/>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-26.2%</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177 269</w:t>
            </w:r>
          </w:p>
        </w:tc>
      </w:tr>
      <w:tr w:rsidR="009C43B4" w:rsidTr="009C43B4">
        <w:trPr>
          <w:trHeight w:val="102"/>
        </w:trPr>
        <w:tc>
          <w:tcPr>
            <w:tcW w:w="1665" w:type="pct"/>
            <w:tcBorders>
              <w:top w:val="nil"/>
              <w:left w:val="single" w:sz="4" w:space="0" w:color="auto"/>
              <w:bottom w:val="nil"/>
              <w:right w:val="nil"/>
            </w:tcBorders>
            <w:shd w:val="clear" w:color="auto" w:fill="auto"/>
            <w:noWrap/>
            <w:vAlign w:val="bottom"/>
            <w:hideMark/>
          </w:tcPr>
          <w:p w:rsidR="009C43B4" w:rsidRDefault="009C43B4">
            <w:pPr>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9C43B4" w:rsidRDefault="009C43B4">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hideMark/>
          </w:tcPr>
          <w:p w:rsidR="009C43B4" w:rsidRDefault="009C43B4" w:rsidP="009C43B4">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auto" w:fill="auto"/>
            <w:noWrap/>
            <w:vAlign w:val="bottom"/>
            <w:hideMark/>
          </w:tcPr>
          <w:p w:rsidR="009C43B4" w:rsidRDefault="009C43B4" w:rsidP="009C43B4">
            <w:pPr>
              <w:jc w:val="center"/>
              <w:rPr>
                <w:rFonts w:ascii="Arial Narrow" w:hAnsi="Arial Narrow" w:cs="Arial"/>
                <w:sz w:val="16"/>
                <w:szCs w:val="16"/>
              </w:rPr>
            </w:pPr>
          </w:p>
        </w:tc>
      </w:tr>
      <w:tr w:rsidR="009C43B4" w:rsidTr="009C43B4">
        <w:trPr>
          <w:trHeight w:val="255"/>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Default="009C43B4">
            <w:pPr>
              <w:rPr>
                <w:rFonts w:ascii="Arial Narrow" w:hAnsi="Arial Narrow" w:cs="Arial"/>
                <w:b/>
                <w:bCs/>
                <w:sz w:val="16"/>
                <w:szCs w:val="16"/>
              </w:rPr>
            </w:pPr>
            <w:r>
              <w:rPr>
                <w:rFonts w:ascii="Arial Narrow" w:hAnsi="Arial Narrow" w:cs="Arial"/>
                <w:b/>
                <w:bCs/>
                <w:sz w:val="16"/>
                <w:szCs w:val="16"/>
              </w:rPr>
              <w:t>TOTAL EXPENDITURE OF TRANSFERS AND GRANTS</w:t>
            </w: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pPr>
              <w:jc w:val="center"/>
              <w:rPr>
                <w:rFonts w:ascii="Arial Narrow" w:hAnsi="Arial Narrow" w:cs="Arial"/>
                <w:b/>
                <w:bCs/>
                <w:sz w:val="16"/>
                <w:szCs w:val="16"/>
              </w:rPr>
            </w:pPr>
            <w:r>
              <w:rPr>
                <w:rFonts w:ascii="Arial Narrow" w:hAnsi="Arial Narrow" w:cs="Arial"/>
                <w:b/>
                <w:bCs/>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133 912</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205 637</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202 637</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8 976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51 144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57 694</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(6 550)</w:t>
            </w:r>
          </w:p>
        </w:tc>
        <w:tc>
          <w:tcPr>
            <w:tcW w:w="347" w:type="pct"/>
            <w:tcBorders>
              <w:top w:val="single" w:sz="4" w:space="0" w:color="auto"/>
              <w:left w:val="nil"/>
              <w:bottom w:val="single" w:sz="4" w:space="0" w:color="auto"/>
              <w:right w:val="single" w:sz="4" w:space="0" w:color="auto"/>
            </w:tcBorders>
            <w:shd w:val="clear" w:color="auto" w:fill="auto"/>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-11.4%</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9C43B4" w:rsidRDefault="009C43B4" w:rsidP="009C43B4">
            <w:pPr>
              <w:jc w:val="center"/>
              <w:rPr>
                <w:rFonts w:ascii="Arial Narrow" w:hAnsi="Arial Narrow" w:cs="Arial"/>
                <w:b/>
                <w:bCs/>
                <w:sz w:val="16"/>
                <w:szCs w:val="16"/>
              </w:rPr>
            </w:pPr>
            <w:r>
              <w:rPr>
                <w:rFonts w:ascii="Arial Narrow" w:hAnsi="Arial Narrow" w:cs="Arial"/>
                <w:b/>
                <w:bCs/>
                <w:sz w:val="16"/>
                <w:szCs w:val="16"/>
              </w:rPr>
              <w:t>202 637</w:t>
            </w:r>
          </w:p>
        </w:tc>
      </w:tr>
    </w:tbl>
    <w:p w:rsidR="00287C64" w:rsidRDefault="00287C64" w:rsidP="00D5650A">
      <w:pPr>
        <w:tabs>
          <w:tab w:val="left" w:pos="2268"/>
        </w:tabs>
        <w:spacing w:line="360" w:lineRule="auto"/>
        <w:jc w:val="both"/>
        <w:outlineLvl w:val="0"/>
        <w:rPr>
          <w:rFonts w:ascii="Arial" w:hAnsi="Arial" w:cs="Arial"/>
          <w:b/>
          <w:sz w:val="28"/>
          <w:szCs w:val="28"/>
        </w:rPr>
      </w:pPr>
    </w:p>
    <w:p w:rsidR="009C43B4" w:rsidRDefault="009C43B4" w:rsidP="000136D1">
      <w:pPr>
        <w:rPr>
          <w:rFonts w:ascii="Arial" w:hAnsi="Arial" w:cs="Arial"/>
          <w:b/>
          <w:sz w:val="28"/>
          <w:szCs w:val="28"/>
        </w:rPr>
      </w:pPr>
    </w:p>
    <w:p w:rsidR="009C43B4" w:rsidRDefault="009C43B4" w:rsidP="000136D1">
      <w:pPr>
        <w:rPr>
          <w:rFonts w:ascii="Arial" w:hAnsi="Arial" w:cs="Arial"/>
          <w:b/>
          <w:sz w:val="28"/>
          <w:szCs w:val="28"/>
        </w:rPr>
      </w:pPr>
    </w:p>
    <w:p w:rsidR="009C43B4" w:rsidRDefault="009C43B4" w:rsidP="000136D1">
      <w:pPr>
        <w:rPr>
          <w:rFonts w:ascii="Arial" w:hAnsi="Arial" w:cs="Arial"/>
          <w:b/>
          <w:sz w:val="28"/>
          <w:szCs w:val="28"/>
        </w:rPr>
      </w:pPr>
    </w:p>
    <w:p w:rsidR="009C43B4" w:rsidRDefault="009C43B4" w:rsidP="000136D1">
      <w:pPr>
        <w:rPr>
          <w:rFonts w:ascii="Arial" w:hAnsi="Arial" w:cs="Arial"/>
          <w:b/>
          <w:sz w:val="28"/>
          <w:szCs w:val="28"/>
        </w:rPr>
      </w:pPr>
    </w:p>
    <w:p w:rsidR="009C43B4" w:rsidRDefault="009C43B4" w:rsidP="000136D1">
      <w:pPr>
        <w:rPr>
          <w:rFonts w:ascii="Arial" w:hAnsi="Arial" w:cs="Arial"/>
          <w:b/>
          <w:sz w:val="28"/>
          <w:szCs w:val="28"/>
        </w:rPr>
      </w:pPr>
    </w:p>
    <w:p w:rsidR="009C43B4" w:rsidRDefault="009C43B4" w:rsidP="000136D1">
      <w:pPr>
        <w:rPr>
          <w:rFonts w:ascii="Arial" w:hAnsi="Arial" w:cs="Arial"/>
          <w:b/>
          <w:sz w:val="28"/>
          <w:szCs w:val="28"/>
        </w:rPr>
      </w:pPr>
    </w:p>
    <w:p w:rsidR="000136D1" w:rsidRPr="000136D1" w:rsidRDefault="000136D1" w:rsidP="000136D1">
      <w:pPr>
        <w:rPr>
          <w:rFonts w:ascii="Arial Narrow" w:hAnsi="Arial Narrow" w:cs="Arial"/>
          <w:b/>
          <w:bCs/>
          <w:sz w:val="20"/>
          <w:szCs w:val="20"/>
          <w:lang w:eastAsia="en-ZA"/>
        </w:rPr>
      </w:pPr>
      <w:r>
        <w:rPr>
          <w:rFonts w:ascii="Arial" w:hAnsi="Arial" w:cs="Arial"/>
          <w:b/>
          <w:sz w:val="28"/>
          <w:szCs w:val="28"/>
        </w:rPr>
        <w:lastRenderedPageBreak/>
        <w:t>10. Councillor allowance and employee benefit</w:t>
      </w:r>
      <w:r>
        <w:rPr>
          <w:rFonts w:ascii="Arial Narrow" w:hAnsi="Arial Narrow" w:cs="Arial"/>
          <w:b/>
          <w:bCs/>
          <w:sz w:val="20"/>
          <w:szCs w:val="20"/>
          <w:lang w:eastAsia="en-ZA"/>
        </w:rPr>
        <w:t xml:space="preserve"> </w:t>
      </w:r>
    </w:p>
    <w:tbl>
      <w:tblPr>
        <w:tblW w:w="6087" w:type="pct"/>
        <w:tblInd w:w="-1418" w:type="dxa"/>
        <w:tblLook w:val="04A0" w:firstRow="1" w:lastRow="0" w:firstColumn="1" w:lastColumn="0" w:noHBand="0" w:noVBand="1"/>
      </w:tblPr>
      <w:tblGrid>
        <w:gridCol w:w="3461"/>
        <w:gridCol w:w="428"/>
        <w:gridCol w:w="785"/>
        <w:gridCol w:w="712"/>
        <w:gridCol w:w="778"/>
        <w:gridCol w:w="719"/>
        <w:gridCol w:w="691"/>
        <w:gridCol w:w="691"/>
        <w:gridCol w:w="749"/>
        <w:gridCol w:w="749"/>
        <w:gridCol w:w="763"/>
      </w:tblGrid>
      <w:tr w:rsidR="009C43B4" w:rsidRPr="009C43B4" w:rsidTr="009C43B4">
        <w:trPr>
          <w:trHeight w:val="270"/>
        </w:trPr>
        <w:tc>
          <w:tcPr>
            <w:tcW w:w="5000" w:type="pct"/>
            <w:gridSpan w:val="11"/>
            <w:tcBorders>
              <w:top w:val="nil"/>
              <w:left w:val="nil"/>
              <w:bottom w:val="single" w:sz="4" w:space="0" w:color="auto"/>
              <w:right w:val="nil"/>
            </w:tcBorders>
            <w:shd w:val="clear" w:color="auto" w:fill="auto"/>
            <w:noWrap/>
            <w:vAlign w:val="bottom"/>
            <w:hideMark/>
          </w:tcPr>
          <w:p w:rsidR="009C43B4" w:rsidRPr="009C43B4" w:rsidRDefault="009C43B4" w:rsidP="009C43B4">
            <w:pPr>
              <w:rPr>
                <w:rFonts w:ascii="Arial Narrow" w:hAnsi="Arial Narrow" w:cs="Arial"/>
                <w:b/>
                <w:bCs/>
                <w:sz w:val="20"/>
                <w:szCs w:val="20"/>
                <w:lang w:eastAsia="en-ZA"/>
              </w:rPr>
            </w:pPr>
            <w:r w:rsidRPr="009C43B4">
              <w:rPr>
                <w:rFonts w:ascii="Arial Narrow" w:hAnsi="Arial Narrow" w:cs="Arial"/>
                <w:b/>
                <w:bCs/>
                <w:sz w:val="20"/>
                <w:szCs w:val="20"/>
                <w:lang w:eastAsia="en-ZA"/>
              </w:rPr>
              <w:t xml:space="preserve">FS204 </w:t>
            </w:r>
            <w:proofErr w:type="spellStart"/>
            <w:r w:rsidRPr="009C43B4">
              <w:rPr>
                <w:rFonts w:ascii="Arial Narrow" w:hAnsi="Arial Narrow" w:cs="Arial"/>
                <w:b/>
                <w:bCs/>
                <w:sz w:val="20"/>
                <w:szCs w:val="20"/>
                <w:lang w:eastAsia="en-ZA"/>
              </w:rPr>
              <w:t>Metsimaholo</w:t>
            </w:r>
            <w:proofErr w:type="spellEnd"/>
            <w:r w:rsidRPr="009C43B4">
              <w:rPr>
                <w:rFonts w:ascii="Arial Narrow" w:hAnsi="Arial Narrow" w:cs="Arial"/>
                <w:b/>
                <w:bCs/>
                <w:sz w:val="20"/>
                <w:szCs w:val="20"/>
                <w:lang w:eastAsia="en-ZA"/>
              </w:rPr>
              <w:t xml:space="preserve"> - Supporting Table SC8 Monthly Budget Statement - councillor and staff benefits  - M05 November</w:t>
            </w:r>
          </w:p>
        </w:tc>
      </w:tr>
      <w:tr w:rsidR="009C43B4" w:rsidRPr="009C43B4" w:rsidTr="009C43B4">
        <w:trPr>
          <w:trHeight w:val="255"/>
        </w:trPr>
        <w:tc>
          <w:tcPr>
            <w:tcW w:w="1644" w:type="pct"/>
            <w:vMerge w:val="restart"/>
            <w:tcBorders>
              <w:top w:val="nil"/>
              <w:left w:val="single" w:sz="4" w:space="0" w:color="auto"/>
              <w:bottom w:val="nil"/>
              <w:right w:val="nil"/>
            </w:tcBorders>
            <w:shd w:val="clear" w:color="auto" w:fill="auto"/>
            <w:noWrap/>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Summary of Employee and Councillor remuneration</w:t>
            </w:r>
          </w:p>
        </w:tc>
        <w:tc>
          <w:tcPr>
            <w:tcW w:w="203" w:type="pct"/>
            <w:vMerge w:val="restart"/>
            <w:tcBorders>
              <w:top w:val="nil"/>
              <w:left w:val="single" w:sz="4" w:space="0" w:color="auto"/>
              <w:bottom w:val="nil"/>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Ref</w:t>
            </w:r>
          </w:p>
        </w:tc>
        <w:tc>
          <w:tcPr>
            <w:tcW w:w="373"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2018/19</w:t>
            </w:r>
          </w:p>
        </w:tc>
        <w:tc>
          <w:tcPr>
            <w:tcW w:w="338"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Budget Year 2019/20</w:t>
            </w:r>
          </w:p>
        </w:tc>
        <w:tc>
          <w:tcPr>
            <w:tcW w:w="370"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c>
          <w:tcPr>
            <w:tcW w:w="342"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c>
          <w:tcPr>
            <w:tcW w:w="328"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c>
          <w:tcPr>
            <w:tcW w:w="328"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c>
          <w:tcPr>
            <w:tcW w:w="356"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c>
          <w:tcPr>
            <w:tcW w:w="356"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c>
          <w:tcPr>
            <w:tcW w:w="362" w:type="pct"/>
            <w:tcBorders>
              <w:top w:val="nil"/>
              <w:left w:val="nil"/>
              <w:bottom w:val="single" w:sz="4" w:space="0" w:color="auto"/>
              <w:right w:val="single" w:sz="4" w:space="0" w:color="auto"/>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 </w:t>
            </w:r>
          </w:p>
        </w:tc>
      </w:tr>
      <w:tr w:rsidR="009C43B4" w:rsidRPr="009C43B4" w:rsidTr="009C43B4">
        <w:trPr>
          <w:trHeight w:val="510"/>
        </w:trPr>
        <w:tc>
          <w:tcPr>
            <w:tcW w:w="1644" w:type="pct"/>
            <w:vMerge/>
            <w:tcBorders>
              <w:top w:val="nil"/>
              <w:left w:val="single" w:sz="4" w:space="0" w:color="auto"/>
              <w:bottom w:val="nil"/>
              <w:right w:val="nil"/>
            </w:tcBorders>
            <w:vAlign w:val="center"/>
            <w:hideMark/>
          </w:tcPr>
          <w:p w:rsidR="009C43B4" w:rsidRPr="009C43B4" w:rsidRDefault="009C43B4" w:rsidP="009C43B4">
            <w:pPr>
              <w:rPr>
                <w:rFonts w:ascii="Arial Narrow" w:hAnsi="Arial Narrow" w:cs="Arial"/>
                <w:b/>
                <w:bCs/>
                <w:sz w:val="16"/>
                <w:szCs w:val="16"/>
                <w:lang w:eastAsia="en-ZA"/>
              </w:rPr>
            </w:pPr>
          </w:p>
        </w:tc>
        <w:tc>
          <w:tcPr>
            <w:tcW w:w="203" w:type="pct"/>
            <w:vMerge/>
            <w:tcBorders>
              <w:top w:val="nil"/>
              <w:left w:val="single" w:sz="4" w:space="0" w:color="auto"/>
              <w:bottom w:val="nil"/>
              <w:right w:val="single" w:sz="4" w:space="0" w:color="auto"/>
            </w:tcBorders>
            <w:vAlign w:val="center"/>
            <w:hideMark/>
          </w:tcPr>
          <w:p w:rsidR="009C43B4" w:rsidRPr="009C43B4" w:rsidRDefault="009C43B4" w:rsidP="009C43B4">
            <w:pPr>
              <w:rPr>
                <w:rFonts w:ascii="Arial Narrow" w:hAnsi="Arial Narrow" w:cs="Arial"/>
                <w:b/>
                <w:bCs/>
                <w:sz w:val="16"/>
                <w:szCs w:val="16"/>
                <w:lang w:eastAsia="en-ZA"/>
              </w:rPr>
            </w:pPr>
          </w:p>
        </w:tc>
        <w:tc>
          <w:tcPr>
            <w:tcW w:w="373"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Audited Outcome</w:t>
            </w:r>
          </w:p>
        </w:tc>
        <w:tc>
          <w:tcPr>
            <w:tcW w:w="338"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Original Budget</w:t>
            </w:r>
          </w:p>
        </w:tc>
        <w:tc>
          <w:tcPr>
            <w:tcW w:w="370"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Adjusted Budget</w:t>
            </w:r>
          </w:p>
        </w:tc>
        <w:tc>
          <w:tcPr>
            <w:tcW w:w="342"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Monthly actual</w:t>
            </w:r>
          </w:p>
        </w:tc>
        <w:tc>
          <w:tcPr>
            <w:tcW w:w="328"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proofErr w:type="spellStart"/>
            <w:r w:rsidRPr="009C43B4">
              <w:rPr>
                <w:rFonts w:ascii="Arial Narrow" w:hAnsi="Arial Narrow" w:cs="Arial"/>
                <w:b/>
                <w:bCs/>
                <w:sz w:val="16"/>
                <w:szCs w:val="16"/>
                <w:lang w:eastAsia="en-ZA"/>
              </w:rPr>
              <w:t>YearTD</w:t>
            </w:r>
            <w:proofErr w:type="spellEnd"/>
            <w:r w:rsidRPr="009C43B4">
              <w:rPr>
                <w:rFonts w:ascii="Arial Narrow" w:hAnsi="Arial Narrow" w:cs="Arial"/>
                <w:b/>
                <w:bCs/>
                <w:sz w:val="16"/>
                <w:szCs w:val="16"/>
                <w:lang w:eastAsia="en-ZA"/>
              </w:rPr>
              <w:t xml:space="preserve"> actual</w:t>
            </w:r>
          </w:p>
        </w:tc>
        <w:tc>
          <w:tcPr>
            <w:tcW w:w="328"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proofErr w:type="spellStart"/>
            <w:r w:rsidRPr="009C43B4">
              <w:rPr>
                <w:rFonts w:ascii="Arial Narrow" w:hAnsi="Arial Narrow" w:cs="Arial"/>
                <w:b/>
                <w:bCs/>
                <w:sz w:val="16"/>
                <w:szCs w:val="16"/>
                <w:lang w:eastAsia="en-ZA"/>
              </w:rPr>
              <w:t>YearTD</w:t>
            </w:r>
            <w:proofErr w:type="spellEnd"/>
            <w:r w:rsidRPr="009C43B4">
              <w:rPr>
                <w:rFonts w:ascii="Arial Narrow" w:hAnsi="Arial Narrow" w:cs="Arial"/>
                <w:b/>
                <w:bCs/>
                <w:sz w:val="16"/>
                <w:szCs w:val="16"/>
                <w:lang w:eastAsia="en-ZA"/>
              </w:rPr>
              <w:t xml:space="preserve"> budget</w:t>
            </w:r>
          </w:p>
        </w:tc>
        <w:tc>
          <w:tcPr>
            <w:tcW w:w="356"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YTD variance</w:t>
            </w:r>
          </w:p>
        </w:tc>
        <w:tc>
          <w:tcPr>
            <w:tcW w:w="356"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YTD variance</w:t>
            </w:r>
          </w:p>
        </w:tc>
        <w:tc>
          <w:tcPr>
            <w:tcW w:w="362" w:type="pct"/>
            <w:tcBorders>
              <w:top w:val="nil"/>
              <w:left w:val="nil"/>
              <w:bottom w:val="nil"/>
              <w:right w:val="single" w:sz="4" w:space="0" w:color="auto"/>
            </w:tcBorders>
            <w:shd w:val="clear" w:color="auto" w:fill="auto"/>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Full Year Forecast</w:t>
            </w:r>
          </w:p>
        </w:tc>
      </w:tr>
      <w:tr w:rsidR="009C43B4" w:rsidRPr="009C43B4" w:rsidTr="009C43B4">
        <w:trPr>
          <w:trHeight w:val="255"/>
        </w:trPr>
        <w:tc>
          <w:tcPr>
            <w:tcW w:w="1644" w:type="pct"/>
            <w:tcBorders>
              <w:top w:val="nil"/>
              <w:left w:val="single" w:sz="4" w:space="0" w:color="auto"/>
              <w:bottom w:val="single" w:sz="4" w:space="0" w:color="auto"/>
              <w:right w:val="nil"/>
            </w:tcBorders>
            <w:shd w:val="clear" w:color="auto" w:fill="auto"/>
            <w:noWrap/>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R thousands</w:t>
            </w:r>
          </w:p>
        </w:tc>
        <w:tc>
          <w:tcPr>
            <w:tcW w:w="203" w:type="pct"/>
            <w:tcBorders>
              <w:top w:val="nil"/>
              <w:left w:val="single" w:sz="4" w:space="0" w:color="auto"/>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38"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0"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42"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28"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28"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w:t>
            </w:r>
          </w:p>
        </w:tc>
        <w:tc>
          <w:tcPr>
            <w:tcW w:w="362" w:type="pct"/>
            <w:tcBorders>
              <w:top w:val="nil"/>
              <w:left w:val="nil"/>
              <w:bottom w:val="single" w:sz="4" w:space="0" w:color="auto"/>
              <w:right w:val="single" w:sz="4" w:space="0" w:color="auto"/>
            </w:tcBorders>
            <w:shd w:val="clear" w:color="auto" w:fill="auto"/>
            <w:noWrap/>
            <w:vAlign w:val="center"/>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r>
      <w:tr w:rsidR="009C43B4" w:rsidRPr="009C43B4" w:rsidTr="009C43B4">
        <w:trPr>
          <w:trHeight w:val="255"/>
        </w:trPr>
        <w:tc>
          <w:tcPr>
            <w:tcW w:w="1644" w:type="pct"/>
            <w:tcBorders>
              <w:top w:val="nil"/>
              <w:left w:val="single" w:sz="4" w:space="0" w:color="auto"/>
              <w:bottom w:val="single" w:sz="4" w:space="0" w:color="auto"/>
              <w:right w:val="nil"/>
            </w:tcBorders>
            <w:shd w:val="clear" w:color="auto" w:fill="auto"/>
            <w:noWrap/>
            <w:vAlign w:val="bottom"/>
            <w:hideMark/>
          </w:tcPr>
          <w:p w:rsidR="009C43B4" w:rsidRPr="009C43B4" w:rsidRDefault="009C43B4" w:rsidP="009C43B4">
            <w:pPr>
              <w:rPr>
                <w:rFonts w:ascii="Arial Narrow" w:hAnsi="Arial Narrow" w:cs="Arial"/>
                <w:b/>
                <w:bCs/>
                <w:sz w:val="16"/>
                <w:szCs w:val="16"/>
                <w:u w:val="single"/>
                <w:lang w:eastAsia="en-ZA"/>
              </w:rPr>
            </w:pPr>
            <w:r w:rsidRPr="009C43B4">
              <w:rPr>
                <w:rFonts w:ascii="Arial Narrow" w:hAnsi="Arial Narrow" w:cs="Arial"/>
                <w:b/>
                <w:bCs/>
                <w:sz w:val="16"/>
                <w:szCs w:val="16"/>
                <w:u w:val="single"/>
                <w:lang w:eastAsia="en-ZA"/>
              </w:rPr>
              <w:t> </w:t>
            </w:r>
          </w:p>
        </w:tc>
        <w:tc>
          <w:tcPr>
            <w:tcW w:w="203" w:type="pct"/>
            <w:tcBorders>
              <w:top w:val="nil"/>
              <w:left w:val="single" w:sz="4" w:space="0" w:color="auto"/>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w:t>
            </w:r>
          </w:p>
        </w:tc>
        <w:tc>
          <w:tcPr>
            <w:tcW w:w="373"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A</w:t>
            </w:r>
          </w:p>
        </w:tc>
        <w:tc>
          <w:tcPr>
            <w:tcW w:w="338"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B</w:t>
            </w:r>
          </w:p>
        </w:tc>
        <w:tc>
          <w:tcPr>
            <w:tcW w:w="370"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C</w:t>
            </w:r>
          </w:p>
        </w:tc>
        <w:tc>
          <w:tcPr>
            <w:tcW w:w="342"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28"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28"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62" w:type="pct"/>
            <w:tcBorders>
              <w:top w:val="nil"/>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D</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b/>
                <w:bCs/>
                <w:sz w:val="16"/>
                <w:szCs w:val="16"/>
                <w:u w:val="single"/>
                <w:lang w:eastAsia="en-ZA"/>
              </w:rPr>
            </w:pPr>
            <w:r w:rsidRPr="009C43B4">
              <w:rPr>
                <w:rFonts w:ascii="Arial Narrow" w:hAnsi="Arial Narrow" w:cs="Arial"/>
                <w:b/>
                <w:bCs/>
                <w:sz w:val="16"/>
                <w:szCs w:val="16"/>
                <w:u w:val="single"/>
                <w:lang w:eastAsia="en-ZA"/>
              </w:rPr>
              <w:t>Councillors (Political Office Bearers plus Other)</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38"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0"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42"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362" w:type="pct"/>
            <w:tcBorders>
              <w:top w:val="nil"/>
              <w:left w:val="nil"/>
              <w:bottom w:val="nil"/>
              <w:right w:val="single" w:sz="4" w:space="0" w:color="auto"/>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Basic Salaries and Wages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12 576</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14 457</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14 457</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1 130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5 657</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6 024</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(367)</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14 457</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Pension and UIF Contributions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Medical Aid Contributions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Motor Vehicle Allowance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proofErr w:type="spellStart"/>
            <w:r w:rsidRPr="009C43B4">
              <w:rPr>
                <w:rFonts w:ascii="Arial Narrow" w:hAnsi="Arial Narrow" w:cs="Arial"/>
                <w:sz w:val="16"/>
                <w:szCs w:val="16"/>
                <w:lang w:eastAsia="en-ZA"/>
              </w:rPr>
              <w:t>Cellphone</w:t>
            </w:r>
            <w:proofErr w:type="spellEnd"/>
            <w:r w:rsidRPr="009C43B4">
              <w:rPr>
                <w:rFonts w:ascii="Arial Narrow" w:hAnsi="Arial Narrow" w:cs="Arial"/>
                <w:sz w:val="16"/>
                <w:szCs w:val="16"/>
                <w:lang w:eastAsia="en-ZA"/>
              </w:rPr>
              <w:t xml:space="preserve"> Allowance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1 706</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2 004</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2 004</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143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714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835</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(121)</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-14%</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2 004</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Housing Allowances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Other benefits and allowances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3 271</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3 394</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3 394</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286</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1 423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1 414</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9</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3 394</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Sub Total - Councillors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17 554</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19 855</w:t>
            </w:r>
          </w:p>
        </w:tc>
        <w:tc>
          <w:tcPr>
            <w:tcW w:w="370"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19 855</w:t>
            </w:r>
          </w:p>
        </w:tc>
        <w:tc>
          <w:tcPr>
            <w:tcW w:w="342"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1 559</w:t>
            </w:r>
          </w:p>
        </w:tc>
        <w:tc>
          <w:tcPr>
            <w:tcW w:w="32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7 794</w:t>
            </w:r>
          </w:p>
        </w:tc>
        <w:tc>
          <w:tcPr>
            <w:tcW w:w="32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8 273</w:t>
            </w:r>
          </w:p>
        </w:tc>
        <w:tc>
          <w:tcPr>
            <w:tcW w:w="356"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(479)</w:t>
            </w:r>
          </w:p>
        </w:tc>
        <w:tc>
          <w:tcPr>
            <w:tcW w:w="356"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-6%</w:t>
            </w:r>
          </w:p>
        </w:tc>
        <w:tc>
          <w:tcPr>
            <w:tcW w:w="362"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19 855</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1"/>
              <w:rPr>
                <w:rFonts w:ascii="Arial Narrow" w:hAnsi="Arial Narrow" w:cs="Arial"/>
                <w:b/>
                <w:bCs/>
                <w:sz w:val="16"/>
                <w:szCs w:val="16"/>
                <w:lang w:eastAsia="en-ZA"/>
              </w:rPr>
            </w:pPr>
            <w:r w:rsidRPr="009C43B4">
              <w:rPr>
                <w:rFonts w:ascii="Arial Narrow" w:hAnsi="Arial Narrow" w:cs="Arial"/>
                <w:b/>
                <w:bCs/>
                <w:sz w:val="16"/>
                <w:szCs w:val="16"/>
                <w:lang w:eastAsia="en-ZA"/>
              </w:rPr>
              <w:t>% increase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w:t>
            </w:r>
          </w:p>
        </w:tc>
        <w:tc>
          <w:tcPr>
            <w:tcW w:w="373"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p>
        </w:tc>
        <w:tc>
          <w:tcPr>
            <w:tcW w:w="338" w:type="pct"/>
            <w:tcBorders>
              <w:top w:val="nil"/>
              <w:left w:val="single" w:sz="4" w:space="0" w:color="auto"/>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13.1%</w:t>
            </w:r>
          </w:p>
        </w:tc>
        <w:tc>
          <w:tcPr>
            <w:tcW w:w="370"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13.1%</w:t>
            </w:r>
          </w:p>
        </w:tc>
        <w:tc>
          <w:tcPr>
            <w:tcW w:w="34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6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13.1%</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b/>
                <w:bCs/>
                <w:sz w:val="16"/>
                <w:szCs w:val="16"/>
                <w:u w:val="single"/>
                <w:lang w:eastAsia="en-ZA"/>
              </w:rPr>
            </w:pPr>
            <w:r w:rsidRPr="009C43B4">
              <w:rPr>
                <w:rFonts w:ascii="Arial Narrow" w:hAnsi="Arial Narrow" w:cs="Arial"/>
                <w:b/>
                <w:bCs/>
                <w:sz w:val="16"/>
                <w:szCs w:val="16"/>
                <w:u w:val="single"/>
                <w:lang w:eastAsia="en-ZA"/>
              </w:rPr>
              <w:t>Senior Managers of the Municipality</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w:t>
            </w:r>
          </w:p>
        </w:tc>
        <w:tc>
          <w:tcPr>
            <w:tcW w:w="373"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3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70"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42"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Basic Salaries and Wages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1 830</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8 086</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8 086</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620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3 369</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(2 749)</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-82%</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8 086</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Pension and UIF Contributions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19</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19</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-90%</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19</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Medical Aid Contributions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Overtime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Performance Bonus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815</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815</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340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(340)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-100%</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815</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Motor Vehicle Allowance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244</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258</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258</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108</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258</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proofErr w:type="spellStart"/>
            <w:r w:rsidRPr="009C43B4">
              <w:rPr>
                <w:rFonts w:ascii="Arial Narrow" w:hAnsi="Arial Narrow" w:cs="Arial"/>
                <w:sz w:val="16"/>
                <w:szCs w:val="16"/>
                <w:lang w:eastAsia="en-ZA"/>
              </w:rPr>
              <w:t>Cellphone</w:t>
            </w:r>
            <w:proofErr w:type="spellEnd"/>
            <w:r w:rsidRPr="009C43B4">
              <w:rPr>
                <w:rFonts w:ascii="Arial Narrow" w:hAnsi="Arial Narrow" w:cs="Arial"/>
                <w:sz w:val="16"/>
                <w:szCs w:val="16"/>
                <w:lang w:eastAsia="en-ZA"/>
              </w:rPr>
              <w:t xml:space="preserve"> Allowance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41</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167</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167</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15</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(55)</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-78%</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167</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Housing Allowances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Other benefits and allowances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3 444</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1 829</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1 909</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300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1 756</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772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985</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128%</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1 909</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Payments in lieu of leave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367</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108</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108</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45</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(45)</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-100%</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108</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Long service awards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Post-retirement benefit obligations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(2 733)</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Sub Total - Senior Managers of Municipality</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3 195</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11 280</w:t>
            </w:r>
          </w:p>
        </w:tc>
        <w:tc>
          <w:tcPr>
            <w:tcW w:w="370"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11 360</w:t>
            </w:r>
          </w:p>
        </w:tc>
        <w:tc>
          <w:tcPr>
            <w:tcW w:w="342"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447</w:t>
            </w:r>
          </w:p>
        </w:tc>
        <w:tc>
          <w:tcPr>
            <w:tcW w:w="32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2 492</w:t>
            </w:r>
          </w:p>
        </w:tc>
        <w:tc>
          <w:tcPr>
            <w:tcW w:w="32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4 710</w:t>
            </w:r>
          </w:p>
        </w:tc>
        <w:tc>
          <w:tcPr>
            <w:tcW w:w="356"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(2 218)</w:t>
            </w:r>
          </w:p>
        </w:tc>
        <w:tc>
          <w:tcPr>
            <w:tcW w:w="356"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-47%</w:t>
            </w:r>
          </w:p>
        </w:tc>
        <w:tc>
          <w:tcPr>
            <w:tcW w:w="362"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11 360</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1"/>
              <w:rPr>
                <w:rFonts w:ascii="Arial Narrow" w:hAnsi="Arial Narrow" w:cs="Arial"/>
                <w:b/>
                <w:bCs/>
                <w:sz w:val="16"/>
                <w:szCs w:val="16"/>
                <w:lang w:eastAsia="en-ZA"/>
              </w:rPr>
            </w:pPr>
            <w:r w:rsidRPr="009C43B4">
              <w:rPr>
                <w:rFonts w:ascii="Arial Narrow" w:hAnsi="Arial Narrow" w:cs="Arial"/>
                <w:b/>
                <w:bCs/>
                <w:sz w:val="16"/>
                <w:szCs w:val="16"/>
                <w:lang w:eastAsia="en-ZA"/>
              </w:rPr>
              <w:t>% increase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w:t>
            </w:r>
          </w:p>
        </w:tc>
        <w:tc>
          <w:tcPr>
            <w:tcW w:w="373"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p>
        </w:tc>
        <w:tc>
          <w:tcPr>
            <w:tcW w:w="338" w:type="pct"/>
            <w:tcBorders>
              <w:top w:val="nil"/>
              <w:left w:val="single" w:sz="4" w:space="0" w:color="auto"/>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253.0%</w:t>
            </w:r>
          </w:p>
        </w:tc>
        <w:tc>
          <w:tcPr>
            <w:tcW w:w="370"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255.5%</w:t>
            </w:r>
          </w:p>
        </w:tc>
        <w:tc>
          <w:tcPr>
            <w:tcW w:w="34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6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255.5%</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b/>
                <w:bCs/>
                <w:sz w:val="16"/>
                <w:szCs w:val="16"/>
                <w:u w:val="single"/>
                <w:lang w:eastAsia="en-ZA"/>
              </w:rPr>
            </w:pPr>
            <w:r w:rsidRPr="009C43B4">
              <w:rPr>
                <w:rFonts w:ascii="Arial Narrow" w:hAnsi="Arial Narrow" w:cs="Arial"/>
                <w:b/>
                <w:bCs/>
                <w:sz w:val="16"/>
                <w:szCs w:val="16"/>
                <w:u w:val="single"/>
                <w:lang w:eastAsia="en-ZA"/>
              </w:rPr>
              <w:t>Other Municipal Staff</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3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70"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42"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Basic Salaries and Wages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157 896</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213 171</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211 634</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13 916</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69 771</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88 247</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(18 476)</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211 634</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Pension and UIF Contributions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27 360</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29 921</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29 921</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2 485</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12 098</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12 467</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(370)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29 921</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Medical Aid Contributions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17 227</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19 355</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19 355</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1 497</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7 341</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8 065</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(724)</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-9%</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19 355</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Overtime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23 196</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24 101</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24 101</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1 805</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8 896</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10 042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(1 146)</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-11%</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24 101</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Performance Bonus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12 932</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15 149</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15 149</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1 864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5 963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6 312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(349)</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15 149</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Motor Vehicle Allowance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18 534</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21 581</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21 581</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1 625</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8 243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8 992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(749)</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21 581</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proofErr w:type="spellStart"/>
            <w:r w:rsidRPr="009C43B4">
              <w:rPr>
                <w:rFonts w:ascii="Arial Narrow" w:hAnsi="Arial Narrow" w:cs="Arial"/>
                <w:sz w:val="16"/>
                <w:szCs w:val="16"/>
                <w:lang w:eastAsia="en-ZA"/>
              </w:rPr>
              <w:t>Cellphone</w:t>
            </w:r>
            <w:proofErr w:type="spellEnd"/>
            <w:r w:rsidRPr="009C43B4">
              <w:rPr>
                <w:rFonts w:ascii="Arial Narrow" w:hAnsi="Arial Narrow" w:cs="Arial"/>
                <w:sz w:val="16"/>
                <w:szCs w:val="16"/>
                <w:lang w:eastAsia="en-ZA"/>
              </w:rPr>
              <w:t xml:space="preserve"> Allowance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1 224</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1 511</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1 511</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113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562</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630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(67)</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-11%</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1 511</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Housing Allowances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2 433</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2 180</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2 180</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212</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1 054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908</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146</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16%</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2 180</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Other benefits and allowances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10 393</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10 880</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11 247</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2 584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6 913</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4 621</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2 293</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50%</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11 247</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Payments in lieu of leave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838</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1 517</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1 517</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1 046</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1 392</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632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760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120%</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1 517</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Long service awards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1 139</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744</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744</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437</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1 104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310</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794</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256%</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744</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0"/>
              <w:rPr>
                <w:rFonts w:ascii="Arial Narrow" w:hAnsi="Arial Narrow" w:cs="Arial"/>
                <w:sz w:val="16"/>
                <w:szCs w:val="16"/>
                <w:lang w:eastAsia="en-ZA"/>
              </w:rPr>
            </w:pPr>
            <w:r w:rsidRPr="009C43B4">
              <w:rPr>
                <w:rFonts w:ascii="Arial Narrow" w:hAnsi="Arial Narrow" w:cs="Arial"/>
                <w:sz w:val="16"/>
                <w:szCs w:val="16"/>
                <w:lang w:eastAsia="en-ZA"/>
              </w:rPr>
              <w:t>Post-retirement benefit obligations</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w:t>
            </w:r>
          </w:p>
        </w:tc>
        <w:tc>
          <w:tcPr>
            <w:tcW w:w="373"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12 252</w:t>
            </w:r>
          </w:p>
        </w:tc>
        <w:tc>
          <w:tcPr>
            <w:tcW w:w="33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7 998</w:t>
            </w:r>
          </w:p>
        </w:tc>
        <w:tc>
          <w:tcPr>
            <w:tcW w:w="370"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7 998</w:t>
            </w:r>
          </w:p>
        </w:tc>
        <w:tc>
          <w:tcPr>
            <w:tcW w:w="34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174</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880</w:t>
            </w:r>
          </w:p>
        </w:tc>
        <w:tc>
          <w:tcPr>
            <w:tcW w:w="328"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3 332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(2 452)</w:t>
            </w:r>
          </w:p>
        </w:tc>
        <w:tc>
          <w:tcPr>
            <w:tcW w:w="356"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-74%</w:t>
            </w:r>
          </w:p>
        </w:tc>
        <w:tc>
          <w:tcPr>
            <w:tcW w:w="362" w:type="pct"/>
            <w:tcBorders>
              <w:top w:val="nil"/>
              <w:left w:val="nil"/>
              <w:bottom w:val="nil"/>
              <w:right w:val="single" w:sz="4" w:space="0" w:color="auto"/>
            </w:tcBorders>
            <w:shd w:val="clear" w:color="000000" w:fill="FFFF99"/>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7 998</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Sub Total - Other Municipal Staff</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285 423</w:t>
            </w:r>
          </w:p>
        </w:tc>
        <w:tc>
          <w:tcPr>
            <w:tcW w:w="33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348 109</w:t>
            </w:r>
          </w:p>
        </w:tc>
        <w:tc>
          <w:tcPr>
            <w:tcW w:w="370"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346 939</w:t>
            </w:r>
          </w:p>
        </w:tc>
        <w:tc>
          <w:tcPr>
            <w:tcW w:w="342"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27 758</w:t>
            </w:r>
          </w:p>
        </w:tc>
        <w:tc>
          <w:tcPr>
            <w:tcW w:w="32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124 218</w:t>
            </w:r>
          </w:p>
        </w:tc>
        <w:tc>
          <w:tcPr>
            <w:tcW w:w="328"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144 559</w:t>
            </w:r>
          </w:p>
        </w:tc>
        <w:tc>
          <w:tcPr>
            <w:tcW w:w="356"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(20 341)</w:t>
            </w:r>
          </w:p>
        </w:tc>
        <w:tc>
          <w:tcPr>
            <w:tcW w:w="356"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-14%</w:t>
            </w:r>
          </w:p>
        </w:tc>
        <w:tc>
          <w:tcPr>
            <w:tcW w:w="362" w:type="pct"/>
            <w:tcBorders>
              <w:top w:val="single" w:sz="4" w:space="0" w:color="auto"/>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346 939</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1"/>
              <w:rPr>
                <w:rFonts w:ascii="Arial Narrow" w:hAnsi="Arial Narrow" w:cs="Arial"/>
                <w:b/>
                <w:bCs/>
                <w:sz w:val="16"/>
                <w:szCs w:val="16"/>
                <w:lang w:eastAsia="en-ZA"/>
              </w:rPr>
            </w:pPr>
            <w:r w:rsidRPr="009C43B4">
              <w:rPr>
                <w:rFonts w:ascii="Arial Narrow" w:hAnsi="Arial Narrow" w:cs="Arial"/>
                <w:b/>
                <w:bCs/>
                <w:sz w:val="16"/>
                <w:szCs w:val="16"/>
                <w:lang w:eastAsia="en-ZA"/>
              </w:rPr>
              <w:t>% increase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w:t>
            </w:r>
          </w:p>
        </w:tc>
        <w:tc>
          <w:tcPr>
            <w:tcW w:w="373" w:type="pct"/>
            <w:tcBorders>
              <w:top w:val="nil"/>
              <w:left w:val="nil"/>
              <w:bottom w:val="nil"/>
              <w:right w:val="single" w:sz="4" w:space="0" w:color="auto"/>
            </w:tcBorders>
            <w:shd w:val="clear" w:color="000000" w:fill="C0C0C0"/>
            <w:noWrap/>
            <w:vAlign w:val="bottom"/>
            <w:hideMark/>
          </w:tcPr>
          <w:p w:rsidR="009C43B4" w:rsidRPr="009C43B4" w:rsidRDefault="009C43B4" w:rsidP="009C43B4">
            <w:pPr>
              <w:jc w:val="center"/>
              <w:rPr>
                <w:rFonts w:ascii="Arial Narrow" w:hAnsi="Arial Narrow" w:cs="Arial"/>
                <w:b/>
                <w:bCs/>
                <w:sz w:val="16"/>
                <w:szCs w:val="16"/>
                <w:lang w:eastAsia="en-ZA"/>
              </w:rPr>
            </w:pPr>
          </w:p>
        </w:tc>
        <w:tc>
          <w:tcPr>
            <w:tcW w:w="338" w:type="pct"/>
            <w:tcBorders>
              <w:top w:val="nil"/>
              <w:left w:val="single" w:sz="4" w:space="0" w:color="auto"/>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22.0%</w:t>
            </w:r>
          </w:p>
        </w:tc>
        <w:tc>
          <w:tcPr>
            <w:tcW w:w="370"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21.6%</w:t>
            </w:r>
          </w:p>
        </w:tc>
        <w:tc>
          <w:tcPr>
            <w:tcW w:w="34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000000" w:fill="C0C0C0"/>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000000" w:fill="C0C0C0"/>
            <w:hideMark/>
          </w:tcPr>
          <w:p w:rsidR="009C43B4" w:rsidRPr="009C43B4" w:rsidRDefault="009C43B4" w:rsidP="009C43B4">
            <w:pPr>
              <w:jc w:val="center"/>
              <w:rPr>
                <w:rFonts w:ascii="Arial Narrow" w:hAnsi="Arial Narrow" w:cs="Arial"/>
                <w:b/>
                <w:bCs/>
                <w:sz w:val="16"/>
                <w:szCs w:val="16"/>
                <w:lang w:eastAsia="en-ZA"/>
              </w:rPr>
            </w:pPr>
          </w:p>
        </w:tc>
        <w:tc>
          <w:tcPr>
            <w:tcW w:w="36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21.6%</w:t>
            </w:r>
          </w:p>
        </w:tc>
      </w:tr>
      <w:tr w:rsidR="009C43B4" w:rsidRPr="009C43B4" w:rsidTr="009C43B4">
        <w:trPr>
          <w:trHeight w:val="102"/>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rPr>
                <w:rFonts w:ascii="Arial Narrow" w:hAnsi="Arial Narrow" w:cs="Arial"/>
                <w:sz w:val="16"/>
                <w:szCs w:val="16"/>
                <w:lang w:eastAsia="en-ZA"/>
              </w:rPr>
            </w:pPr>
            <w:r w:rsidRPr="009C43B4">
              <w:rPr>
                <w:rFonts w:ascii="Arial Narrow" w:hAnsi="Arial Narrow" w:cs="Arial"/>
                <w:sz w:val="16"/>
                <w:szCs w:val="16"/>
                <w:lang w:eastAsia="en-ZA"/>
              </w:rPr>
              <w:t> </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000000" w:fill="C0C0C0"/>
            <w:noWrap/>
            <w:vAlign w:val="bottom"/>
            <w:hideMark/>
          </w:tcPr>
          <w:p w:rsidR="009C43B4" w:rsidRPr="009C43B4" w:rsidRDefault="009C43B4" w:rsidP="009C43B4">
            <w:pPr>
              <w:jc w:val="center"/>
              <w:rPr>
                <w:rFonts w:ascii="Arial Narrow" w:hAnsi="Arial Narrow" w:cs="Arial"/>
                <w:sz w:val="16"/>
                <w:szCs w:val="16"/>
                <w:lang w:eastAsia="en-ZA"/>
              </w:rPr>
            </w:pPr>
          </w:p>
        </w:tc>
        <w:tc>
          <w:tcPr>
            <w:tcW w:w="33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70"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42"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28"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000000" w:fill="C0C0C0"/>
            <w:noWrap/>
            <w:vAlign w:val="bottom"/>
            <w:hideMark/>
          </w:tcPr>
          <w:p w:rsidR="009C43B4" w:rsidRPr="009C43B4" w:rsidRDefault="009C43B4" w:rsidP="009C43B4">
            <w:pPr>
              <w:jc w:val="center"/>
              <w:rPr>
                <w:rFonts w:ascii="Arial Narrow" w:hAnsi="Arial Narrow" w:cs="Arial"/>
                <w:sz w:val="16"/>
                <w:szCs w:val="16"/>
                <w:lang w:eastAsia="en-ZA"/>
              </w:rPr>
            </w:pPr>
          </w:p>
        </w:tc>
        <w:tc>
          <w:tcPr>
            <w:tcW w:w="356" w:type="pct"/>
            <w:tcBorders>
              <w:top w:val="nil"/>
              <w:left w:val="nil"/>
              <w:bottom w:val="nil"/>
              <w:right w:val="single" w:sz="4" w:space="0" w:color="auto"/>
            </w:tcBorders>
            <w:shd w:val="clear" w:color="000000" w:fill="C0C0C0"/>
            <w:noWrap/>
            <w:vAlign w:val="bottom"/>
            <w:hideMark/>
          </w:tcPr>
          <w:p w:rsidR="009C43B4" w:rsidRPr="009C43B4" w:rsidRDefault="009C43B4" w:rsidP="009C43B4">
            <w:pPr>
              <w:jc w:val="center"/>
              <w:rPr>
                <w:rFonts w:ascii="Arial Narrow" w:hAnsi="Arial Narrow" w:cs="Arial"/>
                <w:sz w:val="16"/>
                <w:szCs w:val="16"/>
                <w:lang w:eastAsia="en-ZA"/>
              </w:rPr>
            </w:pPr>
          </w:p>
        </w:tc>
        <w:tc>
          <w:tcPr>
            <w:tcW w:w="362" w:type="pct"/>
            <w:tcBorders>
              <w:top w:val="nil"/>
              <w:left w:val="nil"/>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p>
        </w:tc>
      </w:tr>
      <w:tr w:rsidR="009C43B4" w:rsidRPr="009C43B4" w:rsidTr="009C43B4">
        <w:trPr>
          <w:trHeight w:val="255"/>
        </w:trPr>
        <w:tc>
          <w:tcPr>
            <w:tcW w:w="1644" w:type="pct"/>
            <w:tcBorders>
              <w:top w:val="single" w:sz="4" w:space="0" w:color="auto"/>
              <w:left w:val="single" w:sz="4" w:space="0" w:color="auto"/>
              <w:bottom w:val="single" w:sz="4" w:space="0" w:color="auto"/>
              <w:right w:val="nil"/>
            </w:tcBorders>
            <w:shd w:val="clear" w:color="auto" w:fill="auto"/>
            <w:noWrap/>
            <w:vAlign w:val="bottom"/>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Total Parent Municipality</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306 172</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379 245</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378 155</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29 764</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134 505</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157 543</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(23 038)</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-15%</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378 155</w:t>
            </w:r>
          </w:p>
        </w:tc>
      </w:tr>
      <w:tr w:rsidR="009C43B4" w:rsidRPr="009C43B4" w:rsidTr="009C43B4">
        <w:trPr>
          <w:trHeight w:val="255"/>
        </w:trPr>
        <w:tc>
          <w:tcPr>
            <w:tcW w:w="1644" w:type="pct"/>
            <w:tcBorders>
              <w:top w:val="single" w:sz="4" w:space="0" w:color="auto"/>
              <w:left w:val="single" w:sz="4" w:space="0" w:color="auto"/>
              <w:bottom w:val="single" w:sz="4" w:space="0" w:color="auto"/>
              <w:right w:val="nil"/>
            </w:tcBorders>
            <w:shd w:val="clear" w:color="auto" w:fill="auto"/>
            <w:vAlign w:val="center"/>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TOTAL SALARY, ALLOWANCES &amp; BENEFITS</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306 172</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379 245</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378 155</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29 764</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134 505</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157 543</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(23 038)</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-15%</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378 155</w:t>
            </w:r>
          </w:p>
        </w:tc>
      </w:tr>
      <w:tr w:rsidR="009C43B4" w:rsidRPr="009C43B4" w:rsidTr="009C43B4">
        <w:trPr>
          <w:trHeight w:val="255"/>
        </w:trPr>
        <w:tc>
          <w:tcPr>
            <w:tcW w:w="1644" w:type="pct"/>
            <w:tcBorders>
              <w:top w:val="nil"/>
              <w:left w:val="single" w:sz="4" w:space="0" w:color="auto"/>
              <w:bottom w:val="nil"/>
              <w:right w:val="nil"/>
            </w:tcBorders>
            <w:shd w:val="clear" w:color="auto" w:fill="auto"/>
            <w:noWrap/>
            <w:vAlign w:val="bottom"/>
            <w:hideMark/>
          </w:tcPr>
          <w:p w:rsidR="009C43B4" w:rsidRPr="009C43B4" w:rsidRDefault="009C43B4" w:rsidP="009C43B4">
            <w:pPr>
              <w:ind w:firstLineChars="100" w:firstLine="161"/>
              <w:rPr>
                <w:rFonts w:ascii="Arial Narrow" w:hAnsi="Arial Narrow" w:cs="Arial"/>
                <w:b/>
                <w:bCs/>
                <w:sz w:val="16"/>
                <w:szCs w:val="16"/>
                <w:lang w:eastAsia="en-ZA"/>
              </w:rPr>
            </w:pPr>
            <w:r w:rsidRPr="009C43B4">
              <w:rPr>
                <w:rFonts w:ascii="Arial Narrow" w:hAnsi="Arial Narrow" w:cs="Arial"/>
                <w:b/>
                <w:bCs/>
                <w:sz w:val="16"/>
                <w:szCs w:val="16"/>
                <w:lang w:eastAsia="en-ZA"/>
              </w:rPr>
              <w:t>% increase</w:t>
            </w:r>
          </w:p>
        </w:tc>
        <w:tc>
          <w:tcPr>
            <w:tcW w:w="203" w:type="pct"/>
            <w:tcBorders>
              <w:top w:val="nil"/>
              <w:left w:val="single" w:sz="4" w:space="0" w:color="auto"/>
              <w:bottom w:val="nil"/>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4</w:t>
            </w:r>
          </w:p>
        </w:tc>
        <w:tc>
          <w:tcPr>
            <w:tcW w:w="373" w:type="pct"/>
            <w:tcBorders>
              <w:top w:val="nil"/>
              <w:left w:val="nil"/>
              <w:bottom w:val="nil"/>
              <w:right w:val="single" w:sz="4" w:space="0" w:color="auto"/>
            </w:tcBorders>
            <w:shd w:val="clear" w:color="000000" w:fill="C0C0C0"/>
            <w:noWrap/>
            <w:vAlign w:val="bottom"/>
            <w:hideMark/>
          </w:tcPr>
          <w:p w:rsidR="009C43B4" w:rsidRPr="009C43B4" w:rsidRDefault="009C43B4" w:rsidP="009C43B4">
            <w:pPr>
              <w:jc w:val="center"/>
              <w:rPr>
                <w:rFonts w:ascii="Arial Narrow" w:hAnsi="Arial Narrow" w:cs="Arial"/>
                <w:b/>
                <w:bCs/>
                <w:sz w:val="16"/>
                <w:szCs w:val="16"/>
                <w:lang w:eastAsia="en-ZA"/>
              </w:rPr>
            </w:pPr>
          </w:p>
        </w:tc>
        <w:tc>
          <w:tcPr>
            <w:tcW w:w="338" w:type="pct"/>
            <w:tcBorders>
              <w:top w:val="nil"/>
              <w:left w:val="single" w:sz="4" w:space="0" w:color="auto"/>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23.9%</w:t>
            </w:r>
          </w:p>
        </w:tc>
        <w:tc>
          <w:tcPr>
            <w:tcW w:w="370"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23.5%</w:t>
            </w:r>
          </w:p>
        </w:tc>
        <w:tc>
          <w:tcPr>
            <w:tcW w:w="34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28"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000000" w:fill="C0C0C0"/>
            <w:hideMark/>
          </w:tcPr>
          <w:p w:rsidR="009C43B4" w:rsidRPr="009C43B4" w:rsidRDefault="009C43B4" w:rsidP="009C43B4">
            <w:pPr>
              <w:jc w:val="cente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000000" w:fill="C0C0C0"/>
            <w:hideMark/>
          </w:tcPr>
          <w:p w:rsidR="009C43B4" w:rsidRPr="009C43B4" w:rsidRDefault="009C43B4" w:rsidP="009C43B4">
            <w:pPr>
              <w:jc w:val="center"/>
              <w:rPr>
                <w:rFonts w:ascii="Arial Narrow" w:hAnsi="Arial Narrow" w:cs="Arial"/>
                <w:b/>
                <w:bCs/>
                <w:sz w:val="16"/>
                <w:szCs w:val="16"/>
                <w:lang w:eastAsia="en-ZA"/>
              </w:rPr>
            </w:pPr>
          </w:p>
        </w:tc>
        <w:tc>
          <w:tcPr>
            <w:tcW w:w="362" w:type="pct"/>
            <w:tcBorders>
              <w:top w:val="nil"/>
              <w:left w:val="nil"/>
              <w:bottom w:val="nil"/>
              <w:right w:val="single" w:sz="4" w:space="0" w:color="auto"/>
            </w:tcBorders>
            <w:shd w:val="clear" w:color="auto" w:fill="auto"/>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23.5%</w:t>
            </w:r>
          </w:p>
        </w:tc>
      </w:tr>
      <w:tr w:rsidR="009C43B4" w:rsidRPr="009C43B4" w:rsidTr="009C43B4">
        <w:trPr>
          <w:trHeight w:val="255"/>
        </w:trPr>
        <w:tc>
          <w:tcPr>
            <w:tcW w:w="1644" w:type="pct"/>
            <w:tcBorders>
              <w:top w:val="single" w:sz="4" w:space="0" w:color="auto"/>
              <w:left w:val="single" w:sz="4" w:space="0" w:color="auto"/>
              <w:bottom w:val="single" w:sz="4" w:space="0" w:color="auto"/>
              <w:right w:val="nil"/>
            </w:tcBorders>
            <w:shd w:val="clear" w:color="auto" w:fill="auto"/>
            <w:noWrap/>
            <w:vAlign w:val="bottom"/>
            <w:hideMark/>
          </w:tcPr>
          <w:p w:rsidR="009C43B4" w:rsidRPr="009C43B4" w:rsidRDefault="009C43B4" w:rsidP="009C43B4">
            <w:pPr>
              <w:rPr>
                <w:rFonts w:ascii="Arial Narrow" w:hAnsi="Arial Narrow" w:cs="Arial"/>
                <w:b/>
                <w:bCs/>
                <w:sz w:val="16"/>
                <w:szCs w:val="16"/>
                <w:lang w:eastAsia="en-ZA"/>
              </w:rPr>
            </w:pPr>
            <w:r w:rsidRPr="009C43B4">
              <w:rPr>
                <w:rFonts w:ascii="Arial Narrow" w:hAnsi="Arial Narrow" w:cs="Arial"/>
                <w:b/>
                <w:bCs/>
                <w:sz w:val="16"/>
                <w:szCs w:val="16"/>
                <w:lang w:eastAsia="en-ZA"/>
              </w:rPr>
              <w:t>TOTAL MANAGERS AND STAFF</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sz w:val="16"/>
                <w:szCs w:val="16"/>
                <w:lang w:eastAsia="en-ZA"/>
              </w:rPr>
            </w:pPr>
            <w:r w:rsidRPr="009C43B4">
              <w:rPr>
                <w:rFonts w:ascii="Arial Narrow" w:hAnsi="Arial Narrow" w:cs="Arial"/>
                <w:sz w:val="16"/>
                <w:szCs w:val="16"/>
                <w:lang w:eastAsia="en-ZA"/>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288 618</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359 390</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358 299</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28 205</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126 711</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149 270</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(22 559)</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-15%</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9C43B4" w:rsidRPr="009C43B4" w:rsidRDefault="009C43B4" w:rsidP="009C43B4">
            <w:pPr>
              <w:jc w:val="center"/>
              <w:rPr>
                <w:rFonts w:ascii="Arial Narrow" w:hAnsi="Arial Narrow" w:cs="Arial"/>
                <w:b/>
                <w:bCs/>
                <w:sz w:val="16"/>
                <w:szCs w:val="16"/>
                <w:lang w:eastAsia="en-ZA"/>
              </w:rPr>
            </w:pPr>
            <w:r w:rsidRPr="009C43B4">
              <w:rPr>
                <w:rFonts w:ascii="Arial Narrow" w:hAnsi="Arial Narrow" w:cs="Arial"/>
                <w:b/>
                <w:bCs/>
                <w:sz w:val="16"/>
                <w:szCs w:val="16"/>
                <w:lang w:eastAsia="en-ZA"/>
              </w:rPr>
              <w:t>358 299</w:t>
            </w:r>
          </w:p>
        </w:tc>
      </w:tr>
    </w:tbl>
    <w:p w:rsidR="00D80687" w:rsidRDefault="00D80687">
      <w:pPr>
        <w:rPr>
          <w:rFonts w:ascii="Arial" w:hAnsi="Arial" w:cs="Arial"/>
          <w:b/>
          <w:sz w:val="28"/>
          <w:szCs w:val="28"/>
        </w:rPr>
      </w:pPr>
    </w:p>
    <w:p w:rsidR="00555E8A" w:rsidRDefault="00555E8A" w:rsidP="00555E8A">
      <w:pPr>
        <w:rPr>
          <w:rFonts w:ascii="Arial" w:hAnsi="Arial" w:cs="Arial"/>
          <w:b/>
          <w:sz w:val="28"/>
          <w:szCs w:val="28"/>
        </w:rPr>
      </w:pPr>
    </w:p>
    <w:p w:rsidR="00B151FF" w:rsidRDefault="003832F3">
      <w:pPr>
        <w:spacing w:line="360" w:lineRule="auto"/>
        <w:jc w:val="both"/>
        <w:outlineLvl w:val="0"/>
        <w:rPr>
          <w:rFonts w:ascii="Arial" w:hAnsi="Arial" w:cs="Arial"/>
          <w:b/>
          <w:sz w:val="28"/>
          <w:szCs w:val="28"/>
        </w:rPr>
      </w:pPr>
      <w:bookmarkStart w:id="9" w:name="RANGE!A1:K106"/>
      <w:bookmarkEnd w:id="9"/>
      <w:r>
        <w:rPr>
          <w:rFonts w:ascii="Arial" w:hAnsi="Arial" w:cs="Arial"/>
          <w:b/>
          <w:sz w:val="28"/>
          <w:szCs w:val="28"/>
        </w:rPr>
        <w:t>11. Material variances to the Service Delivery and Budget Implementation Plan</w:t>
      </w:r>
    </w:p>
    <w:p w:rsidR="00B151FF" w:rsidRDefault="00B151FF">
      <w:pPr>
        <w:spacing w:line="360" w:lineRule="auto"/>
        <w:jc w:val="both"/>
        <w:outlineLvl w:val="0"/>
        <w:rPr>
          <w:rFonts w:ascii="Arial" w:hAnsi="Arial" w:cs="Arial"/>
          <w:b/>
          <w:sz w:val="28"/>
          <w:szCs w:val="28"/>
        </w:rPr>
      </w:pPr>
    </w:p>
    <w:p w:rsidR="00B151FF" w:rsidRDefault="003832F3" w:rsidP="003550CC">
      <w:pPr>
        <w:spacing w:line="360" w:lineRule="auto"/>
        <w:outlineLvl w:val="0"/>
        <w:rPr>
          <w:rFonts w:ascii="Arial" w:hAnsi="Arial" w:cs="Arial"/>
        </w:rPr>
      </w:pPr>
      <w:r>
        <w:rPr>
          <w:rFonts w:ascii="Arial" w:hAnsi="Arial" w:cs="Arial"/>
        </w:rPr>
        <w:t>11.1   Act</w:t>
      </w:r>
      <w:r w:rsidR="000136D1">
        <w:rPr>
          <w:rFonts w:ascii="Arial" w:hAnsi="Arial" w:cs="Arial"/>
        </w:rPr>
        <w:t xml:space="preserve">ual </w:t>
      </w:r>
      <w:r w:rsidR="001A0CF5">
        <w:rPr>
          <w:rFonts w:ascii="Arial" w:hAnsi="Arial" w:cs="Arial"/>
        </w:rPr>
        <w:t>revenue must be at least at 41.67</w:t>
      </w:r>
      <w:r w:rsidRPr="006049D4">
        <w:rPr>
          <w:rFonts w:ascii="Arial" w:hAnsi="Arial" w:cs="Arial"/>
        </w:rPr>
        <w:t>% of the budget and</w:t>
      </w:r>
      <w:r w:rsidR="003A5AB8">
        <w:rPr>
          <w:rFonts w:ascii="Arial" w:hAnsi="Arial" w:cs="Arial"/>
        </w:rPr>
        <w:t xml:space="preserve"> ex</w:t>
      </w:r>
      <w:r w:rsidR="0022780F">
        <w:rPr>
          <w:rFonts w:ascii="Arial" w:hAnsi="Arial" w:cs="Arial"/>
        </w:rPr>
        <w:t xml:space="preserve">penditure cannot exceed </w:t>
      </w:r>
      <w:r w:rsidR="001A0CF5">
        <w:rPr>
          <w:rFonts w:ascii="Arial" w:hAnsi="Arial" w:cs="Arial"/>
        </w:rPr>
        <w:t>41.67</w:t>
      </w:r>
      <w:r w:rsidRPr="006049D4">
        <w:rPr>
          <w:rFonts w:ascii="Arial" w:hAnsi="Arial" w:cs="Arial"/>
        </w:rPr>
        <w:t xml:space="preserve">% of the budget. All the transactions </w:t>
      </w:r>
      <w:r>
        <w:rPr>
          <w:rFonts w:ascii="Arial" w:hAnsi="Arial" w:cs="Arial"/>
        </w:rPr>
        <w:t>for the year, especially on expenditure have not been processed.</w:t>
      </w:r>
    </w:p>
    <w:p w:rsidR="00B151FF" w:rsidRDefault="00B151FF" w:rsidP="003550CC">
      <w:pPr>
        <w:spacing w:line="360" w:lineRule="auto"/>
        <w:outlineLvl w:val="0"/>
        <w:rPr>
          <w:rFonts w:ascii="Arial" w:hAnsi="Arial" w:cs="Arial"/>
        </w:rPr>
      </w:pPr>
    </w:p>
    <w:p w:rsidR="00B151FF" w:rsidRDefault="003832F3" w:rsidP="003550CC">
      <w:pPr>
        <w:spacing w:line="360" w:lineRule="auto"/>
        <w:outlineLvl w:val="0"/>
        <w:rPr>
          <w:rFonts w:ascii="Arial" w:hAnsi="Arial" w:cs="Arial"/>
        </w:rPr>
        <w:sectPr w:rsidR="00B151FF">
          <w:pgSz w:w="11906" w:h="16838"/>
          <w:pgMar w:top="1260" w:right="1417" w:bottom="1440" w:left="1843" w:header="709" w:footer="709" w:gutter="0"/>
          <w:cols w:space="720"/>
          <w:formProt w:val="0"/>
          <w:titlePg/>
          <w:docGrid w:linePitch="360" w:charSpace="-6145"/>
        </w:sectPr>
      </w:pPr>
      <w:r>
        <w:rPr>
          <w:rFonts w:ascii="Arial" w:hAnsi="Arial" w:cs="Arial"/>
        </w:rPr>
        <w:t>If there is no budget amount on revenue, it means that revenue was received that was not anticipated.</w:t>
      </w:r>
    </w:p>
    <w:tbl>
      <w:tblPr>
        <w:tblW w:w="576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134"/>
        <w:gridCol w:w="1510"/>
        <w:gridCol w:w="1585"/>
        <w:gridCol w:w="1702"/>
        <w:gridCol w:w="1558"/>
        <w:gridCol w:w="851"/>
        <w:gridCol w:w="2409"/>
      </w:tblGrid>
      <w:tr w:rsidR="001A0CF5" w:rsidTr="001A0CF5">
        <w:trPr>
          <w:trHeight w:val="315"/>
        </w:trPr>
        <w:tc>
          <w:tcPr>
            <w:tcW w:w="783" w:type="pct"/>
            <w:shd w:val="clear" w:color="auto" w:fill="auto"/>
            <w:noWrap/>
            <w:vAlign w:val="bottom"/>
            <w:hideMark/>
          </w:tcPr>
          <w:p w:rsidR="001A0CF5" w:rsidRDefault="001A0CF5">
            <w:pPr>
              <w:rPr>
                <w:sz w:val="20"/>
                <w:szCs w:val="20"/>
                <w:lang w:eastAsia="en-ZA"/>
              </w:rPr>
            </w:pPr>
          </w:p>
        </w:tc>
        <w:tc>
          <w:tcPr>
            <w:tcW w:w="1268" w:type="pct"/>
            <w:shd w:val="clear" w:color="auto" w:fill="auto"/>
            <w:noWrap/>
            <w:vAlign w:val="bottom"/>
            <w:hideMark/>
          </w:tcPr>
          <w:p w:rsidR="001A0CF5" w:rsidRDefault="001A0CF5">
            <w:pPr>
              <w:rPr>
                <w:rFonts w:ascii="Calibri" w:hAnsi="Calibri"/>
                <w:b/>
                <w:bCs/>
                <w:color w:val="000000"/>
                <w:sz w:val="22"/>
                <w:szCs w:val="22"/>
              </w:rPr>
            </w:pPr>
            <w:r>
              <w:rPr>
                <w:rFonts w:ascii="Calibri" w:hAnsi="Calibri"/>
                <w:b/>
                <w:bCs/>
                <w:color w:val="000000"/>
                <w:sz w:val="22"/>
                <w:szCs w:val="22"/>
              </w:rPr>
              <w:t>Revenue less than 41,67% by end of November 2019</w:t>
            </w:r>
          </w:p>
        </w:tc>
        <w:tc>
          <w:tcPr>
            <w:tcW w:w="463" w:type="pct"/>
            <w:shd w:val="clear" w:color="auto" w:fill="auto"/>
            <w:noWrap/>
            <w:vAlign w:val="bottom"/>
            <w:hideMark/>
          </w:tcPr>
          <w:p w:rsidR="001A0CF5" w:rsidRDefault="001A0CF5">
            <w:pPr>
              <w:rPr>
                <w:rFonts w:ascii="Calibri" w:hAnsi="Calibri"/>
                <w:b/>
                <w:bCs/>
                <w:color w:val="000000"/>
                <w:sz w:val="22"/>
                <w:szCs w:val="22"/>
              </w:rPr>
            </w:pPr>
          </w:p>
        </w:tc>
        <w:tc>
          <w:tcPr>
            <w:tcW w:w="486" w:type="pct"/>
            <w:shd w:val="clear" w:color="auto" w:fill="auto"/>
            <w:noWrap/>
            <w:vAlign w:val="bottom"/>
            <w:hideMark/>
          </w:tcPr>
          <w:p w:rsidR="001A0CF5" w:rsidRDefault="001A0CF5">
            <w:pPr>
              <w:rPr>
                <w:sz w:val="20"/>
                <w:szCs w:val="20"/>
              </w:rPr>
            </w:pPr>
          </w:p>
        </w:tc>
        <w:tc>
          <w:tcPr>
            <w:tcW w:w="522" w:type="pct"/>
            <w:shd w:val="clear" w:color="auto" w:fill="auto"/>
            <w:noWrap/>
            <w:vAlign w:val="bottom"/>
            <w:hideMark/>
          </w:tcPr>
          <w:p w:rsidR="001A0CF5" w:rsidRDefault="001A0CF5">
            <w:pPr>
              <w:rPr>
                <w:sz w:val="20"/>
                <w:szCs w:val="20"/>
              </w:rPr>
            </w:pPr>
          </w:p>
        </w:tc>
        <w:tc>
          <w:tcPr>
            <w:tcW w:w="478" w:type="pct"/>
            <w:shd w:val="clear" w:color="auto" w:fill="auto"/>
            <w:noWrap/>
            <w:vAlign w:val="bottom"/>
            <w:hideMark/>
          </w:tcPr>
          <w:p w:rsidR="001A0CF5" w:rsidRDefault="001A0CF5">
            <w:pPr>
              <w:rPr>
                <w:sz w:val="20"/>
                <w:szCs w:val="20"/>
              </w:rPr>
            </w:pPr>
          </w:p>
        </w:tc>
        <w:tc>
          <w:tcPr>
            <w:tcW w:w="261" w:type="pct"/>
            <w:shd w:val="clear" w:color="auto" w:fill="auto"/>
            <w:noWrap/>
            <w:vAlign w:val="bottom"/>
            <w:hideMark/>
          </w:tcPr>
          <w:p w:rsidR="001A0CF5" w:rsidRDefault="001A0CF5">
            <w:pP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pPr>
              <w:rPr>
                <w:sz w:val="20"/>
                <w:szCs w:val="20"/>
              </w:rPr>
            </w:pPr>
          </w:p>
        </w:tc>
        <w:tc>
          <w:tcPr>
            <w:tcW w:w="486" w:type="pct"/>
            <w:shd w:val="clear" w:color="auto" w:fill="auto"/>
            <w:noWrap/>
            <w:vAlign w:val="bottom"/>
            <w:hideMark/>
          </w:tcPr>
          <w:p w:rsidR="001A0CF5" w:rsidRDefault="001A0CF5">
            <w:pPr>
              <w:rPr>
                <w:sz w:val="20"/>
                <w:szCs w:val="20"/>
              </w:rPr>
            </w:pPr>
          </w:p>
        </w:tc>
        <w:tc>
          <w:tcPr>
            <w:tcW w:w="522" w:type="pct"/>
            <w:shd w:val="clear" w:color="auto" w:fill="auto"/>
            <w:noWrap/>
            <w:vAlign w:val="bottom"/>
            <w:hideMark/>
          </w:tcPr>
          <w:p w:rsidR="001A0CF5" w:rsidRDefault="001A0CF5">
            <w:pPr>
              <w:rPr>
                <w:sz w:val="20"/>
                <w:szCs w:val="20"/>
              </w:rPr>
            </w:pPr>
          </w:p>
        </w:tc>
        <w:tc>
          <w:tcPr>
            <w:tcW w:w="478" w:type="pct"/>
            <w:shd w:val="clear" w:color="auto" w:fill="auto"/>
            <w:noWrap/>
            <w:vAlign w:val="bottom"/>
            <w:hideMark/>
          </w:tcPr>
          <w:p w:rsidR="001A0CF5" w:rsidRDefault="001A0CF5">
            <w:pPr>
              <w:rPr>
                <w:sz w:val="20"/>
                <w:szCs w:val="20"/>
              </w:rPr>
            </w:pPr>
          </w:p>
        </w:tc>
        <w:tc>
          <w:tcPr>
            <w:tcW w:w="261" w:type="pct"/>
            <w:shd w:val="clear" w:color="auto" w:fill="auto"/>
            <w:noWrap/>
            <w:vAlign w:val="bottom"/>
            <w:hideMark/>
          </w:tcPr>
          <w:p w:rsidR="001A0CF5" w:rsidRDefault="001A0CF5">
            <w:pP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jc w:val="center"/>
              <w:rPr>
                <w:rFonts w:ascii="Calibri" w:hAnsi="Calibri"/>
                <w:b/>
                <w:bCs/>
                <w:color w:val="000000"/>
                <w:sz w:val="22"/>
                <w:szCs w:val="22"/>
              </w:rPr>
            </w:pPr>
            <w:proofErr w:type="spellStart"/>
            <w:r>
              <w:rPr>
                <w:rFonts w:ascii="Calibri" w:hAnsi="Calibri"/>
                <w:b/>
                <w:bCs/>
                <w:color w:val="000000"/>
                <w:sz w:val="22"/>
                <w:szCs w:val="22"/>
              </w:rPr>
              <w:t>Votenumber</w:t>
            </w:r>
            <w:proofErr w:type="spellEnd"/>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Description</w:t>
            </w:r>
          </w:p>
        </w:tc>
        <w:tc>
          <w:tcPr>
            <w:tcW w:w="463"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Budget</w:t>
            </w:r>
          </w:p>
        </w:tc>
        <w:tc>
          <w:tcPr>
            <w:tcW w:w="486" w:type="pct"/>
            <w:shd w:val="clear" w:color="auto" w:fill="auto"/>
            <w:noWrap/>
            <w:vAlign w:val="bottom"/>
            <w:hideMark/>
          </w:tcPr>
          <w:p w:rsidR="001A0CF5" w:rsidRDefault="001A0CF5">
            <w:pPr>
              <w:jc w:val="center"/>
              <w:rPr>
                <w:rFonts w:ascii="Calibri" w:hAnsi="Calibri"/>
                <w:b/>
                <w:bCs/>
                <w:color w:val="000000"/>
                <w:sz w:val="22"/>
                <w:szCs w:val="22"/>
              </w:rPr>
            </w:pPr>
            <w:proofErr w:type="spellStart"/>
            <w:r>
              <w:rPr>
                <w:rFonts w:ascii="Calibri" w:hAnsi="Calibri"/>
                <w:b/>
                <w:bCs/>
                <w:color w:val="000000"/>
                <w:sz w:val="22"/>
                <w:szCs w:val="22"/>
              </w:rPr>
              <w:t>Curr</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Mth</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Exp</w:t>
            </w:r>
            <w:proofErr w:type="spellEnd"/>
          </w:p>
        </w:tc>
        <w:tc>
          <w:tcPr>
            <w:tcW w:w="522"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YTD Movement</w:t>
            </w:r>
          </w:p>
        </w:tc>
        <w:tc>
          <w:tcPr>
            <w:tcW w:w="478" w:type="pct"/>
            <w:shd w:val="clear" w:color="auto" w:fill="auto"/>
            <w:noWrap/>
            <w:vAlign w:val="bottom"/>
            <w:hideMark/>
          </w:tcPr>
          <w:p w:rsidR="001A0CF5" w:rsidRDefault="001A0CF5">
            <w:pPr>
              <w:jc w:val="center"/>
              <w:rPr>
                <w:rFonts w:ascii="Calibri" w:hAnsi="Calibri"/>
                <w:b/>
                <w:bCs/>
                <w:color w:val="000000"/>
                <w:sz w:val="22"/>
                <w:szCs w:val="22"/>
              </w:rPr>
            </w:pPr>
            <w:proofErr w:type="spellStart"/>
            <w:r>
              <w:rPr>
                <w:rFonts w:ascii="Calibri" w:hAnsi="Calibri"/>
                <w:b/>
                <w:bCs/>
                <w:color w:val="000000"/>
                <w:sz w:val="22"/>
                <w:szCs w:val="22"/>
              </w:rPr>
              <w:t>Unspend</w:t>
            </w:r>
            <w:proofErr w:type="spellEnd"/>
            <w:r>
              <w:rPr>
                <w:rFonts w:ascii="Calibri" w:hAnsi="Calibri"/>
                <w:b/>
                <w:bCs/>
                <w:color w:val="000000"/>
                <w:sz w:val="22"/>
                <w:szCs w:val="22"/>
              </w:rPr>
              <w:t xml:space="preserve"> Bud</w:t>
            </w:r>
          </w:p>
        </w:tc>
        <w:tc>
          <w:tcPr>
            <w:tcW w:w="261" w:type="pct"/>
            <w:shd w:val="clear" w:color="auto" w:fill="auto"/>
            <w:noWrap/>
            <w:vAlign w:val="bottom"/>
            <w:hideMark/>
          </w:tcPr>
          <w:p w:rsidR="001A0CF5" w:rsidRDefault="001A0CF5">
            <w:pPr>
              <w:jc w:val="center"/>
              <w:rPr>
                <w:rFonts w:ascii="Calibri" w:hAnsi="Calibri"/>
                <w:b/>
                <w:bCs/>
                <w:color w:val="000000"/>
                <w:sz w:val="22"/>
                <w:szCs w:val="22"/>
              </w:rPr>
            </w:pPr>
            <w:proofErr w:type="spellStart"/>
            <w:r>
              <w:rPr>
                <w:rFonts w:ascii="Calibri" w:hAnsi="Calibri"/>
                <w:b/>
                <w:bCs/>
                <w:color w:val="000000"/>
                <w:sz w:val="22"/>
                <w:szCs w:val="22"/>
              </w:rPr>
              <w:t>Perc</w:t>
            </w:r>
            <w:proofErr w:type="spellEnd"/>
          </w:p>
        </w:tc>
        <w:tc>
          <w:tcPr>
            <w:tcW w:w="739"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Reasons for variances</w:t>
            </w:r>
          </w:p>
        </w:tc>
      </w:tr>
      <w:tr w:rsidR="001A0CF5" w:rsidTr="001A0CF5">
        <w:trPr>
          <w:trHeight w:val="315"/>
        </w:trPr>
        <w:tc>
          <w:tcPr>
            <w:tcW w:w="783" w:type="pct"/>
            <w:shd w:val="clear" w:color="auto" w:fill="auto"/>
            <w:noWrap/>
            <w:vAlign w:val="bottom"/>
            <w:hideMark/>
          </w:tcPr>
          <w:p w:rsidR="001A0CF5" w:rsidRDefault="001A0CF5">
            <w:pPr>
              <w:jc w:val="center"/>
              <w:rPr>
                <w:rFonts w:ascii="Calibri" w:hAnsi="Calibri"/>
                <w:b/>
                <w:bCs/>
                <w:color w:val="000000"/>
                <w:sz w:val="22"/>
                <w:szCs w:val="22"/>
              </w:rPr>
            </w:pPr>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MUNICIPAL MANAGER</w:t>
            </w:r>
          </w:p>
        </w:tc>
        <w:tc>
          <w:tcPr>
            <w:tcW w:w="463" w:type="pct"/>
            <w:shd w:val="clear" w:color="auto" w:fill="auto"/>
            <w:noWrap/>
            <w:vAlign w:val="bottom"/>
            <w:hideMark/>
          </w:tcPr>
          <w:p w:rsidR="001A0CF5" w:rsidRDefault="001A0CF5">
            <w:pPr>
              <w:jc w:val="center"/>
              <w:rPr>
                <w:rFonts w:ascii="Calibri" w:hAnsi="Calibri"/>
                <w:b/>
                <w:bCs/>
                <w:color w:val="000000"/>
                <w:sz w:val="22"/>
                <w:szCs w:val="22"/>
              </w:rPr>
            </w:pPr>
          </w:p>
        </w:tc>
        <w:tc>
          <w:tcPr>
            <w:tcW w:w="486" w:type="pct"/>
            <w:shd w:val="clear" w:color="auto" w:fill="auto"/>
            <w:noWrap/>
            <w:vAlign w:val="bottom"/>
            <w:hideMark/>
          </w:tcPr>
          <w:p w:rsidR="001A0CF5" w:rsidRDefault="001A0CF5">
            <w:pPr>
              <w:rPr>
                <w:sz w:val="20"/>
                <w:szCs w:val="20"/>
              </w:rPr>
            </w:pPr>
          </w:p>
        </w:tc>
        <w:tc>
          <w:tcPr>
            <w:tcW w:w="522" w:type="pct"/>
            <w:shd w:val="clear" w:color="auto" w:fill="auto"/>
            <w:noWrap/>
            <w:vAlign w:val="bottom"/>
            <w:hideMark/>
          </w:tcPr>
          <w:p w:rsidR="001A0CF5" w:rsidRDefault="001A0CF5">
            <w:pPr>
              <w:rPr>
                <w:sz w:val="20"/>
                <w:szCs w:val="20"/>
              </w:rPr>
            </w:pPr>
          </w:p>
        </w:tc>
        <w:tc>
          <w:tcPr>
            <w:tcW w:w="478" w:type="pct"/>
            <w:shd w:val="clear" w:color="auto" w:fill="auto"/>
            <w:noWrap/>
            <w:vAlign w:val="bottom"/>
            <w:hideMark/>
          </w:tcPr>
          <w:p w:rsidR="001A0CF5" w:rsidRDefault="001A0CF5">
            <w:pPr>
              <w:rPr>
                <w:sz w:val="20"/>
                <w:szCs w:val="20"/>
              </w:rPr>
            </w:pPr>
          </w:p>
        </w:tc>
        <w:tc>
          <w:tcPr>
            <w:tcW w:w="261" w:type="pct"/>
            <w:shd w:val="clear" w:color="auto" w:fill="auto"/>
            <w:noWrap/>
            <w:vAlign w:val="bottom"/>
            <w:hideMark/>
          </w:tcPr>
          <w:p w:rsidR="001A0CF5" w:rsidRDefault="001A0CF5">
            <w:pP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12001040530000000000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PENALTIES: TENDER WITHDRAWAL</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-600 000.00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-3 990.00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-41 747.25</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-558 252.75</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6.95</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rsidP="001A0CF5">
            <w:pPr>
              <w:jc w:val="center"/>
              <w:rPr>
                <w:sz w:val="20"/>
                <w:szCs w:val="20"/>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CORPORATE SERVICES</w:t>
            </w:r>
          </w:p>
        </w:tc>
        <w:tc>
          <w:tcPr>
            <w:tcW w:w="463" w:type="pct"/>
            <w:shd w:val="clear" w:color="auto" w:fill="auto"/>
            <w:noWrap/>
            <w:vAlign w:val="bottom"/>
            <w:hideMark/>
          </w:tcPr>
          <w:p w:rsidR="001A0CF5" w:rsidRDefault="001A0CF5" w:rsidP="001A0CF5">
            <w:pPr>
              <w:jc w:val="center"/>
              <w:rPr>
                <w:rFonts w:ascii="Calibri" w:hAnsi="Calibri"/>
                <w:b/>
                <w:bCs/>
                <w:color w:val="000000"/>
                <w:sz w:val="22"/>
                <w:szCs w:val="22"/>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13001424500000000000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PARKING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-50 000.00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-4 604.34</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-18 856.52</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-31 143.48</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37.71</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rsidP="001A0CF5">
            <w:pPr>
              <w:jc w:val="center"/>
              <w:rPr>
                <w:sz w:val="20"/>
                <w:szCs w:val="20"/>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SOCIAL SERVICES</w:t>
            </w:r>
          </w:p>
        </w:tc>
        <w:tc>
          <w:tcPr>
            <w:tcW w:w="463" w:type="pct"/>
            <w:shd w:val="clear" w:color="auto" w:fill="auto"/>
            <w:noWrap/>
            <w:vAlign w:val="bottom"/>
            <w:hideMark/>
          </w:tcPr>
          <w:p w:rsidR="001A0CF5" w:rsidRDefault="001A0CF5" w:rsidP="001A0CF5">
            <w:pPr>
              <w:jc w:val="center"/>
              <w:rPr>
                <w:rFonts w:ascii="Calibri" w:hAnsi="Calibri"/>
                <w:b/>
                <w:bCs/>
                <w:color w:val="000000"/>
                <w:sz w:val="22"/>
                <w:szCs w:val="22"/>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14001040080000000000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FINES: TRAFFIC - COURT FINES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-3 320 100.00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-69 570.00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-314 057.59</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-3 006 042.41</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9.45</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14001178910000000000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TS_O_M_NG_EPWP GRANT</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-1 157 000.00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-290 000.00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-867 000.00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25.06</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14001179100000000000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TS_O_M_NRF_EQUITABLE SHARE</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-19 029 940.00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-1 030 637.85</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-4 082 509.95</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-14 947 430.05</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21.45</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14001322010000000000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WASTE MANGEMENT: DISPOSAL FACILITIES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-544 430.00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-164.98</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-71 601.32</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-472 828.68</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13.15</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rsidP="001A0CF5">
            <w:pPr>
              <w:jc w:val="center"/>
              <w:rPr>
                <w:sz w:val="20"/>
                <w:szCs w:val="20"/>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15001400880000000000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N-M-R PPE: S/LINE-COMMUNITY ASSETS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-319 400.00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-2 211.31</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-8 428.71</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-310 971.29</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2.63</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15001401090000000000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N-M-R PPE: AD HOC-COMMUNITY ASSETS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-500.00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-2 500.00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2 500.00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15001401100000000000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N-M-R PPE: AD HOC-OTHER ASSETS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-587 300.00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-29 635.66</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-557 664.34</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5.04</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15001420610000000000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CEMETERY &amp; BURIAL</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-495 000.00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-75 594.17</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-205 822.65</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-289 177.35</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41.58</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15001421210000000000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ENTRANCE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-1 100 000.00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-12 916.95</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-215 642.50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-884 357.50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19.60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rsidP="001A0CF5">
            <w:pPr>
              <w:jc w:val="center"/>
              <w:rPr>
                <w:sz w:val="20"/>
                <w:szCs w:val="20"/>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TECHNICAL SERVICES</w:t>
            </w:r>
          </w:p>
        </w:tc>
        <w:tc>
          <w:tcPr>
            <w:tcW w:w="463" w:type="pct"/>
            <w:shd w:val="clear" w:color="auto" w:fill="auto"/>
            <w:noWrap/>
            <w:vAlign w:val="bottom"/>
            <w:hideMark/>
          </w:tcPr>
          <w:p w:rsidR="001A0CF5" w:rsidRDefault="001A0CF5" w:rsidP="001A0CF5">
            <w:pPr>
              <w:jc w:val="center"/>
              <w:rPr>
                <w:rFonts w:ascii="Calibri" w:hAnsi="Calibri"/>
                <w:b/>
                <w:bCs/>
                <w:color w:val="000000"/>
                <w:sz w:val="22"/>
                <w:szCs w:val="22"/>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16001179100000000000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TS_O_M_NRF_EQUITABLE SHARE</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-34 593 890.00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-1 948 050.23</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-7 796 775.61</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-26 797 114.39</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22.53</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16001321080000000000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METER READING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-2 870.00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-14 270.00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14 270.00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lastRenderedPageBreak/>
              <w:t>16001321120000000000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SALES: COMMERC CONVEN SINGLE PHASE</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-49 952 640.00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-4 563 966.87</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-16 357 632.53</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-33 595 007.47</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32.74</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16001321160000000000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SALES: DOMESTI LOW HOME LIGHT 1 60A</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-27 345 670.00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-2 029 622.58</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-10 623 727.39</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-16 721 942.61</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38.84</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16001321270000000000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SALES: INDUSTR 11 000 VOLTS (HIGH)</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-1 611 060.00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218 777.97</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-228 713.16</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-1 382 346.84</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14.19</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16001321310000000000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SALES: SPORT/CHURCH/HOLIDAY/OLD-AGE</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-8 799 420.00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890 384.85</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-595 525.33</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-8 203 894.67</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6.76</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16001321330000000000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SALES: WATER PUMPS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-1 848 770.00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-8 851.90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-236 237.29</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-1 612 532.71</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12.77</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16001321380000000000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ELEC: AVAILABILITY CHARGES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-12 766 790.00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-950 649.14</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-4 739 380.80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-8 027 409.20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37.12</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16001323020000000000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WASTE WATER MANG: SANITATION CHARGES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-23 051 080.00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-1 783 833.37</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-8 912 152.13</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-14 138 927.87</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38.66</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16001323060000000000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WASTE WATER MANG: AVAILABILITY CHARGES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-5 172 950.00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-304 633.76</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-1 444 994.40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-3 727 955.60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27.93</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16001323070000000000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WASTE WATER MANG: CONNECTION/RECONNECTIO</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-16 367.54</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16 367.54</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16001324000000000000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WATER: CONNECTION/RECONNECTION</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-257 070.00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-708.70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-92 136.00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-164 934.00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35.84</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16001324010000000000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WATER: METER READING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-7 995.00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-58 565.00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58 565.00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16001324060000000000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WATER: INDUSTRIAL WATER</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-287 972 080.00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-16 101 977.71</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-106 825 662.09</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-181 146 417.91</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37.09</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16001424540000000000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PLAN &amp; DEV: BUILDING PLAN APPROVAL</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-5 840.00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-305.61</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-5 534.39</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5.23</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16001424570000000000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PLAN &amp; DEV: DRAINAGE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-826.12</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-4 043.64</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4 043.64</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rsidP="001A0CF5">
            <w:pPr>
              <w:jc w:val="center"/>
              <w:rPr>
                <w:sz w:val="20"/>
                <w:szCs w:val="20"/>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FINANCIAL SERVICES</w:t>
            </w:r>
          </w:p>
        </w:tc>
        <w:tc>
          <w:tcPr>
            <w:tcW w:w="463" w:type="pct"/>
            <w:shd w:val="clear" w:color="auto" w:fill="auto"/>
            <w:noWrap/>
            <w:vAlign w:val="bottom"/>
            <w:hideMark/>
          </w:tcPr>
          <w:p w:rsidR="001A0CF5" w:rsidRDefault="001A0CF5" w:rsidP="001A0CF5">
            <w:pPr>
              <w:jc w:val="center"/>
              <w:rPr>
                <w:rFonts w:ascii="Calibri" w:hAnsi="Calibri"/>
                <w:b/>
                <w:bCs/>
                <w:color w:val="000000"/>
                <w:sz w:val="22"/>
                <w:szCs w:val="22"/>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17001021500000000000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FARM PROPERTIES: AGRICULTURAL PURPOSES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-3 135 770.00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-5 241.12</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-546 238.38</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-2 589 531.62</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17.41</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17001025100000000000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RESIDENTIAL PROPERTIES:  DEVELOPED</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-89 071 610.00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-6 574 522.42</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-34 028 201.49</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-55 043 408.51</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38.20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17001025110000000000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RESIDENTIAL PROPERTIES: VACANT LAND</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-9 765 300.00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-184 427.71</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-911 533.54</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-8 853 766.46</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9.33</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lastRenderedPageBreak/>
              <w:t>17001025460000000000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STATE-OWNED PROPERTIES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-15 688 960.00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-1 877 490.26</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-13 811 469.74</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11.96</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17001380010000000000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ADMINISTRATIVE HANDLING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-9 574.73</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9 574.73</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17001423310000000000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LEGAL FEES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-5 300 000.00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-335 653.48</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-1 392 494.11</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-3 907 505.89</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26.27</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right"/>
              <w:rPr>
                <w:sz w:val="20"/>
                <w:szCs w:val="20"/>
              </w:rPr>
            </w:pPr>
          </w:p>
        </w:tc>
        <w:tc>
          <w:tcPr>
            <w:tcW w:w="463" w:type="pct"/>
            <w:shd w:val="clear" w:color="auto" w:fill="auto"/>
            <w:noWrap/>
            <w:vAlign w:val="bottom"/>
            <w:hideMark/>
          </w:tcPr>
          <w:p w:rsidR="001A0CF5" w:rsidRDefault="001A0CF5" w:rsidP="001A0CF5">
            <w:pPr>
              <w:jc w:val="center"/>
              <w:rPr>
                <w:sz w:val="20"/>
                <w:szCs w:val="20"/>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15"/>
        </w:trPr>
        <w:tc>
          <w:tcPr>
            <w:tcW w:w="783" w:type="pct"/>
            <w:shd w:val="clear" w:color="auto" w:fill="auto"/>
            <w:noWrap/>
            <w:vAlign w:val="bottom"/>
            <w:hideMark/>
          </w:tcPr>
          <w:p w:rsidR="001A0CF5" w:rsidRDefault="001A0CF5">
            <w:pPr>
              <w:rPr>
                <w:sz w:val="20"/>
                <w:szCs w:val="20"/>
              </w:rPr>
            </w:pPr>
          </w:p>
        </w:tc>
        <w:tc>
          <w:tcPr>
            <w:tcW w:w="1268" w:type="pct"/>
            <w:shd w:val="clear" w:color="auto" w:fill="auto"/>
            <w:noWrap/>
            <w:vAlign w:val="bottom"/>
            <w:hideMark/>
          </w:tcPr>
          <w:p w:rsidR="001A0CF5" w:rsidRDefault="001A0CF5">
            <w:pPr>
              <w:jc w:val="center"/>
              <w:rPr>
                <w:rFonts w:ascii="Calibri" w:hAnsi="Calibri"/>
                <w:b/>
                <w:bCs/>
                <w:color w:val="000000"/>
                <w:sz w:val="22"/>
                <w:szCs w:val="22"/>
              </w:rPr>
            </w:pPr>
            <w:r>
              <w:rPr>
                <w:rFonts w:ascii="Calibri" w:hAnsi="Calibri"/>
                <w:b/>
                <w:bCs/>
                <w:color w:val="000000"/>
                <w:sz w:val="22"/>
                <w:szCs w:val="22"/>
              </w:rPr>
              <w:t>LED</w:t>
            </w:r>
          </w:p>
        </w:tc>
        <w:tc>
          <w:tcPr>
            <w:tcW w:w="463" w:type="pct"/>
            <w:shd w:val="clear" w:color="auto" w:fill="auto"/>
            <w:noWrap/>
            <w:vAlign w:val="bottom"/>
            <w:hideMark/>
          </w:tcPr>
          <w:p w:rsidR="001A0CF5" w:rsidRDefault="001A0CF5" w:rsidP="001A0CF5">
            <w:pPr>
              <w:jc w:val="center"/>
              <w:rPr>
                <w:rFonts w:ascii="Calibri" w:hAnsi="Calibri"/>
                <w:b/>
                <w:bCs/>
                <w:color w:val="000000"/>
                <w:sz w:val="22"/>
                <w:szCs w:val="22"/>
              </w:rPr>
            </w:pPr>
          </w:p>
        </w:tc>
        <w:tc>
          <w:tcPr>
            <w:tcW w:w="486" w:type="pct"/>
            <w:shd w:val="clear" w:color="auto" w:fill="auto"/>
            <w:noWrap/>
            <w:vAlign w:val="bottom"/>
            <w:hideMark/>
          </w:tcPr>
          <w:p w:rsidR="001A0CF5" w:rsidRDefault="001A0CF5" w:rsidP="001A0CF5">
            <w:pPr>
              <w:jc w:val="center"/>
              <w:rPr>
                <w:sz w:val="20"/>
                <w:szCs w:val="20"/>
              </w:rPr>
            </w:pPr>
          </w:p>
        </w:tc>
        <w:tc>
          <w:tcPr>
            <w:tcW w:w="522" w:type="pct"/>
            <w:shd w:val="clear" w:color="auto" w:fill="auto"/>
            <w:noWrap/>
            <w:vAlign w:val="bottom"/>
            <w:hideMark/>
          </w:tcPr>
          <w:p w:rsidR="001A0CF5" w:rsidRDefault="001A0CF5" w:rsidP="001A0CF5">
            <w:pPr>
              <w:jc w:val="center"/>
              <w:rPr>
                <w:sz w:val="20"/>
                <w:szCs w:val="20"/>
              </w:rPr>
            </w:pPr>
          </w:p>
        </w:tc>
        <w:tc>
          <w:tcPr>
            <w:tcW w:w="478" w:type="pct"/>
            <w:shd w:val="clear" w:color="auto" w:fill="auto"/>
            <w:noWrap/>
            <w:vAlign w:val="bottom"/>
            <w:hideMark/>
          </w:tcPr>
          <w:p w:rsidR="001A0CF5" w:rsidRDefault="001A0CF5" w:rsidP="001A0CF5">
            <w:pPr>
              <w:jc w:val="center"/>
              <w:rPr>
                <w:sz w:val="20"/>
                <w:szCs w:val="20"/>
              </w:rPr>
            </w:pPr>
          </w:p>
        </w:tc>
        <w:tc>
          <w:tcPr>
            <w:tcW w:w="261" w:type="pct"/>
            <w:shd w:val="clear" w:color="auto" w:fill="auto"/>
            <w:noWrap/>
            <w:vAlign w:val="bottom"/>
            <w:hideMark/>
          </w:tcPr>
          <w:p w:rsidR="001A0CF5" w:rsidRDefault="001A0CF5" w:rsidP="001A0CF5">
            <w:pPr>
              <w:jc w:val="center"/>
              <w:rPr>
                <w:sz w:val="20"/>
                <w:szCs w:val="20"/>
              </w:rPr>
            </w:pPr>
          </w:p>
        </w:tc>
        <w:tc>
          <w:tcPr>
            <w:tcW w:w="739" w:type="pct"/>
            <w:shd w:val="clear" w:color="auto" w:fill="auto"/>
            <w:noWrap/>
            <w:vAlign w:val="bottom"/>
            <w:hideMark/>
          </w:tcPr>
          <w:p w:rsidR="001A0CF5" w:rsidRDefault="001A0CF5">
            <w:pPr>
              <w:rPr>
                <w:sz w:val="20"/>
                <w:szCs w:val="20"/>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18001401100000000000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N-M-R PPE: AD HOC-OTHER ASSETS</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-5 655 210.00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-443 763.48</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-2 246 181.42</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-3 409 028.58</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39.71</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18001424550000000000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PLAN &amp; DEV: BUILDING PLAN CLAUSE LEVY</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-300 000.00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-14 404.85</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-78 177.13</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-221 822.87</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26.05</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r w:rsidR="001A0CF5" w:rsidTr="001A0CF5">
        <w:trPr>
          <w:trHeight w:val="300"/>
        </w:trPr>
        <w:tc>
          <w:tcPr>
            <w:tcW w:w="783" w:type="pct"/>
            <w:shd w:val="clear" w:color="auto" w:fill="auto"/>
            <w:noWrap/>
            <w:vAlign w:val="bottom"/>
            <w:hideMark/>
          </w:tcPr>
          <w:p w:rsidR="001A0CF5" w:rsidRDefault="001A0CF5">
            <w:pPr>
              <w:jc w:val="right"/>
              <w:rPr>
                <w:rFonts w:ascii="Calibri" w:hAnsi="Calibri"/>
                <w:color w:val="000000"/>
                <w:sz w:val="22"/>
                <w:szCs w:val="22"/>
              </w:rPr>
            </w:pPr>
            <w:r>
              <w:rPr>
                <w:rFonts w:ascii="Calibri" w:hAnsi="Calibri"/>
                <w:color w:val="000000"/>
                <w:sz w:val="22"/>
                <w:szCs w:val="22"/>
              </w:rPr>
              <w:t>18001425430000000000</w:t>
            </w:r>
          </w:p>
        </w:tc>
        <w:tc>
          <w:tcPr>
            <w:tcW w:w="1268" w:type="pct"/>
            <w:shd w:val="clear" w:color="auto" w:fill="auto"/>
            <w:noWrap/>
            <w:vAlign w:val="bottom"/>
            <w:hideMark/>
          </w:tcPr>
          <w:p w:rsidR="001A0CF5" w:rsidRDefault="001A0CF5">
            <w:pPr>
              <w:rPr>
                <w:rFonts w:ascii="Calibri" w:hAnsi="Calibri"/>
                <w:color w:val="000000"/>
                <w:sz w:val="22"/>
                <w:szCs w:val="22"/>
              </w:rPr>
            </w:pPr>
            <w:r>
              <w:rPr>
                <w:rFonts w:ascii="Calibri" w:hAnsi="Calibri"/>
                <w:color w:val="000000"/>
                <w:sz w:val="22"/>
                <w:szCs w:val="22"/>
              </w:rPr>
              <w:t>SALE OF: AGRIC PROD - ASSET &lt; CAP THRESH</w:t>
            </w:r>
          </w:p>
        </w:tc>
        <w:tc>
          <w:tcPr>
            <w:tcW w:w="463"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-5 107 260.00</w:t>
            </w:r>
          </w:p>
        </w:tc>
        <w:tc>
          <w:tcPr>
            <w:tcW w:w="486"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0.00</w:t>
            </w:r>
          </w:p>
        </w:tc>
        <w:tc>
          <w:tcPr>
            <w:tcW w:w="522"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-154 987.00</w:t>
            </w:r>
          </w:p>
        </w:tc>
        <w:tc>
          <w:tcPr>
            <w:tcW w:w="478"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-4 952 273.00</w:t>
            </w:r>
          </w:p>
        </w:tc>
        <w:tc>
          <w:tcPr>
            <w:tcW w:w="261" w:type="pct"/>
            <w:shd w:val="clear" w:color="auto" w:fill="auto"/>
            <w:noWrap/>
            <w:vAlign w:val="bottom"/>
            <w:hideMark/>
          </w:tcPr>
          <w:p w:rsidR="001A0CF5" w:rsidRDefault="001A0CF5" w:rsidP="001A0CF5">
            <w:pPr>
              <w:jc w:val="center"/>
              <w:rPr>
                <w:rFonts w:ascii="Calibri" w:hAnsi="Calibri"/>
                <w:color w:val="000000"/>
                <w:sz w:val="22"/>
                <w:szCs w:val="22"/>
              </w:rPr>
            </w:pPr>
            <w:r>
              <w:rPr>
                <w:rFonts w:ascii="Calibri" w:hAnsi="Calibri"/>
                <w:color w:val="000000"/>
                <w:sz w:val="22"/>
                <w:szCs w:val="22"/>
              </w:rPr>
              <w:t>3.03</w:t>
            </w:r>
          </w:p>
        </w:tc>
        <w:tc>
          <w:tcPr>
            <w:tcW w:w="739" w:type="pct"/>
            <w:shd w:val="clear" w:color="auto" w:fill="auto"/>
            <w:noWrap/>
            <w:vAlign w:val="bottom"/>
            <w:hideMark/>
          </w:tcPr>
          <w:p w:rsidR="001A0CF5" w:rsidRDefault="001A0CF5">
            <w:pPr>
              <w:jc w:val="right"/>
              <w:rPr>
                <w:rFonts w:ascii="Calibri" w:hAnsi="Calibri"/>
                <w:color w:val="000000"/>
                <w:sz w:val="22"/>
                <w:szCs w:val="22"/>
              </w:rPr>
            </w:pPr>
          </w:p>
        </w:tc>
      </w:tr>
    </w:tbl>
    <w:p w:rsidR="00D42692" w:rsidRDefault="00D42692" w:rsidP="004C3E31">
      <w:pPr>
        <w:rPr>
          <w:rFonts w:ascii="Arial" w:hAnsi="Arial" w:cs="Arial"/>
          <w:b/>
        </w:rPr>
      </w:pPr>
    </w:p>
    <w:p w:rsidR="00D42692" w:rsidRDefault="00D42692" w:rsidP="004C3E31">
      <w:pPr>
        <w:rPr>
          <w:rFonts w:ascii="Arial" w:hAnsi="Arial" w:cs="Arial"/>
          <w:b/>
        </w:rPr>
      </w:pPr>
    </w:p>
    <w:tbl>
      <w:tblPr>
        <w:tblW w:w="5769"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4112"/>
        <w:gridCol w:w="1558"/>
        <w:gridCol w:w="1558"/>
        <w:gridCol w:w="1702"/>
        <w:gridCol w:w="1558"/>
        <w:gridCol w:w="851"/>
        <w:gridCol w:w="2409"/>
      </w:tblGrid>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rPr>
                <w:rFonts w:ascii="Calibri" w:hAnsi="Calibri"/>
                <w:b/>
                <w:bCs/>
                <w:color w:val="000000"/>
                <w:sz w:val="22"/>
                <w:szCs w:val="22"/>
                <w:lang w:eastAsia="en-ZA"/>
              </w:rPr>
            </w:pPr>
            <w:r w:rsidRPr="001A0CF5">
              <w:rPr>
                <w:rFonts w:ascii="Calibri" w:hAnsi="Calibri"/>
                <w:b/>
                <w:bCs/>
                <w:color w:val="000000"/>
                <w:sz w:val="22"/>
                <w:szCs w:val="22"/>
                <w:lang w:eastAsia="en-ZA"/>
              </w:rPr>
              <w:t>Expenditure more than 41,67% by end of November 2019</w:t>
            </w:r>
          </w:p>
        </w:tc>
        <w:tc>
          <w:tcPr>
            <w:tcW w:w="478" w:type="pct"/>
            <w:shd w:val="clear" w:color="auto" w:fill="auto"/>
            <w:noWrap/>
            <w:vAlign w:val="bottom"/>
            <w:hideMark/>
          </w:tcPr>
          <w:p w:rsidR="001A0CF5" w:rsidRPr="001A0CF5" w:rsidRDefault="001A0CF5" w:rsidP="001A0CF5">
            <w:pP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522" w:type="pct"/>
            <w:shd w:val="clear" w:color="auto" w:fill="auto"/>
            <w:noWrap/>
            <w:vAlign w:val="bottom"/>
            <w:hideMark/>
          </w:tcPr>
          <w:p w:rsidR="001A0CF5" w:rsidRPr="001A0CF5" w:rsidRDefault="001A0CF5" w:rsidP="001A0CF5">
            <w:pPr>
              <w:rPr>
                <w:sz w:val="20"/>
                <w:szCs w:val="20"/>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261" w:type="pct"/>
            <w:shd w:val="clear" w:color="auto" w:fill="auto"/>
            <w:noWrap/>
            <w:vAlign w:val="bottom"/>
            <w:hideMark/>
          </w:tcPr>
          <w:p w:rsidR="001A0CF5" w:rsidRPr="001A0CF5" w:rsidRDefault="001A0CF5" w:rsidP="001A0CF5">
            <w:pP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522" w:type="pct"/>
            <w:shd w:val="clear" w:color="auto" w:fill="auto"/>
            <w:noWrap/>
            <w:vAlign w:val="bottom"/>
            <w:hideMark/>
          </w:tcPr>
          <w:p w:rsidR="001A0CF5" w:rsidRPr="001A0CF5" w:rsidRDefault="001A0CF5" w:rsidP="001A0CF5">
            <w:pPr>
              <w:rPr>
                <w:sz w:val="20"/>
                <w:szCs w:val="20"/>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261" w:type="pct"/>
            <w:shd w:val="clear" w:color="auto" w:fill="auto"/>
            <w:noWrap/>
            <w:vAlign w:val="bottom"/>
            <w:hideMark/>
          </w:tcPr>
          <w:p w:rsidR="001A0CF5" w:rsidRPr="001A0CF5" w:rsidRDefault="001A0CF5" w:rsidP="001A0CF5">
            <w:pP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roofErr w:type="spellStart"/>
            <w:r w:rsidRPr="001A0CF5">
              <w:rPr>
                <w:rFonts w:ascii="Calibri" w:hAnsi="Calibri"/>
                <w:b/>
                <w:bCs/>
                <w:color w:val="000000"/>
                <w:sz w:val="22"/>
                <w:szCs w:val="22"/>
                <w:lang w:eastAsia="en-ZA"/>
              </w:rPr>
              <w:t>Votenumber</w:t>
            </w:r>
            <w:proofErr w:type="spellEnd"/>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Description</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Budget</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roofErr w:type="spellStart"/>
            <w:r w:rsidRPr="001A0CF5">
              <w:rPr>
                <w:rFonts w:ascii="Calibri" w:hAnsi="Calibri"/>
                <w:b/>
                <w:bCs/>
                <w:color w:val="000000"/>
                <w:sz w:val="22"/>
                <w:szCs w:val="22"/>
                <w:lang w:eastAsia="en-ZA"/>
              </w:rPr>
              <w:t>Curr</w:t>
            </w:r>
            <w:proofErr w:type="spellEnd"/>
            <w:r w:rsidRPr="001A0CF5">
              <w:rPr>
                <w:rFonts w:ascii="Calibri" w:hAnsi="Calibri"/>
                <w:b/>
                <w:bCs/>
                <w:color w:val="000000"/>
                <w:sz w:val="22"/>
                <w:szCs w:val="22"/>
                <w:lang w:eastAsia="en-ZA"/>
              </w:rPr>
              <w:t xml:space="preserve"> </w:t>
            </w:r>
            <w:proofErr w:type="spellStart"/>
            <w:r w:rsidRPr="001A0CF5">
              <w:rPr>
                <w:rFonts w:ascii="Calibri" w:hAnsi="Calibri"/>
                <w:b/>
                <w:bCs/>
                <w:color w:val="000000"/>
                <w:sz w:val="22"/>
                <w:szCs w:val="22"/>
                <w:lang w:eastAsia="en-ZA"/>
              </w:rPr>
              <w:t>Mth</w:t>
            </w:r>
            <w:proofErr w:type="spellEnd"/>
            <w:r w:rsidRPr="001A0CF5">
              <w:rPr>
                <w:rFonts w:ascii="Calibri" w:hAnsi="Calibri"/>
                <w:b/>
                <w:bCs/>
                <w:color w:val="000000"/>
                <w:sz w:val="22"/>
                <w:szCs w:val="22"/>
                <w:lang w:eastAsia="en-ZA"/>
              </w:rPr>
              <w:t xml:space="preserve"> </w:t>
            </w:r>
            <w:proofErr w:type="spellStart"/>
            <w:r w:rsidRPr="001A0CF5">
              <w:rPr>
                <w:rFonts w:ascii="Calibri" w:hAnsi="Calibri"/>
                <w:b/>
                <w:bCs/>
                <w:color w:val="000000"/>
                <w:sz w:val="22"/>
                <w:szCs w:val="22"/>
                <w:lang w:eastAsia="en-ZA"/>
              </w:rPr>
              <w:t>Exp</w:t>
            </w:r>
            <w:proofErr w:type="spellEnd"/>
          </w:p>
        </w:tc>
        <w:tc>
          <w:tcPr>
            <w:tcW w:w="522"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YTD Movement</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roofErr w:type="spellStart"/>
            <w:r w:rsidRPr="001A0CF5">
              <w:rPr>
                <w:rFonts w:ascii="Calibri" w:hAnsi="Calibri"/>
                <w:b/>
                <w:bCs/>
                <w:color w:val="000000"/>
                <w:sz w:val="22"/>
                <w:szCs w:val="22"/>
                <w:lang w:eastAsia="en-ZA"/>
              </w:rPr>
              <w:t>Unspend</w:t>
            </w:r>
            <w:proofErr w:type="spellEnd"/>
            <w:r w:rsidRPr="001A0CF5">
              <w:rPr>
                <w:rFonts w:ascii="Calibri" w:hAnsi="Calibri"/>
                <w:b/>
                <w:bCs/>
                <w:color w:val="000000"/>
                <w:sz w:val="22"/>
                <w:szCs w:val="22"/>
                <w:lang w:eastAsia="en-ZA"/>
              </w:rPr>
              <w:t xml:space="preserve"> Bud</w:t>
            </w:r>
          </w:p>
        </w:tc>
        <w:tc>
          <w:tcPr>
            <w:tcW w:w="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roofErr w:type="spellStart"/>
            <w:r w:rsidRPr="001A0CF5">
              <w:rPr>
                <w:rFonts w:ascii="Calibri" w:hAnsi="Calibri"/>
                <w:b/>
                <w:bCs/>
                <w:color w:val="000000"/>
                <w:sz w:val="22"/>
                <w:szCs w:val="22"/>
                <w:lang w:eastAsia="en-ZA"/>
              </w:rPr>
              <w:t>Perc</w:t>
            </w:r>
            <w:proofErr w:type="spellEnd"/>
          </w:p>
        </w:tc>
        <w:tc>
          <w:tcPr>
            <w:tcW w:w="739"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Reasons for variances</w:t>
            </w: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COUNCIL</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522" w:type="pct"/>
            <w:shd w:val="clear" w:color="auto" w:fill="auto"/>
            <w:noWrap/>
            <w:vAlign w:val="bottom"/>
            <w:hideMark/>
          </w:tcPr>
          <w:p w:rsidR="001A0CF5" w:rsidRPr="001A0CF5" w:rsidRDefault="001A0CF5" w:rsidP="001A0CF5">
            <w:pPr>
              <w:rPr>
                <w:sz w:val="20"/>
                <w:szCs w:val="20"/>
                <w:lang w:eastAsia="en-ZA"/>
              </w:rPr>
            </w:pPr>
          </w:p>
        </w:tc>
        <w:tc>
          <w:tcPr>
            <w:tcW w:w="478" w:type="pct"/>
            <w:shd w:val="clear" w:color="auto" w:fill="auto"/>
            <w:noWrap/>
            <w:vAlign w:val="bottom"/>
            <w:hideMark/>
          </w:tcPr>
          <w:p w:rsidR="001A0CF5" w:rsidRPr="001A0CF5" w:rsidRDefault="001A0CF5" w:rsidP="001A0CF5">
            <w:pPr>
              <w:rPr>
                <w:sz w:val="20"/>
                <w:szCs w:val="20"/>
                <w:lang w:eastAsia="en-ZA"/>
              </w:rPr>
            </w:pPr>
          </w:p>
        </w:tc>
        <w:tc>
          <w:tcPr>
            <w:tcW w:w="261" w:type="pct"/>
            <w:shd w:val="clear" w:color="auto" w:fill="auto"/>
            <w:noWrap/>
            <w:vAlign w:val="bottom"/>
            <w:hideMark/>
          </w:tcPr>
          <w:p w:rsidR="001A0CF5" w:rsidRPr="001A0CF5" w:rsidRDefault="001A0CF5" w:rsidP="001A0CF5">
            <w:pP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11002110220000000000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CELLULAR &amp; TELEPHONE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128 380.00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11 737.05</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62 858.30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65 521.70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48.96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11002110320000000000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LEAVE PAY</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93 750.00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940 817.48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948 463.76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-854 713.76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999.99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11002110380000000000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OVERTIME - STRUCTURED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543 460.00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63 157.92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340 934.55</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202 525.45</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62.73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115 000.00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12 189.18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64 910.19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50 089.81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56.44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11002110460000000000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ANNUAL BONUS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904 010.00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356 406.40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548 072.00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355 938.00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60.62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11002110500000000000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LONG SERVICE AWARD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89 550.00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52 301.65</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37 248.35</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58.40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11002110560000000000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STANDBY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70 718.07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102 264.20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-92 264.20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999.99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11002130200000000000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MEDICAL</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263 240.00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57 786.60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125 640.00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137 600.00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47.72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11002130300000000000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PENSION</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342 070.00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139 832.40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354 173.05</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-12 103.05</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103.53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11002210310000000000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WHIP: OFFICE-BEARER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513 680.00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54 016.92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270 084.60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243 595.40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52.57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11002210650000000000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EXEC MAYOR: TRAVELLING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212 000.00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17 905.65</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89 528.25</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122 471.75</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42.23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lastRenderedPageBreak/>
              <w:t>11002211250000000000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EXCO: TRAVELLING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710 200.00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64 460.30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322 301.50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387 898.50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45.38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11002211550000000000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OTH COUNCIL: TRAVELLING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1 060 000.00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91 796.60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453 316.54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606 683.46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42.76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11002285430000000000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CONTR: STAGE &amp; SOUND CREW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152 330.00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16 620.00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82 020.00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70 310.00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53.84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11002301600000000000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ENTERTAINMENT - EXEC MAYOR</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7 569.00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7 569.00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-1 569.00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126.15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11002362540000000000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INT PAID: FINANCE LEASES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37 510.00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3 303.32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17 092.00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20 418.00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45.56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MUNICIPAL MANAGER</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12002030160000000000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MM: SRB - ENTERTAINMENT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86 000.00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81 475.00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81 475.00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4 525.00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94.73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12002030180000000000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MM: SRB - ACTING &amp; POST RELATED ALLOW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300 000.00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47 092.72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475 542.78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-175 542.78</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158.51</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12002110260000000000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HB &amp; INC: HOUSING BENEFITS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182 420.00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16 589.86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82 041.53</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100 378.47</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44.97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12002110320000000000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LEAVE PAY</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93 750.00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39 413.20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39 413.20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54 336.80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42.04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12002110460000000000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ANNUAL BONUS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882 470.00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92 110.01</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399 450.18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483 019.82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45.26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12002110560000000000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STANDBY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66 400.00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6 532.54</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34 293.14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32 106.86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51.64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12002130300000000000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PENSION</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1 818 370.00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156 023.38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761 903.48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1 056 466.52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41.90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12002140080000000000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PRB - MED: PAST SERVICE COST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108 830.00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8 984.70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45 471.86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63 358.14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41.78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12002265170000000000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OS: PRINTING SERVICES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403 500.00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24 583.75</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221 361.02</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182 138.98</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54.86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12002362540000000000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INT PAID: FINANCE LEASES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27 870.00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2 762.57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16 620.01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11 249.99</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59.63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CORPORATE SERVICES</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13002030980000000000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D01: SRB - ACTING &amp; POST RELATE ALLOW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222 500.00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42 206.86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250 997.41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-28 497.41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112.80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13002110220000000000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CELLULAR &amp; TELEPHONE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113 200.00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11 281.57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53 209.24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59 990.76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47.00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13002110340000000000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TRAVEL OR MOTOR VEHICLE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1 759 790.00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173 876.23</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797 645.40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962 144.60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45.32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139 250.00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46 778.39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172 665.90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-33 415.90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123.99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13002110560000000000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STANDBY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12 600.00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1 928.64</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6 411.36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6 188.64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50.88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13002130010000000000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BARGAINING COUNCIL</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3 870.00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326.20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1 688.23</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2 181.77</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43.62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13002260620000000000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OS: CLEANING SERVICES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1 735 000.00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242 250.72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1 211 253.60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523 746.40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69.81</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lastRenderedPageBreak/>
              <w:t>13002303330000000000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LIC - VEHICLE LIC &amp; REGISTRATIONS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2 630.00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1 345.00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1 285.00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51.14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13002304520000000000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PROFESSIONAL BODIES M/SHIP &amp; SUBS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3 212 610.00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3 178 072.00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34 538.00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98.92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SOCIAL SERVICES</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14002031360000000000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D02: SRB - ENTERTAINMENT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1 833.91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166.09</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91.69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14002031380000000000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D02: SRB - ACTING &amp; POST RELATE ALLOW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215 000.00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42 206.86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250 997.41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-35 997.41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116.74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14002110260000000000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HB &amp; INC: HOUSING BENEFITS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335 570.00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62 881.69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299 382.48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36 187.52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89.21</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14002110320000000000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LEAVE PAY</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162 250.00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17 071.93</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121 077.28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41 172.72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74.62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14002110400000000000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PAYMENTS - SHIFT ADD REMUNERATION</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1 401 120.00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299 341.99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1 494 435.72</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-93 315.72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106.66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225 970.00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35 046.19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204 643.18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21 326.82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90.56</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14002110500000000000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LONG SERVICE AWARD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215 000.00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103 688.98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272 774.91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-57 774.91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126.87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14002130100000000000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GROUP LIFE INSURANCE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52 100.00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4 441.83</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22 266.81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29 833.19</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42.73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14002303330000000000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LIC - VEHICLE LIC &amp; REGISTRATIONS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324 710.00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50 086.50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179 644.50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145 065.50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55.32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14002305110000000000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REG FEES NATIONAL</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11 200.00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15 700.00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-200.00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101.29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1400232061F000000000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INV - CONSUMABL STORES -ZERO RATED FLEET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1 692 360.00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116 557.91</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840 279.49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852 080.51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49.65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1400232360F000000000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INVENTORY - MATERIALS &amp; SUPPLIES FLEET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1 307 500.00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55 486.40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743 018.16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564 481.84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56.82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14002599400000000000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HH SSP SOC ASS: SOCIAL RELIEF</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31 000.00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30 125.40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43 625.40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-12 625.40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140.72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15002110380000000000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OVERTIME - STRUCTURED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1 940 880.00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138 102.74</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845 188.10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1 095 691.90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43.54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256 290.00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25 963.07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163 972.43</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92 317.57</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63.97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15002110460000000000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ANNUAL BONUS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1 551 630.00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216 951.56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781 233.61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770 396.39</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50.34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15002110500000000000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LONG SERVICE AWARD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90 788.58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227 828.29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-206 328.29</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999.99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15002110560000000000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STANDBY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67 500.00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6 758.40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34 665.87</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32 834.13</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51.35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15002110600000000000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UNIFORM/SPEC/PROTEC CLOTHING</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715 000.00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554 446.97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554 446.97</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160 553.03</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77.54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lastRenderedPageBreak/>
              <w:t>15002140080000000000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PRB - MED: PAST SERVICE COST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103 470.00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12 511.95</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62 833.93</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40 636.07</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60.72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15002303330000000000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LIC - VEHICLE LIC &amp; REGISTRATIONS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23 020.00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1 494.00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20 693.50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2 326.50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89.89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15002383600000000000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OPR LEASES: MACHINERY &amp; EQUIPMENT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58 000.00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28 000.00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30 000.00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48.27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TECHNICAL SERVICES</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16002031780000000000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D03: SRB - ACTING &amp; POST RELATE ALLOW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322 500.00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19 862.05</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223 400.59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99 099.41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69.27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16002110220000000000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CELLULAR &amp; TELEPHONE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307 850.00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25 099.74</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130 756.78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177 093.22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42.47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16002110380000000000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OVERTIME - STRUCTURED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7 992 470.00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902 570.78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4 152 885.90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3 839 584.10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51.95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874 140.00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89 342.48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528 103.09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346 036.91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60.41</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16002110500000000000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LONG SERVICE AWARD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129 000.00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159 080.36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163 649.04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-34 649.04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126.85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16002110560000000000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STANDBY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1 926 830.00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298 468.71</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1 489 304.00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437 526.00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77.29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16002110600000000000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UNIFORM/SPEC/PROTEC CLOTHING</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1 070 640.00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677 167.17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742 120.17</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328 519.83</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69.31</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16002303330000000000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LIC - VEHICLE LIC &amp; REGISTRATIONS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222 160.00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57 403.50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125 713.50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96 446.50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56.58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16002305760000000000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T&amp;S DOM - ACCOMMODATION</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50 980.00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27 049.14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23 930.86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53.05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1600232061F000000000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INV - CONSUMABL STORES -ZERO RATED FLEET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2 007 340.00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90 656.16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895 851.00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1 111 489.00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44.62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1600232360F000000000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INVENTORY - MATERIALS &amp; SUPPLIES FLEET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841 000.00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107 898.69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369 667.34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471 332.66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43.95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16002340010000000000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ESKOM</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287 044 840.00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19 322 541.77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125 530 815.88</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161 514 024.12</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43.73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right"/>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FINANCIAL SERVICES</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17002030580000000000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CFO: SRB - ACTING &amp; POST RELATE ALLOW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22 344.81</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223 687.09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206 312.91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52.02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17002110260000000000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HB &amp; INC: HOUSING BENEFITS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256 720.00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20 563.17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108 262.47</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148 457.53</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42.17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101 509.39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215 946.09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104 053.91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67.48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17002110460000000000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ANNUAL BONUS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2 005 460.00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92 096.60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968 650.36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1 036 809.64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48.30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lastRenderedPageBreak/>
              <w:t>17002110500000000000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LONG SERVICE AWARD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161 250.00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66 960.49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311 790.26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-150 540.26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193.35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17002110600000000000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UNIFORM/SPEC/PROTEC CLOTHING</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102 000.00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48 314.11</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68 907.01</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33 092.99</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67.55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17002130010000000000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BARGAINING COUNCIL</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10 170.00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894.72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4 434.55</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5 735.45</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43.60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17002130100000000000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GROUP LIFE INSURANCE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63 630.00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5 696.41</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27 270.80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36 359.20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42.85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17002265110000000000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OS: CONNECT/DIS-CONNECTION: ELECTICITY</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350 000.00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71 901.20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166 684.09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183 315.91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47.62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17002300400000000000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BC/FAC/C FEES - BANK ACCOUNTS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700 000.00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93 053.62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330 509.24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369 490.76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47.21</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17002301120000000000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COMM - POSTAGE/STAMPS/FRANKING MACH</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1 580 000.00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271 732.80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692 488.74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887 511.26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43.82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17002303330000000000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LIC - VEHICLE LIC &amp; REGISTRATIONS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3 200.00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-423.30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2 397.50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802.50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74.92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15"/>
        </w:trPr>
        <w:tc>
          <w:tcPr>
            <w:tcW w:w="783" w:type="pct"/>
            <w:shd w:val="clear" w:color="auto" w:fill="auto"/>
            <w:noWrap/>
            <w:vAlign w:val="bottom"/>
            <w:hideMark/>
          </w:tcPr>
          <w:p w:rsidR="001A0CF5" w:rsidRPr="001A0CF5" w:rsidRDefault="001A0CF5" w:rsidP="001A0CF5">
            <w:pPr>
              <w:rPr>
                <w:sz w:val="20"/>
                <w:szCs w:val="20"/>
                <w:lang w:eastAsia="en-ZA"/>
              </w:rPr>
            </w:pPr>
          </w:p>
        </w:tc>
        <w:tc>
          <w:tcPr>
            <w:tcW w:w="1261"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r w:rsidRPr="001A0CF5">
              <w:rPr>
                <w:rFonts w:ascii="Calibri" w:hAnsi="Calibri"/>
                <w:b/>
                <w:bCs/>
                <w:color w:val="000000"/>
                <w:sz w:val="22"/>
                <w:szCs w:val="22"/>
                <w:lang w:eastAsia="en-ZA"/>
              </w:rPr>
              <w:t>LED</w:t>
            </w:r>
          </w:p>
        </w:tc>
        <w:tc>
          <w:tcPr>
            <w:tcW w:w="478" w:type="pct"/>
            <w:shd w:val="clear" w:color="auto" w:fill="auto"/>
            <w:noWrap/>
            <w:vAlign w:val="bottom"/>
            <w:hideMark/>
          </w:tcPr>
          <w:p w:rsidR="001A0CF5" w:rsidRPr="001A0CF5" w:rsidRDefault="001A0CF5" w:rsidP="001A0CF5">
            <w:pPr>
              <w:jc w:val="center"/>
              <w:rPr>
                <w:rFonts w:ascii="Calibri" w:hAnsi="Calibri"/>
                <w:b/>
                <w:bCs/>
                <w:color w:val="000000"/>
                <w:sz w:val="22"/>
                <w:szCs w:val="22"/>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522" w:type="pct"/>
            <w:shd w:val="clear" w:color="auto" w:fill="auto"/>
            <w:noWrap/>
            <w:vAlign w:val="bottom"/>
            <w:hideMark/>
          </w:tcPr>
          <w:p w:rsidR="001A0CF5" w:rsidRPr="001A0CF5" w:rsidRDefault="001A0CF5" w:rsidP="001A0CF5">
            <w:pPr>
              <w:jc w:val="center"/>
              <w:rPr>
                <w:sz w:val="20"/>
                <w:szCs w:val="20"/>
                <w:lang w:eastAsia="en-ZA"/>
              </w:rPr>
            </w:pPr>
          </w:p>
        </w:tc>
        <w:tc>
          <w:tcPr>
            <w:tcW w:w="478" w:type="pct"/>
            <w:shd w:val="clear" w:color="auto" w:fill="auto"/>
            <w:noWrap/>
            <w:vAlign w:val="bottom"/>
            <w:hideMark/>
          </w:tcPr>
          <w:p w:rsidR="001A0CF5" w:rsidRPr="001A0CF5" w:rsidRDefault="001A0CF5" w:rsidP="001A0CF5">
            <w:pPr>
              <w:jc w:val="center"/>
              <w:rPr>
                <w:sz w:val="20"/>
                <w:szCs w:val="20"/>
                <w:lang w:eastAsia="en-ZA"/>
              </w:rPr>
            </w:pPr>
          </w:p>
        </w:tc>
        <w:tc>
          <w:tcPr>
            <w:tcW w:w="261" w:type="pct"/>
            <w:shd w:val="clear" w:color="auto" w:fill="auto"/>
            <w:noWrap/>
            <w:vAlign w:val="bottom"/>
            <w:hideMark/>
          </w:tcPr>
          <w:p w:rsidR="001A0CF5" w:rsidRPr="001A0CF5" w:rsidRDefault="001A0CF5" w:rsidP="001A0CF5">
            <w:pPr>
              <w:jc w:val="center"/>
              <w:rPr>
                <w:sz w:val="20"/>
                <w:szCs w:val="20"/>
                <w:lang w:eastAsia="en-ZA"/>
              </w:rPr>
            </w:pPr>
          </w:p>
        </w:tc>
        <w:tc>
          <w:tcPr>
            <w:tcW w:w="739" w:type="pct"/>
            <w:shd w:val="clear" w:color="auto" w:fill="auto"/>
            <w:noWrap/>
            <w:vAlign w:val="bottom"/>
            <w:hideMark/>
          </w:tcPr>
          <w:p w:rsidR="001A0CF5" w:rsidRPr="001A0CF5" w:rsidRDefault="001A0CF5" w:rsidP="001A0CF5">
            <w:pPr>
              <w:rPr>
                <w:sz w:val="20"/>
                <w:szCs w:val="20"/>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18002032580000000000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SM D05: SRB - ACTING &amp; POST RELATE ALLOW</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322 500.00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44 689.62</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248 514.66</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73 985.34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77.05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18002110260000000000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HB &amp; INC: HOUSING BENEFITS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83 450.00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7 104.39</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36 429.72</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47 020.28</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43.65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18002110320000000000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ALL - LEAVE PAY</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92 252.04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-49 252.04</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214.53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18002110440000000000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ACTING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117 100.00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24 780.48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77 448.44</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39 651.56</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66.13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18002110460000000000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ANNUAL BONUS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1 156 430.00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163 188.17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640 105.39</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516 324.61</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55.35</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18002110500000000000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SRB - LONG SERVICE AWARD</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10 750.00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11 258.27</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58 326.60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-47 576.60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542.57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18002130100000000000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SOC CONTR - GROUP LIFE INSURANCE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4 830.00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785.08</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4 408.97</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421.03</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91.28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18002140080000000000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MS: PRB - MED: PAST SERVICE COST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54 400.00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9 018.00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48 768.60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5 631.40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89.64</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18002303330000000000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LIC - VEHICLE LIC &amp; REGISTRATIONS</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1 200.00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654.00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546.00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54.50</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1800230572F000000000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TOLL GATE FEES FLEET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1 312.00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1 688.00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43.73</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18002305760000000000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T&amp;S DOM - ACCOMMODATION</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70 000.00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2 478.26</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41 638.10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28 361.90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59.48</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18002305770000000000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T&amp;S DOM - DAILY ALLOWANCE</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8 000.00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3 484.00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4 958.00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3 042.00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61.97</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18002305810000000000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OC: T&amp;S DOM TRP - W/OUT OPR OWN TRANSPRT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22 000.00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778.70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15 003.20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6 996.80</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68.19</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r w:rsidR="001A0CF5" w:rsidRPr="001A0CF5" w:rsidTr="001A0CF5">
        <w:trPr>
          <w:trHeight w:val="300"/>
        </w:trPr>
        <w:tc>
          <w:tcPr>
            <w:tcW w:w="783"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r w:rsidRPr="001A0CF5">
              <w:rPr>
                <w:rFonts w:ascii="Calibri" w:hAnsi="Calibri"/>
                <w:color w:val="000000"/>
                <w:sz w:val="22"/>
                <w:szCs w:val="22"/>
                <w:lang w:eastAsia="en-ZA"/>
              </w:rPr>
              <w:t>1800232061F000000000</w:t>
            </w:r>
          </w:p>
        </w:tc>
        <w:tc>
          <w:tcPr>
            <w:tcW w:w="1261" w:type="pct"/>
            <w:shd w:val="clear" w:color="auto" w:fill="auto"/>
            <w:noWrap/>
            <w:vAlign w:val="bottom"/>
            <w:hideMark/>
          </w:tcPr>
          <w:p w:rsidR="001A0CF5" w:rsidRPr="001A0CF5" w:rsidRDefault="001A0CF5" w:rsidP="001A0CF5">
            <w:pPr>
              <w:rPr>
                <w:rFonts w:ascii="Calibri" w:hAnsi="Calibri"/>
                <w:color w:val="000000"/>
                <w:sz w:val="22"/>
                <w:szCs w:val="22"/>
                <w:lang w:eastAsia="en-ZA"/>
              </w:rPr>
            </w:pPr>
            <w:r w:rsidRPr="001A0CF5">
              <w:rPr>
                <w:rFonts w:ascii="Calibri" w:hAnsi="Calibri"/>
                <w:color w:val="000000"/>
                <w:sz w:val="22"/>
                <w:szCs w:val="22"/>
                <w:lang w:eastAsia="en-ZA"/>
              </w:rPr>
              <w:t>INV - CONSUMABL STORES -ZERO RATED FLEET</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15 000.00</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0.00</w:t>
            </w:r>
          </w:p>
        </w:tc>
        <w:tc>
          <w:tcPr>
            <w:tcW w:w="522"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9 604.15</w:t>
            </w:r>
          </w:p>
        </w:tc>
        <w:tc>
          <w:tcPr>
            <w:tcW w:w="478"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5 395.85</w:t>
            </w:r>
          </w:p>
        </w:tc>
        <w:tc>
          <w:tcPr>
            <w:tcW w:w="261" w:type="pct"/>
            <w:shd w:val="clear" w:color="auto" w:fill="auto"/>
            <w:noWrap/>
            <w:vAlign w:val="bottom"/>
            <w:hideMark/>
          </w:tcPr>
          <w:p w:rsidR="001A0CF5" w:rsidRPr="001A0CF5" w:rsidRDefault="001A0CF5" w:rsidP="001A0CF5">
            <w:pPr>
              <w:jc w:val="center"/>
              <w:rPr>
                <w:rFonts w:ascii="Calibri" w:hAnsi="Calibri"/>
                <w:color w:val="000000"/>
                <w:sz w:val="22"/>
                <w:szCs w:val="22"/>
                <w:lang w:eastAsia="en-ZA"/>
              </w:rPr>
            </w:pPr>
            <w:r w:rsidRPr="001A0CF5">
              <w:rPr>
                <w:rFonts w:ascii="Calibri" w:hAnsi="Calibri"/>
                <w:color w:val="000000"/>
                <w:sz w:val="22"/>
                <w:szCs w:val="22"/>
                <w:lang w:eastAsia="en-ZA"/>
              </w:rPr>
              <w:t>64.02</w:t>
            </w:r>
          </w:p>
        </w:tc>
        <w:tc>
          <w:tcPr>
            <w:tcW w:w="739" w:type="pct"/>
            <w:shd w:val="clear" w:color="auto" w:fill="auto"/>
            <w:noWrap/>
            <w:vAlign w:val="bottom"/>
            <w:hideMark/>
          </w:tcPr>
          <w:p w:rsidR="001A0CF5" w:rsidRPr="001A0CF5" w:rsidRDefault="001A0CF5" w:rsidP="001A0CF5">
            <w:pPr>
              <w:jc w:val="right"/>
              <w:rPr>
                <w:rFonts w:ascii="Calibri" w:hAnsi="Calibri"/>
                <w:color w:val="000000"/>
                <w:sz w:val="22"/>
                <w:szCs w:val="22"/>
                <w:lang w:eastAsia="en-ZA"/>
              </w:rPr>
            </w:pPr>
          </w:p>
        </w:tc>
      </w:tr>
    </w:tbl>
    <w:p w:rsidR="001A0CF5" w:rsidRDefault="001A0CF5" w:rsidP="004C3E31">
      <w:pPr>
        <w:rPr>
          <w:rFonts w:ascii="Arial" w:hAnsi="Arial" w:cs="Arial"/>
          <w:b/>
        </w:rPr>
      </w:pPr>
    </w:p>
    <w:p w:rsidR="00B151FF" w:rsidRDefault="003832F3" w:rsidP="004C3E31">
      <w:pPr>
        <w:jc w:val="center"/>
        <w:rPr>
          <w:rFonts w:ascii="Arial" w:hAnsi="Arial" w:cs="Arial"/>
          <w:b/>
        </w:rPr>
      </w:pPr>
      <w:r>
        <w:rPr>
          <w:rFonts w:ascii="Arial" w:hAnsi="Arial" w:cs="Arial"/>
          <w:b/>
        </w:rPr>
        <w:t xml:space="preserve">Variance to monthly target of Cash flow </w:t>
      </w:r>
      <w:r w:rsidRPr="001918EA">
        <w:rPr>
          <w:rFonts w:ascii="Arial" w:hAnsi="Arial" w:cs="Arial"/>
          <w:b/>
        </w:rPr>
        <w:t xml:space="preserve">for </w:t>
      </w:r>
      <w:r w:rsidR="0040573E">
        <w:rPr>
          <w:rFonts w:ascii="Arial" w:hAnsi="Arial" w:cs="Arial"/>
          <w:b/>
        </w:rPr>
        <w:t>November</w:t>
      </w:r>
      <w:r w:rsidR="008C76C4" w:rsidRPr="001918EA">
        <w:rPr>
          <w:rFonts w:ascii="Arial" w:hAnsi="Arial" w:cs="Arial"/>
          <w:b/>
        </w:rPr>
        <w:t xml:space="preserve"> 2019</w:t>
      </w:r>
      <w:r>
        <w:rPr>
          <w:rFonts w:ascii="Arial" w:hAnsi="Arial" w:cs="Arial"/>
          <w:b/>
        </w:rPr>
        <w:t xml:space="preserve"> as per SDBIP</w:t>
      </w:r>
    </w:p>
    <w:tbl>
      <w:tblPr>
        <w:tblW w:w="5869" w:type="pct"/>
        <w:tblInd w:w="-1281" w:type="dxa"/>
        <w:tblLayout w:type="fixed"/>
        <w:tblLook w:val="04A0" w:firstRow="1" w:lastRow="0" w:firstColumn="1" w:lastColumn="0" w:noHBand="0" w:noVBand="1"/>
      </w:tblPr>
      <w:tblGrid>
        <w:gridCol w:w="1417"/>
        <w:gridCol w:w="993"/>
        <w:gridCol w:w="993"/>
        <w:gridCol w:w="992"/>
        <w:gridCol w:w="992"/>
        <w:gridCol w:w="992"/>
        <w:gridCol w:w="995"/>
        <w:gridCol w:w="992"/>
        <w:gridCol w:w="1068"/>
        <w:gridCol w:w="1065"/>
        <w:gridCol w:w="988"/>
        <w:gridCol w:w="992"/>
        <w:gridCol w:w="992"/>
        <w:gridCol w:w="992"/>
        <w:gridCol w:w="988"/>
        <w:gridCol w:w="1134"/>
      </w:tblGrid>
      <w:tr w:rsidR="0040573E" w:rsidRPr="0040573E" w:rsidTr="0040573E">
        <w:trPr>
          <w:trHeight w:val="510"/>
        </w:trPr>
        <w:tc>
          <w:tcPr>
            <w:tcW w:w="427"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br/>
              <w:t>Detail</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Actual July</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Actual Aug</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Actual Sept</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Actual Oct</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5</w:t>
            </w:r>
            <w:r w:rsidRPr="0040573E">
              <w:rPr>
                <w:rFonts w:ascii="Arial Narrow" w:hAnsi="Arial Narrow"/>
                <w:b/>
                <w:bCs/>
                <w:sz w:val="16"/>
                <w:szCs w:val="16"/>
                <w:lang w:eastAsia="en-ZA"/>
              </w:rPr>
              <w:br/>
              <w:t>Nov</w:t>
            </w:r>
          </w:p>
        </w:tc>
        <w:tc>
          <w:tcPr>
            <w:tcW w:w="300"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Actual Nov</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proofErr w:type="spellStart"/>
            <w:r w:rsidRPr="0040573E">
              <w:rPr>
                <w:rFonts w:ascii="Arial Narrow" w:hAnsi="Arial Narrow"/>
                <w:b/>
                <w:bCs/>
                <w:sz w:val="16"/>
                <w:szCs w:val="16"/>
                <w:lang w:eastAsia="en-ZA"/>
              </w:rPr>
              <w:t>Var</w:t>
            </w:r>
            <w:proofErr w:type="spellEnd"/>
          </w:p>
        </w:tc>
        <w:tc>
          <w:tcPr>
            <w:tcW w:w="322"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proofErr w:type="spellStart"/>
            <w:r w:rsidRPr="0040573E">
              <w:rPr>
                <w:rFonts w:ascii="Arial Narrow" w:hAnsi="Arial Narrow"/>
                <w:b/>
                <w:bCs/>
                <w:sz w:val="16"/>
                <w:szCs w:val="16"/>
                <w:lang w:eastAsia="en-ZA"/>
              </w:rPr>
              <w:t>Var</w:t>
            </w:r>
            <w:proofErr w:type="spellEnd"/>
            <w:r w:rsidRPr="0040573E">
              <w:rPr>
                <w:rFonts w:ascii="Arial Narrow" w:hAnsi="Arial Narrow"/>
                <w:b/>
                <w:bCs/>
                <w:sz w:val="16"/>
                <w:szCs w:val="16"/>
                <w:lang w:eastAsia="en-ZA"/>
              </w:rPr>
              <w:t xml:space="preserve"> %</w:t>
            </w:r>
          </w:p>
        </w:tc>
        <w:tc>
          <w:tcPr>
            <w:tcW w:w="321"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6</w:t>
            </w:r>
            <w:r w:rsidRPr="0040573E">
              <w:rPr>
                <w:rFonts w:ascii="Arial Narrow" w:hAnsi="Arial Narrow"/>
                <w:b/>
                <w:bCs/>
                <w:sz w:val="16"/>
                <w:szCs w:val="16"/>
                <w:lang w:eastAsia="en-ZA"/>
              </w:rPr>
              <w:br/>
              <w:t>Dec</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7</w:t>
            </w:r>
            <w:r w:rsidRPr="0040573E">
              <w:rPr>
                <w:rFonts w:ascii="Arial Narrow" w:hAnsi="Arial Narrow"/>
                <w:b/>
                <w:bCs/>
                <w:sz w:val="16"/>
                <w:szCs w:val="16"/>
                <w:lang w:eastAsia="en-ZA"/>
              </w:rPr>
              <w:br/>
              <w:t>Jan</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8</w:t>
            </w:r>
            <w:r w:rsidRPr="0040573E">
              <w:rPr>
                <w:rFonts w:ascii="Arial Narrow" w:hAnsi="Arial Narrow"/>
                <w:b/>
                <w:bCs/>
                <w:sz w:val="16"/>
                <w:szCs w:val="16"/>
                <w:lang w:eastAsia="en-ZA"/>
              </w:rPr>
              <w:br/>
              <w:t>Feb</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9</w:t>
            </w:r>
            <w:r w:rsidRPr="0040573E">
              <w:rPr>
                <w:rFonts w:ascii="Arial Narrow" w:hAnsi="Arial Narrow"/>
                <w:b/>
                <w:bCs/>
                <w:sz w:val="16"/>
                <w:szCs w:val="16"/>
                <w:lang w:eastAsia="en-ZA"/>
              </w:rPr>
              <w:br/>
              <w:t>Mar</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10</w:t>
            </w:r>
            <w:r w:rsidRPr="0040573E">
              <w:rPr>
                <w:rFonts w:ascii="Arial Narrow" w:hAnsi="Arial Narrow"/>
                <w:b/>
                <w:bCs/>
                <w:sz w:val="16"/>
                <w:szCs w:val="16"/>
                <w:lang w:eastAsia="en-ZA"/>
              </w:rPr>
              <w:br/>
              <w:t>Apr</w:t>
            </w:r>
          </w:p>
        </w:tc>
        <w:tc>
          <w:tcPr>
            <w:tcW w:w="298"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11</w:t>
            </w:r>
            <w:r w:rsidRPr="0040573E">
              <w:rPr>
                <w:rFonts w:ascii="Arial Narrow" w:hAnsi="Arial Narrow"/>
                <w:b/>
                <w:bCs/>
                <w:sz w:val="16"/>
                <w:szCs w:val="16"/>
                <w:lang w:eastAsia="en-ZA"/>
              </w:rPr>
              <w:br/>
              <w:t>May</w:t>
            </w:r>
          </w:p>
        </w:tc>
        <w:tc>
          <w:tcPr>
            <w:tcW w:w="342"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right"/>
              <w:rPr>
                <w:rFonts w:ascii="Arial Narrow" w:hAnsi="Arial Narrow"/>
                <w:b/>
                <w:bCs/>
                <w:sz w:val="16"/>
                <w:szCs w:val="16"/>
                <w:lang w:eastAsia="en-ZA"/>
              </w:rPr>
            </w:pPr>
            <w:r w:rsidRPr="0040573E">
              <w:rPr>
                <w:rFonts w:ascii="Arial Narrow" w:hAnsi="Arial Narrow"/>
                <w:b/>
                <w:bCs/>
                <w:sz w:val="16"/>
                <w:szCs w:val="16"/>
                <w:lang w:eastAsia="en-ZA"/>
              </w:rPr>
              <w:t>Month 12</w:t>
            </w:r>
            <w:r w:rsidRPr="0040573E">
              <w:rPr>
                <w:rFonts w:ascii="Arial Narrow" w:hAnsi="Arial Narrow"/>
                <w:b/>
                <w:bCs/>
                <w:sz w:val="16"/>
                <w:szCs w:val="16"/>
                <w:lang w:eastAsia="en-ZA"/>
              </w:rPr>
              <w:br/>
              <w:t>June</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Cash Receipts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sz w:val="16"/>
                <w:szCs w:val="16"/>
                <w:lang w:eastAsia="en-ZA"/>
              </w:rPr>
            </w:pPr>
            <w:r w:rsidRPr="0040573E">
              <w:rPr>
                <w:rFonts w:ascii="Arial Narrow" w:hAnsi="Arial Narrow"/>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 </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Property rates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10 453 021</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14 024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10 447 978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18 990 234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15 542 000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11 950 222</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3 591 778</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23</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13 542 000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10 542 000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14 542 000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14 542 000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14 542 000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14 542 000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174 290 240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Service charges - electricity revenue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29 097 420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37 588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16 391 349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29 506 235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18 097 420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22 678 382</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-4 580 962</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-25</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19 097 420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18 097 420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17 097 420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24 097 420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25 097 420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26 097 420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276 779 470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Service charges - water revenue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21 177 190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29 027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15 987 182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39 234 833</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34 427 830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18 290 691</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16 137 139</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47</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35 427 830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35 427 830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36 427 830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34 427 830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32 427 830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32 427 830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397 078 610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Service charges - sanitation revenue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1 804 240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2 015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1 509 830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2 887 005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2 137 000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1 736 902</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400 098</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19</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1 999 000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1 800 000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2 137 000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2 137 000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2 237 000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2 137 000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25 650 560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Service charges - refuse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2 361 608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2 601</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1 969 898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3 966 191</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2 379 000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2 135 892</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243 108</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1 400 000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1 979 000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1 979 000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2 479 000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1 979 000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1 979 000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23 752 330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Rental of facilities and equipment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452 806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910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49 899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446 505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449 451</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97 799</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18</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547 250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6 566 910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Interest earned - external investments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439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33 596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468 407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50 000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125 980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-75 980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-152</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75 000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90 000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1 500 000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Interest earned - outstanding debtors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279 640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405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334 701</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246 529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2 808 000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381 408</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2 426 592</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86</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2 508 000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2 508 000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2 608 000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2 558 000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2 570 000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2 508 000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30 104 100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Dividends received</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Fines, penalties and forfeits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18 908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83</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126 285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54 382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73 560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202 440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73</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276 000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3 320 100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Licences and permits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17 580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100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17 580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210 930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Agency services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Transfer receipts - operating</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76 277 000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2 525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196 020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196 020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100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54 919 200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196 020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196 020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36 612 800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196 020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196 020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189 039 000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Other revenue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697 828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13 486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6 493 089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5 020 945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49 301 282</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-48 281 032</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-4 732</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1 020 250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12 163 450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Cash Receipts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142 619 661</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103 101 552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53 343 807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100 821 266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77 498 350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107 123 770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131 004 530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72 561 350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76 923 350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118 915 130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81 060 350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81 838 350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1 140 455 700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Other Cash Flows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Transfer receipts - capital</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25 813 370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2 680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26 356 466</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26 356 466</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100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35 000 000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19 700 000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177 269 000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Contributions &amp; Contributed assets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Proceeds on disposal of PPE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r>
      <w:tr w:rsidR="0040573E" w:rsidRPr="0040573E" w:rsidTr="0040573E">
        <w:trPr>
          <w:trHeight w:val="300"/>
        </w:trPr>
        <w:tc>
          <w:tcPr>
            <w:tcW w:w="427"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lastRenderedPageBreak/>
              <w:t>Short term loans</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15 692 000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21 692 450</w:t>
            </w:r>
          </w:p>
        </w:tc>
      </w:tr>
      <w:tr w:rsidR="0040573E" w:rsidRPr="0040573E" w:rsidTr="0040573E">
        <w:trPr>
          <w:trHeight w:val="300"/>
        </w:trPr>
        <w:tc>
          <w:tcPr>
            <w:tcW w:w="427"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Borrowing long term/refinancing</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16 000 000</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37 709 000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Increase in consumer deposits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172 797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202 103</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137 844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207 988</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-242 988</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694</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-33 000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-33 000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-33 000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-33 000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-400 000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Receipt of non-current debtors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200 000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100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300 000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8 050 000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Receipt of non-current receivables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Change in non-current investments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Total Cash Receipts by Source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168 605 828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106 021 580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53 545 910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100 959 110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104 019 816</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107 331 758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146 863 530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72 781 350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112 093 350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155 082 130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81 227 350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82 105 350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1 384 776 150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b/>
                <w:bCs/>
                <w:sz w:val="16"/>
                <w:szCs w:val="16"/>
                <w:u w:val="single"/>
                <w:lang w:eastAsia="en-ZA"/>
              </w:rPr>
            </w:pPr>
            <w:r w:rsidRPr="0040573E">
              <w:rPr>
                <w:rFonts w:ascii="Arial Narrow" w:hAnsi="Arial Narrow"/>
                <w:b/>
                <w:bCs/>
                <w:sz w:val="16"/>
                <w:szCs w:val="16"/>
                <w:u w:val="single"/>
                <w:lang w:eastAsia="en-ZA"/>
              </w:rPr>
              <w:t>Cash Payments by Type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Employee related costs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24 119 406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23 984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25 411 384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24 991 016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32 992 000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28 204 766</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4 787 234</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15</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28 992 000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28 992 000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30 992 000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30 992 000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30 992 000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31 992 000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350 931 390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Remuneration of councillors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1 559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1 558 839</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33 081</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1 591 920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19 855 440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Interest paid</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41</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57 238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207 846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178 000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109 959</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68 041</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38</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1 500 000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200 000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6 448 030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Bulk purchases - Electricity</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30 792 980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40 165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34 608 720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21 525 160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19 004 330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21 311 100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-2 306 770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-12</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19 000 000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19 000 000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20 004 330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20 004 330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20 004 330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20 004 330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287 044 840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Bulk purchases - Water &amp; Sewer</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16 288 950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17 739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17 698 278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16 275 760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16 289 000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19 230 260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-2 941 260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-18</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20 289 000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17 289 000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16 589 000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15 889 000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15 789 000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14 999 000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191 961 780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Other materials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223 087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1 042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1 213 379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2 171 180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1 139 702</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1 208 798</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51</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2 348 500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32 941 245</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Contracted services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1 971 769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6 059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3 150 560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8 076 127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4 196 669</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5 361 751</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56</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9 558 420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110 421 000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Grants and subsidies paid - other municipalities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Grants and subsidies paid - other</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#DIV/0!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42 020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General expenses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13 512 339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17 243</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25 261 980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14 253 002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4 037 000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23 602 635</w:t>
            </w:r>
          </w:p>
        </w:tc>
        <w:tc>
          <w:tcPr>
            <w:tcW w:w="299"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-19 565 635</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-485</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5 537 000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5 537 000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6 037 000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6 537 000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7 237 000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7 007 000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66 447 520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Cash Payments by Type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88 467 370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107 832 630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108 960 378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89 058 930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85 999 170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99 353 930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88 826 840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84 516 840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87 321 170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86 951 170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87 721 170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87 701 170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1 066 093 265</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Other Cash Flows/Payments by Type</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2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Capital assets</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15 000 000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30 600 000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24 000 000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24 000 000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40 000 000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27 000 000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29 500 000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294 517 100</w:t>
            </w:r>
          </w:p>
        </w:tc>
      </w:tr>
      <w:tr w:rsidR="0040573E" w:rsidRPr="0040573E" w:rsidTr="0040573E">
        <w:trPr>
          <w:trHeight w:val="300"/>
        </w:trPr>
        <w:tc>
          <w:tcPr>
            <w:tcW w:w="427"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lastRenderedPageBreak/>
              <w:t>Repayment of borrowing</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541 898</w:t>
            </w:r>
          </w:p>
        </w:tc>
        <w:tc>
          <w:tcPr>
            <w:tcW w:w="3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22"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0</w:t>
            </w:r>
          </w:p>
        </w:tc>
        <w:tc>
          <w:tcPr>
            <w:tcW w:w="321"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942 000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541 898</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541 898</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541 898</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541 898</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541 898</w:t>
            </w:r>
          </w:p>
        </w:tc>
        <w:tc>
          <w:tcPr>
            <w:tcW w:w="34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8 642 396</w:t>
            </w:r>
          </w:p>
        </w:tc>
      </w:tr>
      <w:tr w:rsidR="0040573E" w:rsidRPr="0040573E" w:rsidTr="0040573E">
        <w:trPr>
          <w:trHeight w:val="300"/>
        </w:trPr>
        <w:tc>
          <w:tcPr>
            <w:tcW w:w="427"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Other Cash Flows/Payments</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64 793 571</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3 478</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1 404 611</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-17 452 894</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-1 024 557</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-17 452 894</w:t>
            </w:r>
          </w:p>
        </w:tc>
        <w:tc>
          <w:tcPr>
            <w:tcW w:w="322" w:type="pct"/>
            <w:tcBorders>
              <w:top w:val="single" w:sz="4" w:space="0" w:color="auto"/>
              <w:left w:val="single" w:sz="4" w:space="0" w:color="auto"/>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16 428 337</w:t>
            </w:r>
          </w:p>
        </w:tc>
        <w:tc>
          <w:tcPr>
            <w:tcW w:w="321"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3 000 000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9"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2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0</w:t>
            </w:r>
          </w:p>
        </w:tc>
        <w:tc>
          <w:tcPr>
            <w:tcW w:w="342"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16 762 000</w:t>
            </w:r>
          </w:p>
        </w:tc>
      </w:tr>
      <w:tr w:rsidR="0040573E" w:rsidRPr="0040573E" w:rsidTr="0040573E">
        <w:trPr>
          <w:trHeight w:val="300"/>
        </w:trPr>
        <w:tc>
          <w:tcPr>
            <w:tcW w:w="427"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Total Cash Payments by Type</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153 260 941</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111 310 453</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110 364 989</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71 606 036</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101 541 068</w:t>
            </w:r>
          </w:p>
        </w:tc>
        <w:tc>
          <w:tcPr>
            <w:tcW w:w="300"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98 329 373</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-17 452 894</w:t>
            </w:r>
          </w:p>
        </w:tc>
        <w:tc>
          <w:tcPr>
            <w:tcW w:w="322" w:type="pct"/>
            <w:tcBorders>
              <w:top w:val="single" w:sz="4" w:space="0" w:color="auto"/>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115 782 267</w:t>
            </w:r>
          </w:p>
        </w:tc>
        <w:tc>
          <w:tcPr>
            <w:tcW w:w="321"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120 368 840</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112 058 738</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111 863 068</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127 493 068</w:t>
            </w:r>
          </w:p>
        </w:tc>
        <w:tc>
          <w:tcPr>
            <w:tcW w:w="299"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115 263 068</w:t>
            </w:r>
          </w:p>
        </w:tc>
        <w:tc>
          <w:tcPr>
            <w:tcW w:w="298"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117 743 068</w:t>
            </w:r>
          </w:p>
        </w:tc>
        <w:tc>
          <w:tcPr>
            <w:tcW w:w="342" w:type="pct"/>
            <w:tcBorders>
              <w:top w:val="single" w:sz="4" w:space="0" w:color="auto"/>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1 386 014 761</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vAlign w:val="center"/>
            <w:hideMark/>
          </w:tcPr>
          <w:p w:rsidR="0040573E" w:rsidRPr="0040573E" w:rsidRDefault="0040573E" w:rsidP="0040573E">
            <w:pPr>
              <w:rPr>
                <w:rFonts w:ascii="Arial Narrow" w:hAnsi="Arial Narrow"/>
                <w:b/>
                <w:bCs/>
                <w:sz w:val="16"/>
                <w:szCs w:val="16"/>
                <w:lang w:eastAsia="en-ZA"/>
              </w:rPr>
            </w:pPr>
            <w:r w:rsidRPr="0040573E">
              <w:rPr>
                <w:rFonts w:ascii="Arial Narrow" w:hAnsi="Arial Narrow"/>
                <w:b/>
                <w:bCs/>
                <w:sz w:val="16"/>
                <w:szCs w:val="16"/>
                <w:lang w:eastAsia="en-ZA"/>
              </w:rPr>
              <w:t>NET INCREASE/(DECREASE) IN CASH HELD</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15 344 887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-5 288 873</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-56 819 079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29 353 074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2 478 748</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9 002 385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17 452 894</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-8 450 509</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26 494 690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-39 277 388</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230 282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27 589 062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-34 035 718</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-35 637 718</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b/>
                <w:bCs/>
                <w:sz w:val="16"/>
                <w:szCs w:val="16"/>
                <w:lang w:eastAsia="en-ZA"/>
              </w:rPr>
            </w:pPr>
            <w:r w:rsidRPr="0040573E">
              <w:rPr>
                <w:rFonts w:ascii="Arial Narrow" w:hAnsi="Arial Narrow"/>
                <w:b/>
                <w:bCs/>
                <w:sz w:val="16"/>
                <w:szCs w:val="16"/>
                <w:lang w:eastAsia="en-ZA"/>
              </w:rPr>
              <w:t>-1 238 611</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Cash/cash equivalents at the month/year beginning:</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35 419 000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50 763 887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45 475 014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-11 344 065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121 717 552</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18 009 009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103 708 543</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-85 699 534</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124 196 300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150 690 990</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111 413 602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111 643 884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139 232 946</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105 197 228</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35 419 000</w:t>
            </w:r>
          </w:p>
        </w:tc>
      </w:tr>
      <w:tr w:rsidR="0040573E" w:rsidRPr="0040573E" w:rsidTr="0040573E">
        <w:trPr>
          <w:trHeight w:val="300"/>
        </w:trPr>
        <w:tc>
          <w:tcPr>
            <w:tcW w:w="427" w:type="pct"/>
            <w:tcBorders>
              <w:top w:val="nil"/>
              <w:left w:val="single" w:sz="4" w:space="0" w:color="auto"/>
              <w:bottom w:val="single" w:sz="4" w:space="0" w:color="auto"/>
              <w:right w:val="single" w:sz="4" w:space="0" w:color="auto"/>
            </w:tcBorders>
            <w:shd w:val="clear" w:color="000000" w:fill="FFFF99"/>
            <w:noWrap/>
            <w:vAlign w:val="bottom"/>
            <w:hideMark/>
          </w:tcPr>
          <w:p w:rsidR="0040573E" w:rsidRPr="0040573E" w:rsidRDefault="0040573E" w:rsidP="0040573E">
            <w:pPr>
              <w:ind w:firstLineChars="100" w:firstLine="160"/>
              <w:rPr>
                <w:rFonts w:ascii="Arial Narrow" w:hAnsi="Arial Narrow"/>
                <w:sz w:val="16"/>
                <w:szCs w:val="16"/>
                <w:lang w:eastAsia="en-ZA"/>
              </w:rPr>
            </w:pPr>
            <w:r w:rsidRPr="0040573E">
              <w:rPr>
                <w:rFonts w:ascii="Arial Narrow" w:hAnsi="Arial Narrow"/>
                <w:sz w:val="16"/>
                <w:szCs w:val="16"/>
                <w:lang w:eastAsia="en-ZA"/>
              </w:rPr>
              <w:t>Cash/cash equivalents at the month/year end:</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50 763 887</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45 475 014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-11 344 065</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18 009 009</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124 196 300</w:t>
            </w:r>
          </w:p>
        </w:tc>
        <w:tc>
          <w:tcPr>
            <w:tcW w:w="300"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27 011 394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121 161 437</w:t>
            </w:r>
          </w:p>
        </w:tc>
        <w:tc>
          <w:tcPr>
            <w:tcW w:w="322" w:type="pct"/>
            <w:tcBorders>
              <w:top w:val="nil"/>
              <w:left w:val="nil"/>
              <w:bottom w:val="single" w:sz="4" w:space="0" w:color="auto"/>
              <w:right w:val="single" w:sz="4" w:space="0" w:color="auto"/>
            </w:tcBorders>
            <w:shd w:val="clear" w:color="000000" w:fill="FFFF99"/>
            <w:vAlign w:val="bottom"/>
            <w:hideMark/>
          </w:tcPr>
          <w:p w:rsidR="0040573E" w:rsidRPr="0040573E" w:rsidRDefault="0040573E" w:rsidP="0040573E">
            <w:pPr>
              <w:jc w:val="center"/>
              <w:rPr>
                <w:rFonts w:ascii="Arial Narrow" w:hAnsi="Arial Narrow"/>
                <w:color w:val="000000"/>
                <w:sz w:val="16"/>
                <w:szCs w:val="16"/>
                <w:lang w:eastAsia="en-ZA"/>
              </w:rPr>
            </w:pPr>
            <w:r w:rsidRPr="0040573E">
              <w:rPr>
                <w:rFonts w:ascii="Arial Narrow" w:hAnsi="Arial Narrow"/>
                <w:color w:val="000000"/>
                <w:sz w:val="16"/>
                <w:szCs w:val="16"/>
                <w:lang w:eastAsia="en-ZA"/>
              </w:rPr>
              <w:t>-94 150 043</w:t>
            </w:r>
          </w:p>
        </w:tc>
        <w:tc>
          <w:tcPr>
            <w:tcW w:w="321"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150 690 990</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111 413 602</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111 643 884</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139 232 946</w:t>
            </w:r>
          </w:p>
        </w:tc>
        <w:tc>
          <w:tcPr>
            <w:tcW w:w="299"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105 197 228</w:t>
            </w:r>
          </w:p>
        </w:tc>
        <w:tc>
          <w:tcPr>
            <w:tcW w:w="298"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69 559 510</w:t>
            </w:r>
          </w:p>
        </w:tc>
        <w:tc>
          <w:tcPr>
            <w:tcW w:w="342" w:type="pct"/>
            <w:tcBorders>
              <w:top w:val="nil"/>
              <w:left w:val="nil"/>
              <w:bottom w:val="single" w:sz="4" w:space="0" w:color="auto"/>
              <w:right w:val="single" w:sz="4" w:space="0" w:color="auto"/>
            </w:tcBorders>
            <w:shd w:val="clear" w:color="000000" w:fill="FFFF99"/>
            <w:noWrap/>
            <w:vAlign w:val="bottom"/>
            <w:hideMark/>
          </w:tcPr>
          <w:p w:rsidR="0040573E" w:rsidRPr="0040573E" w:rsidRDefault="0040573E" w:rsidP="0040573E">
            <w:pPr>
              <w:jc w:val="center"/>
              <w:rPr>
                <w:rFonts w:ascii="Arial Narrow" w:hAnsi="Arial Narrow"/>
                <w:sz w:val="16"/>
                <w:szCs w:val="16"/>
                <w:lang w:eastAsia="en-ZA"/>
              </w:rPr>
            </w:pPr>
            <w:r w:rsidRPr="0040573E">
              <w:rPr>
                <w:rFonts w:ascii="Arial Narrow" w:hAnsi="Arial Narrow"/>
                <w:sz w:val="16"/>
                <w:szCs w:val="16"/>
                <w:lang w:eastAsia="en-ZA"/>
              </w:rPr>
              <w:t>34 180 389</w:t>
            </w:r>
          </w:p>
        </w:tc>
      </w:tr>
    </w:tbl>
    <w:p w:rsidR="0040573E" w:rsidRDefault="0040573E" w:rsidP="004C3E31">
      <w:pPr>
        <w:jc w:val="center"/>
        <w:rPr>
          <w:rFonts w:ascii="Arial" w:hAnsi="Arial" w:cs="Arial"/>
          <w:b/>
        </w:rPr>
      </w:pPr>
    </w:p>
    <w:p w:rsidR="009A5240" w:rsidRDefault="009A5240">
      <w:pPr>
        <w:rPr>
          <w:rFonts w:ascii="Arial" w:hAnsi="Arial" w:cs="Arial"/>
          <w:b/>
        </w:rPr>
      </w:pPr>
    </w:p>
    <w:p w:rsidR="00F20A9E" w:rsidRDefault="00F20A9E">
      <w:pPr>
        <w:rPr>
          <w:rFonts w:ascii="Arial" w:hAnsi="Arial" w:cs="Arial"/>
          <w:b/>
        </w:rPr>
        <w:sectPr w:rsidR="00F20A9E">
          <w:headerReference w:type="default" r:id="rId34"/>
          <w:footerReference w:type="default" r:id="rId35"/>
          <w:headerReference w:type="first" r:id="rId36"/>
          <w:footerReference w:type="first" r:id="rId37"/>
          <w:pgSz w:w="16838" w:h="11906" w:orient="landscape"/>
          <w:pgMar w:top="1843" w:right="1259" w:bottom="1418" w:left="1440" w:header="709" w:footer="709" w:gutter="0"/>
          <w:cols w:space="720"/>
          <w:formProt w:val="0"/>
          <w:titlePg/>
          <w:docGrid w:linePitch="360" w:charSpace="-6145"/>
        </w:sectPr>
      </w:pPr>
    </w:p>
    <w:p w:rsidR="00EE314F" w:rsidRDefault="00EE314F" w:rsidP="002960BF">
      <w:pPr>
        <w:spacing w:line="360" w:lineRule="auto"/>
        <w:rPr>
          <w:rFonts w:ascii="Arial" w:hAnsi="Arial" w:cs="Arial"/>
          <w:b/>
          <w:sz w:val="28"/>
          <w:szCs w:val="28"/>
        </w:rPr>
      </w:pPr>
    </w:p>
    <w:tbl>
      <w:tblPr>
        <w:tblW w:w="6378" w:type="pct"/>
        <w:tblInd w:w="-1560" w:type="dxa"/>
        <w:tblLook w:val="04A0" w:firstRow="1" w:lastRow="0" w:firstColumn="1" w:lastColumn="0" w:noHBand="0" w:noVBand="1"/>
      </w:tblPr>
      <w:tblGrid>
        <w:gridCol w:w="3994"/>
        <w:gridCol w:w="428"/>
        <w:gridCol w:w="785"/>
        <w:gridCol w:w="712"/>
        <w:gridCol w:w="778"/>
        <w:gridCol w:w="719"/>
        <w:gridCol w:w="676"/>
        <w:gridCol w:w="676"/>
        <w:gridCol w:w="749"/>
        <w:gridCol w:w="749"/>
        <w:gridCol w:w="763"/>
      </w:tblGrid>
      <w:tr w:rsidR="002746E2" w:rsidRPr="002746E2" w:rsidTr="002746E2">
        <w:trPr>
          <w:trHeight w:val="255"/>
        </w:trPr>
        <w:tc>
          <w:tcPr>
            <w:tcW w:w="5000" w:type="pct"/>
            <w:gridSpan w:val="11"/>
            <w:tcBorders>
              <w:top w:val="nil"/>
              <w:left w:val="nil"/>
              <w:bottom w:val="single" w:sz="4" w:space="0" w:color="auto"/>
              <w:right w:val="nil"/>
            </w:tcBorders>
            <w:shd w:val="clear" w:color="auto" w:fill="auto"/>
            <w:hideMark/>
          </w:tcPr>
          <w:p w:rsidR="002746E2" w:rsidRPr="002746E2" w:rsidRDefault="002746E2" w:rsidP="002746E2">
            <w:pPr>
              <w:rPr>
                <w:rFonts w:ascii="Arial Narrow" w:hAnsi="Arial Narrow" w:cs="Arial"/>
                <w:b/>
                <w:bCs/>
                <w:sz w:val="20"/>
                <w:szCs w:val="20"/>
                <w:lang w:eastAsia="en-ZA"/>
              </w:rPr>
            </w:pPr>
            <w:bookmarkStart w:id="10" w:name="RANGE!A1:K166"/>
            <w:r w:rsidRPr="002746E2">
              <w:rPr>
                <w:rFonts w:ascii="Arial Narrow" w:hAnsi="Arial Narrow" w:cs="Arial"/>
                <w:b/>
                <w:bCs/>
                <w:sz w:val="20"/>
                <w:szCs w:val="20"/>
                <w:lang w:eastAsia="en-ZA"/>
              </w:rPr>
              <w:t xml:space="preserve">FS204 </w:t>
            </w:r>
            <w:proofErr w:type="spellStart"/>
            <w:r w:rsidRPr="002746E2">
              <w:rPr>
                <w:rFonts w:ascii="Arial Narrow" w:hAnsi="Arial Narrow" w:cs="Arial"/>
                <w:b/>
                <w:bCs/>
                <w:sz w:val="20"/>
                <w:szCs w:val="20"/>
                <w:lang w:eastAsia="en-ZA"/>
              </w:rPr>
              <w:t>Metsimaholo</w:t>
            </w:r>
            <w:proofErr w:type="spellEnd"/>
            <w:r w:rsidRPr="002746E2">
              <w:rPr>
                <w:rFonts w:ascii="Arial Narrow" w:hAnsi="Arial Narrow" w:cs="Arial"/>
                <w:b/>
                <w:bCs/>
                <w:sz w:val="20"/>
                <w:szCs w:val="20"/>
                <w:lang w:eastAsia="en-ZA"/>
              </w:rPr>
              <w:t xml:space="preserve"> - Supporting Table SC13a Monthly Budget Statement - capital expenditure on new assets by asset class - M05 November</w:t>
            </w:r>
            <w:bookmarkEnd w:id="10"/>
          </w:p>
        </w:tc>
      </w:tr>
      <w:tr w:rsidR="002746E2" w:rsidRPr="002746E2" w:rsidTr="002746E2">
        <w:trPr>
          <w:trHeight w:val="255"/>
        </w:trPr>
        <w:tc>
          <w:tcPr>
            <w:tcW w:w="1811" w:type="pct"/>
            <w:vMerge w:val="restart"/>
            <w:tcBorders>
              <w:top w:val="nil"/>
              <w:left w:val="single" w:sz="4" w:space="0" w:color="auto"/>
              <w:bottom w:val="nil"/>
              <w:right w:val="nil"/>
            </w:tcBorders>
            <w:shd w:val="clear" w:color="auto" w:fill="auto"/>
            <w:noWrap/>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Description</w:t>
            </w:r>
          </w:p>
        </w:tc>
        <w:tc>
          <w:tcPr>
            <w:tcW w:w="194" w:type="pct"/>
            <w:vMerge w:val="restart"/>
            <w:tcBorders>
              <w:top w:val="nil"/>
              <w:left w:val="single" w:sz="4" w:space="0" w:color="auto"/>
              <w:bottom w:val="nil"/>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Ref</w:t>
            </w:r>
          </w:p>
        </w:tc>
        <w:tc>
          <w:tcPr>
            <w:tcW w:w="356"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2018/19</w:t>
            </w:r>
          </w:p>
        </w:tc>
        <w:tc>
          <w:tcPr>
            <w:tcW w:w="323"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Budget Year 2019/20</w:t>
            </w:r>
          </w:p>
        </w:tc>
        <w:tc>
          <w:tcPr>
            <w:tcW w:w="353"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26"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06"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06"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40"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40"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46"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r>
      <w:tr w:rsidR="002746E2" w:rsidRPr="002746E2" w:rsidTr="002746E2">
        <w:trPr>
          <w:trHeight w:val="510"/>
        </w:trPr>
        <w:tc>
          <w:tcPr>
            <w:tcW w:w="1811" w:type="pct"/>
            <w:vMerge/>
            <w:tcBorders>
              <w:top w:val="nil"/>
              <w:left w:val="single" w:sz="4" w:space="0" w:color="auto"/>
              <w:bottom w:val="nil"/>
              <w:right w:val="nil"/>
            </w:tcBorders>
            <w:vAlign w:val="center"/>
            <w:hideMark/>
          </w:tcPr>
          <w:p w:rsidR="002746E2" w:rsidRPr="002746E2" w:rsidRDefault="002746E2" w:rsidP="002746E2">
            <w:pPr>
              <w:rPr>
                <w:rFonts w:ascii="Arial Narrow" w:hAnsi="Arial Narrow" w:cs="Arial"/>
                <w:b/>
                <w:bCs/>
                <w:sz w:val="16"/>
                <w:szCs w:val="16"/>
                <w:lang w:eastAsia="en-ZA"/>
              </w:rPr>
            </w:pPr>
          </w:p>
        </w:tc>
        <w:tc>
          <w:tcPr>
            <w:tcW w:w="194" w:type="pct"/>
            <w:vMerge/>
            <w:tcBorders>
              <w:top w:val="nil"/>
              <w:left w:val="single" w:sz="4" w:space="0" w:color="auto"/>
              <w:bottom w:val="nil"/>
              <w:right w:val="single" w:sz="4" w:space="0" w:color="auto"/>
            </w:tcBorders>
            <w:vAlign w:val="center"/>
            <w:hideMark/>
          </w:tcPr>
          <w:p w:rsidR="002746E2" w:rsidRPr="002746E2" w:rsidRDefault="002746E2" w:rsidP="002746E2">
            <w:pPr>
              <w:rPr>
                <w:rFonts w:ascii="Arial Narrow" w:hAnsi="Arial Narrow" w:cs="Arial"/>
                <w:b/>
                <w:bCs/>
                <w:sz w:val="16"/>
                <w:szCs w:val="16"/>
                <w:lang w:eastAsia="en-ZA"/>
              </w:rPr>
            </w:pPr>
          </w:p>
        </w:tc>
        <w:tc>
          <w:tcPr>
            <w:tcW w:w="356"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Audited Outcome</w:t>
            </w:r>
          </w:p>
        </w:tc>
        <w:tc>
          <w:tcPr>
            <w:tcW w:w="323"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Original Budget</w:t>
            </w:r>
          </w:p>
        </w:tc>
        <w:tc>
          <w:tcPr>
            <w:tcW w:w="353"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Adjusted Budget</w:t>
            </w:r>
          </w:p>
        </w:tc>
        <w:tc>
          <w:tcPr>
            <w:tcW w:w="326"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Monthly actual</w:t>
            </w:r>
          </w:p>
        </w:tc>
        <w:tc>
          <w:tcPr>
            <w:tcW w:w="306"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proofErr w:type="spellStart"/>
            <w:r w:rsidRPr="002746E2">
              <w:rPr>
                <w:rFonts w:ascii="Arial Narrow" w:hAnsi="Arial Narrow" w:cs="Arial"/>
                <w:b/>
                <w:bCs/>
                <w:sz w:val="16"/>
                <w:szCs w:val="16"/>
                <w:lang w:eastAsia="en-ZA"/>
              </w:rPr>
              <w:t>YearTD</w:t>
            </w:r>
            <w:proofErr w:type="spellEnd"/>
            <w:r w:rsidRPr="002746E2">
              <w:rPr>
                <w:rFonts w:ascii="Arial Narrow" w:hAnsi="Arial Narrow" w:cs="Arial"/>
                <w:b/>
                <w:bCs/>
                <w:sz w:val="16"/>
                <w:szCs w:val="16"/>
                <w:lang w:eastAsia="en-ZA"/>
              </w:rPr>
              <w:t xml:space="preserve"> actual</w:t>
            </w:r>
          </w:p>
        </w:tc>
        <w:tc>
          <w:tcPr>
            <w:tcW w:w="306"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proofErr w:type="spellStart"/>
            <w:r w:rsidRPr="002746E2">
              <w:rPr>
                <w:rFonts w:ascii="Arial Narrow" w:hAnsi="Arial Narrow" w:cs="Arial"/>
                <w:b/>
                <w:bCs/>
                <w:sz w:val="16"/>
                <w:szCs w:val="16"/>
                <w:lang w:eastAsia="en-ZA"/>
              </w:rPr>
              <w:t>YearTD</w:t>
            </w:r>
            <w:proofErr w:type="spellEnd"/>
            <w:r w:rsidRPr="002746E2">
              <w:rPr>
                <w:rFonts w:ascii="Arial Narrow" w:hAnsi="Arial Narrow" w:cs="Arial"/>
                <w:b/>
                <w:bCs/>
                <w:sz w:val="16"/>
                <w:szCs w:val="16"/>
                <w:lang w:eastAsia="en-ZA"/>
              </w:rPr>
              <w:t xml:space="preserve"> budget</w:t>
            </w:r>
          </w:p>
        </w:tc>
        <w:tc>
          <w:tcPr>
            <w:tcW w:w="340"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YTD variance</w:t>
            </w:r>
          </w:p>
        </w:tc>
        <w:tc>
          <w:tcPr>
            <w:tcW w:w="340"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YTD variance</w:t>
            </w:r>
          </w:p>
        </w:tc>
        <w:tc>
          <w:tcPr>
            <w:tcW w:w="346"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Full Year Forecast</w:t>
            </w:r>
          </w:p>
        </w:tc>
      </w:tr>
      <w:tr w:rsidR="002746E2" w:rsidRPr="002746E2" w:rsidTr="002746E2">
        <w:trPr>
          <w:trHeight w:val="255"/>
        </w:trPr>
        <w:tc>
          <w:tcPr>
            <w:tcW w:w="1811" w:type="pct"/>
            <w:tcBorders>
              <w:top w:val="nil"/>
              <w:left w:val="single" w:sz="4" w:space="0" w:color="auto"/>
              <w:bottom w:val="single" w:sz="4" w:space="0" w:color="auto"/>
              <w:right w:val="nil"/>
            </w:tcBorders>
            <w:shd w:val="clear" w:color="auto" w:fill="auto"/>
            <w:noWrap/>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R thousands</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w:t>
            </w:r>
          </w:p>
        </w:tc>
        <w:tc>
          <w:tcPr>
            <w:tcW w:w="356"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6"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06"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06"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0"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0"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6"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r>
      <w:tr w:rsidR="002746E2" w:rsidRPr="002746E2" w:rsidTr="002746E2">
        <w:trPr>
          <w:trHeight w:val="255"/>
        </w:trPr>
        <w:tc>
          <w:tcPr>
            <w:tcW w:w="1811"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Capital expenditure on new assets by Asset Class/Sub-class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r>
      <w:tr w:rsidR="002746E2" w:rsidRPr="002746E2" w:rsidTr="002746E2">
        <w:trPr>
          <w:trHeight w:val="102"/>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97 638</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181 686</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181 686</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3 037</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17 757</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75 702</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57 945</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76.5%</w:t>
            </w: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181 686</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Roads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20 101</w:t>
            </w:r>
          </w:p>
        </w:tc>
        <w:tc>
          <w:tcPr>
            <w:tcW w:w="323"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9 501</w:t>
            </w:r>
          </w:p>
        </w:tc>
        <w:tc>
          <w:tcPr>
            <w:tcW w:w="353"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9 501</w:t>
            </w:r>
          </w:p>
        </w:tc>
        <w:tc>
          <w:tcPr>
            <w:tcW w:w="326"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259</w:t>
            </w:r>
          </w:p>
        </w:tc>
        <w:tc>
          <w:tcPr>
            <w:tcW w:w="306"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1 761</w:t>
            </w:r>
          </w:p>
        </w:tc>
        <w:tc>
          <w:tcPr>
            <w:tcW w:w="306"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3 959</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2 197</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55.5%</w:t>
            </w:r>
          </w:p>
        </w:tc>
        <w:tc>
          <w:tcPr>
            <w:tcW w:w="346"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9 501</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Roads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20 101</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4 808</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4 808</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259</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1 503</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2 003</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500</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25.0%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4 808</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Road Structures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Road Furniture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4 693</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4 693</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258</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1 955</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1 697</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86.8%</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4 693</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Storm water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Drainage Collection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Storm water Conveyance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Attenuation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Electrical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13 692</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18 216</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18 216</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414</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414</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7 590</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7 176</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94.5%</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18 216</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Power Plants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HV Substations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HV Switching Station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HV Transmission Conductors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Substations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150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150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63</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63</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150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Switching 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Networks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10 759</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1 650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1 650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688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688</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1 650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LV Networks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2 907</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15 916</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15 916</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414</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414</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6 632</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6 218</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93.8%</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15 916</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26</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500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500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208</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Water Supply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8 696</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9 593</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9 593</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4 157</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3 997</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(160)</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9 593</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Dams and Weirs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Boreholes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Reservoirs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Pump 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Water Treatment Works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8 696</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9 593</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9 593</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4 157</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3 997</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(160)</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9 593</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Bulk Mains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Distribution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Distribution Points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PRV 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Sanitation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55 149</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144 126</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144 126</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2 364</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11 425</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60 052</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48 628</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81.0%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144 126</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Pump Station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Reticulation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11 057</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31 876</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31 876</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1 086</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4 677</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13 282</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8 605</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64.8%</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31 876</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Water Treatment Works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34 756</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80 000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80 000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33 333</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33 333</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80 000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Outfall Sewers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Toilet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9 336</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32 250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32 250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1 278</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6 748</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13 438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6 689</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49.8%</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32 250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Solid Waste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Landfill Sites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Transfer 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Processing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Drop-off Points</w:t>
            </w:r>
          </w:p>
        </w:tc>
        <w:tc>
          <w:tcPr>
            <w:tcW w:w="194"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single" w:sz="4" w:space="0" w:color="auto"/>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Separation Facilities</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single" w:sz="4" w:space="0" w:color="auto"/>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lastRenderedPageBreak/>
              <w:t>Electricity Generation Facilities</w:t>
            </w:r>
          </w:p>
        </w:tc>
        <w:tc>
          <w:tcPr>
            <w:tcW w:w="194"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single" w:sz="4" w:space="0" w:color="auto"/>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single" w:sz="4" w:space="0" w:color="auto"/>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Rail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Rail Lines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Rail Structures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Rail Furniture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Drainage Collection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Storm water Conveyance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Attenuation</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Substations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LV Networks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Coastal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Sand Pumps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Piers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Revetments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Promenades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Information and Communication Infrastructure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250</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250</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104</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104</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Data Centres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Core Layers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Distribution Layers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104</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104</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250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10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Community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625</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17 049</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17 049</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7 104</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7 104</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17 049</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Community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621</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17 005</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17 005</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7 086</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7 086</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17 005</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Halls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Centres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Crèches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Clinics/Care Centres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Fire/Ambulance 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Testing Stations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Museums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Galleries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Theatres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Libraries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Cemeteries/Crematoria</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470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470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196</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196</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470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Police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Purls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Public Open Space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621</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16 535</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16 535</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6 890</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6 890</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16 535</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Nature Reserves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Public Ablution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Markets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Stalls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Abattoirs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Airports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Taxi Ranks/Bus Terminals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Sport and Recreation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44</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44</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44</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Indoor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Outdoor Facilities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44</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44</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18</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44</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Heritage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Monuments</w:t>
            </w:r>
          </w:p>
        </w:tc>
        <w:tc>
          <w:tcPr>
            <w:tcW w:w="194"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23"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single" w:sz="4" w:space="0" w:color="auto"/>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Historic Buildings</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23"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lastRenderedPageBreak/>
              <w:t>Works of Art</w:t>
            </w:r>
          </w:p>
        </w:tc>
        <w:tc>
          <w:tcPr>
            <w:tcW w:w="194"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23"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single" w:sz="4" w:space="0" w:color="auto"/>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Conservation Areas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Other Heritage</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Investment properties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Revenue Generating</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Unimproved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Non-revenue Generating</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Unimproved Property</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Other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3 800</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3 800</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1 583</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1 583</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3 800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Operational Buildings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3 800</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3 800</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1 583</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1 583</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3 800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Municipal Offices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300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300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125</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125</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Pay/Enquiry Points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Building Plan Offices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Workshops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Yards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Stores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Laboratories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Training Centres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Manufacturing Plant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Depots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3 500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3 500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1 458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1 458</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3 500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Housing</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Staff Housing</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Social Housing</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Biological or Cultivated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Biological or Cultivated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102"/>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Intangible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1 400</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1 400</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583</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583</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1 400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Servitudes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Licences and Rights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1 400</w:t>
            </w: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1 400</w:t>
            </w: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583</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583</w:t>
            </w:r>
          </w:p>
        </w:tc>
        <w:tc>
          <w:tcPr>
            <w:tcW w:w="340"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46"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Water Rights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Effluent Licenses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Solid Waste Licenses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Computer Software and Applications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1 400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1 400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583</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583</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1 400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Load Settlement Software Applications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Unspecified</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Computer Equipment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310</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1 330</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1 330</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75</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75</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554</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479</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86.5%</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1 330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Computer Equipment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310</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1 330</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1 330</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75</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75</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554</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479</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86.5%</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1 330</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Furniture and Office Equipment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164</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2 636</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2 636</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1 098</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1 090</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99.3%</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2 636</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Furniture and Office Equipment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164</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2 636</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2 636</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1 098</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1 090</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99.3%</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2 636</w:t>
            </w:r>
          </w:p>
        </w:tc>
      </w:tr>
      <w:tr w:rsidR="002746E2" w:rsidRPr="002746E2" w:rsidTr="002746E2">
        <w:trPr>
          <w:trHeight w:val="102"/>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Machinery and Equipment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2 449</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1 479</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1 479</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211</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616</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406</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65.8%</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1 479</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Machinery and Equipment</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2 449</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1 479</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1 479</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211</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616</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406</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65.8%</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1 479</w:t>
            </w:r>
          </w:p>
        </w:tc>
      </w:tr>
      <w:tr w:rsidR="002746E2" w:rsidRPr="002746E2" w:rsidTr="002746E2">
        <w:trPr>
          <w:trHeight w:val="102"/>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Transport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8 606</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17 548</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17 548</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7 312</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7 312</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17 548</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Transport Assets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8 606</w:t>
            </w: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17 548</w:t>
            </w: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17 548</w:t>
            </w: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7 312</w:t>
            </w: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7 312</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17 548</w:t>
            </w:r>
          </w:p>
        </w:tc>
      </w:tr>
      <w:tr w:rsidR="002746E2" w:rsidRPr="002746E2" w:rsidTr="002746E2">
        <w:trPr>
          <w:trHeight w:val="255"/>
        </w:trPr>
        <w:tc>
          <w:tcPr>
            <w:tcW w:w="1811" w:type="pct"/>
            <w:tcBorders>
              <w:top w:val="nil"/>
              <w:left w:val="single" w:sz="4" w:space="0" w:color="auto"/>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Land</w:t>
            </w:r>
          </w:p>
        </w:tc>
        <w:tc>
          <w:tcPr>
            <w:tcW w:w="194"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53"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2746E2" w:rsidRPr="002746E2" w:rsidTr="002746E2">
        <w:trPr>
          <w:trHeight w:val="255"/>
        </w:trPr>
        <w:tc>
          <w:tcPr>
            <w:tcW w:w="1811" w:type="pct"/>
            <w:tcBorders>
              <w:top w:val="nil"/>
              <w:left w:val="single" w:sz="4" w:space="0" w:color="auto"/>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Land</w:t>
            </w:r>
          </w:p>
        </w:tc>
        <w:tc>
          <w:tcPr>
            <w:tcW w:w="194"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single" w:sz="4" w:space="0" w:color="auto"/>
              <w:left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single" w:sz="4" w:space="0" w:color="auto"/>
              <w:left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single" w:sz="4" w:space="0" w:color="auto"/>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102"/>
        </w:trPr>
        <w:tc>
          <w:tcPr>
            <w:tcW w:w="1811"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194"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Zoo's, Marine and Non-biological Animals</w:t>
            </w:r>
          </w:p>
        </w:tc>
        <w:tc>
          <w:tcPr>
            <w:tcW w:w="194" w:type="pct"/>
            <w:tcBorders>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3"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53"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6"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06"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40" w:type="pct"/>
            <w:tcBorders>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2746E2" w:rsidRPr="002746E2" w:rsidTr="002746E2">
        <w:trPr>
          <w:trHeight w:val="255"/>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Zoo's, Marine and Non-biological Animals</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102"/>
        </w:trPr>
        <w:tc>
          <w:tcPr>
            <w:tcW w:w="1811"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 </w:t>
            </w:r>
          </w:p>
        </w:tc>
        <w:tc>
          <w:tcPr>
            <w:tcW w:w="194"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5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53"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0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40"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46"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2746E2" w:rsidRPr="002746E2" w:rsidTr="002746E2">
        <w:trPr>
          <w:trHeight w:val="255"/>
        </w:trPr>
        <w:tc>
          <w:tcPr>
            <w:tcW w:w="1811" w:type="pct"/>
            <w:tcBorders>
              <w:top w:val="single" w:sz="4" w:space="0" w:color="auto"/>
              <w:left w:val="single" w:sz="4" w:space="0" w:color="auto"/>
              <w:bottom w:val="single" w:sz="4" w:space="0" w:color="auto"/>
              <w:right w:val="nil"/>
            </w:tcBorders>
            <w:shd w:val="clear" w:color="auto" w:fill="auto"/>
            <w:noWrap/>
            <w:vAlign w:val="bottom"/>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Total Capital Expenditure on new assets</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109 792</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226 928</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226 928</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3 111</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18 050</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94 553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76 503</w:t>
            </w:r>
          </w:p>
        </w:tc>
        <w:tc>
          <w:tcPr>
            <w:tcW w:w="340" w:type="pct"/>
            <w:tcBorders>
              <w:top w:val="single" w:sz="4" w:space="0" w:color="auto"/>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80.9%</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226 928</w:t>
            </w:r>
          </w:p>
        </w:tc>
      </w:tr>
    </w:tbl>
    <w:p w:rsidR="002746E2" w:rsidRDefault="002746E2" w:rsidP="002960BF">
      <w:pPr>
        <w:spacing w:line="360" w:lineRule="auto"/>
        <w:rPr>
          <w:rFonts w:ascii="Arial" w:hAnsi="Arial" w:cs="Arial"/>
          <w:b/>
          <w:sz w:val="28"/>
          <w:szCs w:val="28"/>
        </w:rPr>
      </w:pPr>
    </w:p>
    <w:tbl>
      <w:tblPr>
        <w:tblW w:w="6395" w:type="pct"/>
        <w:tblInd w:w="-1560" w:type="dxa"/>
        <w:tblLayout w:type="fixed"/>
        <w:tblLook w:val="04A0" w:firstRow="1" w:lastRow="0" w:firstColumn="1" w:lastColumn="0" w:noHBand="0" w:noVBand="1"/>
      </w:tblPr>
      <w:tblGrid>
        <w:gridCol w:w="2980"/>
        <w:gridCol w:w="569"/>
        <w:gridCol w:w="850"/>
        <w:gridCol w:w="851"/>
        <w:gridCol w:w="849"/>
        <w:gridCol w:w="851"/>
        <w:gridCol w:w="708"/>
        <w:gridCol w:w="849"/>
        <w:gridCol w:w="851"/>
        <w:gridCol w:w="849"/>
        <w:gridCol w:w="851"/>
      </w:tblGrid>
      <w:tr w:rsidR="002746E2" w:rsidRPr="002746E2" w:rsidTr="00EC14D6">
        <w:trPr>
          <w:trHeight w:val="255"/>
        </w:trPr>
        <w:tc>
          <w:tcPr>
            <w:tcW w:w="5000" w:type="pct"/>
            <w:gridSpan w:val="11"/>
            <w:tcBorders>
              <w:top w:val="nil"/>
              <w:left w:val="nil"/>
              <w:bottom w:val="single" w:sz="4" w:space="0" w:color="auto"/>
              <w:right w:val="nil"/>
            </w:tcBorders>
            <w:shd w:val="clear" w:color="auto" w:fill="auto"/>
            <w:hideMark/>
          </w:tcPr>
          <w:p w:rsidR="002746E2" w:rsidRPr="002746E2" w:rsidRDefault="002746E2" w:rsidP="002746E2">
            <w:pPr>
              <w:rPr>
                <w:rFonts w:ascii="Arial Narrow" w:hAnsi="Arial Narrow" w:cs="Arial"/>
                <w:b/>
                <w:bCs/>
                <w:sz w:val="20"/>
                <w:szCs w:val="20"/>
                <w:lang w:eastAsia="en-ZA"/>
              </w:rPr>
            </w:pPr>
            <w:r w:rsidRPr="002746E2">
              <w:rPr>
                <w:rFonts w:ascii="Arial Narrow" w:hAnsi="Arial Narrow" w:cs="Arial"/>
                <w:b/>
                <w:bCs/>
                <w:sz w:val="20"/>
                <w:szCs w:val="20"/>
                <w:lang w:eastAsia="en-ZA"/>
              </w:rPr>
              <w:t xml:space="preserve">FS204 </w:t>
            </w:r>
            <w:proofErr w:type="spellStart"/>
            <w:r w:rsidRPr="002746E2">
              <w:rPr>
                <w:rFonts w:ascii="Arial Narrow" w:hAnsi="Arial Narrow" w:cs="Arial"/>
                <w:b/>
                <w:bCs/>
                <w:sz w:val="20"/>
                <w:szCs w:val="20"/>
                <w:lang w:eastAsia="en-ZA"/>
              </w:rPr>
              <w:t>Metsimaholo</w:t>
            </w:r>
            <w:proofErr w:type="spellEnd"/>
            <w:r w:rsidRPr="002746E2">
              <w:rPr>
                <w:rFonts w:ascii="Arial Narrow" w:hAnsi="Arial Narrow" w:cs="Arial"/>
                <w:b/>
                <w:bCs/>
                <w:sz w:val="20"/>
                <w:szCs w:val="20"/>
                <w:lang w:eastAsia="en-ZA"/>
              </w:rPr>
              <w:t xml:space="preserve"> - Supporting Table SC13b Monthly Budget Statement - capital expenditure on renewal of existing assets by asset class - M05 November</w:t>
            </w:r>
          </w:p>
        </w:tc>
      </w:tr>
      <w:tr w:rsidR="00EC14D6" w:rsidRPr="002746E2" w:rsidTr="00EC14D6">
        <w:trPr>
          <w:trHeight w:val="255"/>
        </w:trPr>
        <w:tc>
          <w:tcPr>
            <w:tcW w:w="1347" w:type="pct"/>
            <w:vMerge w:val="restart"/>
            <w:tcBorders>
              <w:top w:val="nil"/>
              <w:left w:val="single" w:sz="4" w:space="0" w:color="auto"/>
              <w:bottom w:val="nil"/>
              <w:right w:val="nil"/>
            </w:tcBorders>
            <w:shd w:val="clear" w:color="auto" w:fill="auto"/>
            <w:noWrap/>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Description</w:t>
            </w:r>
          </w:p>
        </w:tc>
        <w:tc>
          <w:tcPr>
            <w:tcW w:w="257" w:type="pct"/>
            <w:vMerge w:val="restart"/>
            <w:tcBorders>
              <w:top w:val="nil"/>
              <w:left w:val="single" w:sz="4" w:space="0" w:color="auto"/>
              <w:bottom w:val="nil"/>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Ref</w:t>
            </w:r>
          </w:p>
        </w:tc>
        <w:tc>
          <w:tcPr>
            <w:tcW w:w="384"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2018/19</w:t>
            </w:r>
          </w:p>
        </w:tc>
        <w:tc>
          <w:tcPr>
            <w:tcW w:w="385"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Budget Year 2019/20</w:t>
            </w:r>
          </w:p>
        </w:tc>
        <w:tc>
          <w:tcPr>
            <w:tcW w:w="384"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20"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w:t>
            </w:r>
          </w:p>
        </w:tc>
      </w:tr>
      <w:tr w:rsidR="00EC14D6" w:rsidRPr="002746E2" w:rsidTr="00EC14D6">
        <w:trPr>
          <w:trHeight w:val="510"/>
        </w:trPr>
        <w:tc>
          <w:tcPr>
            <w:tcW w:w="1347" w:type="pct"/>
            <w:vMerge/>
            <w:tcBorders>
              <w:top w:val="nil"/>
              <w:left w:val="single" w:sz="4" w:space="0" w:color="auto"/>
              <w:bottom w:val="nil"/>
              <w:right w:val="nil"/>
            </w:tcBorders>
            <w:vAlign w:val="center"/>
            <w:hideMark/>
          </w:tcPr>
          <w:p w:rsidR="002746E2" w:rsidRPr="002746E2" w:rsidRDefault="002746E2" w:rsidP="002746E2">
            <w:pPr>
              <w:rPr>
                <w:rFonts w:ascii="Arial Narrow" w:hAnsi="Arial Narrow" w:cs="Arial"/>
                <w:b/>
                <w:bCs/>
                <w:sz w:val="16"/>
                <w:szCs w:val="16"/>
                <w:lang w:eastAsia="en-ZA"/>
              </w:rPr>
            </w:pPr>
          </w:p>
        </w:tc>
        <w:tc>
          <w:tcPr>
            <w:tcW w:w="257" w:type="pct"/>
            <w:vMerge/>
            <w:tcBorders>
              <w:top w:val="nil"/>
              <w:left w:val="single" w:sz="4" w:space="0" w:color="auto"/>
              <w:bottom w:val="nil"/>
              <w:right w:val="single" w:sz="4" w:space="0" w:color="auto"/>
            </w:tcBorders>
            <w:vAlign w:val="center"/>
            <w:hideMark/>
          </w:tcPr>
          <w:p w:rsidR="002746E2" w:rsidRPr="002746E2" w:rsidRDefault="002746E2" w:rsidP="002746E2">
            <w:pP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Audited Outcome</w:t>
            </w:r>
          </w:p>
        </w:tc>
        <w:tc>
          <w:tcPr>
            <w:tcW w:w="385"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Original Budget</w:t>
            </w:r>
          </w:p>
        </w:tc>
        <w:tc>
          <w:tcPr>
            <w:tcW w:w="384"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Adjusted Budget</w:t>
            </w:r>
          </w:p>
        </w:tc>
        <w:tc>
          <w:tcPr>
            <w:tcW w:w="385"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Monthly actual</w:t>
            </w:r>
          </w:p>
        </w:tc>
        <w:tc>
          <w:tcPr>
            <w:tcW w:w="320"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proofErr w:type="spellStart"/>
            <w:r w:rsidRPr="002746E2">
              <w:rPr>
                <w:rFonts w:ascii="Arial Narrow" w:hAnsi="Arial Narrow" w:cs="Arial"/>
                <w:b/>
                <w:bCs/>
                <w:sz w:val="16"/>
                <w:szCs w:val="16"/>
                <w:lang w:eastAsia="en-ZA"/>
              </w:rPr>
              <w:t>YearTD</w:t>
            </w:r>
            <w:proofErr w:type="spellEnd"/>
            <w:r w:rsidRPr="002746E2">
              <w:rPr>
                <w:rFonts w:ascii="Arial Narrow" w:hAnsi="Arial Narrow" w:cs="Arial"/>
                <w:b/>
                <w:bCs/>
                <w:sz w:val="16"/>
                <w:szCs w:val="16"/>
                <w:lang w:eastAsia="en-ZA"/>
              </w:rPr>
              <w:t xml:space="preserve"> actual</w:t>
            </w:r>
          </w:p>
        </w:tc>
        <w:tc>
          <w:tcPr>
            <w:tcW w:w="384"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proofErr w:type="spellStart"/>
            <w:r w:rsidRPr="002746E2">
              <w:rPr>
                <w:rFonts w:ascii="Arial Narrow" w:hAnsi="Arial Narrow" w:cs="Arial"/>
                <w:b/>
                <w:bCs/>
                <w:sz w:val="16"/>
                <w:szCs w:val="16"/>
                <w:lang w:eastAsia="en-ZA"/>
              </w:rPr>
              <w:t>YearTD</w:t>
            </w:r>
            <w:proofErr w:type="spellEnd"/>
            <w:r w:rsidRPr="002746E2">
              <w:rPr>
                <w:rFonts w:ascii="Arial Narrow" w:hAnsi="Arial Narrow" w:cs="Arial"/>
                <w:b/>
                <w:bCs/>
                <w:sz w:val="16"/>
                <w:szCs w:val="16"/>
                <w:lang w:eastAsia="en-ZA"/>
              </w:rPr>
              <w:t xml:space="preserve"> budget</w:t>
            </w:r>
          </w:p>
        </w:tc>
        <w:tc>
          <w:tcPr>
            <w:tcW w:w="385"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YTD variance</w:t>
            </w:r>
          </w:p>
        </w:tc>
        <w:tc>
          <w:tcPr>
            <w:tcW w:w="384"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YTD variance</w:t>
            </w:r>
          </w:p>
        </w:tc>
        <w:tc>
          <w:tcPr>
            <w:tcW w:w="385" w:type="pct"/>
            <w:tcBorders>
              <w:top w:val="nil"/>
              <w:left w:val="nil"/>
              <w:bottom w:val="nil"/>
              <w:right w:val="single" w:sz="4" w:space="0" w:color="auto"/>
            </w:tcBorders>
            <w:shd w:val="clear" w:color="auto" w:fill="auto"/>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Full Year Forecast</w:t>
            </w:r>
          </w:p>
        </w:tc>
      </w:tr>
      <w:tr w:rsidR="00EC14D6" w:rsidRPr="002746E2" w:rsidTr="00EC14D6">
        <w:trPr>
          <w:trHeight w:val="255"/>
        </w:trPr>
        <w:tc>
          <w:tcPr>
            <w:tcW w:w="1347" w:type="pct"/>
            <w:tcBorders>
              <w:top w:val="nil"/>
              <w:left w:val="single" w:sz="4" w:space="0" w:color="auto"/>
              <w:bottom w:val="single" w:sz="4" w:space="0" w:color="auto"/>
              <w:right w:val="nil"/>
            </w:tcBorders>
            <w:shd w:val="clear" w:color="auto" w:fill="auto"/>
            <w:noWrap/>
            <w:vAlign w:val="center"/>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R thousands</w:t>
            </w:r>
          </w:p>
        </w:tc>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w:t>
            </w:r>
          </w:p>
        </w:tc>
        <w:tc>
          <w:tcPr>
            <w:tcW w:w="384"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0"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center"/>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r>
      <w:tr w:rsidR="00EC14D6" w:rsidRPr="002746E2" w:rsidTr="00EC14D6">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Capital expenditure on renewal of existing assets by Asset Class/Sub-class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7 461</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58 604</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58 604</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190</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24 418</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24 228</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99.2%</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58 604</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Roads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42 000</w:t>
            </w:r>
          </w:p>
        </w:tc>
        <w:tc>
          <w:tcPr>
            <w:tcW w:w="384"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42 000</w:t>
            </w:r>
          </w:p>
        </w:tc>
        <w:tc>
          <w:tcPr>
            <w:tcW w:w="385"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17 500</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42 000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Roads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42 000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42 000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17 500</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42 000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Road Structures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Road Furniture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Storm water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Drainage Collection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Storm water Conveyance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Attenuation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Electrical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7 461</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13 600</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5 667</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5 667</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Power Plants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HV Substations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HV Switching Station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HV Transmission Conductors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Substations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Switching 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Networks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7 461</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LV Networks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5 667</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5 667</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13 600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Water Supply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3 000</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3 000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190</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1 250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1 060</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84.8%</w:t>
            </w: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3 000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Dams and Weirs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Boreholes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Reservoirs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Pump 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Water Treatment Works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1 300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1 300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49</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542</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492</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90.9%</w:t>
            </w: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1 300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Bulk Mains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Distribution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Distribution Points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PRV 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141</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708</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567</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80.1%</w:t>
            </w: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Sanitation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Pump Station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Reticulation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Water Treatment Works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Outfall Sewers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Toilet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Solid Waste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Landfill Sites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Transfer 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Processing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Drop-off Points</w:t>
            </w:r>
          </w:p>
        </w:tc>
        <w:tc>
          <w:tcPr>
            <w:tcW w:w="257"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Waste Separation Facilities</w:t>
            </w:r>
          </w:p>
        </w:tc>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single" w:sz="4" w:space="0" w:color="auto"/>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lastRenderedPageBreak/>
              <w:t>Electricity Generation Facilities</w:t>
            </w:r>
          </w:p>
        </w:tc>
        <w:tc>
          <w:tcPr>
            <w:tcW w:w="257"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single" w:sz="4" w:space="0" w:color="auto"/>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single" w:sz="4" w:space="0" w:color="auto"/>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Rail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Rail Lines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Rail Structures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Rail Furniture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Drainage Collection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Storm water Conveyance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Attenuation</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MV Substations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LV Networks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Coastal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Sand Pumps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Piers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Revetments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Promenades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Information and Communication Infrastructure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Data Centres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Core Layers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Distribution Layers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Community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2 983</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2 983</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1 243</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1 243</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2 983</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Community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2 983</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2 983</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1 243</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1 243</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2 983</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Halls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Centres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Crèches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Clinics/Care Centres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Fire/Ambulance 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Testing Stations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Museums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Galleries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Theatres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Libraries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Cemeteries/Crematoria</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1 233</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1 233</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514</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514</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1 233</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Police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Purls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Public Open Space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1 750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1 750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729</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729</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1 750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Nature Reserves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Public Ablution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Markets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Stalls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Abattoirs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Airports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Taxi Ranks/Bus Terminals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Sport and Recreation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Indoor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Outdoor Facilities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Heritage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Monuments</w:t>
            </w:r>
          </w:p>
        </w:tc>
        <w:tc>
          <w:tcPr>
            <w:tcW w:w="257"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Historic Buildings</w:t>
            </w:r>
          </w:p>
        </w:tc>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lastRenderedPageBreak/>
              <w:t>Works of Art</w:t>
            </w:r>
          </w:p>
        </w:tc>
        <w:tc>
          <w:tcPr>
            <w:tcW w:w="257"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Conservation Areas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Other Heritage</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Investment properties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Revenue Generating</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Improved Property</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Unimproved Property</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Non-revenue Generating</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Improved Property</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Unimproved Property</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Other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200</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42</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42</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Operational Buildings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Municipal Offices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42</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Pay/Enquiry Points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Building Plan Offices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Workshops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Yards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Stores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Laboratories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Training Centres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Manufacturing Plant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Depots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Housing</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Staff Housing</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Social Housing</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Capital Spares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Biological or Cultivated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Biological or Cultivated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Intangible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1 200</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1 200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83</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332</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168</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33.5%</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1 200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Servitudes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Licences and Rights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1 200</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83</w:t>
            </w: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332</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168</w:t>
            </w:r>
          </w:p>
        </w:tc>
        <w:tc>
          <w:tcPr>
            <w:tcW w:w="384" w:type="pct"/>
            <w:tcBorders>
              <w:top w:val="nil"/>
              <w:left w:val="nil"/>
              <w:bottom w:val="nil"/>
              <w:right w:val="nil"/>
            </w:tcBorders>
            <w:shd w:val="clear" w:color="auto" w:fill="auto"/>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33.5%</w:t>
            </w:r>
          </w:p>
        </w:tc>
        <w:tc>
          <w:tcPr>
            <w:tcW w:w="385"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Water Rights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Effluent Licenses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Solid Waste Licenses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Computer Software and Applications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83</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332</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500</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168</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33.5%</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1 200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Load Settlement Software Applications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200" w:firstLine="320"/>
              <w:rPr>
                <w:rFonts w:ascii="Arial Narrow" w:hAnsi="Arial Narrow" w:cs="Arial"/>
                <w:i/>
                <w:iCs/>
                <w:sz w:val="16"/>
                <w:szCs w:val="16"/>
                <w:lang w:eastAsia="en-ZA"/>
              </w:rPr>
            </w:pPr>
            <w:r w:rsidRPr="002746E2">
              <w:rPr>
                <w:rFonts w:ascii="Arial Narrow" w:hAnsi="Arial Narrow" w:cs="Arial"/>
                <w:i/>
                <w:iCs/>
                <w:sz w:val="16"/>
                <w:szCs w:val="16"/>
                <w:lang w:eastAsia="en-ZA"/>
              </w:rPr>
              <w:t>Unspecified</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Computer Equipment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85</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200</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83</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83</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200</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Computer Equipment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85</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83</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83</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200</w:t>
            </w: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Furniture and Office Equipment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966</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816</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384</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384</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816</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Furniture and Office Equipment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966</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816</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384</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384</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816</w:t>
            </w: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Machinery and Equipment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521</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771</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278</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278</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771</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Machinery and Equipment</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521</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771</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278</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278</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771</w:t>
            </w: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Transport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715</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715</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298</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298</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715</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Transport Assets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715</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715</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298</w:t>
            </w: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298</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715</w:t>
            </w: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t>Land</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EC14D6" w:rsidRPr="002746E2" w:rsidTr="00EC14D6">
        <w:trPr>
          <w:trHeight w:val="255"/>
        </w:trPr>
        <w:tc>
          <w:tcPr>
            <w:tcW w:w="1347" w:type="pct"/>
            <w:tcBorders>
              <w:top w:val="nil"/>
              <w:left w:val="single" w:sz="4" w:space="0" w:color="auto"/>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Land</w:t>
            </w:r>
          </w:p>
        </w:tc>
        <w:tc>
          <w:tcPr>
            <w:tcW w:w="257" w:type="pct"/>
            <w:tcBorders>
              <w:top w:val="nil"/>
              <w:left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2"/>
        </w:trPr>
        <w:tc>
          <w:tcPr>
            <w:tcW w:w="1347" w:type="pct"/>
            <w:tcBorders>
              <w:top w:val="nil"/>
              <w:left w:val="single" w:sz="4" w:space="0" w:color="auto"/>
              <w:bottom w:val="single" w:sz="4" w:space="0" w:color="auto"/>
              <w:right w:val="nil"/>
            </w:tcBorders>
            <w:shd w:val="clear" w:color="auto" w:fill="auto"/>
            <w:noWrap/>
            <w:vAlign w:val="bottom"/>
            <w:hideMark/>
          </w:tcPr>
          <w:p w:rsidR="002746E2" w:rsidRPr="002746E2" w:rsidRDefault="002746E2" w:rsidP="002746E2">
            <w:pPr>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2746E2" w:rsidRPr="002746E2" w:rsidRDefault="002746E2" w:rsidP="002746E2">
            <w:pPr>
              <w:rPr>
                <w:rFonts w:ascii="Arial Narrow" w:hAnsi="Arial Narrow" w:cs="Arial"/>
                <w:b/>
                <w:bCs/>
                <w:sz w:val="16"/>
                <w:szCs w:val="16"/>
                <w:u w:val="single"/>
                <w:lang w:eastAsia="en-ZA"/>
              </w:rPr>
            </w:pPr>
            <w:r w:rsidRPr="002746E2">
              <w:rPr>
                <w:rFonts w:ascii="Arial Narrow" w:hAnsi="Arial Narrow" w:cs="Arial"/>
                <w:b/>
                <w:bCs/>
                <w:sz w:val="16"/>
                <w:szCs w:val="16"/>
                <w:u w:val="single"/>
                <w:lang w:eastAsia="en-ZA"/>
              </w:rPr>
              <w:lastRenderedPageBreak/>
              <w:t>Zoo's, Marine and Non-biological Animals</w:t>
            </w:r>
          </w:p>
        </w:tc>
        <w:tc>
          <w:tcPr>
            <w:tcW w:w="257" w:type="pct"/>
            <w:tcBorders>
              <w:top w:val="single" w:sz="4" w:space="0" w:color="auto"/>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c>
          <w:tcPr>
            <w:tcW w:w="384" w:type="pct"/>
            <w:tcBorders>
              <w:top w:val="single" w:sz="4" w:space="0" w:color="auto"/>
              <w:left w:val="nil"/>
              <w:bottom w:val="single" w:sz="4" w:space="0" w:color="auto"/>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w:t>
            </w:r>
          </w:p>
        </w:tc>
      </w:tr>
      <w:tr w:rsidR="00EC14D6" w:rsidRPr="002746E2" w:rsidTr="00EC14D6">
        <w:trPr>
          <w:trHeight w:val="255"/>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Zoo's, Marine and Non-biological Animals</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C14D6">
        <w:trPr>
          <w:trHeight w:val="102"/>
        </w:trPr>
        <w:tc>
          <w:tcPr>
            <w:tcW w:w="1347" w:type="pct"/>
            <w:tcBorders>
              <w:top w:val="nil"/>
              <w:left w:val="single" w:sz="4" w:space="0" w:color="auto"/>
              <w:bottom w:val="nil"/>
              <w:right w:val="nil"/>
            </w:tcBorders>
            <w:shd w:val="clear" w:color="auto" w:fill="auto"/>
            <w:noWrap/>
            <w:vAlign w:val="bottom"/>
            <w:hideMark/>
          </w:tcPr>
          <w:p w:rsidR="002746E2" w:rsidRPr="002746E2" w:rsidRDefault="002746E2" w:rsidP="002746E2">
            <w:pPr>
              <w:ind w:firstLineChars="100" w:firstLine="160"/>
              <w:rPr>
                <w:rFonts w:ascii="Arial Narrow" w:hAnsi="Arial Narrow" w:cs="Arial"/>
                <w:sz w:val="16"/>
                <w:szCs w:val="16"/>
                <w:lang w:eastAsia="en-ZA"/>
              </w:rPr>
            </w:pPr>
            <w:r w:rsidRPr="002746E2">
              <w:rPr>
                <w:rFonts w:ascii="Arial Narrow" w:hAnsi="Arial Narrow" w:cs="Arial"/>
                <w:sz w:val="16"/>
                <w:szCs w:val="16"/>
                <w:lang w:eastAsia="en-ZA"/>
              </w:rPr>
              <w:t> </w:t>
            </w:r>
          </w:p>
        </w:tc>
        <w:tc>
          <w:tcPr>
            <w:tcW w:w="257" w:type="pct"/>
            <w:tcBorders>
              <w:top w:val="nil"/>
              <w:left w:val="single" w:sz="4" w:space="0" w:color="auto"/>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20"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hideMark/>
          </w:tcPr>
          <w:p w:rsidR="002746E2" w:rsidRPr="002746E2" w:rsidRDefault="002746E2" w:rsidP="002746E2">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p>
        </w:tc>
      </w:tr>
      <w:tr w:rsidR="00EC14D6" w:rsidRPr="002746E2" w:rsidTr="00EF2F3E">
        <w:trPr>
          <w:trHeight w:val="255"/>
        </w:trPr>
        <w:tc>
          <w:tcPr>
            <w:tcW w:w="1347" w:type="pct"/>
            <w:tcBorders>
              <w:top w:val="single" w:sz="4" w:space="0" w:color="auto"/>
              <w:left w:val="single" w:sz="4" w:space="0" w:color="auto"/>
              <w:bottom w:val="single" w:sz="4" w:space="0" w:color="auto"/>
              <w:right w:val="nil"/>
            </w:tcBorders>
            <w:shd w:val="clear" w:color="auto" w:fill="auto"/>
            <w:noWrap/>
            <w:vAlign w:val="bottom"/>
            <w:hideMark/>
          </w:tcPr>
          <w:p w:rsidR="002746E2" w:rsidRPr="002746E2" w:rsidRDefault="002746E2" w:rsidP="002746E2">
            <w:pPr>
              <w:rPr>
                <w:rFonts w:ascii="Arial Narrow" w:hAnsi="Arial Narrow" w:cs="Arial"/>
                <w:b/>
                <w:bCs/>
                <w:sz w:val="16"/>
                <w:szCs w:val="16"/>
                <w:lang w:eastAsia="en-ZA"/>
              </w:rPr>
            </w:pPr>
            <w:r w:rsidRPr="002746E2">
              <w:rPr>
                <w:rFonts w:ascii="Arial Narrow" w:hAnsi="Arial Narrow" w:cs="Arial"/>
                <w:b/>
                <w:bCs/>
                <w:sz w:val="16"/>
                <w:szCs w:val="16"/>
                <w:lang w:eastAsia="en-ZA"/>
              </w:rPr>
              <w:t xml:space="preserve">Total Capital Expenditure on renewal of existing assets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sz w:val="16"/>
                <w:szCs w:val="16"/>
                <w:lang w:eastAsia="en-ZA"/>
              </w:rPr>
            </w:pPr>
            <w:r w:rsidRPr="002746E2">
              <w:rPr>
                <w:rFonts w:ascii="Arial Narrow" w:hAnsi="Arial Narrow" w:cs="Arial"/>
                <w:sz w:val="16"/>
                <w:szCs w:val="16"/>
                <w:lang w:eastAsia="en-ZA"/>
              </w:rPr>
              <w:t>1</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7 546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65 389</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65 389</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83</w:t>
            </w:r>
          </w:p>
        </w:tc>
        <w:tc>
          <w:tcPr>
            <w:tcW w:w="320"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523</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27 246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26 723</w:t>
            </w:r>
          </w:p>
        </w:tc>
        <w:tc>
          <w:tcPr>
            <w:tcW w:w="384" w:type="pct"/>
            <w:tcBorders>
              <w:top w:val="single" w:sz="4" w:space="0" w:color="auto"/>
              <w:left w:val="nil"/>
              <w:bottom w:val="single" w:sz="4" w:space="0" w:color="auto"/>
              <w:right w:val="single" w:sz="4" w:space="0" w:color="auto"/>
            </w:tcBorders>
            <w:shd w:val="clear" w:color="auto" w:fill="auto"/>
            <w:vAlign w:val="bottom"/>
            <w:hideMark/>
          </w:tcPr>
          <w:p w:rsidR="002746E2" w:rsidRPr="002746E2" w:rsidRDefault="002746E2" w:rsidP="00EF2F3E">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98.1%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2746E2" w:rsidRPr="002746E2" w:rsidRDefault="002746E2" w:rsidP="002746E2">
            <w:pPr>
              <w:jc w:val="center"/>
              <w:rPr>
                <w:rFonts w:ascii="Arial Narrow" w:hAnsi="Arial Narrow" w:cs="Arial"/>
                <w:b/>
                <w:bCs/>
                <w:sz w:val="16"/>
                <w:szCs w:val="16"/>
                <w:lang w:eastAsia="en-ZA"/>
              </w:rPr>
            </w:pPr>
            <w:r w:rsidRPr="002746E2">
              <w:rPr>
                <w:rFonts w:ascii="Arial Narrow" w:hAnsi="Arial Narrow" w:cs="Arial"/>
                <w:b/>
                <w:bCs/>
                <w:sz w:val="16"/>
                <w:szCs w:val="16"/>
                <w:lang w:eastAsia="en-ZA"/>
              </w:rPr>
              <w:t>65 389</w:t>
            </w:r>
          </w:p>
        </w:tc>
      </w:tr>
    </w:tbl>
    <w:p w:rsidR="002960BF" w:rsidRDefault="002960BF" w:rsidP="001369A6">
      <w:pPr>
        <w:spacing w:line="360" w:lineRule="auto"/>
        <w:jc w:val="both"/>
        <w:rPr>
          <w:rFonts w:ascii="Arial" w:hAnsi="Arial" w:cs="Arial"/>
          <w:b/>
          <w:sz w:val="28"/>
          <w:szCs w:val="28"/>
        </w:rPr>
      </w:pPr>
    </w:p>
    <w:tbl>
      <w:tblPr>
        <w:tblW w:w="6395" w:type="pct"/>
        <w:tblInd w:w="-1560" w:type="dxa"/>
        <w:tblLayout w:type="fixed"/>
        <w:tblLook w:val="04A0" w:firstRow="1" w:lastRow="0" w:firstColumn="1" w:lastColumn="0" w:noHBand="0" w:noVBand="1"/>
      </w:tblPr>
      <w:tblGrid>
        <w:gridCol w:w="2980"/>
        <w:gridCol w:w="565"/>
        <w:gridCol w:w="852"/>
        <w:gridCol w:w="849"/>
        <w:gridCol w:w="851"/>
        <w:gridCol w:w="849"/>
        <w:gridCol w:w="723"/>
        <w:gridCol w:w="836"/>
        <w:gridCol w:w="851"/>
        <w:gridCol w:w="851"/>
        <w:gridCol w:w="851"/>
      </w:tblGrid>
      <w:tr w:rsidR="00EC14D6" w:rsidRPr="00EC14D6" w:rsidTr="00EF2F3E">
        <w:trPr>
          <w:trHeight w:val="255"/>
        </w:trPr>
        <w:tc>
          <w:tcPr>
            <w:tcW w:w="5000" w:type="pct"/>
            <w:gridSpan w:val="11"/>
            <w:tcBorders>
              <w:top w:val="nil"/>
              <w:left w:val="nil"/>
              <w:bottom w:val="single" w:sz="4" w:space="0" w:color="auto"/>
              <w:right w:val="nil"/>
            </w:tcBorders>
            <w:shd w:val="clear" w:color="auto" w:fill="auto"/>
            <w:hideMark/>
          </w:tcPr>
          <w:p w:rsidR="00EC14D6" w:rsidRPr="00EC14D6" w:rsidRDefault="00EC14D6" w:rsidP="00EC14D6">
            <w:pPr>
              <w:rPr>
                <w:rFonts w:ascii="Arial Narrow" w:hAnsi="Arial Narrow" w:cs="Arial"/>
                <w:b/>
                <w:bCs/>
                <w:sz w:val="20"/>
                <w:szCs w:val="20"/>
                <w:lang w:eastAsia="en-ZA"/>
              </w:rPr>
            </w:pPr>
            <w:r w:rsidRPr="00EC14D6">
              <w:rPr>
                <w:rFonts w:ascii="Arial Narrow" w:hAnsi="Arial Narrow" w:cs="Arial"/>
                <w:b/>
                <w:bCs/>
                <w:sz w:val="20"/>
                <w:szCs w:val="20"/>
                <w:lang w:eastAsia="en-ZA"/>
              </w:rPr>
              <w:t xml:space="preserve">FS204 </w:t>
            </w:r>
            <w:proofErr w:type="spellStart"/>
            <w:r w:rsidRPr="00EC14D6">
              <w:rPr>
                <w:rFonts w:ascii="Arial Narrow" w:hAnsi="Arial Narrow" w:cs="Arial"/>
                <w:b/>
                <w:bCs/>
                <w:sz w:val="20"/>
                <w:szCs w:val="20"/>
                <w:lang w:eastAsia="en-ZA"/>
              </w:rPr>
              <w:t>Metsimaholo</w:t>
            </w:r>
            <w:proofErr w:type="spellEnd"/>
            <w:r w:rsidRPr="00EC14D6">
              <w:rPr>
                <w:rFonts w:ascii="Arial Narrow" w:hAnsi="Arial Narrow" w:cs="Arial"/>
                <w:b/>
                <w:bCs/>
                <w:sz w:val="20"/>
                <w:szCs w:val="20"/>
                <w:lang w:eastAsia="en-ZA"/>
              </w:rPr>
              <w:t xml:space="preserve"> - Supporting Table SC13e Monthly Budget Statement - capital expenditure on upgrading of existing assets by asset class - M05 November</w:t>
            </w:r>
          </w:p>
        </w:tc>
      </w:tr>
      <w:tr w:rsidR="00EF2F3E" w:rsidRPr="00EC14D6" w:rsidTr="00EF2F3E">
        <w:trPr>
          <w:trHeight w:val="255"/>
        </w:trPr>
        <w:tc>
          <w:tcPr>
            <w:tcW w:w="1347" w:type="pct"/>
            <w:vMerge w:val="restart"/>
            <w:tcBorders>
              <w:top w:val="nil"/>
              <w:left w:val="single" w:sz="4" w:space="0" w:color="auto"/>
              <w:bottom w:val="nil"/>
              <w:right w:val="nil"/>
            </w:tcBorders>
            <w:shd w:val="clear" w:color="auto" w:fill="auto"/>
            <w:noWrap/>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Description</w:t>
            </w:r>
          </w:p>
        </w:tc>
        <w:tc>
          <w:tcPr>
            <w:tcW w:w="255" w:type="pct"/>
            <w:vMerge w:val="restart"/>
            <w:tcBorders>
              <w:top w:val="nil"/>
              <w:left w:val="single" w:sz="4" w:space="0" w:color="auto"/>
              <w:bottom w:val="nil"/>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Ref</w:t>
            </w:r>
          </w:p>
        </w:tc>
        <w:tc>
          <w:tcPr>
            <w:tcW w:w="385"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2018/19</w:t>
            </w:r>
          </w:p>
        </w:tc>
        <w:tc>
          <w:tcPr>
            <w:tcW w:w="384"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Budget Year 2019/20</w:t>
            </w:r>
          </w:p>
        </w:tc>
        <w:tc>
          <w:tcPr>
            <w:tcW w:w="385"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84"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27"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78"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w:t>
            </w:r>
          </w:p>
        </w:tc>
      </w:tr>
      <w:tr w:rsidR="00EF2F3E" w:rsidRPr="00EC14D6" w:rsidTr="00EF2F3E">
        <w:trPr>
          <w:trHeight w:val="510"/>
        </w:trPr>
        <w:tc>
          <w:tcPr>
            <w:tcW w:w="1347" w:type="pct"/>
            <w:vMerge/>
            <w:tcBorders>
              <w:top w:val="nil"/>
              <w:left w:val="single" w:sz="4" w:space="0" w:color="auto"/>
              <w:bottom w:val="nil"/>
              <w:right w:val="nil"/>
            </w:tcBorders>
            <w:vAlign w:val="center"/>
            <w:hideMark/>
          </w:tcPr>
          <w:p w:rsidR="00EC14D6" w:rsidRPr="00EC14D6" w:rsidRDefault="00EC14D6" w:rsidP="00EC14D6">
            <w:pPr>
              <w:rPr>
                <w:rFonts w:ascii="Arial Narrow" w:hAnsi="Arial Narrow" w:cs="Arial"/>
                <w:b/>
                <w:bCs/>
                <w:sz w:val="16"/>
                <w:szCs w:val="16"/>
                <w:lang w:eastAsia="en-ZA"/>
              </w:rPr>
            </w:pPr>
          </w:p>
        </w:tc>
        <w:tc>
          <w:tcPr>
            <w:tcW w:w="255" w:type="pct"/>
            <w:vMerge/>
            <w:tcBorders>
              <w:top w:val="nil"/>
              <w:left w:val="single" w:sz="4" w:space="0" w:color="auto"/>
              <w:bottom w:val="nil"/>
              <w:right w:val="single" w:sz="4" w:space="0" w:color="auto"/>
            </w:tcBorders>
            <w:vAlign w:val="center"/>
            <w:hideMark/>
          </w:tcPr>
          <w:p w:rsidR="00EC14D6" w:rsidRPr="00EC14D6" w:rsidRDefault="00EC14D6" w:rsidP="00EC14D6">
            <w:pP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Audited Outcome</w:t>
            </w:r>
          </w:p>
        </w:tc>
        <w:tc>
          <w:tcPr>
            <w:tcW w:w="384"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Original Budget</w:t>
            </w:r>
          </w:p>
        </w:tc>
        <w:tc>
          <w:tcPr>
            <w:tcW w:w="385"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Adjusted Budget</w:t>
            </w:r>
          </w:p>
        </w:tc>
        <w:tc>
          <w:tcPr>
            <w:tcW w:w="384"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Monthly actual</w:t>
            </w:r>
          </w:p>
        </w:tc>
        <w:tc>
          <w:tcPr>
            <w:tcW w:w="327"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proofErr w:type="spellStart"/>
            <w:r w:rsidRPr="00EC14D6">
              <w:rPr>
                <w:rFonts w:ascii="Arial Narrow" w:hAnsi="Arial Narrow" w:cs="Arial"/>
                <w:b/>
                <w:bCs/>
                <w:sz w:val="16"/>
                <w:szCs w:val="16"/>
                <w:lang w:eastAsia="en-ZA"/>
              </w:rPr>
              <w:t>YearTD</w:t>
            </w:r>
            <w:proofErr w:type="spellEnd"/>
            <w:r w:rsidRPr="00EC14D6">
              <w:rPr>
                <w:rFonts w:ascii="Arial Narrow" w:hAnsi="Arial Narrow" w:cs="Arial"/>
                <w:b/>
                <w:bCs/>
                <w:sz w:val="16"/>
                <w:szCs w:val="16"/>
                <w:lang w:eastAsia="en-ZA"/>
              </w:rPr>
              <w:t xml:space="preserve"> actual</w:t>
            </w:r>
          </w:p>
        </w:tc>
        <w:tc>
          <w:tcPr>
            <w:tcW w:w="378"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proofErr w:type="spellStart"/>
            <w:r w:rsidRPr="00EC14D6">
              <w:rPr>
                <w:rFonts w:ascii="Arial Narrow" w:hAnsi="Arial Narrow" w:cs="Arial"/>
                <w:b/>
                <w:bCs/>
                <w:sz w:val="16"/>
                <w:szCs w:val="16"/>
                <w:lang w:eastAsia="en-ZA"/>
              </w:rPr>
              <w:t>YearTD</w:t>
            </w:r>
            <w:proofErr w:type="spellEnd"/>
            <w:r w:rsidRPr="00EC14D6">
              <w:rPr>
                <w:rFonts w:ascii="Arial Narrow" w:hAnsi="Arial Narrow" w:cs="Arial"/>
                <w:b/>
                <w:bCs/>
                <w:sz w:val="16"/>
                <w:szCs w:val="16"/>
                <w:lang w:eastAsia="en-ZA"/>
              </w:rPr>
              <w:t xml:space="preserve"> budget</w:t>
            </w:r>
          </w:p>
        </w:tc>
        <w:tc>
          <w:tcPr>
            <w:tcW w:w="385"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YTD variance</w:t>
            </w:r>
          </w:p>
        </w:tc>
        <w:tc>
          <w:tcPr>
            <w:tcW w:w="385"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YTD variance</w:t>
            </w:r>
          </w:p>
        </w:tc>
        <w:tc>
          <w:tcPr>
            <w:tcW w:w="385" w:type="pct"/>
            <w:tcBorders>
              <w:top w:val="nil"/>
              <w:left w:val="nil"/>
              <w:bottom w:val="nil"/>
              <w:right w:val="single" w:sz="4" w:space="0" w:color="auto"/>
            </w:tcBorders>
            <w:shd w:val="clear" w:color="auto" w:fill="auto"/>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Full Year Forecast</w:t>
            </w:r>
          </w:p>
        </w:tc>
      </w:tr>
      <w:tr w:rsidR="00EF2F3E" w:rsidRPr="00EC14D6" w:rsidTr="00EF2F3E">
        <w:trPr>
          <w:trHeight w:val="255"/>
        </w:trPr>
        <w:tc>
          <w:tcPr>
            <w:tcW w:w="1347" w:type="pct"/>
            <w:tcBorders>
              <w:top w:val="nil"/>
              <w:left w:val="single" w:sz="4" w:space="0" w:color="auto"/>
              <w:bottom w:val="single" w:sz="4" w:space="0" w:color="auto"/>
              <w:right w:val="nil"/>
            </w:tcBorders>
            <w:shd w:val="clear" w:color="auto" w:fill="auto"/>
            <w:noWrap/>
            <w:vAlign w:val="center"/>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R thousands</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1</w:t>
            </w:r>
          </w:p>
        </w:tc>
        <w:tc>
          <w:tcPr>
            <w:tcW w:w="385"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4"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27"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78"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center"/>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r>
      <w:tr w:rsidR="00EF2F3E" w:rsidRPr="00EC14D6" w:rsidTr="00EF2F3E">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Capital expenditure on upgrading of existing assets by Asset Class/Sub-class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Roads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single" w:sz="4" w:space="0" w:color="auto"/>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Roads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Road Structures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Road Furniture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Storm water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Drainage Collection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Storm water Conveyance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Attenuation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Electrical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Power Plants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HV Substations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HV Switching Station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HV Transmission Conductors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MV Substations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MV Switching 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MV Networks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LV Networks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Water Supply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Dams and Weirs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Boreholes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Reservoirs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Pump 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Water Treatment Works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Bulk Mains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Distribution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Distribution Points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PRV 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Sanitation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Pump Station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Reticulation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Waste Water Treatment Works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Outfall Sewers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Toilet Facilities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Solid Waste Infrastructure</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lastRenderedPageBreak/>
              <w:t>Landfill Sites</w:t>
            </w:r>
          </w:p>
        </w:tc>
        <w:tc>
          <w:tcPr>
            <w:tcW w:w="255" w:type="pct"/>
            <w:tcBorders>
              <w:top w:val="single" w:sz="4" w:space="0" w:color="auto"/>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single" w:sz="4" w:space="0" w:color="auto"/>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single" w:sz="4" w:space="0" w:color="auto"/>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Waste Transfer 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Waste Processing Facilities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Waste Drop-off Points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Waste Separation Facilities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Electricity Generation Facilities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Rail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Rail Lines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Rail Structures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Rail Furniture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Drainage Collection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Storm water Conveyance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Attenuation</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MV Substations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LV Networks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Coastal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Sand Pumps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Piers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Revetments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Promenades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Information and Communication Infrastructure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Data Centres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Core Layers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Distribution Layers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Community Assets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2 200</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2 200</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917</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917</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100.0%</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2 200</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Community Facilities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2 200</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2 200</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917</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917</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100.0%</w:t>
            </w: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2 200</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Halls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200</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200</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83</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83</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200</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Centres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Crèches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Clinics/Care Centres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Fire/Ambulance 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Testing Stations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Museums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Galleries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Theatres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Libraries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Cemeteries/Crematoria</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Police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Purls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Public Open Space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Nature Reserves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2 000</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2 000</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833</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833</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100.0%</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2 000</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Public Ablution Facilities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Markets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Stalls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Abattoirs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Airports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Taxi Ranks/Bus Terminals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Sport and Recreation Facilities</w:t>
            </w:r>
          </w:p>
        </w:tc>
        <w:tc>
          <w:tcPr>
            <w:tcW w:w="255" w:type="pct"/>
            <w:tcBorders>
              <w:top w:val="nil"/>
              <w:left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Indoor Facilities</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lastRenderedPageBreak/>
              <w:t>Outdoor Facilities</w:t>
            </w:r>
          </w:p>
        </w:tc>
        <w:tc>
          <w:tcPr>
            <w:tcW w:w="255" w:type="pct"/>
            <w:tcBorders>
              <w:top w:val="single" w:sz="4" w:space="0" w:color="auto"/>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single" w:sz="4" w:space="0" w:color="auto"/>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Heritage assets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Monuments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Historic Buildings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Works of Art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Conservation Areas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Other Heritage</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b/>
                <w:bCs/>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Investment properties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Revenue Generating</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Unimproved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Non-revenue Generating</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Unimproved Property</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Other assets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Operational Buildings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Municipal Offices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Pay/Enquiry Points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Building Plan Offices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Workshops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Yards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Stores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Laboratories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Training Centres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Manufacturing Plant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Depots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Housing</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Staff Housing</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Social Housing</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Capital Spares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Biological or Cultivated Assets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Biological or Cultivated Assets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Intangible Assets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Servitudes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Licences and Rights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nil"/>
            </w:tcBorders>
            <w:shd w:val="clear" w:color="auto" w:fill="auto"/>
            <w:hideMark/>
          </w:tcPr>
          <w:p w:rsidR="00EC14D6" w:rsidRPr="00EC14D6" w:rsidRDefault="00EC14D6" w:rsidP="00EC14D6">
            <w:pPr>
              <w:jc w:val="center"/>
              <w:rPr>
                <w:rFonts w:ascii="Arial Narrow" w:hAnsi="Arial Narrow" w:cs="Arial"/>
                <w:b/>
                <w:bCs/>
                <w:sz w:val="16"/>
                <w:szCs w:val="16"/>
                <w:lang w:eastAsia="en-ZA"/>
              </w:rPr>
            </w:pPr>
          </w:p>
        </w:tc>
        <w:tc>
          <w:tcPr>
            <w:tcW w:w="38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Water Rights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Effluent Licenses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Solid Waste Licenses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Computer Software and Applications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Load Settlement Software Applications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200" w:firstLine="320"/>
              <w:rPr>
                <w:rFonts w:ascii="Arial Narrow" w:hAnsi="Arial Narrow" w:cs="Arial"/>
                <w:i/>
                <w:iCs/>
                <w:sz w:val="16"/>
                <w:szCs w:val="16"/>
                <w:lang w:eastAsia="en-ZA"/>
              </w:rPr>
            </w:pPr>
            <w:r w:rsidRPr="00EC14D6">
              <w:rPr>
                <w:rFonts w:ascii="Arial Narrow" w:hAnsi="Arial Narrow" w:cs="Arial"/>
                <w:i/>
                <w:iCs/>
                <w:sz w:val="16"/>
                <w:szCs w:val="16"/>
                <w:lang w:eastAsia="en-ZA"/>
              </w:rPr>
              <w:t>Unspecified</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Computer Equipment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Computer Equipment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Furniture and Office Equipment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Furniture and Office Equipment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Machinery and Equipment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Machinery and Equipment</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single" w:sz="4" w:space="0" w:color="auto"/>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Transport Assets</w:t>
            </w:r>
          </w:p>
        </w:tc>
        <w:tc>
          <w:tcPr>
            <w:tcW w:w="255" w:type="pct"/>
            <w:tcBorders>
              <w:top w:val="nil"/>
              <w:left w:val="single" w:sz="4" w:space="0" w:color="auto"/>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single" w:sz="4" w:space="0" w:color="auto"/>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lastRenderedPageBreak/>
              <w:t>Transport Assets</w:t>
            </w:r>
          </w:p>
        </w:tc>
        <w:tc>
          <w:tcPr>
            <w:tcW w:w="255" w:type="pct"/>
            <w:tcBorders>
              <w:top w:val="single" w:sz="4" w:space="0" w:color="auto"/>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single" w:sz="4" w:space="0" w:color="auto"/>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single" w:sz="4" w:space="0" w:color="auto"/>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Land</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Land</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rPr>
                <w:rFonts w:ascii="Arial Narrow" w:hAnsi="Arial Narrow" w:cs="Arial"/>
                <w:b/>
                <w:bCs/>
                <w:sz w:val="16"/>
                <w:szCs w:val="16"/>
                <w:u w:val="single"/>
                <w:lang w:eastAsia="en-ZA"/>
              </w:rPr>
            </w:pPr>
            <w:r w:rsidRPr="00EC14D6">
              <w:rPr>
                <w:rFonts w:ascii="Arial Narrow" w:hAnsi="Arial Narrow" w:cs="Arial"/>
                <w:b/>
                <w:bCs/>
                <w:sz w:val="16"/>
                <w:szCs w:val="16"/>
                <w:u w:val="single"/>
                <w:lang w:eastAsia="en-ZA"/>
              </w:rPr>
              <w:t>Zoo's, Marine and Non-biological Animals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5" w:type="pct"/>
            <w:tcBorders>
              <w:top w:val="nil"/>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r>
      <w:tr w:rsidR="00EF2F3E" w:rsidRPr="00EC14D6" w:rsidTr="00EF2F3E">
        <w:trPr>
          <w:trHeight w:val="255"/>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Zoo's, Marine and Non-biological Animals</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w:t>
            </w: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000000" w:fill="FFFF99"/>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102"/>
        </w:trPr>
        <w:tc>
          <w:tcPr>
            <w:tcW w:w="1347" w:type="pct"/>
            <w:tcBorders>
              <w:top w:val="nil"/>
              <w:left w:val="single" w:sz="4" w:space="0" w:color="auto"/>
              <w:bottom w:val="nil"/>
              <w:right w:val="nil"/>
            </w:tcBorders>
            <w:shd w:val="clear" w:color="auto" w:fill="auto"/>
            <w:noWrap/>
            <w:vAlign w:val="bottom"/>
            <w:hideMark/>
          </w:tcPr>
          <w:p w:rsidR="00EC14D6" w:rsidRPr="00EC14D6" w:rsidRDefault="00EC14D6" w:rsidP="00EC14D6">
            <w:pPr>
              <w:ind w:firstLineChars="100" w:firstLine="160"/>
              <w:rPr>
                <w:rFonts w:ascii="Arial Narrow" w:hAnsi="Arial Narrow" w:cs="Arial"/>
                <w:sz w:val="16"/>
                <w:szCs w:val="16"/>
                <w:lang w:eastAsia="en-ZA"/>
              </w:rPr>
            </w:pPr>
            <w:r w:rsidRPr="00EC14D6">
              <w:rPr>
                <w:rFonts w:ascii="Arial Narrow" w:hAnsi="Arial Narrow" w:cs="Arial"/>
                <w:sz w:val="16"/>
                <w:szCs w:val="16"/>
                <w:lang w:eastAsia="en-ZA"/>
              </w:rPr>
              <w:t> </w:t>
            </w:r>
          </w:p>
        </w:tc>
        <w:tc>
          <w:tcPr>
            <w:tcW w:w="255" w:type="pct"/>
            <w:tcBorders>
              <w:top w:val="nil"/>
              <w:left w:val="single" w:sz="4" w:space="0" w:color="auto"/>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 </w:t>
            </w: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4"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27"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78"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hideMark/>
          </w:tcPr>
          <w:p w:rsidR="00EC14D6" w:rsidRPr="00EC14D6" w:rsidRDefault="00EC14D6" w:rsidP="00EC14D6">
            <w:pPr>
              <w:jc w:val="center"/>
              <w:rPr>
                <w:rFonts w:ascii="Arial Narrow" w:hAnsi="Arial Narrow" w:cs="Arial"/>
                <w:sz w:val="16"/>
                <w:szCs w:val="16"/>
                <w:lang w:eastAsia="en-ZA"/>
              </w:rPr>
            </w:pPr>
          </w:p>
        </w:tc>
        <w:tc>
          <w:tcPr>
            <w:tcW w:w="385" w:type="pct"/>
            <w:tcBorders>
              <w:top w:val="nil"/>
              <w:left w:val="nil"/>
              <w:bottom w:val="nil"/>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p>
        </w:tc>
      </w:tr>
      <w:tr w:rsidR="00EF2F3E" w:rsidRPr="00EC14D6" w:rsidTr="00EF2F3E">
        <w:trPr>
          <w:trHeight w:val="255"/>
        </w:trPr>
        <w:tc>
          <w:tcPr>
            <w:tcW w:w="1347" w:type="pct"/>
            <w:tcBorders>
              <w:top w:val="single" w:sz="4" w:space="0" w:color="auto"/>
              <w:left w:val="single" w:sz="4" w:space="0" w:color="auto"/>
              <w:bottom w:val="single" w:sz="4" w:space="0" w:color="auto"/>
              <w:right w:val="nil"/>
            </w:tcBorders>
            <w:shd w:val="clear" w:color="auto" w:fill="auto"/>
            <w:noWrap/>
            <w:vAlign w:val="bottom"/>
            <w:hideMark/>
          </w:tcPr>
          <w:p w:rsidR="00EC14D6" w:rsidRPr="00EC14D6" w:rsidRDefault="00EC14D6" w:rsidP="00EC14D6">
            <w:pPr>
              <w:rPr>
                <w:rFonts w:ascii="Arial Narrow" w:hAnsi="Arial Narrow" w:cs="Arial"/>
                <w:b/>
                <w:bCs/>
                <w:sz w:val="16"/>
                <w:szCs w:val="16"/>
                <w:lang w:eastAsia="en-ZA"/>
              </w:rPr>
            </w:pPr>
            <w:r w:rsidRPr="00EC14D6">
              <w:rPr>
                <w:rFonts w:ascii="Arial Narrow" w:hAnsi="Arial Narrow" w:cs="Arial"/>
                <w:b/>
                <w:bCs/>
                <w:sz w:val="16"/>
                <w:szCs w:val="16"/>
                <w:lang w:eastAsia="en-ZA"/>
              </w:rPr>
              <w:t xml:space="preserve">Total Capital Expenditure on upgrading of existing assets </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sz w:val="16"/>
                <w:szCs w:val="16"/>
                <w:lang w:eastAsia="en-ZA"/>
              </w:rPr>
            </w:pPr>
            <w:r w:rsidRPr="00EC14D6">
              <w:rPr>
                <w:rFonts w:ascii="Arial Narrow" w:hAnsi="Arial Narrow" w:cs="Arial"/>
                <w:sz w:val="16"/>
                <w:szCs w:val="16"/>
                <w:lang w:eastAsia="en-ZA"/>
              </w:rPr>
              <w:t>1</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2 200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2 200</w:t>
            </w:r>
          </w:p>
        </w:tc>
        <w:tc>
          <w:tcPr>
            <w:tcW w:w="384"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917</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917</w:t>
            </w:r>
          </w:p>
        </w:tc>
        <w:tc>
          <w:tcPr>
            <w:tcW w:w="385" w:type="pct"/>
            <w:tcBorders>
              <w:top w:val="single" w:sz="4" w:space="0" w:color="auto"/>
              <w:left w:val="nil"/>
              <w:bottom w:val="single" w:sz="4" w:space="0" w:color="auto"/>
              <w:right w:val="single" w:sz="4" w:space="0" w:color="auto"/>
            </w:tcBorders>
            <w:shd w:val="clear" w:color="auto" w:fill="auto"/>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100.0%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EC14D6" w:rsidRPr="00EC14D6" w:rsidRDefault="00EC14D6" w:rsidP="00EC14D6">
            <w:pPr>
              <w:jc w:val="center"/>
              <w:rPr>
                <w:rFonts w:ascii="Arial Narrow" w:hAnsi="Arial Narrow" w:cs="Arial"/>
                <w:b/>
                <w:bCs/>
                <w:sz w:val="16"/>
                <w:szCs w:val="16"/>
                <w:lang w:eastAsia="en-ZA"/>
              </w:rPr>
            </w:pPr>
            <w:r w:rsidRPr="00EC14D6">
              <w:rPr>
                <w:rFonts w:ascii="Arial Narrow" w:hAnsi="Arial Narrow" w:cs="Arial"/>
                <w:b/>
                <w:bCs/>
                <w:sz w:val="16"/>
                <w:szCs w:val="16"/>
                <w:lang w:eastAsia="en-ZA"/>
              </w:rPr>
              <w:t>2 200</w:t>
            </w:r>
          </w:p>
        </w:tc>
      </w:tr>
    </w:tbl>
    <w:p w:rsidR="0015679E" w:rsidRDefault="0015679E" w:rsidP="001369A6">
      <w:pPr>
        <w:spacing w:line="360" w:lineRule="auto"/>
        <w:jc w:val="both"/>
        <w:rPr>
          <w:rFonts w:ascii="Arial" w:hAnsi="Arial" w:cs="Arial"/>
          <w:b/>
          <w:sz w:val="28"/>
          <w:szCs w:val="28"/>
        </w:rPr>
      </w:pPr>
    </w:p>
    <w:p w:rsidR="0015679E" w:rsidRDefault="0015679E" w:rsidP="001369A6">
      <w:pPr>
        <w:spacing w:line="360" w:lineRule="auto"/>
        <w:jc w:val="both"/>
        <w:rPr>
          <w:rFonts w:ascii="Arial" w:hAnsi="Arial" w:cs="Arial"/>
          <w:b/>
          <w:sz w:val="28"/>
          <w:szCs w:val="28"/>
        </w:rPr>
      </w:pPr>
    </w:p>
    <w:p w:rsidR="00B151FF" w:rsidRDefault="00AB6A81">
      <w:pPr>
        <w:pBdr>
          <w:top w:val="single" w:sz="12" w:space="1" w:color="00000A"/>
          <w:left w:val="single" w:sz="12" w:space="4" w:color="00000A"/>
          <w:bottom w:val="single" w:sz="12" w:space="1" w:color="00000A"/>
          <w:right w:val="single" w:sz="12" w:space="4" w:color="00000A"/>
        </w:pBdr>
        <w:jc w:val="center"/>
        <w:outlineLvl w:val="0"/>
        <w:rPr>
          <w:rFonts w:ascii="Arial" w:hAnsi="Arial" w:cs="Arial"/>
          <w:b/>
          <w:sz w:val="22"/>
          <w:szCs w:val="22"/>
        </w:rPr>
      </w:pPr>
      <w:r>
        <w:rPr>
          <w:rFonts w:ascii="Arial" w:hAnsi="Arial" w:cs="Arial"/>
          <w:b/>
          <w:sz w:val="22"/>
          <w:szCs w:val="22"/>
        </w:rPr>
        <w:t>C</w:t>
      </w:r>
      <w:r w:rsidR="00616E12">
        <w:rPr>
          <w:rFonts w:ascii="Arial" w:hAnsi="Arial" w:cs="Arial"/>
          <w:b/>
          <w:sz w:val="22"/>
          <w:szCs w:val="22"/>
        </w:rPr>
        <w:t xml:space="preserve">apital expenditure for </w:t>
      </w:r>
      <w:r w:rsidR="003D4E9B">
        <w:rPr>
          <w:rFonts w:ascii="Arial" w:hAnsi="Arial" w:cs="Arial"/>
          <w:b/>
          <w:sz w:val="22"/>
          <w:szCs w:val="22"/>
        </w:rPr>
        <w:t xml:space="preserve">September </w:t>
      </w:r>
      <w:r w:rsidR="00882E86">
        <w:rPr>
          <w:rFonts w:ascii="Arial" w:hAnsi="Arial" w:cs="Arial"/>
          <w:b/>
          <w:sz w:val="22"/>
          <w:szCs w:val="22"/>
        </w:rPr>
        <w:t>2019</w:t>
      </w:r>
      <w:r>
        <w:rPr>
          <w:rFonts w:ascii="Arial" w:hAnsi="Arial" w:cs="Arial"/>
          <w:b/>
          <w:sz w:val="22"/>
          <w:szCs w:val="22"/>
        </w:rPr>
        <w:t xml:space="preserve"> is </w:t>
      </w:r>
      <w:r w:rsidR="00FD1C3A">
        <w:rPr>
          <w:rFonts w:ascii="Arial" w:hAnsi="Arial" w:cs="Arial"/>
          <w:b/>
          <w:sz w:val="22"/>
          <w:szCs w:val="22"/>
        </w:rPr>
        <w:t>R3 194 538.87</w:t>
      </w:r>
    </w:p>
    <w:p w:rsidR="00B151FF" w:rsidRDefault="00B151FF">
      <w:pPr>
        <w:rPr>
          <w:rFonts w:ascii="Arial" w:hAnsi="Arial" w:cs="Arial"/>
          <w:sz w:val="28"/>
          <w:szCs w:val="28"/>
        </w:rPr>
      </w:pPr>
    </w:p>
    <w:p w:rsidR="00F84E84" w:rsidRDefault="00F84E84">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8A25D1" w:rsidRDefault="008A25D1">
      <w:pPr>
        <w:rPr>
          <w:rFonts w:ascii="Arial" w:hAnsi="Arial" w:cs="Arial"/>
          <w:sz w:val="28"/>
          <w:szCs w:val="28"/>
        </w:rPr>
      </w:pPr>
    </w:p>
    <w:p w:rsidR="008A25D1" w:rsidRDefault="008A25D1">
      <w:pPr>
        <w:rPr>
          <w:rFonts w:ascii="Arial" w:hAnsi="Arial" w:cs="Arial"/>
          <w:sz w:val="28"/>
          <w:szCs w:val="28"/>
        </w:rPr>
      </w:pPr>
    </w:p>
    <w:p w:rsidR="003D4E9B" w:rsidRDefault="003D4E9B">
      <w:pPr>
        <w:rPr>
          <w:rFonts w:ascii="Arial" w:hAnsi="Arial" w:cs="Arial"/>
          <w:sz w:val="28"/>
          <w:szCs w:val="28"/>
        </w:rPr>
      </w:pPr>
    </w:p>
    <w:p w:rsidR="00B151FF" w:rsidRDefault="003832F3">
      <w:pPr>
        <w:rPr>
          <w:rFonts w:ascii="Arial" w:hAnsi="Arial" w:cs="Arial"/>
          <w:b/>
          <w:sz w:val="28"/>
          <w:szCs w:val="28"/>
        </w:rPr>
      </w:pPr>
      <w:r>
        <w:rPr>
          <w:rFonts w:ascii="Arial" w:hAnsi="Arial" w:cs="Arial"/>
          <w:sz w:val="28"/>
          <w:szCs w:val="28"/>
        </w:rPr>
        <w:t xml:space="preserve">13. </w:t>
      </w:r>
      <w:r>
        <w:rPr>
          <w:rFonts w:ascii="Arial" w:hAnsi="Arial" w:cs="Arial"/>
          <w:b/>
          <w:sz w:val="28"/>
          <w:szCs w:val="28"/>
        </w:rPr>
        <w:t>Quality Report</w:t>
      </w:r>
    </w:p>
    <w:p w:rsidR="00B151FF" w:rsidRDefault="00B151FF">
      <w:pPr>
        <w:rPr>
          <w:rFonts w:ascii="Arial" w:hAnsi="Arial" w:cs="Arial"/>
        </w:rPr>
      </w:pPr>
    </w:p>
    <w:p w:rsidR="00B151FF" w:rsidRDefault="003832F3">
      <w:pPr>
        <w:jc w:val="center"/>
        <w:outlineLvl w:val="0"/>
        <w:rPr>
          <w:rFonts w:ascii="Arial" w:hAnsi="Arial" w:cs="Arial"/>
          <w:b/>
          <w:sz w:val="32"/>
          <w:szCs w:val="32"/>
        </w:rPr>
      </w:pPr>
      <w:r>
        <w:rPr>
          <w:rFonts w:ascii="Arial" w:hAnsi="Arial" w:cs="Arial"/>
          <w:b/>
          <w:sz w:val="32"/>
          <w:szCs w:val="32"/>
        </w:rPr>
        <w:t>Quality Certificate</w:t>
      </w:r>
    </w:p>
    <w:p w:rsidR="00B151FF" w:rsidRDefault="00B151FF">
      <w:pPr>
        <w:jc w:val="center"/>
        <w:rPr>
          <w:b/>
          <w:sz w:val="32"/>
          <w:szCs w:val="32"/>
        </w:rPr>
      </w:pPr>
    </w:p>
    <w:p w:rsidR="00B151FF" w:rsidRDefault="003832F3">
      <w:pPr>
        <w:rPr>
          <w:rFonts w:ascii="Arial" w:hAnsi="Arial" w:cs="Arial"/>
          <w:sz w:val="28"/>
          <w:szCs w:val="28"/>
        </w:rPr>
      </w:pPr>
      <w:r>
        <w:rPr>
          <w:rFonts w:ascii="Arial" w:hAnsi="Arial" w:cs="Arial"/>
          <w:sz w:val="28"/>
          <w:szCs w:val="28"/>
        </w:rPr>
        <w:t>I</w:t>
      </w:r>
      <w:r w:rsidRPr="007961D0">
        <w:rPr>
          <w:rFonts w:ascii="Arial" w:hAnsi="Arial" w:cs="Arial"/>
          <w:sz w:val="28"/>
          <w:szCs w:val="28"/>
        </w:rPr>
        <w:t xml:space="preserve">, </w:t>
      </w:r>
      <w:r w:rsidR="00EF2F3E" w:rsidRPr="007961D0">
        <w:rPr>
          <w:rFonts w:ascii="Arial" w:hAnsi="Arial" w:cs="Arial"/>
          <w:sz w:val="28"/>
          <w:szCs w:val="28"/>
        </w:rPr>
        <w:t xml:space="preserve">T </w:t>
      </w:r>
      <w:proofErr w:type="spellStart"/>
      <w:r w:rsidR="00EF2F3E" w:rsidRPr="007961D0">
        <w:rPr>
          <w:rFonts w:ascii="Arial" w:hAnsi="Arial" w:cs="Arial"/>
          <w:sz w:val="28"/>
          <w:szCs w:val="28"/>
        </w:rPr>
        <w:t>Manele</w:t>
      </w:r>
      <w:proofErr w:type="spellEnd"/>
      <w:r>
        <w:rPr>
          <w:rFonts w:ascii="Arial" w:hAnsi="Arial" w:cs="Arial"/>
          <w:sz w:val="28"/>
          <w:szCs w:val="28"/>
        </w:rPr>
        <w:t xml:space="preserve">, </w:t>
      </w:r>
      <w:r w:rsidR="003550CC">
        <w:rPr>
          <w:rFonts w:ascii="Arial" w:hAnsi="Arial" w:cs="Arial"/>
          <w:sz w:val="28"/>
          <w:szCs w:val="28"/>
        </w:rPr>
        <w:t>a</w:t>
      </w:r>
      <w:r>
        <w:rPr>
          <w:rFonts w:ascii="Arial" w:hAnsi="Arial" w:cs="Arial"/>
          <w:sz w:val="28"/>
          <w:szCs w:val="28"/>
        </w:rPr>
        <w:t xml:space="preserve">cting Municipal Manager of </w:t>
      </w:r>
      <w:proofErr w:type="spellStart"/>
      <w:r>
        <w:rPr>
          <w:rFonts w:ascii="Arial" w:hAnsi="Arial" w:cs="Arial"/>
          <w:sz w:val="28"/>
          <w:szCs w:val="28"/>
        </w:rPr>
        <w:t>Metsimaholo</w:t>
      </w:r>
      <w:proofErr w:type="spellEnd"/>
      <w:r>
        <w:rPr>
          <w:rFonts w:ascii="Arial" w:hAnsi="Arial" w:cs="Arial"/>
          <w:sz w:val="28"/>
          <w:szCs w:val="28"/>
        </w:rPr>
        <w:t xml:space="preserve"> Local Municipality, hereby certify that the monthly budget sta</w:t>
      </w:r>
      <w:r w:rsidR="00D63303">
        <w:rPr>
          <w:rFonts w:ascii="Arial" w:hAnsi="Arial" w:cs="Arial"/>
          <w:sz w:val="28"/>
          <w:szCs w:val="28"/>
        </w:rPr>
        <w:t>tement for the month</w:t>
      </w:r>
      <w:r w:rsidR="009A7485">
        <w:rPr>
          <w:rFonts w:ascii="Arial" w:hAnsi="Arial" w:cs="Arial"/>
          <w:sz w:val="28"/>
          <w:szCs w:val="28"/>
        </w:rPr>
        <w:t xml:space="preserve"> of </w:t>
      </w:r>
      <w:r w:rsidR="00EF2F3E">
        <w:rPr>
          <w:rFonts w:ascii="Arial" w:hAnsi="Arial" w:cs="Arial"/>
          <w:sz w:val="28"/>
          <w:szCs w:val="28"/>
        </w:rPr>
        <w:t>November</w:t>
      </w:r>
      <w:r w:rsidR="009A7485">
        <w:rPr>
          <w:rFonts w:ascii="Arial" w:hAnsi="Arial" w:cs="Arial"/>
          <w:sz w:val="28"/>
          <w:szCs w:val="28"/>
        </w:rPr>
        <w:t xml:space="preserve"> 2019</w:t>
      </w:r>
      <w:r>
        <w:rPr>
          <w:rFonts w:ascii="Arial" w:hAnsi="Arial" w:cs="Arial"/>
          <w:sz w:val="28"/>
          <w:szCs w:val="28"/>
        </w:rPr>
        <w:t xml:space="preserve"> has been prepared in accordance with the Municipal Finance Management Act and the regulations made under the Act.</w:t>
      </w:r>
    </w:p>
    <w:p w:rsidR="00B151FF" w:rsidRDefault="00B151FF">
      <w:pPr>
        <w:rPr>
          <w:rFonts w:ascii="Arial" w:hAnsi="Arial" w:cs="Arial"/>
          <w:sz w:val="28"/>
          <w:szCs w:val="28"/>
        </w:rPr>
      </w:pPr>
    </w:p>
    <w:p w:rsidR="00B151FF" w:rsidRDefault="00B151FF">
      <w:pPr>
        <w:rPr>
          <w:rFonts w:ascii="Arial" w:hAnsi="Arial" w:cs="Arial"/>
          <w:sz w:val="28"/>
          <w:szCs w:val="28"/>
        </w:rPr>
      </w:pPr>
    </w:p>
    <w:p w:rsidR="00B151FF" w:rsidRDefault="003832F3">
      <w:pPr>
        <w:rPr>
          <w:rFonts w:ascii="Arial" w:hAnsi="Arial" w:cs="Arial"/>
          <w:sz w:val="28"/>
          <w:szCs w:val="28"/>
        </w:rPr>
      </w:pPr>
      <w:r>
        <w:rPr>
          <w:rFonts w:ascii="Arial" w:hAnsi="Arial" w:cs="Arial"/>
          <w:sz w:val="28"/>
          <w:szCs w:val="28"/>
        </w:rPr>
        <w:t>..........................</w:t>
      </w:r>
      <w:r w:rsidR="00DA5FA2">
        <w:rPr>
          <w:rFonts w:ascii="Arial" w:hAnsi="Arial" w:cs="Arial"/>
          <w:sz w:val="28"/>
          <w:szCs w:val="28"/>
        </w:rPr>
        <w:t>............</w:t>
      </w:r>
    </w:p>
    <w:p w:rsidR="000B5FE2" w:rsidRDefault="00EF2F3E" w:rsidP="00431F35">
      <w:pPr>
        <w:outlineLvl w:val="0"/>
        <w:rPr>
          <w:rFonts w:ascii="Arial" w:hAnsi="Arial" w:cs="Arial"/>
          <w:sz w:val="28"/>
          <w:szCs w:val="28"/>
        </w:rPr>
      </w:pPr>
      <w:r w:rsidRPr="007961D0">
        <w:rPr>
          <w:rFonts w:ascii="Arial" w:hAnsi="Arial" w:cs="Arial"/>
          <w:sz w:val="28"/>
          <w:szCs w:val="28"/>
        </w:rPr>
        <w:t xml:space="preserve">T </w:t>
      </w:r>
      <w:proofErr w:type="spellStart"/>
      <w:r w:rsidRPr="007961D0">
        <w:rPr>
          <w:rFonts w:ascii="Arial" w:hAnsi="Arial" w:cs="Arial"/>
          <w:sz w:val="28"/>
          <w:szCs w:val="28"/>
        </w:rPr>
        <w:t>Manele</w:t>
      </w:r>
      <w:proofErr w:type="spellEnd"/>
    </w:p>
    <w:p w:rsidR="00431F35" w:rsidRPr="001B4FD1" w:rsidRDefault="00431F35" w:rsidP="00431F35">
      <w:pPr>
        <w:outlineLvl w:val="0"/>
        <w:rPr>
          <w:rFonts w:ascii="Arial" w:hAnsi="Arial" w:cs="Arial"/>
          <w:sz w:val="28"/>
          <w:szCs w:val="28"/>
        </w:rPr>
      </w:pPr>
      <w:r w:rsidRPr="001B4FD1">
        <w:rPr>
          <w:rFonts w:ascii="Arial" w:hAnsi="Arial" w:cs="Arial"/>
          <w:sz w:val="28"/>
          <w:szCs w:val="28"/>
        </w:rPr>
        <w:t>Acting Municipal Manager of</w:t>
      </w:r>
    </w:p>
    <w:p w:rsidR="00431F35" w:rsidRPr="001B4FD1" w:rsidRDefault="00431F35" w:rsidP="00431F35">
      <w:pPr>
        <w:outlineLvl w:val="0"/>
        <w:rPr>
          <w:rFonts w:ascii="Arial" w:hAnsi="Arial" w:cs="Arial"/>
          <w:sz w:val="28"/>
          <w:szCs w:val="28"/>
        </w:rPr>
      </w:pPr>
      <w:proofErr w:type="spellStart"/>
      <w:r w:rsidRPr="001B4FD1">
        <w:rPr>
          <w:rFonts w:ascii="Arial" w:hAnsi="Arial" w:cs="Arial"/>
          <w:sz w:val="28"/>
          <w:szCs w:val="28"/>
        </w:rPr>
        <w:t>Metsimaholo</w:t>
      </w:r>
      <w:proofErr w:type="spellEnd"/>
      <w:r w:rsidRPr="001B4FD1">
        <w:rPr>
          <w:rFonts w:ascii="Arial" w:hAnsi="Arial" w:cs="Arial"/>
          <w:sz w:val="28"/>
          <w:szCs w:val="28"/>
        </w:rPr>
        <w:t xml:space="preserve"> Local Municipality, FS 204</w:t>
      </w:r>
    </w:p>
    <w:p w:rsidR="00431F35" w:rsidRDefault="00431F35" w:rsidP="00431F35">
      <w:pPr>
        <w:rPr>
          <w:rFonts w:ascii="Arial" w:hAnsi="Arial" w:cs="Arial"/>
          <w:sz w:val="28"/>
          <w:szCs w:val="28"/>
        </w:rPr>
      </w:pPr>
    </w:p>
    <w:p w:rsidR="00B151FF" w:rsidRDefault="00B151FF">
      <w:pPr>
        <w:rPr>
          <w:rFonts w:ascii="Arial" w:hAnsi="Arial" w:cs="Arial"/>
          <w:sz w:val="28"/>
          <w:szCs w:val="28"/>
        </w:rPr>
      </w:pPr>
    </w:p>
    <w:p w:rsidR="00B151FF" w:rsidRDefault="003832F3">
      <w:pPr>
        <w:rPr>
          <w:rFonts w:ascii="Arial" w:hAnsi="Arial" w:cs="Arial"/>
        </w:rPr>
      </w:pPr>
      <w:r>
        <w:rPr>
          <w:rFonts w:ascii="Arial" w:hAnsi="Arial" w:cs="Arial"/>
          <w:sz w:val="28"/>
          <w:szCs w:val="28"/>
        </w:rPr>
        <w:t>201</w:t>
      </w:r>
      <w:r w:rsidR="001B4FD1">
        <w:rPr>
          <w:rFonts w:ascii="Arial" w:hAnsi="Arial" w:cs="Arial"/>
          <w:sz w:val="28"/>
          <w:szCs w:val="28"/>
        </w:rPr>
        <w:t>9</w:t>
      </w:r>
      <w:r>
        <w:rPr>
          <w:rFonts w:ascii="Arial" w:hAnsi="Arial" w:cs="Arial"/>
          <w:sz w:val="28"/>
          <w:szCs w:val="28"/>
        </w:rPr>
        <w:t>/</w:t>
      </w:r>
      <w:r w:rsidR="00EF2F3E">
        <w:rPr>
          <w:rFonts w:ascii="Arial" w:hAnsi="Arial" w:cs="Arial"/>
          <w:sz w:val="28"/>
          <w:szCs w:val="28"/>
        </w:rPr>
        <w:t>12</w:t>
      </w:r>
      <w:r w:rsidR="00444EFD">
        <w:rPr>
          <w:rFonts w:ascii="Arial" w:hAnsi="Arial" w:cs="Arial"/>
          <w:sz w:val="28"/>
          <w:szCs w:val="28"/>
        </w:rPr>
        <w:t>/</w:t>
      </w:r>
      <w:r w:rsidR="007961D0">
        <w:rPr>
          <w:rFonts w:ascii="Arial" w:hAnsi="Arial" w:cs="Arial"/>
          <w:sz w:val="28"/>
          <w:szCs w:val="28"/>
        </w:rPr>
        <w:t>18</w:t>
      </w:r>
    </w:p>
    <w:p w:rsidR="00B151FF" w:rsidRDefault="00B151FF">
      <w:pPr>
        <w:rPr>
          <w:rFonts w:ascii="Arial" w:hAnsi="Arial" w:cs="Arial"/>
        </w:rPr>
      </w:pPr>
      <w:bookmarkStart w:id="11" w:name="_GoBack"/>
      <w:bookmarkEnd w:id="11"/>
    </w:p>
    <w:p w:rsidR="00B151FF" w:rsidRDefault="003832F3">
      <w:pPr>
        <w:rPr>
          <w:rFonts w:ascii="Arial" w:hAnsi="Arial" w:cs="Arial"/>
        </w:rPr>
      </w:pPr>
      <w:r>
        <w:rPr>
          <w:rFonts w:ascii="Arial" w:hAnsi="Arial" w:cs="Arial"/>
        </w:rPr>
        <w:t>(</w:t>
      </w:r>
      <w:r>
        <w:rPr>
          <w:rFonts w:ascii="Arial" w:hAnsi="Arial" w:cs="Arial"/>
          <w:b/>
        </w:rPr>
        <w:t>SIGNED COPY IS SENT TO NATIONAL TREASURY)</w:t>
      </w:r>
    </w:p>
    <w:p w:rsidR="00B151FF" w:rsidRDefault="00B151FF">
      <w:pPr>
        <w:rPr>
          <w:rFonts w:ascii="Arial" w:hAnsi="Arial" w:cs="Arial"/>
        </w:rPr>
      </w:pPr>
    </w:p>
    <w:p w:rsidR="00B151FF" w:rsidRDefault="00B151FF">
      <w:pPr>
        <w:rPr>
          <w:rFonts w:ascii="Arial" w:hAnsi="Arial" w:cs="Arial"/>
        </w:rPr>
      </w:pPr>
    </w:p>
    <w:p w:rsidR="00B151FF" w:rsidRDefault="00B151FF">
      <w:pPr>
        <w:rPr>
          <w:rFonts w:ascii="Arial" w:hAnsi="Arial" w:cs="Arial"/>
        </w:rPr>
      </w:pPr>
    </w:p>
    <w:p w:rsidR="00B151FF" w:rsidRDefault="00B151FF"/>
    <w:sectPr w:rsidR="00B151FF">
      <w:headerReference w:type="default" r:id="rId38"/>
      <w:footerReference w:type="default" r:id="rId39"/>
      <w:headerReference w:type="first" r:id="rId40"/>
      <w:footerReference w:type="first" r:id="rId41"/>
      <w:pgSz w:w="11906" w:h="16838"/>
      <w:pgMar w:top="1260" w:right="1417" w:bottom="1440" w:left="1843" w:header="709"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1F" w:rsidRDefault="00494C1F">
      <w:r>
        <w:separator/>
      </w:r>
    </w:p>
  </w:endnote>
  <w:endnote w:type="continuationSeparator" w:id="0">
    <w:p w:rsidR="00494C1F" w:rsidRDefault="0049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jc w:val="center"/>
    </w:pPr>
  </w:p>
  <w:p w:rsidR="006E34A9" w:rsidRDefault="006E34A9">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jc w:val="center"/>
    </w:pPr>
  </w:p>
  <w:p w:rsidR="006E34A9" w:rsidRDefault="006E34A9">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jc w:val="center"/>
    </w:pPr>
  </w:p>
  <w:p w:rsidR="006E34A9" w:rsidRDefault="006E34A9">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jc w:val="center"/>
    </w:pPr>
  </w:p>
  <w:p w:rsidR="006E34A9" w:rsidRDefault="006E34A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jc w:val="center"/>
    </w:pPr>
  </w:p>
  <w:p w:rsidR="006E34A9" w:rsidRDefault="006E34A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jc w:val="center"/>
    </w:pPr>
  </w:p>
  <w:p w:rsidR="006E34A9" w:rsidRDefault="006E34A9">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1F" w:rsidRDefault="00494C1F">
      <w:r>
        <w:separator/>
      </w:r>
    </w:p>
  </w:footnote>
  <w:footnote w:type="continuationSeparator" w:id="0">
    <w:p w:rsidR="00494C1F" w:rsidRDefault="00494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rPr>
        <w:b/>
      </w:rPr>
      <w:fldChar w:fldCharType="begin"/>
    </w:r>
    <w:r>
      <w:instrText>PAGE</w:instrText>
    </w:r>
    <w:r>
      <w:fldChar w:fldCharType="separate"/>
    </w:r>
    <w:r w:rsidR="00775AD7">
      <w:rPr>
        <w:noProof/>
      </w:rPr>
      <w:t>13</w:t>
    </w:r>
    <w:r>
      <w:fldChar w:fldCharType="end"/>
    </w:r>
  </w:p>
  <w:p w:rsidR="006E34A9" w:rsidRDefault="006E34A9">
    <w:pPr>
      <w:pStyle w:val="Header"/>
      <w:rPr>
        <w:rStyle w:val="Emphasi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961D0">
      <w:rPr>
        <w:noProof/>
      </w:rPr>
      <w:t>42</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961D0">
      <w:rPr>
        <w:noProof/>
      </w:rPr>
      <w:t>48</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961D0">
      <w:rPr>
        <w:noProof/>
      </w:rPr>
      <w:t>58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A030B1">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75AD7">
      <w:rPr>
        <w:noProof/>
      </w:rPr>
      <w:t>14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rPr>
        <w:b/>
      </w:rPr>
      <w:fldChar w:fldCharType="begin"/>
    </w:r>
    <w:r>
      <w:instrText>PAGE</w:instrText>
    </w:r>
    <w:r>
      <w:fldChar w:fldCharType="separate"/>
    </w:r>
    <w:r w:rsidR="00775AD7">
      <w:rPr>
        <w:noProof/>
      </w:rPr>
      <w:t>16</w:t>
    </w:r>
    <w:r>
      <w:fldChar w:fldCharType="end"/>
    </w:r>
  </w:p>
  <w:p w:rsidR="006E34A9" w:rsidRDefault="006E34A9">
    <w:pPr>
      <w:pStyle w:val="Header"/>
      <w:rPr>
        <w:rStyle w:val="Emphasi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75AD7">
      <w:rPr>
        <w:noProof/>
      </w:rPr>
      <w:t>15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75AD7">
      <w:rPr>
        <w:noProof/>
      </w:rPr>
      <w:t>17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rPr>
        <w:b/>
      </w:rPr>
      <w:fldChar w:fldCharType="begin"/>
    </w:r>
    <w:r>
      <w:instrText>PAGE</w:instrText>
    </w:r>
    <w:r>
      <w:fldChar w:fldCharType="separate"/>
    </w:r>
    <w:r w:rsidR="007961D0">
      <w:rPr>
        <w:noProof/>
      </w:rPr>
      <w:t>21</w:t>
    </w:r>
    <w:r>
      <w:fldChar w:fldCharType="end"/>
    </w:r>
  </w:p>
  <w:p w:rsidR="006E34A9" w:rsidRDefault="006E34A9">
    <w:pPr>
      <w:pStyle w:val="Header"/>
      <w:rPr>
        <w:rStyle w:val="Emphasi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fldChar w:fldCharType="begin"/>
    </w:r>
    <w:r>
      <w:instrText>PAGE</w:instrText>
    </w:r>
    <w:r>
      <w:fldChar w:fldCharType="separate"/>
    </w:r>
    <w:r w:rsidR="00775AD7">
      <w:rPr>
        <w:noProof/>
      </w:rPr>
      <w:t>18</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A9" w:rsidRDefault="006E34A9">
    <w:pPr>
      <w:pStyle w:val="Header"/>
      <w:jc w:val="center"/>
    </w:pPr>
    <w:r>
      <w:rPr>
        <w:b/>
      </w:rPr>
      <w:fldChar w:fldCharType="begin"/>
    </w:r>
    <w:r>
      <w:instrText>PAGE</w:instrText>
    </w:r>
    <w:r>
      <w:fldChar w:fldCharType="separate"/>
    </w:r>
    <w:r w:rsidR="007961D0">
      <w:rPr>
        <w:noProof/>
      </w:rPr>
      <w:t>47</w:t>
    </w:r>
    <w:r>
      <w:fldChar w:fldCharType="end"/>
    </w:r>
  </w:p>
  <w:p w:rsidR="006E34A9" w:rsidRDefault="006E34A9">
    <w:pPr>
      <w:pStyle w:val="Header"/>
      <w:rPr>
        <w:rStyle w:val="Emphasi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61E"/>
    <w:multiLevelType w:val="multilevel"/>
    <w:tmpl w:val="02386250"/>
    <w:lvl w:ilvl="0">
      <w:start w:val="5"/>
      <w:numFmt w:val="decimal"/>
      <w:lvlText w:val="%1"/>
      <w:lvlJc w:val="left"/>
      <w:pPr>
        <w:ind w:left="360" w:hanging="360"/>
      </w:pPr>
    </w:lvl>
    <w:lvl w:ilvl="1">
      <w:start w:val="6"/>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 w15:restartNumberingAfterBreak="0">
    <w:nsid w:val="0A731F09"/>
    <w:multiLevelType w:val="multilevel"/>
    <w:tmpl w:val="B5CAA05E"/>
    <w:lvl w:ilvl="0">
      <w:start w:val="1"/>
      <w:numFmt w:val="decimal"/>
      <w:lvlText w:val="%1."/>
      <w:lvlJc w:val="left"/>
      <w:pPr>
        <w:ind w:left="1080" w:hanging="72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37CC0"/>
    <w:multiLevelType w:val="multilevel"/>
    <w:tmpl w:val="5A5E495C"/>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A411F6"/>
    <w:multiLevelType w:val="multilevel"/>
    <w:tmpl w:val="65F61E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014767"/>
    <w:multiLevelType w:val="multilevel"/>
    <w:tmpl w:val="1EFC02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F244BF"/>
    <w:multiLevelType w:val="multilevel"/>
    <w:tmpl w:val="0958E348"/>
    <w:lvl w:ilvl="0">
      <w:start w:val="1"/>
      <w:numFmt w:val="decimal"/>
      <w:lvlText w:val="%1."/>
      <w:lvlJc w:val="left"/>
      <w:pPr>
        <w:ind w:left="644" w:hanging="360"/>
      </w:pPr>
    </w:lvl>
    <w:lvl w:ilvl="1">
      <w:start w:val="2"/>
      <w:numFmt w:val="decimal"/>
      <w:lvlText w:val="%1.%2"/>
      <w:lvlJc w:val="left"/>
      <w:pPr>
        <w:ind w:left="680" w:hanging="396"/>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6" w15:restartNumberingAfterBreak="0">
    <w:nsid w:val="222F284F"/>
    <w:multiLevelType w:val="multilevel"/>
    <w:tmpl w:val="1A3CB3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1556C2"/>
    <w:multiLevelType w:val="multilevel"/>
    <w:tmpl w:val="0E786DC8"/>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0C7D53"/>
    <w:multiLevelType w:val="multilevel"/>
    <w:tmpl w:val="7F905C36"/>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080"/>
        </w:tabs>
        <w:ind w:left="851" w:hanging="851"/>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40F5EF8"/>
    <w:multiLevelType w:val="multilevel"/>
    <w:tmpl w:val="0958E348"/>
    <w:lvl w:ilvl="0">
      <w:start w:val="1"/>
      <w:numFmt w:val="decimal"/>
      <w:lvlText w:val="%1."/>
      <w:lvlJc w:val="left"/>
      <w:pPr>
        <w:ind w:left="644" w:hanging="360"/>
      </w:pPr>
    </w:lvl>
    <w:lvl w:ilvl="1">
      <w:start w:val="2"/>
      <w:numFmt w:val="decimal"/>
      <w:lvlText w:val="%1.%2"/>
      <w:lvlJc w:val="left"/>
      <w:pPr>
        <w:ind w:left="680" w:hanging="396"/>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10" w15:restartNumberingAfterBreak="0">
    <w:nsid w:val="34986945"/>
    <w:multiLevelType w:val="multilevel"/>
    <w:tmpl w:val="9DEABE00"/>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7E51975"/>
    <w:multiLevelType w:val="multilevel"/>
    <w:tmpl w:val="B6461F2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D7732CD"/>
    <w:multiLevelType w:val="multilevel"/>
    <w:tmpl w:val="5594803C"/>
    <w:lvl w:ilvl="0">
      <w:start w:val="1"/>
      <w:numFmt w:val="decimal"/>
      <w:lvlText w:val="%1."/>
      <w:lvlJc w:val="left"/>
      <w:pPr>
        <w:ind w:left="3054" w:hanging="360"/>
      </w:pPr>
      <w:rPr>
        <w:rFonts w:ascii="Arial" w:eastAsia="Times New Roman" w:hAnsi="Arial" w:cs="Arial"/>
        <w:color w:val="00000A"/>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410F250E"/>
    <w:multiLevelType w:val="multilevel"/>
    <w:tmpl w:val="890AE5A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382025D"/>
    <w:multiLevelType w:val="hybridMultilevel"/>
    <w:tmpl w:val="661E1C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4885031"/>
    <w:multiLevelType w:val="multilevel"/>
    <w:tmpl w:val="781AFA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A196E98"/>
    <w:multiLevelType w:val="multilevel"/>
    <w:tmpl w:val="FA88DFB4"/>
    <w:lvl w:ilvl="0">
      <w:start w:val="5"/>
      <w:numFmt w:val="decimal"/>
      <w:lvlText w:val="%1"/>
      <w:lvlJc w:val="left"/>
      <w:pPr>
        <w:ind w:left="360" w:hanging="360"/>
      </w:pPr>
      <w:rPr>
        <w:rFonts w:hint="default"/>
        <w:b/>
      </w:rPr>
    </w:lvl>
    <w:lvl w:ilvl="1">
      <w:start w:val="7"/>
      <w:numFmt w:val="decimal"/>
      <w:lvlText w:val="%1.%2"/>
      <w:lvlJc w:val="left"/>
      <w:pPr>
        <w:ind w:left="1364" w:hanging="360"/>
      </w:pPr>
      <w:rPr>
        <w:rFonts w:hint="default"/>
        <w:b/>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17" w15:restartNumberingAfterBreak="0">
    <w:nsid w:val="51185071"/>
    <w:multiLevelType w:val="multilevel"/>
    <w:tmpl w:val="9BCA1FB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764915"/>
    <w:multiLevelType w:val="hybridMultilevel"/>
    <w:tmpl w:val="D006FAA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344313B"/>
    <w:multiLevelType w:val="multilevel"/>
    <w:tmpl w:val="B25034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EB7661"/>
    <w:multiLevelType w:val="multilevel"/>
    <w:tmpl w:val="92426210"/>
    <w:lvl w:ilvl="0">
      <w:start w:val="1"/>
      <w:numFmt w:val="bullet"/>
      <w:lvlText w:val="o"/>
      <w:lvlJc w:val="left"/>
      <w:pPr>
        <w:ind w:left="720" w:hanging="360"/>
      </w:pPr>
      <w:rPr>
        <w:rFonts w:ascii="Courier New" w:hAnsi="Courier New" w:cs="Courier New" w:hint="default"/>
        <w:b/>
        <w:sz w:val="24"/>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6C91B0F"/>
    <w:multiLevelType w:val="multilevel"/>
    <w:tmpl w:val="751C514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7D7C47"/>
    <w:multiLevelType w:val="hybridMultilevel"/>
    <w:tmpl w:val="F3467B1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4084403"/>
    <w:multiLevelType w:val="multilevel"/>
    <w:tmpl w:val="EE107244"/>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6AEB1A62"/>
    <w:multiLevelType w:val="multilevel"/>
    <w:tmpl w:val="A4BC6E1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6F777509"/>
    <w:multiLevelType w:val="multilevel"/>
    <w:tmpl w:val="7C22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38E4FF3"/>
    <w:multiLevelType w:val="multilevel"/>
    <w:tmpl w:val="E4A05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48D17FD"/>
    <w:multiLevelType w:val="multilevel"/>
    <w:tmpl w:val="12A0E118"/>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5E53390"/>
    <w:multiLevelType w:val="multilevel"/>
    <w:tmpl w:val="D4A6A698"/>
    <w:lvl w:ilvl="0">
      <w:start w:val="7"/>
      <w:numFmt w:val="upp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5625F5"/>
    <w:multiLevelType w:val="multilevel"/>
    <w:tmpl w:val="DF6AA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AE74C46"/>
    <w:multiLevelType w:val="multilevel"/>
    <w:tmpl w:val="A7F8585E"/>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num w:numId="1">
    <w:abstractNumId w:val="8"/>
  </w:num>
  <w:num w:numId="2">
    <w:abstractNumId w:val="1"/>
  </w:num>
  <w:num w:numId="3">
    <w:abstractNumId w:val="26"/>
  </w:num>
  <w:num w:numId="4">
    <w:abstractNumId w:val="11"/>
  </w:num>
  <w:num w:numId="5">
    <w:abstractNumId w:val="12"/>
  </w:num>
  <w:num w:numId="6">
    <w:abstractNumId w:val="27"/>
  </w:num>
  <w:num w:numId="7">
    <w:abstractNumId w:val="2"/>
  </w:num>
  <w:num w:numId="8">
    <w:abstractNumId w:val="19"/>
  </w:num>
  <w:num w:numId="9">
    <w:abstractNumId w:val="6"/>
  </w:num>
  <w:num w:numId="10">
    <w:abstractNumId w:val="21"/>
  </w:num>
  <w:num w:numId="11">
    <w:abstractNumId w:val="20"/>
  </w:num>
  <w:num w:numId="12">
    <w:abstractNumId w:val="10"/>
  </w:num>
  <w:num w:numId="13">
    <w:abstractNumId w:val="13"/>
  </w:num>
  <w:num w:numId="14">
    <w:abstractNumId w:val="30"/>
  </w:num>
  <w:num w:numId="15">
    <w:abstractNumId w:val="17"/>
  </w:num>
  <w:num w:numId="16">
    <w:abstractNumId w:val="7"/>
  </w:num>
  <w:num w:numId="17">
    <w:abstractNumId w:val="3"/>
  </w:num>
  <w:num w:numId="18">
    <w:abstractNumId w:val="15"/>
  </w:num>
  <w:num w:numId="19">
    <w:abstractNumId w:val="23"/>
  </w:num>
  <w:num w:numId="20">
    <w:abstractNumId w:val="5"/>
  </w:num>
  <w:num w:numId="21">
    <w:abstractNumId w:val="24"/>
  </w:num>
  <w:num w:numId="22">
    <w:abstractNumId w:val="4"/>
  </w:num>
  <w:num w:numId="23">
    <w:abstractNumId w:val="28"/>
  </w:num>
  <w:num w:numId="24">
    <w:abstractNumId w:val="25"/>
  </w:num>
  <w:num w:numId="25">
    <w:abstractNumId w:val="0"/>
  </w:num>
  <w:num w:numId="26">
    <w:abstractNumId w:val="18"/>
  </w:num>
  <w:num w:numId="27">
    <w:abstractNumId w:val="14"/>
  </w:num>
  <w:num w:numId="28">
    <w:abstractNumId w:val="16"/>
  </w:num>
  <w:num w:numId="29">
    <w:abstractNumId w:val="22"/>
  </w:num>
  <w:num w:numId="30">
    <w:abstractNumId w:val="29"/>
  </w:num>
  <w:num w:numId="3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FF"/>
    <w:rsid w:val="00001E34"/>
    <w:rsid w:val="00004639"/>
    <w:rsid w:val="00006ED1"/>
    <w:rsid w:val="00007E5B"/>
    <w:rsid w:val="00012A7E"/>
    <w:rsid w:val="000136D1"/>
    <w:rsid w:val="0001482C"/>
    <w:rsid w:val="00020427"/>
    <w:rsid w:val="00022FA5"/>
    <w:rsid w:val="00023ECD"/>
    <w:rsid w:val="000253DE"/>
    <w:rsid w:val="00030765"/>
    <w:rsid w:val="0003444D"/>
    <w:rsid w:val="00040EB5"/>
    <w:rsid w:val="00042F2A"/>
    <w:rsid w:val="00045B4D"/>
    <w:rsid w:val="00045FC1"/>
    <w:rsid w:val="00047218"/>
    <w:rsid w:val="00050EF3"/>
    <w:rsid w:val="00051B64"/>
    <w:rsid w:val="00052F32"/>
    <w:rsid w:val="00057EB5"/>
    <w:rsid w:val="000626C9"/>
    <w:rsid w:val="00062966"/>
    <w:rsid w:val="00062E0B"/>
    <w:rsid w:val="00063026"/>
    <w:rsid w:val="00063889"/>
    <w:rsid w:val="00067748"/>
    <w:rsid w:val="000719B1"/>
    <w:rsid w:val="000763C7"/>
    <w:rsid w:val="00076653"/>
    <w:rsid w:val="00077C76"/>
    <w:rsid w:val="00080A68"/>
    <w:rsid w:val="0008207A"/>
    <w:rsid w:val="000842A6"/>
    <w:rsid w:val="0008437F"/>
    <w:rsid w:val="0008471B"/>
    <w:rsid w:val="00084C8D"/>
    <w:rsid w:val="00090037"/>
    <w:rsid w:val="00090999"/>
    <w:rsid w:val="000924BA"/>
    <w:rsid w:val="000928BB"/>
    <w:rsid w:val="00093052"/>
    <w:rsid w:val="000932C1"/>
    <w:rsid w:val="00093AD3"/>
    <w:rsid w:val="000941F2"/>
    <w:rsid w:val="00095590"/>
    <w:rsid w:val="000A0273"/>
    <w:rsid w:val="000A29BA"/>
    <w:rsid w:val="000B19BB"/>
    <w:rsid w:val="000B492E"/>
    <w:rsid w:val="000B55B9"/>
    <w:rsid w:val="000B5FE2"/>
    <w:rsid w:val="000B7EB0"/>
    <w:rsid w:val="000C27F4"/>
    <w:rsid w:val="000C3175"/>
    <w:rsid w:val="000C57A9"/>
    <w:rsid w:val="000C72D5"/>
    <w:rsid w:val="000D02FB"/>
    <w:rsid w:val="000D2027"/>
    <w:rsid w:val="000D3D3D"/>
    <w:rsid w:val="000D4897"/>
    <w:rsid w:val="000D7D2F"/>
    <w:rsid w:val="000E794B"/>
    <w:rsid w:val="000E7E91"/>
    <w:rsid w:val="000F3570"/>
    <w:rsid w:val="000F3AED"/>
    <w:rsid w:val="000F6850"/>
    <w:rsid w:val="00110DFA"/>
    <w:rsid w:val="0011286A"/>
    <w:rsid w:val="001129E1"/>
    <w:rsid w:val="00122112"/>
    <w:rsid w:val="00131422"/>
    <w:rsid w:val="00133E30"/>
    <w:rsid w:val="00136485"/>
    <w:rsid w:val="001369A6"/>
    <w:rsid w:val="00136A71"/>
    <w:rsid w:val="0013710C"/>
    <w:rsid w:val="001405BD"/>
    <w:rsid w:val="00142D1C"/>
    <w:rsid w:val="001515E9"/>
    <w:rsid w:val="0015679E"/>
    <w:rsid w:val="00166B8A"/>
    <w:rsid w:val="00166EEE"/>
    <w:rsid w:val="00171E94"/>
    <w:rsid w:val="00173C64"/>
    <w:rsid w:val="00173EB8"/>
    <w:rsid w:val="00175A94"/>
    <w:rsid w:val="00183533"/>
    <w:rsid w:val="00187C36"/>
    <w:rsid w:val="00187DAA"/>
    <w:rsid w:val="001918EA"/>
    <w:rsid w:val="00191E4C"/>
    <w:rsid w:val="001920E9"/>
    <w:rsid w:val="00196F89"/>
    <w:rsid w:val="001A0CF5"/>
    <w:rsid w:val="001A1E23"/>
    <w:rsid w:val="001A542A"/>
    <w:rsid w:val="001A6D50"/>
    <w:rsid w:val="001A7442"/>
    <w:rsid w:val="001A77EA"/>
    <w:rsid w:val="001B0265"/>
    <w:rsid w:val="001B0296"/>
    <w:rsid w:val="001B45CF"/>
    <w:rsid w:val="001B4FD1"/>
    <w:rsid w:val="001C0651"/>
    <w:rsid w:val="001C2475"/>
    <w:rsid w:val="001C4CC4"/>
    <w:rsid w:val="001D0271"/>
    <w:rsid w:val="001D091F"/>
    <w:rsid w:val="001D46C6"/>
    <w:rsid w:val="001D48C9"/>
    <w:rsid w:val="001D4C6E"/>
    <w:rsid w:val="001D6708"/>
    <w:rsid w:val="001E31EB"/>
    <w:rsid w:val="001E3AF5"/>
    <w:rsid w:val="001E5F7E"/>
    <w:rsid w:val="001F3616"/>
    <w:rsid w:val="001F5C0A"/>
    <w:rsid w:val="00200B76"/>
    <w:rsid w:val="00201590"/>
    <w:rsid w:val="0020300C"/>
    <w:rsid w:val="002140DB"/>
    <w:rsid w:val="0021535A"/>
    <w:rsid w:val="00223D43"/>
    <w:rsid w:val="00224161"/>
    <w:rsid w:val="00226507"/>
    <w:rsid w:val="002277D7"/>
    <w:rsid w:val="0022780F"/>
    <w:rsid w:val="0023161C"/>
    <w:rsid w:val="00231EA6"/>
    <w:rsid w:val="00234BF3"/>
    <w:rsid w:val="002356FA"/>
    <w:rsid w:val="002376EA"/>
    <w:rsid w:val="0024068B"/>
    <w:rsid w:val="00240FE1"/>
    <w:rsid w:val="00241D84"/>
    <w:rsid w:val="002449F6"/>
    <w:rsid w:val="00244A26"/>
    <w:rsid w:val="00250BC6"/>
    <w:rsid w:val="00252246"/>
    <w:rsid w:val="002529D0"/>
    <w:rsid w:val="002529F4"/>
    <w:rsid w:val="00255BDB"/>
    <w:rsid w:val="00257338"/>
    <w:rsid w:val="002576E4"/>
    <w:rsid w:val="00261914"/>
    <w:rsid w:val="00263B89"/>
    <w:rsid w:val="00267D72"/>
    <w:rsid w:val="00271C7C"/>
    <w:rsid w:val="00273E4A"/>
    <w:rsid w:val="002746E2"/>
    <w:rsid w:val="00274FC2"/>
    <w:rsid w:val="00276390"/>
    <w:rsid w:val="00286162"/>
    <w:rsid w:val="00286D82"/>
    <w:rsid w:val="00286DAC"/>
    <w:rsid w:val="00287C64"/>
    <w:rsid w:val="00291707"/>
    <w:rsid w:val="002960BF"/>
    <w:rsid w:val="002A1E7D"/>
    <w:rsid w:val="002A4754"/>
    <w:rsid w:val="002A4B58"/>
    <w:rsid w:val="002C0835"/>
    <w:rsid w:val="002C1DA7"/>
    <w:rsid w:val="002C31F1"/>
    <w:rsid w:val="002C3E34"/>
    <w:rsid w:val="002C7BA4"/>
    <w:rsid w:val="002D46F9"/>
    <w:rsid w:val="002D6F4A"/>
    <w:rsid w:val="002E0DC8"/>
    <w:rsid w:val="002E2871"/>
    <w:rsid w:val="002E3CE3"/>
    <w:rsid w:val="002E5727"/>
    <w:rsid w:val="002F5CEB"/>
    <w:rsid w:val="002F6E19"/>
    <w:rsid w:val="00305455"/>
    <w:rsid w:val="00306898"/>
    <w:rsid w:val="003076A0"/>
    <w:rsid w:val="003154D8"/>
    <w:rsid w:val="003164D9"/>
    <w:rsid w:val="00316EE1"/>
    <w:rsid w:val="00317F16"/>
    <w:rsid w:val="00320B5D"/>
    <w:rsid w:val="00322000"/>
    <w:rsid w:val="003311D5"/>
    <w:rsid w:val="0033576E"/>
    <w:rsid w:val="003359EE"/>
    <w:rsid w:val="00337FE0"/>
    <w:rsid w:val="00341AD6"/>
    <w:rsid w:val="00342559"/>
    <w:rsid w:val="00344694"/>
    <w:rsid w:val="003474F0"/>
    <w:rsid w:val="003550CC"/>
    <w:rsid w:val="0035574C"/>
    <w:rsid w:val="00364E11"/>
    <w:rsid w:val="00372741"/>
    <w:rsid w:val="00374BDD"/>
    <w:rsid w:val="003809D5"/>
    <w:rsid w:val="00380C97"/>
    <w:rsid w:val="003832F3"/>
    <w:rsid w:val="00383361"/>
    <w:rsid w:val="00387CED"/>
    <w:rsid w:val="00390BB8"/>
    <w:rsid w:val="003914AA"/>
    <w:rsid w:val="0039236E"/>
    <w:rsid w:val="00392BBD"/>
    <w:rsid w:val="00392FC3"/>
    <w:rsid w:val="00393F93"/>
    <w:rsid w:val="003968D9"/>
    <w:rsid w:val="00396AAE"/>
    <w:rsid w:val="003A09F9"/>
    <w:rsid w:val="003A3055"/>
    <w:rsid w:val="003A519F"/>
    <w:rsid w:val="003A56B3"/>
    <w:rsid w:val="003A5AB8"/>
    <w:rsid w:val="003B1005"/>
    <w:rsid w:val="003B35CE"/>
    <w:rsid w:val="003B3CD3"/>
    <w:rsid w:val="003B3E7D"/>
    <w:rsid w:val="003B7649"/>
    <w:rsid w:val="003C1473"/>
    <w:rsid w:val="003C1838"/>
    <w:rsid w:val="003D0D57"/>
    <w:rsid w:val="003D20D8"/>
    <w:rsid w:val="003D4E9B"/>
    <w:rsid w:val="003E3D6B"/>
    <w:rsid w:val="003E58B9"/>
    <w:rsid w:val="003E5D37"/>
    <w:rsid w:val="003F0F97"/>
    <w:rsid w:val="003F50F5"/>
    <w:rsid w:val="003F6A87"/>
    <w:rsid w:val="003F6CAF"/>
    <w:rsid w:val="003F7909"/>
    <w:rsid w:val="00401C50"/>
    <w:rsid w:val="004024E8"/>
    <w:rsid w:val="00403F42"/>
    <w:rsid w:val="0040573E"/>
    <w:rsid w:val="00406856"/>
    <w:rsid w:val="00410BB4"/>
    <w:rsid w:val="004122AC"/>
    <w:rsid w:val="004124AE"/>
    <w:rsid w:val="00412F8C"/>
    <w:rsid w:val="004156FD"/>
    <w:rsid w:val="00417D33"/>
    <w:rsid w:val="00424144"/>
    <w:rsid w:val="0042430D"/>
    <w:rsid w:val="004267BB"/>
    <w:rsid w:val="0042786E"/>
    <w:rsid w:val="00427991"/>
    <w:rsid w:val="00431F35"/>
    <w:rsid w:val="004330B3"/>
    <w:rsid w:val="00433DBB"/>
    <w:rsid w:val="00434616"/>
    <w:rsid w:val="00440B50"/>
    <w:rsid w:val="00440D09"/>
    <w:rsid w:val="004414DE"/>
    <w:rsid w:val="0044166B"/>
    <w:rsid w:val="00441817"/>
    <w:rsid w:val="004443E5"/>
    <w:rsid w:val="00444583"/>
    <w:rsid w:val="00444A85"/>
    <w:rsid w:val="00444EFD"/>
    <w:rsid w:val="004459D2"/>
    <w:rsid w:val="00445E7A"/>
    <w:rsid w:val="00446BD3"/>
    <w:rsid w:val="004476FB"/>
    <w:rsid w:val="0045070A"/>
    <w:rsid w:val="00450A3B"/>
    <w:rsid w:val="00451863"/>
    <w:rsid w:val="00457408"/>
    <w:rsid w:val="00462A1C"/>
    <w:rsid w:val="00462D5A"/>
    <w:rsid w:val="004754DC"/>
    <w:rsid w:val="0047774C"/>
    <w:rsid w:val="00482281"/>
    <w:rsid w:val="00483883"/>
    <w:rsid w:val="00487906"/>
    <w:rsid w:val="00490552"/>
    <w:rsid w:val="00492C17"/>
    <w:rsid w:val="00494C1F"/>
    <w:rsid w:val="004970A6"/>
    <w:rsid w:val="004A1ACB"/>
    <w:rsid w:val="004A1D10"/>
    <w:rsid w:val="004A4B6A"/>
    <w:rsid w:val="004A66ED"/>
    <w:rsid w:val="004B7565"/>
    <w:rsid w:val="004B794B"/>
    <w:rsid w:val="004B7F36"/>
    <w:rsid w:val="004B7F74"/>
    <w:rsid w:val="004C2A44"/>
    <w:rsid w:val="004C3E31"/>
    <w:rsid w:val="004C5638"/>
    <w:rsid w:val="004C5C6C"/>
    <w:rsid w:val="004C7DE0"/>
    <w:rsid w:val="004D202D"/>
    <w:rsid w:val="004D6BCF"/>
    <w:rsid w:val="004D78E6"/>
    <w:rsid w:val="004E1360"/>
    <w:rsid w:val="004E1632"/>
    <w:rsid w:val="004E480F"/>
    <w:rsid w:val="004E60C3"/>
    <w:rsid w:val="004F0FC4"/>
    <w:rsid w:val="004F256B"/>
    <w:rsid w:val="004F4FD9"/>
    <w:rsid w:val="005036B9"/>
    <w:rsid w:val="0050473E"/>
    <w:rsid w:val="00505F2B"/>
    <w:rsid w:val="00507BA8"/>
    <w:rsid w:val="00511C9F"/>
    <w:rsid w:val="00511E82"/>
    <w:rsid w:val="005135C0"/>
    <w:rsid w:val="00513EE1"/>
    <w:rsid w:val="00514B67"/>
    <w:rsid w:val="005165F6"/>
    <w:rsid w:val="005171B3"/>
    <w:rsid w:val="00520A3A"/>
    <w:rsid w:val="00523096"/>
    <w:rsid w:val="0053079B"/>
    <w:rsid w:val="005373D1"/>
    <w:rsid w:val="005379B4"/>
    <w:rsid w:val="00541CD5"/>
    <w:rsid w:val="005452CC"/>
    <w:rsid w:val="005453A7"/>
    <w:rsid w:val="00553E85"/>
    <w:rsid w:val="00553EB4"/>
    <w:rsid w:val="00555E8A"/>
    <w:rsid w:val="0055608E"/>
    <w:rsid w:val="005578D1"/>
    <w:rsid w:val="00560FFB"/>
    <w:rsid w:val="005617DC"/>
    <w:rsid w:val="00566A60"/>
    <w:rsid w:val="00572990"/>
    <w:rsid w:val="00572B57"/>
    <w:rsid w:val="00574B84"/>
    <w:rsid w:val="00582502"/>
    <w:rsid w:val="0058319D"/>
    <w:rsid w:val="00584525"/>
    <w:rsid w:val="00590C70"/>
    <w:rsid w:val="00592E2E"/>
    <w:rsid w:val="005A3398"/>
    <w:rsid w:val="005A3437"/>
    <w:rsid w:val="005A4E04"/>
    <w:rsid w:val="005A6EEB"/>
    <w:rsid w:val="005A79C5"/>
    <w:rsid w:val="005B065B"/>
    <w:rsid w:val="005B0847"/>
    <w:rsid w:val="005B1A86"/>
    <w:rsid w:val="005B681B"/>
    <w:rsid w:val="005C11AC"/>
    <w:rsid w:val="005C1A92"/>
    <w:rsid w:val="005C42EB"/>
    <w:rsid w:val="005C7160"/>
    <w:rsid w:val="005D1643"/>
    <w:rsid w:val="005D3ACE"/>
    <w:rsid w:val="005D4A02"/>
    <w:rsid w:val="005D6872"/>
    <w:rsid w:val="005E1A79"/>
    <w:rsid w:val="005E358F"/>
    <w:rsid w:val="005E5D9C"/>
    <w:rsid w:val="005E6F1E"/>
    <w:rsid w:val="005F0F18"/>
    <w:rsid w:val="005F6030"/>
    <w:rsid w:val="005F6365"/>
    <w:rsid w:val="005F7051"/>
    <w:rsid w:val="005F7516"/>
    <w:rsid w:val="005F7974"/>
    <w:rsid w:val="006009D0"/>
    <w:rsid w:val="00603D4A"/>
    <w:rsid w:val="006049D4"/>
    <w:rsid w:val="00610345"/>
    <w:rsid w:val="00612442"/>
    <w:rsid w:val="0061265F"/>
    <w:rsid w:val="00612ACB"/>
    <w:rsid w:val="00613AB9"/>
    <w:rsid w:val="00614DD4"/>
    <w:rsid w:val="00616C2D"/>
    <w:rsid w:val="00616E12"/>
    <w:rsid w:val="00621E5C"/>
    <w:rsid w:val="00622705"/>
    <w:rsid w:val="006248DB"/>
    <w:rsid w:val="00626288"/>
    <w:rsid w:val="006305C0"/>
    <w:rsid w:val="0063588E"/>
    <w:rsid w:val="0064083C"/>
    <w:rsid w:val="00642049"/>
    <w:rsid w:val="006446AB"/>
    <w:rsid w:val="00644830"/>
    <w:rsid w:val="00652363"/>
    <w:rsid w:val="00654020"/>
    <w:rsid w:val="00655E4D"/>
    <w:rsid w:val="00655EEB"/>
    <w:rsid w:val="006570F0"/>
    <w:rsid w:val="00661E24"/>
    <w:rsid w:val="006638F1"/>
    <w:rsid w:val="0066435F"/>
    <w:rsid w:val="0066530A"/>
    <w:rsid w:val="00665C27"/>
    <w:rsid w:val="0066608F"/>
    <w:rsid w:val="00672370"/>
    <w:rsid w:val="00673CA6"/>
    <w:rsid w:val="0067609F"/>
    <w:rsid w:val="00680B48"/>
    <w:rsid w:val="0068153C"/>
    <w:rsid w:val="00682191"/>
    <w:rsid w:val="0069359C"/>
    <w:rsid w:val="006971AE"/>
    <w:rsid w:val="00697B62"/>
    <w:rsid w:val="006A3D99"/>
    <w:rsid w:val="006A502A"/>
    <w:rsid w:val="006A7AC0"/>
    <w:rsid w:val="006B0549"/>
    <w:rsid w:val="006B0F08"/>
    <w:rsid w:val="006B1835"/>
    <w:rsid w:val="006B235C"/>
    <w:rsid w:val="006B28F0"/>
    <w:rsid w:val="006B4C2B"/>
    <w:rsid w:val="006B6EBB"/>
    <w:rsid w:val="006B7761"/>
    <w:rsid w:val="006C14C5"/>
    <w:rsid w:val="006C2E35"/>
    <w:rsid w:val="006C345A"/>
    <w:rsid w:val="006D14C9"/>
    <w:rsid w:val="006D65E3"/>
    <w:rsid w:val="006E0B36"/>
    <w:rsid w:val="006E34A9"/>
    <w:rsid w:val="006F0C29"/>
    <w:rsid w:val="006F22DF"/>
    <w:rsid w:val="006F32F4"/>
    <w:rsid w:val="006F5222"/>
    <w:rsid w:val="006F6875"/>
    <w:rsid w:val="006F7735"/>
    <w:rsid w:val="007000CF"/>
    <w:rsid w:val="00701245"/>
    <w:rsid w:val="007014D2"/>
    <w:rsid w:val="007041E9"/>
    <w:rsid w:val="00704F8A"/>
    <w:rsid w:val="007121F2"/>
    <w:rsid w:val="007124B5"/>
    <w:rsid w:val="007133A1"/>
    <w:rsid w:val="00714C3A"/>
    <w:rsid w:val="00716B23"/>
    <w:rsid w:val="0072014C"/>
    <w:rsid w:val="00723888"/>
    <w:rsid w:val="00724560"/>
    <w:rsid w:val="007339BE"/>
    <w:rsid w:val="00737BED"/>
    <w:rsid w:val="007455DA"/>
    <w:rsid w:val="00745DC9"/>
    <w:rsid w:val="0075345B"/>
    <w:rsid w:val="007556F7"/>
    <w:rsid w:val="00760692"/>
    <w:rsid w:val="007736A9"/>
    <w:rsid w:val="00775AD7"/>
    <w:rsid w:val="00781457"/>
    <w:rsid w:val="00782254"/>
    <w:rsid w:val="00785834"/>
    <w:rsid w:val="00785DBE"/>
    <w:rsid w:val="0079505D"/>
    <w:rsid w:val="007961D0"/>
    <w:rsid w:val="007975C7"/>
    <w:rsid w:val="00797FB8"/>
    <w:rsid w:val="007B11D2"/>
    <w:rsid w:val="007B166F"/>
    <w:rsid w:val="007B6000"/>
    <w:rsid w:val="007B62EF"/>
    <w:rsid w:val="007B7BC0"/>
    <w:rsid w:val="007C402A"/>
    <w:rsid w:val="007C5AF5"/>
    <w:rsid w:val="007C5B8F"/>
    <w:rsid w:val="007D2EFA"/>
    <w:rsid w:val="007D7567"/>
    <w:rsid w:val="007E0D9A"/>
    <w:rsid w:val="007E3AE0"/>
    <w:rsid w:val="007E50BF"/>
    <w:rsid w:val="007E72AE"/>
    <w:rsid w:val="007F1DAF"/>
    <w:rsid w:val="007F3DDE"/>
    <w:rsid w:val="007F462C"/>
    <w:rsid w:val="007F4853"/>
    <w:rsid w:val="007F7998"/>
    <w:rsid w:val="007F7CC1"/>
    <w:rsid w:val="00811550"/>
    <w:rsid w:val="00815D9B"/>
    <w:rsid w:val="00816887"/>
    <w:rsid w:val="00825236"/>
    <w:rsid w:val="00827AF9"/>
    <w:rsid w:val="00827B94"/>
    <w:rsid w:val="00831C11"/>
    <w:rsid w:val="00831FC9"/>
    <w:rsid w:val="00833329"/>
    <w:rsid w:val="00833E65"/>
    <w:rsid w:val="00835C00"/>
    <w:rsid w:val="008367FC"/>
    <w:rsid w:val="00850AB4"/>
    <w:rsid w:val="00852F24"/>
    <w:rsid w:val="00856054"/>
    <w:rsid w:val="0085619D"/>
    <w:rsid w:val="00857AF0"/>
    <w:rsid w:val="00861FB8"/>
    <w:rsid w:val="0086433D"/>
    <w:rsid w:val="00864DDB"/>
    <w:rsid w:val="00866B63"/>
    <w:rsid w:val="008717CC"/>
    <w:rsid w:val="00871FED"/>
    <w:rsid w:val="00872EED"/>
    <w:rsid w:val="00874C7F"/>
    <w:rsid w:val="00882E86"/>
    <w:rsid w:val="00883700"/>
    <w:rsid w:val="008858FE"/>
    <w:rsid w:val="00890606"/>
    <w:rsid w:val="008913AB"/>
    <w:rsid w:val="008943A0"/>
    <w:rsid w:val="00894E49"/>
    <w:rsid w:val="00896676"/>
    <w:rsid w:val="00897248"/>
    <w:rsid w:val="008A0DCB"/>
    <w:rsid w:val="008A25D1"/>
    <w:rsid w:val="008A406C"/>
    <w:rsid w:val="008A4651"/>
    <w:rsid w:val="008A4DCD"/>
    <w:rsid w:val="008B3FEE"/>
    <w:rsid w:val="008B47E5"/>
    <w:rsid w:val="008C51A2"/>
    <w:rsid w:val="008C5617"/>
    <w:rsid w:val="008C6874"/>
    <w:rsid w:val="008C76C4"/>
    <w:rsid w:val="008D0C6F"/>
    <w:rsid w:val="008D1A98"/>
    <w:rsid w:val="008D4532"/>
    <w:rsid w:val="008D7566"/>
    <w:rsid w:val="008E00A9"/>
    <w:rsid w:val="008E0A25"/>
    <w:rsid w:val="008E2798"/>
    <w:rsid w:val="008E41CF"/>
    <w:rsid w:val="008E5CC1"/>
    <w:rsid w:val="008E77AE"/>
    <w:rsid w:val="008E7915"/>
    <w:rsid w:val="008E7F1F"/>
    <w:rsid w:val="00901AF4"/>
    <w:rsid w:val="0090331E"/>
    <w:rsid w:val="009036BE"/>
    <w:rsid w:val="00904930"/>
    <w:rsid w:val="009065E5"/>
    <w:rsid w:val="00907F0D"/>
    <w:rsid w:val="00911558"/>
    <w:rsid w:val="00916AF5"/>
    <w:rsid w:val="009256A6"/>
    <w:rsid w:val="00925EB4"/>
    <w:rsid w:val="009276D7"/>
    <w:rsid w:val="009316B8"/>
    <w:rsid w:val="00932B59"/>
    <w:rsid w:val="009367F8"/>
    <w:rsid w:val="00937ED2"/>
    <w:rsid w:val="00944018"/>
    <w:rsid w:val="0094659F"/>
    <w:rsid w:val="009533A9"/>
    <w:rsid w:val="009558ED"/>
    <w:rsid w:val="00957112"/>
    <w:rsid w:val="00960095"/>
    <w:rsid w:val="00962473"/>
    <w:rsid w:val="00962AF9"/>
    <w:rsid w:val="009635F2"/>
    <w:rsid w:val="00963F09"/>
    <w:rsid w:val="0096565B"/>
    <w:rsid w:val="009666F0"/>
    <w:rsid w:val="00970363"/>
    <w:rsid w:val="00972B32"/>
    <w:rsid w:val="00973761"/>
    <w:rsid w:val="009748A3"/>
    <w:rsid w:val="00976458"/>
    <w:rsid w:val="0098344E"/>
    <w:rsid w:val="0098587C"/>
    <w:rsid w:val="00985DD1"/>
    <w:rsid w:val="009909D3"/>
    <w:rsid w:val="00990C97"/>
    <w:rsid w:val="00991AC1"/>
    <w:rsid w:val="00995107"/>
    <w:rsid w:val="009970A3"/>
    <w:rsid w:val="009A3CCB"/>
    <w:rsid w:val="009A5240"/>
    <w:rsid w:val="009A7485"/>
    <w:rsid w:val="009A7843"/>
    <w:rsid w:val="009B0405"/>
    <w:rsid w:val="009B10FB"/>
    <w:rsid w:val="009B2B93"/>
    <w:rsid w:val="009B5F5E"/>
    <w:rsid w:val="009B60E1"/>
    <w:rsid w:val="009C43B4"/>
    <w:rsid w:val="009D30B8"/>
    <w:rsid w:val="009D58BC"/>
    <w:rsid w:val="009D6355"/>
    <w:rsid w:val="009D7560"/>
    <w:rsid w:val="009D7F00"/>
    <w:rsid w:val="009E1B02"/>
    <w:rsid w:val="009E323D"/>
    <w:rsid w:val="009E4748"/>
    <w:rsid w:val="009F0B74"/>
    <w:rsid w:val="009F0BD9"/>
    <w:rsid w:val="009F1504"/>
    <w:rsid w:val="009F7FC4"/>
    <w:rsid w:val="00A00485"/>
    <w:rsid w:val="00A030B1"/>
    <w:rsid w:val="00A03B85"/>
    <w:rsid w:val="00A049C9"/>
    <w:rsid w:val="00A0548A"/>
    <w:rsid w:val="00A06688"/>
    <w:rsid w:val="00A0756A"/>
    <w:rsid w:val="00A13C95"/>
    <w:rsid w:val="00A14E3C"/>
    <w:rsid w:val="00A2088D"/>
    <w:rsid w:val="00A21A79"/>
    <w:rsid w:val="00A23753"/>
    <w:rsid w:val="00A253CF"/>
    <w:rsid w:val="00A30264"/>
    <w:rsid w:val="00A31D64"/>
    <w:rsid w:val="00A33C50"/>
    <w:rsid w:val="00A34125"/>
    <w:rsid w:val="00A36174"/>
    <w:rsid w:val="00A404FB"/>
    <w:rsid w:val="00A4362C"/>
    <w:rsid w:val="00A45182"/>
    <w:rsid w:val="00A4733E"/>
    <w:rsid w:val="00A47D9A"/>
    <w:rsid w:val="00A53335"/>
    <w:rsid w:val="00A546D9"/>
    <w:rsid w:val="00A55864"/>
    <w:rsid w:val="00A57C25"/>
    <w:rsid w:val="00A60260"/>
    <w:rsid w:val="00A61025"/>
    <w:rsid w:val="00A63380"/>
    <w:rsid w:val="00A64210"/>
    <w:rsid w:val="00A663BA"/>
    <w:rsid w:val="00A854E3"/>
    <w:rsid w:val="00A85B9A"/>
    <w:rsid w:val="00A871ED"/>
    <w:rsid w:val="00A9090F"/>
    <w:rsid w:val="00A91E03"/>
    <w:rsid w:val="00A92A67"/>
    <w:rsid w:val="00A9419D"/>
    <w:rsid w:val="00A944EF"/>
    <w:rsid w:val="00A94C1C"/>
    <w:rsid w:val="00A968C2"/>
    <w:rsid w:val="00AA1AA9"/>
    <w:rsid w:val="00AA1E44"/>
    <w:rsid w:val="00AA3B5D"/>
    <w:rsid w:val="00AA5E60"/>
    <w:rsid w:val="00AB3306"/>
    <w:rsid w:val="00AB3A51"/>
    <w:rsid w:val="00AB57E6"/>
    <w:rsid w:val="00AB6A81"/>
    <w:rsid w:val="00AB7012"/>
    <w:rsid w:val="00AC0460"/>
    <w:rsid w:val="00AC07B3"/>
    <w:rsid w:val="00AC5AD2"/>
    <w:rsid w:val="00AD34E5"/>
    <w:rsid w:val="00AD3ECB"/>
    <w:rsid w:val="00AD59C4"/>
    <w:rsid w:val="00AD70E7"/>
    <w:rsid w:val="00AE2480"/>
    <w:rsid w:val="00AE7134"/>
    <w:rsid w:val="00AE7198"/>
    <w:rsid w:val="00AE7859"/>
    <w:rsid w:val="00AE7EA5"/>
    <w:rsid w:val="00AF3B25"/>
    <w:rsid w:val="00AF3DEF"/>
    <w:rsid w:val="00AF478E"/>
    <w:rsid w:val="00B0212B"/>
    <w:rsid w:val="00B023E5"/>
    <w:rsid w:val="00B032DC"/>
    <w:rsid w:val="00B1046F"/>
    <w:rsid w:val="00B151FF"/>
    <w:rsid w:val="00B164DA"/>
    <w:rsid w:val="00B22E80"/>
    <w:rsid w:val="00B27F4D"/>
    <w:rsid w:val="00B34815"/>
    <w:rsid w:val="00B40BE7"/>
    <w:rsid w:val="00B44134"/>
    <w:rsid w:val="00B45396"/>
    <w:rsid w:val="00B46F06"/>
    <w:rsid w:val="00B5254E"/>
    <w:rsid w:val="00B52B7E"/>
    <w:rsid w:val="00B54673"/>
    <w:rsid w:val="00B62758"/>
    <w:rsid w:val="00B64898"/>
    <w:rsid w:val="00B6538D"/>
    <w:rsid w:val="00B70CD4"/>
    <w:rsid w:val="00B738C5"/>
    <w:rsid w:val="00B74E26"/>
    <w:rsid w:val="00B765B2"/>
    <w:rsid w:val="00B765F4"/>
    <w:rsid w:val="00B81564"/>
    <w:rsid w:val="00B857B1"/>
    <w:rsid w:val="00B8590F"/>
    <w:rsid w:val="00B90B93"/>
    <w:rsid w:val="00B9157F"/>
    <w:rsid w:val="00B92141"/>
    <w:rsid w:val="00B929A1"/>
    <w:rsid w:val="00B95770"/>
    <w:rsid w:val="00BB0DAC"/>
    <w:rsid w:val="00BB2698"/>
    <w:rsid w:val="00BB41D9"/>
    <w:rsid w:val="00BB57FA"/>
    <w:rsid w:val="00BB5FDD"/>
    <w:rsid w:val="00BB753F"/>
    <w:rsid w:val="00BC0406"/>
    <w:rsid w:val="00BC395E"/>
    <w:rsid w:val="00BC4609"/>
    <w:rsid w:val="00BD0306"/>
    <w:rsid w:val="00BD0D02"/>
    <w:rsid w:val="00BD3FBB"/>
    <w:rsid w:val="00BD4A6D"/>
    <w:rsid w:val="00BE0162"/>
    <w:rsid w:val="00BE376F"/>
    <w:rsid w:val="00BE3E18"/>
    <w:rsid w:val="00BF1905"/>
    <w:rsid w:val="00BF2500"/>
    <w:rsid w:val="00BF64C8"/>
    <w:rsid w:val="00C00FAB"/>
    <w:rsid w:val="00C0138C"/>
    <w:rsid w:val="00C018D2"/>
    <w:rsid w:val="00C01F95"/>
    <w:rsid w:val="00C10777"/>
    <w:rsid w:val="00C14FBE"/>
    <w:rsid w:val="00C17939"/>
    <w:rsid w:val="00C22F67"/>
    <w:rsid w:val="00C41F27"/>
    <w:rsid w:val="00C42098"/>
    <w:rsid w:val="00C46B1E"/>
    <w:rsid w:val="00C46F6E"/>
    <w:rsid w:val="00C47ED1"/>
    <w:rsid w:val="00C540E0"/>
    <w:rsid w:val="00C5529B"/>
    <w:rsid w:val="00C56986"/>
    <w:rsid w:val="00C60BAC"/>
    <w:rsid w:val="00C6104D"/>
    <w:rsid w:val="00C62CD7"/>
    <w:rsid w:val="00C630F2"/>
    <w:rsid w:val="00C63111"/>
    <w:rsid w:val="00C632F9"/>
    <w:rsid w:val="00C73EB2"/>
    <w:rsid w:val="00C74C3E"/>
    <w:rsid w:val="00C755DC"/>
    <w:rsid w:val="00C76CAA"/>
    <w:rsid w:val="00C77AE0"/>
    <w:rsid w:val="00C803B1"/>
    <w:rsid w:val="00C80C2B"/>
    <w:rsid w:val="00C90C1B"/>
    <w:rsid w:val="00C94E3A"/>
    <w:rsid w:val="00CA1EEC"/>
    <w:rsid w:val="00CA1F2A"/>
    <w:rsid w:val="00CA2B35"/>
    <w:rsid w:val="00CA2BA6"/>
    <w:rsid w:val="00CA2F92"/>
    <w:rsid w:val="00CA508F"/>
    <w:rsid w:val="00CA67F8"/>
    <w:rsid w:val="00CA7B5E"/>
    <w:rsid w:val="00CB0C26"/>
    <w:rsid w:val="00CB1270"/>
    <w:rsid w:val="00CB2265"/>
    <w:rsid w:val="00CB6723"/>
    <w:rsid w:val="00CC0448"/>
    <w:rsid w:val="00CC180E"/>
    <w:rsid w:val="00CC32DC"/>
    <w:rsid w:val="00CC61E3"/>
    <w:rsid w:val="00CC6896"/>
    <w:rsid w:val="00CD0E7F"/>
    <w:rsid w:val="00CD3184"/>
    <w:rsid w:val="00CD44AB"/>
    <w:rsid w:val="00CD5F90"/>
    <w:rsid w:val="00CD729A"/>
    <w:rsid w:val="00CE0245"/>
    <w:rsid w:val="00CF13ED"/>
    <w:rsid w:val="00CF35A3"/>
    <w:rsid w:val="00CF3D6A"/>
    <w:rsid w:val="00CF3FEC"/>
    <w:rsid w:val="00CF4DBB"/>
    <w:rsid w:val="00D001AD"/>
    <w:rsid w:val="00D02C4C"/>
    <w:rsid w:val="00D04A9A"/>
    <w:rsid w:val="00D14155"/>
    <w:rsid w:val="00D17ACC"/>
    <w:rsid w:val="00D221CC"/>
    <w:rsid w:val="00D222AC"/>
    <w:rsid w:val="00D2299A"/>
    <w:rsid w:val="00D23483"/>
    <w:rsid w:val="00D241C9"/>
    <w:rsid w:val="00D24994"/>
    <w:rsid w:val="00D340C1"/>
    <w:rsid w:val="00D369B9"/>
    <w:rsid w:val="00D42692"/>
    <w:rsid w:val="00D44C2D"/>
    <w:rsid w:val="00D45244"/>
    <w:rsid w:val="00D51633"/>
    <w:rsid w:val="00D53D5A"/>
    <w:rsid w:val="00D5650A"/>
    <w:rsid w:val="00D57D8B"/>
    <w:rsid w:val="00D61EBE"/>
    <w:rsid w:val="00D63303"/>
    <w:rsid w:val="00D64663"/>
    <w:rsid w:val="00D65135"/>
    <w:rsid w:val="00D7034B"/>
    <w:rsid w:val="00D70544"/>
    <w:rsid w:val="00D7088E"/>
    <w:rsid w:val="00D72D46"/>
    <w:rsid w:val="00D76C05"/>
    <w:rsid w:val="00D80687"/>
    <w:rsid w:val="00D82341"/>
    <w:rsid w:val="00D827D9"/>
    <w:rsid w:val="00D830EB"/>
    <w:rsid w:val="00D83EC9"/>
    <w:rsid w:val="00D85236"/>
    <w:rsid w:val="00D867C6"/>
    <w:rsid w:val="00D927E6"/>
    <w:rsid w:val="00D92ECC"/>
    <w:rsid w:val="00D96241"/>
    <w:rsid w:val="00DA0984"/>
    <w:rsid w:val="00DA164C"/>
    <w:rsid w:val="00DA2829"/>
    <w:rsid w:val="00DA4D46"/>
    <w:rsid w:val="00DA5460"/>
    <w:rsid w:val="00DA55B1"/>
    <w:rsid w:val="00DA5FA2"/>
    <w:rsid w:val="00DA6AC8"/>
    <w:rsid w:val="00DA7D5A"/>
    <w:rsid w:val="00DB333E"/>
    <w:rsid w:val="00DB392C"/>
    <w:rsid w:val="00DC2196"/>
    <w:rsid w:val="00DC3754"/>
    <w:rsid w:val="00DC6B13"/>
    <w:rsid w:val="00DC7928"/>
    <w:rsid w:val="00DE0F33"/>
    <w:rsid w:val="00DE3ABF"/>
    <w:rsid w:val="00DE6B93"/>
    <w:rsid w:val="00DE6D56"/>
    <w:rsid w:val="00DF5BD5"/>
    <w:rsid w:val="00E0419A"/>
    <w:rsid w:val="00E05D73"/>
    <w:rsid w:val="00E11FDF"/>
    <w:rsid w:val="00E12BA2"/>
    <w:rsid w:val="00E1485E"/>
    <w:rsid w:val="00E14C16"/>
    <w:rsid w:val="00E23F99"/>
    <w:rsid w:val="00E2519C"/>
    <w:rsid w:val="00E301DA"/>
    <w:rsid w:val="00E30A4D"/>
    <w:rsid w:val="00E3172C"/>
    <w:rsid w:val="00E33076"/>
    <w:rsid w:val="00E33A9E"/>
    <w:rsid w:val="00E361DD"/>
    <w:rsid w:val="00E37787"/>
    <w:rsid w:val="00E45CB4"/>
    <w:rsid w:val="00E57CEC"/>
    <w:rsid w:val="00E60031"/>
    <w:rsid w:val="00E62932"/>
    <w:rsid w:val="00E63ADF"/>
    <w:rsid w:val="00E70D22"/>
    <w:rsid w:val="00E72270"/>
    <w:rsid w:val="00E73080"/>
    <w:rsid w:val="00E7434C"/>
    <w:rsid w:val="00E761DC"/>
    <w:rsid w:val="00E76A75"/>
    <w:rsid w:val="00E77487"/>
    <w:rsid w:val="00E82E8A"/>
    <w:rsid w:val="00E85BD2"/>
    <w:rsid w:val="00E87248"/>
    <w:rsid w:val="00E90EEC"/>
    <w:rsid w:val="00E91C49"/>
    <w:rsid w:val="00E95EAC"/>
    <w:rsid w:val="00E9629D"/>
    <w:rsid w:val="00EA037D"/>
    <w:rsid w:val="00EA0471"/>
    <w:rsid w:val="00EA271A"/>
    <w:rsid w:val="00EA5949"/>
    <w:rsid w:val="00EB0878"/>
    <w:rsid w:val="00EB0D09"/>
    <w:rsid w:val="00EB1589"/>
    <w:rsid w:val="00EC0259"/>
    <w:rsid w:val="00EC14D6"/>
    <w:rsid w:val="00EC5F19"/>
    <w:rsid w:val="00EC64C5"/>
    <w:rsid w:val="00EC79B9"/>
    <w:rsid w:val="00ED09A7"/>
    <w:rsid w:val="00ED73E2"/>
    <w:rsid w:val="00EE314F"/>
    <w:rsid w:val="00EE52D6"/>
    <w:rsid w:val="00EE6680"/>
    <w:rsid w:val="00EF2F3E"/>
    <w:rsid w:val="00EF58DE"/>
    <w:rsid w:val="00EF59F9"/>
    <w:rsid w:val="00EF728F"/>
    <w:rsid w:val="00F0311C"/>
    <w:rsid w:val="00F04DA6"/>
    <w:rsid w:val="00F06C22"/>
    <w:rsid w:val="00F10766"/>
    <w:rsid w:val="00F11829"/>
    <w:rsid w:val="00F11DA2"/>
    <w:rsid w:val="00F20636"/>
    <w:rsid w:val="00F209D5"/>
    <w:rsid w:val="00F20A9E"/>
    <w:rsid w:val="00F20ACE"/>
    <w:rsid w:val="00F2279D"/>
    <w:rsid w:val="00F25371"/>
    <w:rsid w:val="00F27561"/>
    <w:rsid w:val="00F35ED2"/>
    <w:rsid w:val="00F4006F"/>
    <w:rsid w:val="00F438DE"/>
    <w:rsid w:val="00F51C21"/>
    <w:rsid w:val="00F53010"/>
    <w:rsid w:val="00F551A5"/>
    <w:rsid w:val="00F555E7"/>
    <w:rsid w:val="00F571CB"/>
    <w:rsid w:val="00F66089"/>
    <w:rsid w:val="00F8309B"/>
    <w:rsid w:val="00F84E84"/>
    <w:rsid w:val="00F8613B"/>
    <w:rsid w:val="00F87C51"/>
    <w:rsid w:val="00F9339B"/>
    <w:rsid w:val="00F95DED"/>
    <w:rsid w:val="00FA4605"/>
    <w:rsid w:val="00FA52B5"/>
    <w:rsid w:val="00FA62FC"/>
    <w:rsid w:val="00FA7681"/>
    <w:rsid w:val="00FB084A"/>
    <w:rsid w:val="00FC0CD4"/>
    <w:rsid w:val="00FC0F51"/>
    <w:rsid w:val="00FC3C1B"/>
    <w:rsid w:val="00FD0B34"/>
    <w:rsid w:val="00FD194A"/>
    <w:rsid w:val="00FD1C3A"/>
    <w:rsid w:val="00FD4544"/>
    <w:rsid w:val="00FE08AB"/>
    <w:rsid w:val="00FF0BAD"/>
    <w:rsid w:val="00FF1380"/>
    <w:rsid w:val="00FF4ED1"/>
    <w:rsid w:val="00FF660A"/>
    <w:rsid w:val="00FF7311"/>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9500"/>
  <w15:docId w15:val="{0E224BD2-CBDA-47BE-828A-943C373F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758"/>
    <w:rPr>
      <w:sz w:val="24"/>
      <w:szCs w:val="24"/>
      <w:lang w:val="en-ZA" w:eastAsia="en-GB"/>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3"/>
    <w:basedOn w:val="Normal"/>
    <w:next w:val="Normal"/>
    <w:qFormat/>
    <w:rsid w:val="00A07361"/>
    <w:pPr>
      <w:keepNext/>
      <w:numPr>
        <w:numId w:val="1"/>
      </w:numPr>
      <w:spacing w:line="312" w:lineRule="auto"/>
      <w:jc w:val="both"/>
      <w:outlineLvl w:val="0"/>
    </w:pPr>
    <w:rPr>
      <w:rFonts w:ascii="Arial" w:hAnsi="Arial" w:cs="Arial"/>
      <w:b/>
      <w:bCs/>
      <w:sz w:val="22"/>
      <w:lang w:eastAsia="en-US"/>
    </w:rPr>
  </w:style>
  <w:style w:type="paragraph" w:styleId="Heading2">
    <w:name w:val="heading 2"/>
    <w:basedOn w:val="Normal"/>
    <w:next w:val="Normal"/>
    <w:qFormat/>
    <w:rsid w:val="00A07361"/>
    <w:pPr>
      <w:keepNext/>
      <w:numPr>
        <w:ilvl w:val="1"/>
        <w:numId w:val="1"/>
      </w:numPr>
      <w:jc w:val="center"/>
      <w:outlineLvl w:val="1"/>
    </w:pPr>
    <w:rPr>
      <w:rFonts w:ascii="Arial" w:hAnsi="Arial" w:cs="Arial"/>
      <w:b/>
      <w:bCs/>
      <w:sz w:val="22"/>
      <w:lang w:eastAsia="en-US"/>
    </w:rPr>
  </w:style>
  <w:style w:type="paragraph" w:styleId="Heading3">
    <w:name w:val="heading 3"/>
    <w:basedOn w:val="Normal"/>
    <w:next w:val="Normal"/>
    <w:qFormat/>
    <w:rsid w:val="00A07361"/>
    <w:pPr>
      <w:keepNext/>
      <w:numPr>
        <w:ilvl w:val="2"/>
        <w:numId w:val="1"/>
      </w:numPr>
      <w:outlineLvl w:val="2"/>
    </w:pPr>
    <w:rPr>
      <w:rFonts w:ascii="Arial" w:hAnsi="Arial" w:cs="Arial"/>
      <w:b/>
      <w:bCs/>
      <w:lang w:eastAsia="en-US"/>
    </w:rPr>
  </w:style>
  <w:style w:type="paragraph" w:styleId="Heading4">
    <w:name w:val="heading 4"/>
    <w:basedOn w:val="Normal"/>
    <w:next w:val="Normal"/>
    <w:qFormat/>
    <w:rsid w:val="00697B9E"/>
    <w:pPr>
      <w:keepNext/>
      <w:spacing w:before="240" w:after="60"/>
      <w:outlineLvl w:val="3"/>
    </w:pPr>
    <w:rPr>
      <w:b/>
      <w:bCs/>
      <w:sz w:val="28"/>
      <w:szCs w:val="28"/>
    </w:rPr>
  </w:style>
  <w:style w:type="paragraph" w:styleId="Heading5">
    <w:name w:val="heading 5"/>
    <w:basedOn w:val="Normal"/>
    <w:next w:val="Normal"/>
    <w:qFormat/>
    <w:rsid w:val="00A07361"/>
    <w:pPr>
      <w:keepNext/>
      <w:spacing w:line="312" w:lineRule="auto"/>
      <w:ind w:left="720" w:hanging="720"/>
      <w:jc w:val="both"/>
      <w:outlineLvl w:val="4"/>
    </w:pPr>
    <w:rPr>
      <w:rFonts w:ascii="Arial" w:hAnsi="Arial" w:cs="Arial"/>
      <w:b/>
      <w:bCs/>
      <w:sz w:val="22"/>
      <w:lang w:eastAsia="en-US"/>
    </w:rPr>
  </w:style>
  <w:style w:type="paragraph" w:styleId="Heading6">
    <w:name w:val="heading 6"/>
    <w:basedOn w:val="Normal"/>
    <w:next w:val="Normal"/>
    <w:qFormat/>
    <w:rsid w:val="00637A7F"/>
    <w:pPr>
      <w:spacing w:before="240" w:after="60"/>
      <w:outlineLvl w:val="5"/>
    </w:pPr>
    <w:rPr>
      <w:b/>
      <w:bCs/>
      <w:sz w:val="22"/>
      <w:szCs w:val="22"/>
    </w:rPr>
  </w:style>
  <w:style w:type="paragraph" w:styleId="Heading7">
    <w:name w:val="heading 7"/>
    <w:basedOn w:val="Normal"/>
    <w:next w:val="Normal"/>
    <w:qFormat/>
    <w:rsid w:val="0022562E"/>
    <w:pPr>
      <w:spacing w:before="240" w:after="60"/>
      <w:outlineLvl w:val="6"/>
    </w:pPr>
  </w:style>
  <w:style w:type="paragraph" w:styleId="Heading8">
    <w:name w:val="heading 8"/>
    <w:basedOn w:val="Normal"/>
    <w:next w:val="Normal"/>
    <w:qFormat/>
    <w:rsid w:val="00F71054"/>
    <w:pPr>
      <w:keepNext/>
      <w:ind w:left="720"/>
      <w:jc w:val="both"/>
      <w:outlineLvl w:val="7"/>
    </w:pPr>
    <w:rPr>
      <w:rFonts w:ascii="Arial" w:hAnsi="Arial" w:cs="Arial"/>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A07361"/>
  </w:style>
  <w:style w:type="character" w:customStyle="1" w:styleId="HeaderChar">
    <w:name w:val="Header Char"/>
    <w:link w:val="Header"/>
    <w:uiPriority w:val="99"/>
    <w:qFormat/>
    <w:rsid w:val="00E50C6C"/>
    <w:rPr>
      <w:sz w:val="24"/>
      <w:szCs w:val="24"/>
      <w:lang w:eastAsia="en-GB"/>
    </w:rPr>
  </w:style>
  <w:style w:type="paragraph" w:styleId="Header">
    <w:name w:val="header"/>
    <w:basedOn w:val="Normal"/>
    <w:link w:val="HeaderChar"/>
    <w:uiPriority w:val="99"/>
    <w:rsid w:val="00A07361"/>
    <w:pPr>
      <w:tabs>
        <w:tab w:val="center" w:pos="4153"/>
        <w:tab w:val="right" w:pos="8306"/>
      </w:tabs>
    </w:pPr>
  </w:style>
  <w:style w:type="character" w:customStyle="1" w:styleId="BodyTextChar">
    <w:name w:val="Body Text Char"/>
    <w:basedOn w:val="DefaultParagraphFont"/>
    <w:link w:val="TextBody"/>
    <w:qFormat/>
    <w:rsid w:val="00674AF9"/>
    <w:rPr>
      <w:rFonts w:ascii="Arial" w:hAnsi="Arial" w:cs="Arial"/>
      <w:sz w:val="22"/>
      <w:szCs w:val="24"/>
      <w:lang w:val="en-ZA"/>
    </w:rPr>
  </w:style>
  <w:style w:type="paragraph" w:customStyle="1" w:styleId="TextBody">
    <w:name w:val="Text Body"/>
    <w:basedOn w:val="Normal"/>
    <w:link w:val="BodyTextChar"/>
    <w:rsid w:val="00A07361"/>
    <w:pPr>
      <w:tabs>
        <w:tab w:val="left" w:pos="1440"/>
      </w:tabs>
      <w:spacing w:before="120" w:line="312" w:lineRule="auto"/>
      <w:jc w:val="both"/>
    </w:pPr>
    <w:rPr>
      <w:rFonts w:ascii="Arial" w:hAnsi="Arial" w:cs="Arial"/>
      <w:sz w:val="22"/>
      <w:lang w:eastAsia="en-US"/>
    </w:rPr>
  </w:style>
  <w:style w:type="character" w:customStyle="1" w:styleId="FootnoteTextChar">
    <w:name w:val="Footnote Text Char"/>
    <w:link w:val="FootnoteText"/>
    <w:uiPriority w:val="99"/>
    <w:qFormat/>
    <w:rsid w:val="00CA39F6"/>
    <w:rPr>
      <w:lang w:eastAsia="en-GB"/>
    </w:rPr>
  </w:style>
  <w:style w:type="paragraph" w:styleId="FootnoteText">
    <w:name w:val="footnote text"/>
    <w:basedOn w:val="Normal"/>
    <w:link w:val="FootnoteTextChar"/>
    <w:uiPriority w:val="99"/>
    <w:qFormat/>
    <w:rsid w:val="00E73FDD"/>
    <w:rPr>
      <w:sz w:val="20"/>
      <w:szCs w:val="20"/>
    </w:rPr>
  </w:style>
  <w:style w:type="character" w:styleId="FootnoteReference">
    <w:name w:val="footnote reference"/>
    <w:qFormat/>
    <w:rsid w:val="00E73FDD"/>
    <w:rPr>
      <w:vertAlign w:val="superscript"/>
    </w:rPr>
  </w:style>
  <w:style w:type="character" w:customStyle="1" w:styleId="InternetLink">
    <w:name w:val="Internet Link"/>
    <w:uiPriority w:val="99"/>
    <w:rsid w:val="002023AB"/>
    <w:rPr>
      <w:color w:val="0000FF"/>
      <w:u w:val="single"/>
    </w:rPr>
  </w:style>
  <w:style w:type="character" w:styleId="FollowedHyperlink">
    <w:name w:val="FollowedHyperlink"/>
    <w:uiPriority w:val="99"/>
    <w:unhideWhenUsed/>
    <w:qFormat/>
    <w:rsid w:val="00C3676F"/>
    <w:rPr>
      <w:color w:val="800080"/>
      <w:u w:val="single"/>
    </w:rPr>
  </w:style>
  <w:style w:type="character" w:customStyle="1" w:styleId="DocumentMapChar">
    <w:name w:val="Document Map Char"/>
    <w:link w:val="DocumentMap"/>
    <w:qFormat/>
    <w:rsid w:val="00483739"/>
    <w:rPr>
      <w:rFonts w:ascii="Tahoma" w:hAnsi="Tahoma" w:cs="Tahoma"/>
      <w:sz w:val="16"/>
      <w:szCs w:val="16"/>
      <w:lang w:eastAsia="en-GB"/>
    </w:rPr>
  </w:style>
  <w:style w:type="paragraph" w:styleId="DocumentMap">
    <w:name w:val="Document Map"/>
    <w:basedOn w:val="Normal"/>
    <w:link w:val="DocumentMapChar"/>
    <w:qFormat/>
    <w:rsid w:val="00483739"/>
    <w:rPr>
      <w:rFonts w:ascii="Tahoma" w:hAnsi="Tahoma"/>
      <w:sz w:val="16"/>
      <w:szCs w:val="16"/>
    </w:rPr>
  </w:style>
  <w:style w:type="character" w:styleId="Emphasis">
    <w:name w:val="Emphasis"/>
    <w:qFormat/>
    <w:rsid w:val="00D845F9"/>
    <w:rPr>
      <w:i/>
      <w:iCs/>
    </w:rPr>
  </w:style>
  <w:style w:type="character" w:customStyle="1" w:styleId="ListLabel1">
    <w:name w:val="ListLabel 1"/>
    <w:qFormat/>
    <w:rPr>
      <w:rFonts w:ascii="Arial" w:hAnsi="Arial"/>
      <w:sz w:val="22"/>
    </w:rPr>
  </w:style>
  <w:style w:type="character" w:customStyle="1" w:styleId="ListLabel2">
    <w:name w:val="ListLabel 2"/>
    <w:qFormat/>
    <w:rPr>
      <w:rFonts w:ascii="Arial" w:hAnsi="Arial" w:cs="Courier New"/>
      <w:b/>
      <w:sz w:val="24"/>
    </w:rPr>
  </w:style>
  <w:style w:type="character" w:customStyle="1" w:styleId="ListLabel3">
    <w:name w:val="ListLabel 3"/>
    <w:qFormat/>
    <w:rPr>
      <w:rFonts w:ascii="Arial" w:eastAsia="Times New Roman" w:hAnsi="Arial" w:cs="Arial"/>
      <w:color w:val="00000A"/>
    </w:rPr>
  </w:style>
  <w:style w:type="paragraph" w:customStyle="1" w:styleId="Heading">
    <w:name w:val="Heading"/>
    <w:basedOn w:val="Normal"/>
    <w:next w:val="TextBody"/>
    <w:qFormat/>
    <w:pPr>
      <w:keepNext/>
      <w:spacing w:before="240" w:after="120"/>
    </w:pPr>
    <w:rPr>
      <w:rFonts w:ascii="Liberation Sans" w:eastAsia="Droid Sans Fallback" w:hAnsi="Liberation Sans" w:cs="Droid Sans Devanagari"/>
      <w:sz w:val="28"/>
      <w:szCs w:val="28"/>
    </w:rPr>
  </w:style>
  <w:style w:type="paragraph" w:styleId="List">
    <w:name w:val="List"/>
    <w:basedOn w:val="TextBody"/>
    <w:rPr>
      <w:rFonts w:cs="Droid Sans Devanagari"/>
    </w:rPr>
  </w:style>
  <w:style w:type="paragraph" w:styleId="Caption">
    <w:name w:val="caption"/>
    <w:basedOn w:val="Normal"/>
    <w:next w:val="Normal"/>
    <w:unhideWhenUsed/>
    <w:qFormat/>
    <w:rsid w:val="008F7BAD"/>
    <w:rPr>
      <w:b/>
      <w:bCs/>
      <w:sz w:val="20"/>
      <w:szCs w:val="20"/>
    </w:rPr>
  </w:style>
  <w:style w:type="paragraph" w:customStyle="1" w:styleId="Index">
    <w:name w:val="Index"/>
    <w:basedOn w:val="Normal"/>
    <w:qFormat/>
    <w:pPr>
      <w:suppressLineNumbers/>
    </w:pPr>
    <w:rPr>
      <w:rFonts w:cs="Droid Sans Devanagari"/>
    </w:rPr>
  </w:style>
  <w:style w:type="paragraph" w:styleId="Footer">
    <w:name w:val="footer"/>
    <w:basedOn w:val="Normal"/>
    <w:rsid w:val="00A07361"/>
    <w:pPr>
      <w:tabs>
        <w:tab w:val="center" w:pos="4153"/>
        <w:tab w:val="right" w:pos="8306"/>
      </w:tabs>
    </w:pPr>
  </w:style>
  <w:style w:type="paragraph" w:styleId="BodyTextIndent3">
    <w:name w:val="Body Text Indent 3"/>
    <w:basedOn w:val="Normal"/>
    <w:qFormat/>
    <w:rsid w:val="00A07361"/>
    <w:pPr>
      <w:spacing w:line="312" w:lineRule="auto"/>
      <w:ind w:left="720" w:hanging="720"/>
      <w:jc w:val="both"/>
    </w:pPr>
    <w:rPr>
      <w:rFonts w:ascii="Arial" w:hAnsi="Arial" w:cs="Arial"/>
      <w:sz w:val="22"/>
      <w:lang w:eastAsia="en-US"/>
    </w:rPr>
  </w:style>
  <w:style w:type="paragraph" w:styleId="BodyTextIndent2">
    <w:name w:val="Body Text Indent 2"/>
    <w:basedOn w:val="Normal"/>
    <w:qFormat/>
    <w:rsid w:val="00A07361"/>
    <w:pPr>
      <w:spacing w:line="312" w:lineRule="auto"/>
      <w:ind w:left="2160"/>
      <w:jc w:val="both"/>
    </w:pPr>
    <w:rPr>
      <w:rFonts w:ascii="Arial" w:hAnsi="Arial" w:cs="Arial"/>
      <w:sz w:val="22"/>
      <w:lang w:eastAsia="en-US"/>
    </w:rPr>
  </w:style>
  <w:style w:type="paragraph" w:customStyle="1" w:styleId="TextBodyIndent">
    <w:name w:val="Text Body Indent"/>
    <w:basedOn w:val="Normal"/>
    <w:rsid w:val="00F71054"/>
    <w:pPr>
      <w:ind w:left="720"/>
      <w:jc w:val="both"/>
    </w:pPr>
    <w:rPr>
      <w:rFonts w:ascii="Arial" w:hAnsi="Arial" w:cs="Arial"/>
      <w:lang w:val="en-GB" w:eastAsia="en-US"/>
    </w:rPr>
  </w:style>
  <w:style w:type="paragraph" w:customStyle="1" w:styleId="Style1">
    <w:name w:val="Style1"/>
    <w:basedOn w:val="Normal"/>
    <w:qFormat/>
    <w:rsid w:val="00435C81"/>
    <w:rPr>
      <w:rFonts w:ascii="Arial" w:hAnsi="Arial" w:cs="Arial"/>
      <w:szCs w:val="28"/>
    </w:rPr>
  </w:style>
  <w:style w:type="paragraph" w:styleId="BalloonText">
    <w:name w:val="Balloon Text"/>
    <w:basedOn w:val="Normal"/>
    <w:semiHidden/>
    <w:qFormat/>
    <w:rsid w:val="00E33F13"/>
    <w:rPr>
      <w:rFonts w:ascii="Tahoma" w:hAnsi="Tahoma" w:cs="Tahoma"/>
      <w:sz w:val="16"/>
      <w:szCs w:val="16"/>
    </w:rPr>
  </w:style>
  <w:style w:type="paragraph" w:styleId="NormalWeb">
    <w:name w:val="Normal (Web)"/>
    <w:basedOn w:val="Normal"/>
    <w:uiPriority w:val="99"/>
    <w:unhideWhenUsed/>
    <w:qFormat/>
    <w:rsid w:val="0013386E"/>
    <w:pPr>
      <w:spacing w:beforeAutospacing="1" w:afterAutospacing="1"/>
    </w:pPr>
    <w:rPr>
      <w:lang w:eastAsia="en-ZA"/>
    </w:rPr>
  </w:style>
  <w:style w:type="paragraph" w:customStyle="1" w:styleId="Paragraph">
    <w:name w:val="Paragraph"/>
    <w:basedOn w:val="Normal"/>
    <w:qFormat/>
    <w:rsid w:val="009F1CB1"/>
    <w:pPr>
      <w:tabs>
        <w:tab w:val="left" w:pos="284"/>
        <w:tab w:val="left" w:pos="567"/>
        <w:tab w:val="left" w:pos="851"/>
      </w:tabs>
      <w:spacing w:after="160" w:line="260" w:lineRule="atLeast"/>
      <w:jc w:val="both"/>
    </w:pPr>
    <w:rPr>
      <w:sz w:val="22"/>
      <w:szCs w:val="20"/>
      <w:lang w:val="en-GB" w:eastAsia="en-US"/>
    </w:rPr>
  </w:style>
  <w:style w:type="paragraph" w:styleId="ListParagraph">
    <w:name w:val="List Paragraph"/>
    <w:basedOn w:val="Normal"/>
    <w:uiPriority w:val="34"/>
    <w:qFormat/>
    <w:rsid w:val="00963939"/>
    <w:pPr>
      <w:spacing w:after="200" w:line="276" w:lineRule="auto"/>
      <w:ind w:left="720"/>
      <w:contextualSpacing/>
    </w:pPr>
    <w:rPr>
      <w:rFonts w:ascii="Calibri" w:eastAsia="Calibri" w:hAnsi="Calibri"/>
      <w:sz w:val="22"/>
      <w:szCs w:val="22"/>
      <w:lang w:eastAsia="en-US"/>
    </w:rPr>
  </w:style>
  <w:style w:type="paragraph" w:customStyle="1" w:styleId="xl67">
    <w:name w:val="xl67"/>
    <w:basedOn w:val="Normal"/>
    <w:qFormat/>
    <w:rsid w:val="00C3676F"/>
    <w:pPr>
      <w:spacing w:beforeAutospacing="1" w:afterAutospacing="1"/>
    </w:pPr>
    <w:rPr>
      <w:rFonts w:ascii="Arial Narrow" w:hAnsi="Arial Narrow"/>
      <w:sz w:val="16"/>
      <w:szCs w:val="16"/>
      <w:lang w:eastAsia="en-ZA"/>
    </w:rPr>
  </w:style>
  <w:style w:type="paragraph" w:customStyle="1" w:styleId="xl68">
    <w:name w:val="xl68"/>
    <w:basedOn w:val="Normal"/>
    <w:qFormat/>
    <w:rsid w:val="00C3676F"/>
    <w:pPr>
      <w:pBdr>
        <w:left w:val="single" w:sz="4" w:space="0" w:color="00000A"/>
      </w:pBdr>
      <w:spacing w:beforeAutospacing="1" w:afterAutospacing="1"/>
    </w:pPr>
    <w:rPr>
      <w:rFonts w:ascii="Arial Narrow" w:hAnsi="Arial Narrow"/>
      <w:b/>
      <w:bCs/>
      <w:sz w:val="16"/>
      <w:szCs w:val="16"/>
      <w:u w:val="single"/>
      <w:lang w:eastAsia="en-ZA"/>
    </w:rPr>
  </w:style>
  <w:style w:type="paragraph" w:customStyle="1" w:styleId="xl69">
    <w:name w:val="xl69"/>
    <w:basedOn w:val="Normal"/>
    <w:qFormat/>
    <w:rsid w:val="00C3676F"/>
    <w:pPr>
      <w:pBdr>
        <w:left w:val="single" w:sz="4" w:space="0" w:color="00000A"/>
      </w:pBdr>
      <w:spacing w:beforeAutospacing="1" w:afterAutospacing="1"/>
    </w:pPr>
    <w:rPr>
      <w:rFonts w:ascii="Arial Narrow" w:hAnsi="Arial Narrow"/>
      <w:sz w:val="16"/>
      <w:szCs w:val="16"/>
      <w:lang w:eastAsia="en-ZA"/>
    </w:rPr>
  </w:style>
  <w:style w:type="paragraph" w:customStyle="1" w:styleId="xl70">
    <w:name w:val="xl70"/>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1">
    <w:name w:val="xl71"/>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2">
    <w:name w:val="xl72"/>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3">
    <w:name w:val="xl73"/>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4">
    <w:name w:val="xl74"/>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5">
    <w:name w:val="xl75"/>
    <w:basedOn w:val="Normal"/>
    <w:qFormat/>
    <w:rsid w:val="00C3676F"/>
    <w:pPr>
      <w:spacing w:beforeAutospacing="1" w:afterAutospacing="1"/>
      <w:jc w:val="center"/>
    </w:pPr>
    <w:rPr>
      <w:rFonts w:ascii="Arial Narrow" w:hAnsi="Arial Narrow"/>
      <w:sz w:val="16"/>
      <w:szCs w:val="16"/>
      <w:lang w:eastAsia="en-ZA"/>
    </w:rPr>
  </w:style>
  <w:style w:type="paragraph" w:customStyle="1" w:styleId="xl76">
    <w:name w:val="xl7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7">
    <w:name w:val="xl7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8">
    <w:name w:val="xl78"/>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9">
    <w:name w:val="xl79"/>
    <w:basedOn w:val="Normal"/>
    <w:qFormat/>
    <w:rsid w:val="00C3676F"/>
    <w:pPr>
      <w:pBdr>
        <w:left w:val="single" w:sz="4" w:space="9" w:color="00000A"/>
      </w:pBdr>
      <w:spacing w:beforeAutospacing="1" w:afterAutospacing="1"/>
      <w:ind w:firstLine="100"/>
    </w:pPr>
    <w:rPr>
      <w:rFonts w:ascii="Arial Narrow" w:hAnsi="Arial Narrow"/>
      <w:b/>
      <w:bCs/>
      <w:sz w:val="16"/>
      <w:szCs w:val="16"/>
      <w:lang w:eastAsia="en-ZA"/>
    </w:rPr>
  </w:style>
  <w:style w:type="paragraph" w:customStyle="1" w:styleId="xl80">
    <w:name w:val="xl80"/>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81">
    <w:name w:val="xl81"/>
    <w:basedOn w:val="Normal"/>
    <w:qFormat/>
    <w:rsid w:val="00C3676F"/>
    <w:pPr>
      <w:pBdr>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82">
    <w:name w:val="xl82"/>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3">
    <w:name w:val="xl83"/>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84">
    <w:name w:val="xl84"/>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85">
    <w:name w:val="xl85"/>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6">
    <w:name w:val="xl8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87">
    <w:name w:val="xl87"/>
    <w:basedOn w:val="Normal"/>
    <w:qFormat/>
    <w:rsid w:val="00C3676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88">
    <w:name w:val="xl88"/>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9">
    <w:name w:val="xl89"/>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0">
    <w:name w:val="xl90"/>
    <w:basedOn w:val="Normal"/>
    <w:qFormat/>
    <w:rsid w:val="00C3676F"/>
    <w:pPr>
      <w:pBdr>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1">
    <w:name w:val="xl91"/>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92">
    <w:name w:val="xl92"/>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93">
    <w:name w:val="xl93"/>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4">
    <w:name w:val="xl94"/>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5">
    <w:name w:val="xl95"/>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96">
    <w:name w:val="xl9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97">
    <w:name w:val="xl9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8">
    <w:name w:val="xl98"/>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9">
    <w:name w:val="xl99"/>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00">
    <w:name w:val="xl100"/>
    <w:basedOn w:val="Normal"/>
    <w:qFormat/>
    <w:rsid w:val="00C3676F"/>
    <w:pPr>
      <w:pBdr>
        <w:top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01">
    <w:name w:val="xl101"/>
    <w:basedOn w:val="Normal"/>
    <w:qFormat/>
    <w:rsid w:val="00C3676F"/>
    <w:pPr>
      <w:pBdr>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02">
    <w:name w:val="xl102"/>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3">
    <w:name w:val="xl103"/>
    <w:basedOn w:val="Normal"/>
    <w:qFormat/>
    <w:rsid w:val="00C3676F"/>
    <w:pPr>
      <w:pBdr>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04">
    <w:name w:val="xl104"/>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05">
    <w:name w:val="xl105"/>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6">
    <w:name w:val="xl106"/>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7">
    <w:name w:val="xl107"/>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08">
    <w:name w:val="xl108"/>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09">
    <w:name w:val="xl109"/>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10">
    <w:name w:val="xl110"/>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1">
    <w:name w:val="xl111"/>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2">
    <w:name w:val="xl112"/>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3">
    <w:name w:val="xl113"/>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114">
    <w:name w:val="xl114"/>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5">
    <w:name w:val="xl115"/>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6">
    <w:name w:val="xl11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17">
    <w:name w:val="xl11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8">
    <w:name w:val="xl118"/>
    <w:basedOn w:val="Normal"/>
    <w:qFormat/>
    <w:rsid w:val="00C3676F"/>
    <w:pPr>
      <w:pBdr>
        <w:top w:val="single" w:sz="4" w:space="0" w:color="00000A"/>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19">
    <w:name w:val="xl119"/>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20">
    <w:name w:val="xl120"/>
    <w:basedOn w:val="Normal"/>
    <w:qFormat/>
    <w:rsid w:val="00C3676F"/>
    <w:pPr>
      <w:pBdr>
        <w:left w:val="single" w:sz="4" w:space="0" w:color="00000A"/>
        <w:right w:val="single" w:sz="4" w:space="0" w:color="00000A"/>
      </w:pBdr>
      <w:spacing w:beforeAutospacing="1" w:afterAutospacing="1"/>
      <w:jc w:val="center"/>
    </w:pPr>
    <w:rPr>
      <w:rFonts w:ascii="Arial Narrow" w:hAnsi="Arial Narrow"/>
      <w:b/>
      <w:bCs/>
      <w:sz w:val="16"/>
      <w:szCs w:val="16"/>
      <w:lang w:eastAsia="en-ZA"/>
    </w:rPr>
  </w:style>
  <w:style w:type="paragraph" w:customStyle="1" w:styleId="xl121">
    <w:name w:val="xl121"/>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2">
    <w:name w:val="xl122"/>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3">
    <w:name w:val="xl123"/>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4">
    <w:name w:val="xl124"/>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25">
    <w:name w:val="xl125"/>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6">
    <w:name w:val="xl126"/>
    <w:basedOn w:val="Normal"/>
    <w:qFormat/>
    <w:rsid w:val="00C3676F"/>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27">
    <w:name w:val="xl127"/>
    <w:basedOn w:val="Normal"/>
    <w:qFormat/>
    <w:rsid w:val="00C3676F"/>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128">
    <w:name w:val="xl128"/>
    <w:basedOn w:val="Normal"/>
    <w:qFormat/>
    <w:rsid w:val="00C3676F"/>
    <w:pPr>
      <w:pBdr>
        <w:left w:val="single" w:sz="4" w:space="0" w:color="00000A"/>
        <w:bottom w:val="single" w:sz="4" w:space="0" w:color="00000A"/>
      </w:pBdr>
      <w:spacing w:beforeAutospacing="1" w:afterAutospacing="1"/>
    </w:pPr>
    <w:rPr>
      <w:rFonts w:ascii="Arial Narrow" w:hAnsi="Arial Narrow"/>
      <w:sz w:val="16"/>
      <w:szCs w:val="16"/>
      <w:lang w:eastAsia="en-ZA"/>
    </w:rPr>
  </w:style>
  <w:style w:type="paragraph" w:customStyle="1" w:styleId="xl129">
    <w:name w:val="xl129"/>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30">
    <w:name w:val="xl130"/>
    <w:basedOn w:val="Normal"/>
    <w:qFormat/>
    <w:rsid w:val="00C3676F"/>
    <w:pPr>
      <w:pBdr>
        <w:top w:val="single" w:sz="4" w:space="0" w:color="00000A"/>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31">
    <w:name w:val="xl131"/>
    <w:basedOn w:val="Normal"/>
    <w:qFormat/>
    <w:rsid w:val="00C3676F"/>
    <w:pPr>
      <w:pBdr>
        <w:top w:val="single" w:sz="4" w:space="0" w:color="00000A"/>
        <w:left w:val="single" w:sz="4" w:space="0" w:color="00000A"/>
      </w:pBdr>
      <w:spacing w:beforeAutospacing="1" w:afterAutospacing="1"/>
    </w:pPr>
    <w:rPr>
      <w:rFonts w:ascii="Arial Narrow" w:hAnsi="Arial Narrow"/>
      <w:b/>
      <w:bCs/>
      <w:sz w:val="16"/>
      <w:szCs w:val="16"/>
      <w:lang w:eastAsia="en-ZA"/>
    </w:rPr>
  </w:style>
  <w:style w:type="paragraph" w:customStyle="1" w:styleId="xl132">
    <w:name w:val="xl132"/>
    <w:basedOn w:val="Normal"/>
    <w:qFormat/>
    <w:rsid w:val="00C3676F"/>
    <w:pPr>
      <w:pBdr>
        <w:top w:val="single" w:sz="4" w:space="0" w:color="00000A"/>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33">
    <w:name w:val="xl133"/>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4">
    <w:name w:val="xl134"/>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5">
    <w:name w:val="xl135"/>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6">
    <w:name w:val="xl136"/>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7">
    <w:name w:val="xl137"/>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38">
    <w:name w:val="xl138"/>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39">
    <w:name w:val="xl139"/>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0">
    <w:name w:val="xl140"/>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1">
    <w:name w:val="xl141"/>
    <w:basedOn w:val="Normal"/>
    <w:qFormat/>
    <w:rsid w:val="00C3676F"/>
    <w:pPr>
      <w:pBdr>
        <w:left w:val="single" w:sz="4" w:space="18" w:color="00000A"/>
      </w:pBdr>
      <w:shd w:val="clear" w:color="000000" w:fill="FFFF99"/>
      <w:spacing w:beforeAutospacing="1" w:afterAutospacing="1"/>
      <w:ind w:firstLine="200"/>
    </w:pPr>
    <w:rPr>
      <w:rFonts w:ascii="Arial Narrow" w:hAnsi="Arial Narrow"/>
      <w:sz w:val="16"/>
      <w:szCs w:val="16"/>
      <w:lang w:eastAsia="en-ZA"/>
    </w:rPr>
  </w:style>
  <w:style w:type="paragraph" w:customStyle="1" w:styleId="xl142">
    <w:name w:val="xl142"/>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3">
    <w:name w:val="xl143"/>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4">
    <w:name w:val="xl144"/>
    <w:basedOn w:val="Normal"/>
    <w:qFormat/>
    <w:rsid w:val="00C3676F"/>
    <w:pPr>
      <w:pBdr>
        <w:left w:val="single" w:sz="4" w:space="18" w:color="00000A"/>
      </w:pBdr>
      <w:shd w:val="clear" w:color="000000" w:fill="FFFF99"/>
      <w:spacing w:beforeAutospacing="1" w:afterAutospacing="1"/>
      <w:ind w:firstLine="200"/>
    </w:pPr>
    <w:rPr>
      <w:rFonts w:ascii="Arial Narrow" w:hAnsi="Arial Narrow"/>
      <w:i/>
      <w:iCs/>
      <w:sz w:val="16"/>
      <w:szCs w:val="16"/>
      <w:lang w:eastAsia="en-ZA"/>
    </w:rPr>
  </w:style>
  <w:style w:type="paragraph" w:customStyle="1" w:styleId="xl145">
    <w:name w:val="xl145"/>
    <w:basedOn w:val="Normal"/>
    <w:qFormat/>
    <w:rsid w:val="00C3676F"/>
    <w:pPr>
      <w:shd w:val="clear" w:color="000000" w:fill="FFFF99"/>
      <w:spacing w:beforeAutospacing="1" w:afterAutospacing="1"/>
    </w:pPr>
    <w:rPr>
      <w:rFonts w:ascii="Arial Narrow" w:hAnsi="Arial Narrow"/>
      <w:sz w:val="16"/>
      <w:szCs w:val="16"/>
      <w:lang w:eastAsia="en-ZA"/>
    </w:rPr>
  </w:style>
  <w:style w:type="paragraph" w:customStyle="1" w:styleId="xl146">
    <w:name w:val="xl146"/>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47">
    <w:name w:val="xl147"/>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48">
    <w:name w:val="xl148"/>
    <w:basedOn w:val="Normal"/>
    <w:qFormat/>
    <w:rsid w:val="00C3676F"/>
    <w:pPr>
      <w:shd w:val="clear" w:color="000000" w:fill="FFFF99"/>
      <w:spacing w:beforeAutospacing="1" w:afterAutospacing="1"/>
      <w:ind w:firstLine="200"/>
    </w:pPr>
    <w:rPr>
      <w:rFonts w:ascii="Arial Narrow" w:hAnsi="Arial Narrow"/>
      <w:i/>
      <w:iCs/>
      <w:sz w:val="16"/>
      <w:szCs w:val="16"/>
      <w:lang w:eastAsia="en-ZA"/>
    </w:rPr>
  </w:style>
  <w:style w:type="paragraph" w:customStyle="1" w:styleId="xl149">
    <w:name w:val="xl149"/>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0">
    <w:name w:val="xl150"/>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1">
    <w:name w:val="xl151"/>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2">
    <w:name w:val="xl152"/>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3">
    <w:name w:val="xl153"/>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4">
    <w:name w:val="xl154"/>
    <w:basedOn w:val="Normal"/>
    <w:qFormat/>
    <w:rsid w:val="00C3676F"/>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5">
    <w:name w:val="xl155"/>
    <w:basedOn w:val="Normal"/>
    <w:qFormat/>
    <w:rsid w:val="00C3676F"/>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6">
    <w:name w:val="xl156"/>
    <w:basedOn w:val="Normal"/>
    <w:qFormat/>
    <w:rsid w:val="00C3676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7">
    <w:name w:val="xl157"/>
    <w:basedOn w:val="Normal"/>
    <w:qFormat/>
    <w:rsid w:val="00C3676F"/>
    <w:pPr>
      <w:pBdr>
        <w:bottom w:val="single" w:sz="4" w:space="0" w:color="00000A"/>
      </w:pBdr>
      <w:spacing w:beforeAutospacing="1" w:afterAutospacing="1"/>
    </w:pPr>
    <w:rPr>
      <w:rFonts w:ascii="Arial Narrow" w:hAnsi="Arial Narrow"/>
      <w:b/>
      <w:bCs/>
      <w:lang w:eastAsia="en-ZA"/>
    </w:rPr>
  </w:style>
  <w:style w:type="paragraph" w:customStyle="1" w:styleId="xl158">
    <w:name w:val="xl158"/>
    <w:basedOn w:val="Normal"/>
    <w:qFormat/>
    <w:rsid w:val="005359D9"/>
    <w:pPr>
      <w:pBdr>
        <w:bottom w:val="single" w:sz="4" w:space="0" w:color="00000A"/>
      </w:pBdr>
      <w:spacing w:beforeAutospacing="1" w:afterAutospacing="1"/>
    </w:pPr>
    <w:rPr>
      <w:rFonts w:ascii="Arial Narrow" w:hAnsi="Arial Narrow"/>
      <w:b/>
      <w:bCs/>
      <w:lang w:eastAsia="en-ZA"/>
    </w:rPr>
  </w:style>
  <w:style w:type="paragraph" w:customStyle="1" w:styleId="xl159">
    <w:name w:val="xl159"/>
    <w:basedOn w:val="Normal"/>
    <w:qFormat/>
    <w:rsid w:val="000715D2"/>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0">
    <w:name w:val="xl160"/>
    <w:basedOn w:val="Normal"/>
    <w:qFormat/>
    <w:rsid w:val="000715D2"/>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1">
    <w:name w:val="xl161"/>
    <w:basedOn w:val="Normal"/>
    <w:qFormat/>
    <w:rsid w:val="00086BA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2">
    <w:name w:val="xl162"/>
    <w:basedOn w:val="Normal"/>
    <w:qFormat/>
    <w:rsid w:val="00086BAF"/>
    <w:pPr>
      <w:pBdr>
        <w:bottom w:val="single" w:sz="4" w:space="0" w:color="00000A"/>
      </w:pBdr>
      <w:spacing w:beforeAutospacing="1" w:afterAutospacing="1"/>
      <w:textAlignment w:val="top"/>
    </w:pPr>
    <w:rPr>
      <w:rFonts w:ascii="Arial Narrow" w:hAnsi="Arial Narrow"/>
      <w:b/>
      <w:bCs/>
      <w:lang w:eastAsia="en-ZA"/>
    </w:rPr>
  </w:style>
  <w:style w:type="paragraph" w:customStyle="1" w:styleId="xl66">
    <w:name w:val="xl66"/>
    <w:basedOn w:val="Normal"/>
    <w:qFormat/>
    <w:rsid w:val="00C76391"/>
    <w:pPr>
      <w:pBdr>
        <w:top w:val="single" w:sz="4" w:space="0" w:color="00000A"/>
        <w:left w:val="single" w:sz="4" w:space="0" w:color="00000A"/>
        <w:bottom w:val="single" w:sz="4" w:space="0" w:color="00000A"/>
        <w:right w:val="single" w:sz="4" w:space="0" w:color="00000A"/>
      </w:pBdr>
      <w:spacing w:beforeAutospacing="1" w:afterAutospacing="1"/>
    </w:pPr>
    <w:rPr>
      <w:b/>
      <w:bCs/>
      <w:lang w:eastAsia="en-ZA"/>
    </w:rPr>
  </w:style>
  <w:style w:type="paragraph" w:customStyle="1" w:styleId="xl163">
    <w:name w:val="xl163"/>
    <w:basedOn w:val="Normal"/>
    <w:qFormat/>
    <w:rsid w:val="009A7B3C"/>
    <w:pPr>
      <w:pBdr>
        <w:left w:val="single" w:sz="4" w:space="0" w:color="00000A"/>
      </w:pBdr>
      <w:spacing w:beforeAutospacing="1" w:afterAutospacing="1"/>
      <w:jc w:val="center"/>
      <w:textAlignment w:val="center"/>
    </w:pPr>
    <w:rPr>
      <w:rFonts w:ascii="Arial Narrow" w:hAnsi="Arial Narrow"/>
      <w:b/>
      <w:bCs/>
      <w:sz w:val="16"/>
      <w:szCs w:val="16"/>
      <w:lang w:val="en-US" w:eastAsia="en-US"/>
    </w:rPr>
  </w:style>
  <w:style w:type="paragraph" w:customStyle="1" w:styleId="xl164">
    <w:name w:val="xl164"/>
    <w:basedOn w:val="Normal"/>
    <w:qFormat/>
    <w:rsid w:val="009A7B3C"/>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val="en-US" w:eastAsia="en-US"/>
    </w:rPr>
  </w:style>
  <w:style w:type="paragraph" w:customStyle="1" w:styleId="xl165">
    <w:name w:val="xl165"/>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xl166">
    <w:name w:val="xl166"/>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xl167">
    <w:name w:val="xl167"/>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font5">
    <w:name w:val="font5"/>
    <w:basedOn w:val="Normal"/>
    <w:qFormat/>
    <w:rsid w:val="00674AF9"/>
    <w:pPr>
      <w:spacing w:beforeAutospacing="1" w:afterAutospacing="1"/>
    </w:pPr>
    <w:rPr>
      <w:rFonts w:ascii="Calibri" w:hAnsi="Calibri"/>
      <w:b/>
      <w:bCs/>
      <w:color w:val="000000"/>
      <w:sz w:val="22"/>
      <w:szCs w:val="22"/>
      <w:lang w:eastAsia="en-ZA"/>
    </w:rPr>
  </w:style>
  <w:style w:type="paragraph" w:customStyle="1" w:styleId="xl65">
    <w:name w:val="xl65"/>
    <w:basedOn w:val="Normal"/>
    <w:qFormat/>
    <w:rsid w:val="00674AF9"/>
    <w:pPr>
      <w:pBdr>
        <w:top w:val="single" w:sz="4" w:space="0" w:color="00000A"/>
        <w:left w:val="single" w:sz="4" w:space="0" w:color="00000A"/>
        <w:bottom w:val="single" w:sz="4" w:space="0" w:color="00000A"/>
        <w:right w:val="single" w:sz="4" w:space="0" w:color="00000A"/>
      </w:pBdr>
      <w:spacing w:beforeAutospacing="1" w:afterAutospacing="1"/>
    </w:pPr>
    <w:rPr>
      <w:rFonts w:ascii="Calibri" w:hAnsi="Calibri"/>
      <w:lang w:eastAsia="en-ZA"/>
    </w:rPr>
  </w:style>
  <w:style w:type="paragraph" w:customStyle="1" w:styleId="xl168">
    <w:name w:val="xl168"/>
    <w:basedOn w:val="Normal"/>
    <w:qFormat/>
    <w:rsid w:val="00EC40E2"/>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69">
    <w:name w:val="xl169"/>
    <w:basedOn w:val="Normal"/>
    <w:qFormat/>
    <w:rsid w:val="00EC40E2"/>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70">
    <w:name w:val="xl170"/>
    <w:basedOn w:val="Normal"/>
    <w:qFormat/>
    <w:rsid w:val="00EC40E2"/>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71">
    <w:name w:val="xl171"/>
    <w:basedOn w:val="Normal"/>
    <w:qFormat/>
    <w:rsid w:val="00EC40E2"/>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2">
    <w:name w:val="xl172"/>
    <w:basedOn w:val="Normal"/>
    <w:qFormat/>
    <w:rsid w:val="00EC40E2"/>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3">
    <w:name w:val="xl173"/>
    <w:basedOn w:val="Normal"/>
    <w:qFormat/>
    <w:rsid w:val="00EC40E2"/>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4">
    <w:name w:val="xl174"/>
    <w:basedOn w:val="Normal"/>
    <w:qFormat/>
    <w:rsid w:val="00EC40E2"/>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5">
    <w:name w:val="xl175"/>
    <w:basedOn w:val="Normal"/>
    <w:qFormat/>
    <w:rsid w:val="00EC40E2"/>
    <w:pPr>
      <w:pBdr>
        <w:bottom w:val="single" w:sz="4" w:space="0" w:color="00000A"/>
      </w:pBdr>
      <w:spacing w:beforeAutospacing="1" w:afterAutospacing="1"/>
      <w:textAlignment w:val="top"/>
    </w:pPr>
    <w:rPr>
      <w:rFonts w:ascii="Arial Narrow" w:hAnsi="Arial Narrow"/>
      <w:b/>
      <w:bCs/>
      <w:lang w:eastAsia="en-ZA"/>
    </w:rPr>
  </w:style>
  <w:style w:type="paragraph" w:customStyle="1" w:styleId="xl176">
    <w:name w:val="xl176"/>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7">
    <w:name w:val="xl177"/>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78">
    <w:name w:val="xl178"/>
    <w:basedOn w:val="Normal"/>
    <w:qFormat/>
    <w:rsid w:val="00194B93"/>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9">
    <w:name w:val="xl179"/>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80">
    <w:name w:val="xl180"/>
    <w:basedOn w:val="Normal"/>
    <w:qFormat/>
    <w:rsid w:val="00194B93"/>
    <w:pPr>
      <w:pBdr>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1">
    <w:name w:val="xl181"/>
    <w:basedOn w:val="Normal"/>
    <w:qFormat/>
    <w:rsid w:val="00194B93"/>
    <w:pPr>
      <w:pBdr>
        <w:top w:val="single" w:sz="4" w:space="0" w:color="00000A"/>
        <w:left w:val="single" w:sz="4" w:space="0" w:color="00000A"/>
      </w:pBdr>
      <w:spacing w:beforeAutospacing="1" w:afterAutospacing="1"/>
    </w:pPr>
    <w:rPr>
      <w:rFonts w:ascii="Arial Narrow" w:hAnsi="Arial Narrow"/>
      <w:b/>
      <w:bCs/>
      <w:sz w:val="16"/>
      <w:szCs w:val="16"/>
      <w:u w:val="single"/>
      <w:lang w:eastAsia="en-ZA"/>
    </w:rPr>
  </w:style>
  <w:style w:type="paragraph" w:customStyle="1" w:styleId="xl182">
    <w:name w:val="xl182"/>
    <w:basedOn w:val="Normal"/>
    <w:qFormat/>
    <w:rsid w:val="00194B93"/>
    <w:pPr>
      <w:pBdr>
        <w:top w:val="single" w:sz="4" w:space="0" w:color="00000A"/>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3">
    <w:name w:val="xl183"/>
    <w:basedOn w:val="Normal"/>
    <w:qFormat/>
    <w:rsid w:val="00194B93"/>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84">
    <w:name w:val="xl184"/>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85">
    <w:name w:val="xl185"/>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86">
    <w:name w:val="xl186"/>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87">
    <w:name w:val="xl187"/>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88">
    <w:name w:val="xl188"/>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9">
    <w:name w:val="xl189"/>
    <w:basedOn w:val="Normal"/>
    <w:qFormat/>
    <w:rsid w:val="00194B93"/>
    <w:pPr>
      <w:pBdr>
        <w:top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90">
    <w:name w:val="xl190"/>
    <w:basedOn w:val="Normal"/>
    <w:qFormat/>
    <w:rsid w:val="00194B93"/>
    <w:pPr>
      <w:pBdr>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91">
    <w:name w:val="xl191"/>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92">
    <w:name w:val="xl192"/>
    <w:basedOn w:val="Normal"/>
    <w:qFormat/>
    <w:rsid w:val="00194B93"/>
    <w:pPr>
      <w:pBdr>
        <w:top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93">
    <w:name w:val="xl193"/>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194">
    <w:name w:val="xl194"/>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95">
    <w:name w:val="xl195"/>
    <w:basedOn w:val="Normal"/>
    <w:qFormat/>
    <w:rsid w:val="00194B93"/>
    <w:pPr>
      <w:pBdr>
        <w:top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96">
    <w:name w:val="xl196"/>
    <w:basedOn w:val="Normal"/>
    <w:qFormat/>
    <w:rsid w:val="00194B93"/>
    <w:pPr>
      <w:pBdr>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97">
    <w:name w:val="xl197"/>
    <w:basedOn w:val="Normal"/>
    <w:qFormat/>
    <w:rsid w:val="00194B93"/>
    <w:pPr>
      <w:pBdr>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98">
    <w:name w:val="xl198"/>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99">
    <w:name w:val="xl199"/>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0">
    <w:name w:val="xl200"/>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201">
    <w:name w:val="xl201"/>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02">
    <w:name w:val="xl202"/>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203">
    <w:name w:val="xl203"/>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4">
    <w:name w:val="xl204"/>
    <w:basedOn w:val="Normal"/>
    <w:qFormat/>
    <w:rsid w:val="00194B93"/>
    <w:pPr>
      <w:pBdr>
        <w:left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05">
    <w:name w:val="xl205"/>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6">
    <w:name w:val="xl206"/>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7">
    <w:name w:val="xl207"/>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208">
    <w:name w:val="xl208"/>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9">
    <w:name w:val="xl209"/>
    <w:basedOn w:val="Normal"/>
    <w:qFormat/>
    <w:rsid w:val="00194B93"/>
    <w:pPr>
      <w:pBdr>
        <w:top w:val="single" w:sz="4" w:space="0" w:color="00000A"/>
        <w:left w:val="single" w:sz="4" w:space="0" w:color="00000A"/>
        <w:bottom w:val="single" w:sz="4" w:space="0" w:color="00000A"/>
      </w:pBdr>
      <w:spacing w:beforeAutospacing="1" w:afterAutospacing="1"/>
    </w:pPr>
    <w:rPr>
      <w:rFonts w:ascii="Arial Narrow" w:hAnsi="Arial Narrow"/>
      <w:b/>
      <w:bCs/>
      <w:sz w:val="16"/>
      <w:szCs w:val="16"/>
      <w:lang w:eastAsia="en-ZA"/>
    </w:rPr>
  </w:style>
  <w:style w:type="paragraph" w:customStyle="1" w:styleId="xl210">
    <w:name w:val="xl210"/>
    <w:basedOn w:val="Normal"/>
    <w:qFormat/>
    <w:rsid w:val="00194B93"/>
    <w:pPr>
      <w:pBdr>
        <w:left w:val="single" w:sz="4" w:space="18" w:color="00000A"/>
      </w:pBdr>
      <w:spacing w:beforeAutospacing="1" w:afterAutospacing="1"/>
      <w:ind w:firstLine="200"/>
    </w:pPr>
    <w:rPr>
      <w:rFonts w:ascii="Arial Narrow" w:hAnsi="Arial Narrow"/>
      <w:i/>
      <w:iCs/>
      <w:sz w:val="16"/>
      <w:szCs w:val="16"/>
      <w:lang w:eastAsia="en-ZA"/>
    </w:rPr>
  </w:style>
  <w:style w:type="paragraph" w:customStyle="1" w:styleId="xl211">
    <w:name w:val="xl211"/>
    <w:basedOn w:val="Normal"/>
    <w:qFormat/>
    <w:rsid w:val="00194B93"/>
    <w:pPr>
      <w:pBdr>
        <w:lef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12">
    <w:name w:val="xl212"/>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3">
    <w:name w:val="xl213"/>
    <w:basedOn w:val="Normal"/>
    <w:qFormat/>
    <w:rsid w:val="00194B93"/>
    <w:pPr>
      <w:pBdr>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4">
    <w:name w:val="xl214"/>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5">
    <w:name w:val="xl215"/>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16">
    <w:name w:val="xl216"/>
    <w:basedOn w:val="Normal"/>
    <w:qFormat/>
    <w:rsid w:val="00194B93"/>
    <w:pPr>
      <w:pBdr>
        <w:left w:val="single" w:sz="4" w:space="9" w:color="00000A"/>
      </w:pBdr>
      <w:spacing w:beforeAutospacing="1" w:afterAutospacing="1"/>
      <w:ind w:firstLine="100"/>
    </w:pPr>
    <w:rPr>
      <w:rFonts w:ascii="Arial Narrow" w:hAnsi="Arial Narrow"/>
      <w:i/>
      <w:iCs/>
      <w:sz w:val="16"/>
      <w:szCs w:val="16"/>
      <w:lang w:eastAsia="en-ZA"/>
    </w:rPr>
  </w:style>
  <w:style w:type="paragraph" w:customStyle="1" w:styleId="xl217">
    <w:name w:val="xl217"/>
    <w:basedOn w:val="Normal"/>
    <w:qFormat/>
    <w:rsid w:val="00194B93"/>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8">
    <w:name w:val="xl218"/>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19">
    <w:name w:val="xl219"/>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20">
    <w:name w:val="xl220"/>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21">
    <w:name w:val="xl221"/>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22">
    <w:name w:val="xl222"/>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23">
    <w:name w:val="xl223"/>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4">
    <w:name w:val="xl224"/>
    <w:basedOn w:val="Normal"/>
    <w:qFormat/>
    <w:rsid w:val="00194B93"/>
    <w:pPr>
      <w:shd w:val="clear" w:color="000000" w:fill="FFFF99"/>
      <w:spacing w:beforeAutospacing="1" w:afterAutospacing="1"/>
    </w:pPr>
    <w:rPr>
      <w:rFonts w:ascii="Arial Narrow" w:hAnsi="Arial Narrow"/>
      <w:sz w:val="16"/>
      <w:szCs w:val="16"/>
      <w:lang w:eastAsia="en-ZA"/>
    </w:rPr>
  </w:style>
  <w:style w:type="paragraph" w:customStyle="1" w:styleId="xl225">
    <w:name w:val="xl225"/>
    <w:basedOn w:val="Normal"/>
    <w:qFormat/>
    <w:rsid w:val="00194B93"/>
    <w:pPr>
      <w:pBdr>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6">
    <w:name w:val="xl226"/>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7">
    <w:name w:val="xl227"/>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8">
    <w:name w:val="xl228"/>
    <w:basedOn w:val="Normal"/>
    <w:qFormat/>
    <w:rsid w:val="00194B93"/>
    <w:pPr>
      <w:pBdr>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9">
    <w:name w:val="xl229"/>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0">
    <w:name w:val="xl230"/>
    <w:basedOn w:val="Normal"/>
    <w:qFormat/>
    <w:rsid w:val="00194B93"/>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1">
    <w:name w:val="xl231"/>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232">
    <w:name w:val="xl232"/>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233">
    <w:name w:val="xl233"/>
    <w:basedOn w:val="Normal"/>
    <w:qFormat/>
    <w:rsid w:val="00194B93"/>
    <w:pPr>
      <w:pBdr>
        <w:left w:val="single" w:sz="4" w:space="9" w:color="00000A"/>
      </w:pBdr>
      <w:shd w:val="clear" w:color="000000" w:fill="FFFF99"/>
      <w:spacing w:beforeAutospacing="1" w:afterAutospacing="1"/>
      <w:ind w:firstLine="100"/>
    </w:pPr>
    <w:rPr>
      <w:rFonts w:ascii="Arial Narrow" w:hAnsi="Arial Narrow"/>
      <w:i/>
      <w:iCs/>
      <w:sz w:val="16"/>
      <w:szCs w:val="16"/>
      <w:lang w:eastAsia="en-ZA"/>
    </w:rPr>
  </w:style>
  <w:style w:type="paragraph" w:customStyle="1" w:styleId="xl234">
    <w:name w:val="xl234"/>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5">
    <w:name w:val="xl235"/>
    <w:basedOn w:val="Normal"/>
    <w:qFormat/>
    <w:rsid w:val="00194B93"/>
    <w:pPr>
      <w:pBdr>
        <w:right w:val="single" w:sz="4" w:space="0" w:color="00000A"/>
      </w:pBdr>
      <w:spacing w:beforeAutospacing="1" w:afterAutospacing="1"/>
    </w:pPr>
    <w:rPr>
      <w:rFonts w:ascii="Arial Narrow" w:hAnsi="Arial Narrow"/>
      <w:b/>
      <w:bCs/>
      <w:sz w:val="16"/>
      <w:szCs w:val="16"/>
      <w:lang w:eastAsia="en-ZA"/>
    </w:rPr>
  </w:style>
  <w:style w:type="paragraph" w:customStyle="1" w:styleId="xl236">
    <w:name w:val="xl236"/>
    <w:basedOn w:val="Normal"/>
    <w:qFormat/>
    <w:rsid w:val="00194B93"/>
    <w:pPr>
      <w:pBdr>
        <w:top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7">
    <w:name w:val="xl237"/>
    <w:basedOn w:val="Normal"/>
    <w:qFormat/>
    <w:rsid w:val="00194B93"/>
    <w:pPr>
      <w:pBdr>
        <w:right w:val="single" w:sz="4" w:space="0" w:color="00000A"/>
      </w:pBdr>
      <w:spacing w:beforeAutospacing="1" w:afterAutospacing="1"/>
    </w:pPr>
    <w:rPr>
      <w:rFonts w:ascii="Arial Narrow" w:hAnsi="Arial Narrow"/>
      <w:b/>
      <w:bCs/>
      <w:sz w:val="16"/>
      <w:szCs w:val="16"/>
      <w:lang w:eastAsia="en-ZA"/>
    </w:rPr>
  </w:style>
  <w:style w:type="paragraph" w:customStyle="1" w:styleId="xl238">
    <w:name w:val="xl238"/>
    <w:basedOn w:val="Normal"/>
    <w:qFormat/>
    <w:rsid w:val="00194B93"/>
    <w:pPr>
      <w:pBdr>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39">
    <w:name w:val="xl239"/>
    <w:basedOn w:val="Normal"/>
    <w:qFormat/>
    <w:rsid w:val="00194B93"/>
    <w:pPr>
      <w:pBdr>
        <w:top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0">
    <w:name w:val="xl240"/>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1">
    <w:name w:val="xl241"/>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42">
    <w:name w:val="xl242"/>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243">
    <w:name w:val="xl243"/>
    <w:basedOn w:val="Normal"/>
    <w:qFormat/>
    <w:rsid w:val="00194B93"/>
    <w:pPr>
      <w:pBdr>
        <w:top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44">
    <w:name w:val="xl244"/>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5">
    <w:name w:val="xl245"/>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6">
    <w:name w:val="xl246"/>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247">
    <w:name w:val="xl247"/>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8">
    <w:name w:val="xl248"/>
    <w:basedOn w:val="Normal"/>
    <w:qFormat/>
    <w:rsid w:val="00194B93"/>
    <w:pPr>
      <w:pBdr>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9">
    <w:name w:val="xl249"/>
    <w:basedOn w:val="Normal"/>
    <w:qFormat/>
    <w:rsid w:val="00194B93"/>
    <w:pPr>
      <w:pBdr>
        <w:top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0">
    <w:name w:val="xl250"/>
    <w:basedOn w:val="Normal"/>
    <w:qFormat/>
    <w:rsid w:val="00194B93"/>
    <w:pPr>
      <w:pBdr>
        <w:bottom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1">
    <w:name w:val="xl251"/>
    <w:basedOn w:val="Normal"/>
    <w:qFormat/>
    <w:rsid w:val="00194B93"/>
    <w:pPr>
      <w:pBdr>
        <w:top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52">
    <w:name w:val="xl252"/>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3">
    <w:name w:val="xl253"/>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54">
    <w:name w:val="xl254"/>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5">
    <w:name w:val="xl255"/>
    <w:basedOn w:val="Normal"/>
    <w:qFormat/>
    <w:rsid w:val="00194B93"/>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256">
    <w:name w:val="xl256"/>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7">
    <w:name w:val="xl257"/>
    <w:basedOn w:val="Normal"/>
    <w:qFormat/>
    <w:rsid w:val="00194B93"/>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8">
    <w:name w:val="xl258"/>
    <w:basedOn w:val="Normal"/>
    <w:qFormat/>
    <w:rsid w:val="00194B93"/>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9">
    <w:name w:val="xl259"/>
    <w:basedOn w:val="Normal"/>
    <w:qFormat/>
    <w:rsid w:val="00194B93"/>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60">
    <w:name w:val="xl260"/>
    <w:basedOn w:val="Normal"/>
    <w:qFormat/>
    <w:rsid w:val="00194B93"/>
    <w:pPr>
      <w:pBdr>
        <w:bottom w:val="single" w:sz="4" w:space="0" w:color="00000A"/>
      </w:pBdr>
      <w:spacing w:beforeAutospacing="1" w:afterAutospacing="1"/>
      <w:textAlignment w:val="top"/>
    </w:pPr>
    <w:rPr>
      <w:rFonts w:ascii="Arial Narrow" w:hAnsi="Arial Narrow"/>
      <w:b/>
      <w:bCs/>
      <w:lang w:eastAsia="en-ZA"/>
    </w:rPr>
  </w:style>
  <w:style w:type="paragraph" w:styleId="NoSpacing">
    <w:name w:val="No Spacing"/>
    <w:uiPriority w:val="1"/>
    <w:qFormat/>
    <w:rsid w:val="00AE1870"/>
    <w:rPr>
      <w:rFonts w:asciiTheme="minorHAnsi" w:eastAsiaTheme="minorEastAsia" w:hAnsiTheme="minorHAnsi" w:cstheme="minorBidi"/>
      <w:sz w:val="22"/>
      <w:szCs w:val="22"/>
      <w:lang w:val="en-ZA" w:eastAsia="en-ZA"/>
    </w:rPr>
  </w:style>
  <w:style w:type="paragraph" w:customStyle="1" w:styleId="xl64">
    <w:name w:val="xl64"/>
    <w:basedOn w:val="Normal"/>
    <w:qFormat/>
    <w:rsid w:val="00490117"/>
    <w:pPr>
      <w:spacing w:beforeAutospacing="1" w:afterAutospacing="1"/>
    </w:pPr>
    <w:rPr>
      <w:b/>
      <w:bCs/>
      <w:lang w:eastAsia="en-ZA"/>
    </w:rPr>
  </w:style>
  <w:style w:type="paragraph" w:customStyle="1" w:styleId="xl63">
    <w:name w:val="xl63"/>
    <w:basedOn w:val="Normal"/>
    <w:qFormat/>
    <w:rsid w:val="00E83A24"/>
    <w:pPr>
      <w:spacing w:beforeAutospacing="1" w:afterAutospacing="1"/>
    </w:pPr>
    <w:rPr>
      <w:b/>
      <w:bCs/>
      <w:lang w:eastAsia="en-ZA"/>
    </w:rPr>
  </w:style>
  <w:style w:type="paragraph" w:customStyle="1" w:styleId="msonormal0">
    <w:name w:val="msonormal"/>
    <w:basedOn w:val="Normal"/>
    <w:qFormat/>
    <w:rsid w:val="00185281"/>
    <w:pPr>
      <w:spacing w:beforeAutospacing="1" w:afterAutospacing="1"/>
    </w:pPr>
    <w:rPr>
      <w:lang w:val="en-GB"/>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A0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3386E"/>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uiPriority w:val="59"/>
    <w:rsid w:val="004427D5"/>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5838F2"/>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6162"/>
    <w:rPr>
      <w:color w:val="0000FF"/>
      <w:u w:val="single"/>
    </w:rPr>
  </w:style>
  <w:style w:type="paragraph" w:styleId="BodyText">
    <w:name w:val="Body Text"/>
    <w:basedOn w:val="Normal"/>
    <w:rsid w:val="00655E4D"/>
    <w:pPr>
      <w:tabs>
        <w:tab w:val="num" w:pos="1440"/>
      </w:tabs>
      <w:spacing w:before="120" w:line="312" w:lineRule="auto"/>
      <w:jc w:val="both"/>
    </w:pPr>
    <w:rPr>
      <w:rFonts w:ascii="Arial" w:hAnsi="Arial" w:cs="Arial"/>
      <w:sz w:val="22"/>
      <w:lang w:eastAsia="en-US"/>
    </w:rPr>
  </w:style>
  <w:style w:type="character" w:customStyle="1" w:styleId="BodyTextChar1">
    <w:name w:val="Body Text Char1"/>
    <w:basedOn w:val="DefaultParagraphFont"/>
    <w:semiHidden/>
    <w:rsid w:val="00655E4D"/>
    <w:rPr>
      <w:sz w:val="24"/>
      <w:szCs w:val="24"/>
      <w:lang w:val="en-ZA" w:eastAsia="en-GB"/>
    </w:rPr>
  </w:style>
  <w:style w:type="paragraph" w:styleId="BodyTextIndent">
    <w:name w:val="Body Text Indent"/>
    <w:basedOn w:val="Normal"/>
    <w:link w:val="BodyTextIndentChar"/>
    <w:rsid w:val="00655E4D"/>
    <w:pPr>
      <w:ind w:left="720"/>
      <w:jc w:val="both"/>
    </w:pPr>
    <w:rPr>
      <w:rFonts w:ascii="Arial" w:hAnsi="Arial" w:cs="Arial"/>
      <w:lang w:val="en-GB" w:eastAsia="en-US"/>
    </w:rPr>
  </w:style>
  <w:style w:type="character" w:customStyle="1" w:styleId="BodyTextIndentChar">
    <w:name w:val="Body Text Indent Char"/>
    <w:basedOn w:val="DefaultParagraphFont"/>
    <w:link w:val="BodyTextIndent"/>
    <w:rsid w:val="00655E4D"/>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07">
      <w:bodyDiv w:val="1"/>
      <w:marLeft w:val="0"/>
      <w:marRight w:val="0"/>
      <w:marTop w:val="0"/>
      <w:marBottom w:val="0"/>
      <w:divBdr>
        <w:top w:val="none" w:sz="0" w:space="0" w:color="auto"/>
        <w:left w:val="none" w:sz="0" w:space="0" w:color="auto"/>
        <w:bottom w:val="none" w:sz="0" w:space="0" w:color="auto"/>
        <w:right w:val="none" w:sz="0" w:space="0" w:color="auto"/>
      </w:divBdr>
    </w:div>
    <w:div w:id="3749852">
      <w:bodyDiv w:val="1"/>
      <w:marLeft w:val="0"/>
      <w:marRight w:val="0"/>
      <w:marTop w:val="0"/>
      <w:marBottom w:val="0"/>
      <w:divBdr>
        <w:top w:val="none" w:sz="0" w:space="0" w:color="auto"/>
        <w:left w:val="none" w:sz="0" w:space="0" w:color="auto"/>
        <w:bottom w:val="none" w:sz="0" w:space="0" w:color="auto"/>
        <w:right w:val="none" w:sz="0" w:space="0" w:color="auto"/>
      </w:divBdr>
    </w:div>
    <w:div w:id="13577885">
      <w:bodyDiv w:val="1"/>
      <w:marLeft w:val="0"/>
      <w:marRight w:val="0"/>
      <w:marTop w:val="0"/>
      <w:marBottom w:val="0"/>
      <w:divBdr>
        <w:top w:val="none" w:sz="0" w:space="0" w:color="auto"/>
        <w:left w:val="none" w:sz="0" w:space="0" w:color="auto"/>
        <w:bottom w:val="none" w:sz="0" w:space="0" w:color="auto"/>
        <w:right w:val="none" w:sz="0" w:space="0" w:color="auto"/>
      </w:divBdr>
    </w:div>
    <w:div w:id="18824468">
      <w:bodyDiv w:val="1"/>
      <w:marLeft w:val="0"/>
      <w:marRight w:val="0"/>
      <w:marTop w:val="0"/>
      <w:marBottom w:val="0"/>
      <w:divBdr>
        <w:top w:val="none" w:sz="0" w:space="0" w:color="auto"/>
        <w:left w:val="none" w:sz="0" w:space="0" w:color="auto"/>
        <w:bottom w:val="none" w:sz="0" w:space="0" w:color="auto"/>
        <w:right w:val="none" w:sz="0" w:space="0" w:color="auto"/>
      </w:divBdr>
    </w:div>
    <w:div w:id="23867695">
      <w:bodyDiv w:val="1"/>
      <w:marLeft w:val="0"/>
      <w:marRight w:val="0"/>
      <w:marTop w:val="0"/>
      <w:marBottom w:val="0"/>
      <w:divBdr>
        <w:top w:val="none" w:sz="0" w:space="0" w:color="auto"/>
        <w:left w:val="none" w:sz="0" w:space="0" w:color="auto"/>
        <w:bottom w:val="none" w:sz="0" w:space="0" w:color="auto"/>
        <w:right w:val="none" w:sz="0" w:space="0" w:color="auto"/>
      </w:divBdr>
    </w:div>
    <w:div w:id="28649333">
      <w:bodyDiv w:val="1"/>
      <w:marLeft w:val="0"/>
      <w:marRight w:val="0"/>
      <w:marTop w:val="0"/>
      <w:marBottom w:val="0"/>
      <w:divBdr>
        <w:top w:val="none" w:sz="0" w:space="0" w:color="auto"/>
        <w:left w:val="none" w:sz="0" w:space="0" w:color="auto"/>
        <w:bottom w:val="none" w:sz="0" w:space="0" w:color="auto"/>
        <w:right w:val="none" w:sz="0" w:space="0" w:color="auto"/>
      </w:divBdr>
    </w:div>
    <w:div w:id="35324166">
      <w:bodyDiv w:val="1"/>
      <w:marLeft w:val="0"/>
      <w:marRight w:val="0"/>
      <w:marTop w:val="0"/>
      <w:marBottom w:val="0"/>
      <w:divBdr>
        <w:top w:val="none" w:sz="0" w:space="0" w:color="auto"/>
        <w:left w:val="none" w:sz="0" w:space="0" w:color="auto"/>
        <w:bottom w:val="none" w:sz="0" w:space="0" w:color="auto"/>
        <w:right w:val="none" w:sz="0" w:space="0" w:color="auto"/>
      </w:divBdr>
    </w:div>
    <w:div w:id="40055904">
      <w:bodyDiv w:val="1"/>
      <w:marLeft w:val="0"/>
      <w:marRight w:val="0"/>
      <w:marTop w:val="0"/>
      <w:marBottom w:val="0"/>
      <w:divBdr>
        <w:top w:val="none" w:sz="0" w:space="0" w:color="auto"/>
        <w:left w:val="none" w:sz="0" w:space="0" w:color="auto"/>
        <w:bottom w:val="none" w:sz="0" w:space="0" w:color="auto"/>
        <w:right w:val="none" w:sz="0" w:space="0" w:color="auto"/>
      </w:divBdr>
    </w:div>
    <w:div w:id="49548050">
      <w:bodyDiv w:val="1"/>
      <w:marLeft w:val="0"/>
      <w:marRight w:val="0"/>
      <w:marTop w:val="0"/>
      <w:marBottom w:val="0"/>
      <w:divBdr>
        <w:top w:val="none" w:sz="0" w:space="0" w:color="auto"/>
        <w:left w:val="none" w:sz="0" w:space="0" w:color="auto"/>
        <w:bottom w:val="none" w:sz="0" w:space="0" w:color="auto"/>
        <w:right w:val="none" w:sz="0" w:space="0" w:color="auto"/>
      </w:divBdr>
    </w:div>
    <w:div w:id="57288055">
      <w:bodyDiv w:val="1"/>
      <w:marLeft w:val="0"/>
      <w:marRight w:val="0"/>
      <w:marTop w:val="0"/>
      <w:marBottom w:val="0"/>
      <w:divBdr>
        <w:top w:val="none" w:sz="0" w:space="0" w:color="auto"/>
        <w:left w:val="none" w:sz="0" w:space="0" w:color="auto"/>
        <w:bottom w:val="none" w:sz="0" w:space="0" w:color="auto"/>
        <w:right w:val="none" w:sz="0" w:space="0" w:color="auto"/>
      </w:divBdr>
    </w:div>
    <w:div w:id="65301891">
      <w:bodyDiv w:val="1"/>
      <w:marLeft w:val="0"/>
      <w:marRight w:val="0"/>
      <w:marTop w:val="0"/>
      <w:marBottom w:val="0"/>
      <w:divBdr>
        <w:top w:val="none" w:sz="0" w:space="0" w:color="auto"/>
        <w:left w:val="none" w:sz="0" w:space="0" w:color="auto"/>
        <w:bottom w:val="none" w:sz="0" w:space="0" w:color="auto"/>
        <w:right w:val="none" w:sz="0" w:space="0" w:color="auto"/>
      </w:divBdr>
    </w:div>
    <w:div w:id="66919971">
      <w:bodyDiv w:val="1"/>
      <w:marLeft w:val="0"/>
      <w:marRight w:val="0"/>
      <w:marTop w:val="0"/>
      <w:marBottom w:val="0"/>
      <w:divBdr>
        <w:top w:val="none" w:sz="0" w:space="0" w:color="auto"/>
        <w:left w:val="none" w:sz="0" w:space="0" w:color="auto"/>
        <w:bottom w:val="none" w:sz="0" w:space="0" w:color="auto"/>
        <w:right w:val="none" w:sz="0" w:space="0" w:color="auto"/>
      </w:divBdr>
    </w:div>
    <w:div w:id="80807711">
      <w:bodyDiv w:val="1"/>
      <w:marLeft w:val="0"/>
      <w:marRight w:val="0"/>
      <w:marTop w:val="0"/>
      <w:marBottom w:val="0"/>
      <w:divBdr>
        <w:top w:val="none" w:sz="0" w:space="0" w:color="auto"/>
        <w:left w:val="none" w:sz="0" w:space="0" w:color="auto"/>
        <w:bottom w:val="none" w:sz="0" w:space="0" w:color="auto"/>
        <w:right w:val="none" w:sz="0" w:space="0" w:color="auto"/>
      </w:divBdr>
    </w:div>
    <w:div w:id="88741452">
      <w:bodyDiv w:val="1"/>
      <w:marLeft w:val="0"/>
      <w:marRight w:val="0"/>
      <w:marTop w:val="0"/>
      <w:marBottom w:val="0"/>
      <w:divBdr>
        <w:top w:val="none" w:sz="0" w:space="0" w:color="auto"/>
        <w:left w:val="none" w:sz="0" w:space="0" w:color="auto"/>
        <w:bottom w:val="none" w:sz="0" w:space="0" w:color="auto"/>
        <w:right w:val="none" w:sz="0" w:space="0" w:color="auto"/>
      </w:divBdr>
    </w:div>
    <w:div w:id="94251838">
      <w:bodyDiv w:val="1"/>
      <w:marLeft w:val="0"/>
      <w:marRight w:val="0"/>
      <w:marTop w:val="0"/>
      <w:marBottom w:val="0"/>
      <w:divBdr>
        <w:top w:val="none" w:sz="0" w:space="0" w:color="auto"/>
        <w:left w:val="none" w:sz="0" w:space="0" w:color="auto"/>
        <w:bottom w:val="none" w:sz="0" w:space="0" w:color="auto"/>
        <w:right w:val="none" w:sz="0" w:space="0" w:color="auto"/>
      </w:divBdr>
    </w:div>
    <w:div w:id="99229149">
      <w:bodyDiv w:val="1"/>
      <w:marLeft w:val="0"/>
      <w:marRight w:val="0"/>
      <w:marTop w:val="0"/>
      <w:marBottom w:val="0"/>
      <w:divBdr>
        <w:top w:val="none" w:sz="0" w:space="0" w:color="auto"/>
        <w:left w:val="none" w:sz="0" w:space="0" w:color="auto"/>
        <w:bottom w:val="none" w:sz="0" w:space="0" w:color="auto"/>
        <w:right w:val="none" w:sz="0" w:space="0" w:color="auto"/>
      </w:divBdr>
    </w:div>
    <w:div w:id="112095312">
      <w:bodyDiv w:val="1"/>
      <w:marLeft w:val="0"/>
      <w:marRight w:val="0"/>
      <w:marTop w:val="0"/>
      <w:marBottom w:val="0"/>
      <w:divBdr>
        <w:top w:val="none" w:sz="0" w:space="0" w:color="auto"/>
        <w:left w:val="none" w:sz="0" w:space="0" w:color="auto"/>
        <w:bottom w:val="none" w:sz="0" w:space="0" w:color="auto"/>
        <w:right w:val="none" w:sz="0" w:space="0" w:color="auto"/>
      </w:divBdr>
    </w:div>
    <w:div w:id="113450764">
      <w:bodyDiv w:val="1"/>
      <w:marLeft w:val="0"/>
      <w:marRight w:val="0"/>
      <w:marTop w:val="0"/>
      <w:marBottom w:val="0"/>
      <w:divBdr>
        <w:top w:val="none" w:sz="0" w:space="0" w:color="auto"/>
        <w:left w:val="none" w:sz="0" w:space="0" w:color="auto"/>
        <w:bottom w:val="none" w:sz="0" w:space="0" w:color="auto"/>
        <w:right w:val="none" w:sz="0" w:space="0" w:color="auto"/>
      </w:divBdr>
    </w:div>
    <w:div w:id="117768802">
      <w:bodyDiv w:val="1"/>
      <w:marLeft w:val="0"/>
      <w:marRight w:val="0"/>
      <w:marTop w:val="0"/>
      <w:marBottom w:val="0"/>
      <w:divBdr>
        <w:top w:val="none" w:sz="0" w:space="0" w:color="auto"/>
        <w:left w:val="none" w:sz="0" w:space="0" w:color="auto"/>
        <w:bottom w:val="none" w:sz="0" w:space="0" w:color="auto"/>
        <w:right w:val="none" w:sz="0" w:space="0" w:color="auto"/>
      </w:divBdr>
    </w:div>
    <w:div w:id="129130452">
      <w:bodyDiv w:val="1"/>
      <w:marLeft w:val="0"/>
      <w:marRight w:val="0"/>
      <w:marTop w:val="0"/>
      <w:marBottom w:val="0"/>
      <w:divBdr>
        <w:top w:val="none" w:sz="0" w:space="0" w:color="auto"/>
        <w:left w:val="none" w:sz="0" w:space="0" w:color="auto"/>
        <w:bottom w:val="none" w:sz="0" w:space="0" w:color="auto"/>
        <w:right w:val="none" w:sz="0" w:space="0" w:color="auto"/>
      </w:divBdr>
    </w:div>
    <w:div w:id="129833309">
      <w:bodyDiv w:val="1"/>
      <w:marLeft w:val="0"/>
      <w:marRight w:val="0"/>
      <w:marTop w:val="0"/>
      <w:marBottom w:val="0"/>
      <w:divBdr>
        <w:top w:val="none" w:sz="0" w:space="0" w:color="auto"/>
        <w:left w:val="none" w:sz="0" w:space="0" w:color="auto"/>
        <w:bottom w:val="none" w:sz="0" w:space="0" w:color="auto"/>
        <w:right w:val="none" w:sz="0" w:space="0" w:color="auto"/>
      </w:divBdr>
    </w:div>
    <w:div w:id="129983331">
      <w:bodyDiv w:val="1"/>
      <w:marLeft w:val="0"/>
      <w:marRight w:val="0"/>
      <w:marTop w:val="0"/>
      <w:marBottom w:val="0"/>
      <w:divBdr>
        <w:top w:val="none" w:sz="0" w:space="0" w:color="auto"/>
        <w:left w:val="none" w:sz="0" w:space="0" w:color="auto"/>
        <w:bottom w:val="none" w:sz="0" w:space="0" w:color="auto"/>
        <w:right w:val="none" w:sz="0" w:space="0" w:color="auto"/>
      </w:divBdr>
    </w:div>
    <w:div w:id="131751771">
      <w:bodyDiv w:val="1"/>
      <w:marLeft w:val="0"/>
      <w:marRight w:val="0"/>
      <w:marTop w:val="0"/>
      <w:marBottom w:val="0"/>
      <w:divBdr>
        <w:top w:val="none" w:sz="0" w:space="0" w:color="auto"/>
        <w:left w:val="none" w:sz="0" w:space="0" w:color="auto"/>
        <w:bottom w:val="none" w:sz="0" w:space="0" w:color="auto"/>
        <w:right w:val="none" w:sz="0" w:space="0" w:color="auto"/>
      </w:divBdr>
    </w:div>
    <w:div w:id="154685074">
      <w:bodyDiv w:val="1"/>
      <w:marLeft w:val="0"/>
      <w:marRight w:val="0"/>
      <w:marTop w:val="0"/>
      <w:marBottom w:val="0"/>
      <w:divBdr>
        <w:top w:val="none" w:sz="0" w:space="0" w:color="auto"/>
        <w:left w:val="none" w:sz="0" w:space="0" w:color="auto"/>
        <w:bottom w:val="none" w:sz="0" w:space="0" w:color="auto"/>
        <w:right w:val="none" w:sz="0" w:space="0" w:color="auto"/>
      </w:divBdr>
    </w:div>
    <w:div w:id="156312774">
      <w:bodyDiv w:val="1"/>
      <w:marLeft w:val="0"/>
      <w:marRight w:val="0"/>
      <w:marTop w:val="0"/>
      <w:marBottom w:val="0"/>
      <w:divBdr>
        <w:top w:val="none" w:sz="0" w:space="0" w:color="auto"/>
        <w:left w:val="none" w:sz="0" w:space="0" w:color="auto"/>
        <w:bottom w:val="none" w:sz="0" w:space="0" w:color="auto"/>
        <w:right w:val="none" w:sz="0" w:space="0" w:color="auto"/>
      </w:divBdr>
    </w:div>
    <w:div w:id="160508757">
      <w:bodyDiv w:val="1"/>
      <w:marLeft w:val="0"/>
      <w:marRight w:val="0"/>
      <w:marTop w:val="0"/>
      <w:marBottom w:val="0"/>
      <w:divBdr>
        <w:top w:val="none" w:sz="0" w:space="0" w:color="auto"/>
        <w:left w:val="none" w:sz="0" w:space="0" w:color="auto"/>
        <w:bottom w:val="none" w:sz="0" w:space="0" w:color="auto"/>
        <w:right w:val="none" w:sz="0" w:space="0" w:color="auto"/>
      </w:divBdr>
    </w:div>
    <w:div w:id="162749015">
      <w:bodyDiv w:val="1"/>
      <w:marLeft w:val="0"/>
      <w:marRight w:val="0"/>
      <w:marTop w:val="0"/>
      <w:marBottom w:val="0"/>
      <w:divBdr>
        <w:top w:val="none" w:sz="0" w:space="0" w:color="auto"/>
        <w:left w:val="none" w:sz="0" w:space="0" w:color="auto"/>
        <w:bottom w:val="none" w:sz="0" w:space="0" w:color="auto"/>
        <w:right w:val="none" w:sz="0" w:space="0" w:color="auto"/>
      </w:divBdr>
    </w:div>
    <w:div w:id="164129596">
      <w:bodyDiv w:val="1"/>
      <w:marLeft w:val="0"/>
      <w:marRight w:val="0"/>
      <w:marTop w:val="0"/>
      <w:marBottom w:val="0"/>
      <w:divBdr>
        <w:top w:val="none" w:sz="0" w:space="0" w:color="auto"/>
        <w:left w:val="none" w:sz="0" w:space="0" w:color="auto"/>
        <w:bottom w:val="none" w:sz="0" w:space="0" w:color="auto"/>
        <w:right w:val="none" w:sz="0" w:space="0" w:color="auto"/>
      </w:divBdr>
    </w:div>
    <w:div w:id="166753399">
      <w:bodyDiv w:val="1"/>
      <w:marLeft w:val="0"/>
      <w:marRight w:val="0"/>
      <w:marTop w:val="0"/>
      <w:marBottom w:val="0"/>
      <w:divBdr>
        <w:top w:val="none" w:sz="0" w:space="0" w:color="auto"/>
        <w:left w:val="none" w:sz="0" w:space="0" w:color="auto"/>
        <w:bottom w:val="none" w:sz="0" w:space="0" w:color="auto"/>
        <w:right w:val="none" w:sz="0" w:space="0" w:color="auto"/>
      </w:divBdr>
    </w:div>
    <w:div w:id="182862440">
      <w:bodyDiv w:val="1"/>
      <w:marLeft w:val="0"/>
      <w:marRight w:val="0"/>
      <w:marTop w:val="0"/>
      <w:marBottom w:val="0"/>
      <w:divBdr>
        <w:top w:val="none" w:sz="0" w:space="0" w:color="auto"/>
        <w:left w:val="none" w:sz="0" w:space="0" w:color="auto"/>
        <w:bottom w:val="none" w:sz="0" w:space="0" w:color="auto"/>
        <w:right w:val="none" w:sz="0" w:space="0" w:color="auto"/>
      </w:divBdr>
    </w:div>
    <w:div w:id="184708920">
      <w:bodyDiv w:val="1"/>
      <w:marLeft w:val="0"/>
      <w:marRight w:val="0"/>
      <w:marTop w:val="0"/>
      <w:marBottom w:val="0"/>
      <w:divBdr>
        <w:top w:val="none" w:sz="0" w:space="0" w:color="auto"/>
        <w:left w:val="none" w:sz="0" w:space="0" w:color="auto"/>
        <w:bottom w:val="none" w:sz="0" w:space="0" w:color="auto"/>
        <w:right w:val="none" w:sz="0" w:space="0" w:color="auto"/>
      </w:divBdr>
    </w:div>
    <w:div w:id="196353011">
      <w:bodyDiv w:val="1"/>
      <w:marLeft w:val="0"/>
      <w:marRight w:val="0"/>
      <w:marTop w:val="0"/>
      <w:marBottom w:val="0"/>
      <w:divBdr>
        <w:top w:val="none" w:sz="0" w:space="0" w:color="auto"/>
        <w:left w:val="none" w:sz="0" w:space="0" w:color="auto"/>
        <w:bottom w:val="none" w:sz="0" w:space="0" w:color="auto"/>
        <w:right w:val="none" w:sz="0" w:space="0" w:color="auto"/>
      </w:divBdr>
    </w:div>
    <w:div w:id="198056984">
      <w:bodyDiv w:val="1"/>
      <w:marLeft w:val="0"/>
      <w:marRight w:val="0"/>
      <w:marTop w:val="0"/>
      <w:marBottom w:val="0"/>
      <w:divBdr>
        <w:top w:val="none" w:sz="0" w:space="0" w:color="auto"/>
        <w:left w:val="none" w:sz="0" w:space="0" w:color="auto"/>
        <w:bottom w:val="none" w:sz="0" w:space="0" w:color="auto"/>
        <w:right w:val="none" w:sz="0" w:space="0" w:color="auto"/>
      </w:divBdr>
    </w:div>
    <w:div w:id="208958279">
      <w:bodyDiv w:val="1"/>
      <w:marLeft w:val="0"/>
      <w:marRight w:val="0"/>
      <w:marTop w:val="0"/>
      <w:marBottom w:val="0"/>
      <w:divBdr>
        <w:top w:val="none" w:sz="0" w:space="0" w:color="auto"/>
        <w:left w:val="none" w:sz="0" w:space="0" w:color="auto"/>
        <w:bottom w:val="none" w:sz="0" w:space="0" w:color="auto"/>
        <w:right w:val="none" w:sz="0" w:space="0" w:color="auto"/>
      </w:divBdr>
    </w:div>
    <w:div w:id="211380438">
      <w:bodyDiv w:val="1"/>
      <w:marLeft w:val="0"/>
      <w:marRight w:val="0"/>
      <w:marTop w:val="0"/>
      <w:marBottom w:val="0"/>
      <w:divBdr>
        <w:top w:val="none" w:sz="0" w:space="0" w:color="auto"/>
        <w:left w:val="none" w:sz="0" w:space="0" w:color="auto"/>
        <w:bottom w:val="none" w:sz="0" w:space="0" w:color="auto"/>
        <w:right w:val="none" w:sz="0" w:space="0" w:color="auto"/>
      </w:divBdr>
    </w:div>
    <w:div w:id="214438942">
      <w:bodyDiv w:val="1"/>
      <w:marLeft w:val="0"/>
      <w:marRight w:val="0"/>
      <w:marTop w:val="0"/>
      <w:marBottom w:val="0"/>
      <w:divBdr>
        <w:top w:val="none" w:sz="0" w:space="0" w:color="auto"/>
        <w:left w:val="none" w:sz="0" w:space="0" w:color="auto"/>
        <w:bottom w:val="none" w:sz="0" w:space="0" w:color="auto"/>
        <w:right w:val="none" w:sz="0" w:space="0" w:color="auto"/>
      </w:divBdr>
    </w:div>
    <w:div w:id="220483378">
      <w:bodyDiv w:val="1"/>
      <w:marLeft w:val="0"/>
      <w:marRight w:val="0"/>
      <w:marTop w:val="0"/>
      <w:marBottom w:val="0"/>
      <w:divBdr>
        <w:top w:val="none" w:sz="0" w:space="0" w:color="auto"/>
        <w:left w:val="none" w:sz="0" w:space="0" w:color="auto"/>
        <w:bottom w:val="none" w:sz="0" w:space="0" w:color="auto"/>
        <w:right w:val="none" w:sz="0" w:space="0" w:color="auto"/>
      </w:divBdr>
    </w:div>
    <w:div w:id="224529562">
      <w:bodyDiv w:val="1"/>
      <w:marLeft w:val="0"/>
      <w:marRight w:val="0"/>
      <w:marTop w:val="0"/>
      <w:marBottom w:val="0"/>
      <w:divBdr>
        <w:top w:val="none" w:sz="0" w:space="0" w:color="auto"/>
        <w:left w:val="none" w:sz="0" w:space="0" w:color="auto"/>
        <w:bottom w:val="none" w:sz="0" w:space="0" w:color="auto"/>
        <w:right w:val="none" w:sz="0" w:space="0" w:color="auto"/>
      </w:divBdr>
    </w:div>
    <w:div w:id="229005169">
      <w:bodyDiv w:val="1"/>
      <w:marLeft w:val="0"/>
      <w:marRight w:val="0"/>
      <w:marTop w:val="0"/>
      <w:marBottom w:val="0"/>
      <w:divBdr>
        <w:top w:val="none" w:sz="0" w:space="0" w:color="auto"/>
        <w:left w:val="none" w:sz="0" w:space="0" w:color="auto"/>
        <w:bottom w:val="none" w:sz="0" w:space="0" w:color="auto"/>
        <w:right w:val="none" w:sz="0" w:space="0" w:color="auto"/>
      </w:divBdr>
    </w:div>
    <w:div w:id="237830367">
      <w:bodyDiv w:val="1"/>
      <w:marLeft w:val="0"/>
      <w:marRight w:val="0"/>
      <w:marTop w:val="0"/>
      <w:marBottom w:val="0"/>
      <w:divBdr>
        <w:top w:val="none" w:sz="0" w:space="0" w:color="auto"/>
        <w:left w:val="none" w:sz="0" w:space="0" w:color="auto"/>
        <w:bottom w:val="none" w:sz="0" w:space="0" w:color="auto"/>
        <w:right w:val="none" w:sz="0" w:space="0" w:color="auto"/>
      </w:divBdr>
    </w:div>
    <w:div w:id="238907472">
      <w:bodyDiv w:val="1"/>
      <w:marLeft w:val="0"/>
      <w:marRight w:val="0"/>
      <w:marTop w:val="0"/>
      <w:marBottom w:val="0"/>
      <w:divBdr>
        <w:top w:val="none" w:sz="0" w:space="0" w:color="auto"/>
        <w:left w:val="none" w:sz="0" w:space="0" w:color="auto"/>
        <w:bottom w:val="none" w:sz="0" w:space="0" w:color="auto"/>
        <w:right w:val="none" w:sz="0" w:space="0" w:color="auto"/>
      </w:divBdr>
    </w:div>
    <w:div w:id="239486568">
      <w:bodyDiv w:val="1"/>
      <w:marLeft w:val="0"/>
      <w:marRight w:val="0"/>
      <w:marTop w:val="0"/>
      <w:marBottom w:val="0"/>
      <w:divBdr>
        <w:top w:val="none" w:sz="0" w:space="0" w:color="auto"/>
        <w:left w:val="none" w:sz="0" w:space="0" w:color="auto"/>
        <w:bottom w:val="none" w:sz="0" w:space="0" w:color="auto"/>
        <w:right w:val="none" w:sz="0" w:space="0" w:color="auto"/>
      </w:divBdr>
    </w:div>
    <w:div w:id="242036584">
      <w:bodyDiv w:val="1"/>
      <w:marLeft w:val="0"/>
      <w:marRight w:val="0"/>
      <w:marTop w:val="0"/>
      <w:marBottom w:val="0"/>
      <w:divBdr>
        <w:top w:val="none" w:sz="0" w:space="0" w:color="auto"/>
        <w:left w:val="none" w:sz="0" w:space="0" w:color="auto"/>
        <w:bottom w:val="none" w:sz="0" w:space="0" w:color="auto"/>
        <w:right w:val="none" w:sz="0" w:space="0" w:color="auto"/>
      </w:divBdr>
    </w:div>
    <w:div w:id="254050083">
      <w:bodyDiv w:val="1"/>
      <w:marLeft w:val="0"/>
      <w:marRight w:val="0"/>
      <w:marTop w:val="0"/>
      <w:marBottom w:val="0"/>
      <w:divBdr>
        <w:top w:val="none" w:sz="0" w:space="0" w:color="auto"/>
        <w:left w:val="none" w:sz="0" w:space="0" w:color="auto"/>
        <w:bottom w:val="none" w:sz="0" w:space="0" w:color="auto"/>
        <w:right w:val="none" w:sz="0" w:space="0" w:color="auto"/>
      </w:divBdr>
    </w:div>
    <w:div w:id="254099751">
      <w:bodyDiv w:val="1"/>
      <w:marLeft w:val="0"/>
      <w:marRight w:val="0"/>
      <w:marTop w:val="0"/>
      <w:marBottom w:val="0"/>
      <w:divBdr>
        <w:top w:val="none" w:sz="0" w:space="0" w:color="auto"/>
        <w:left w:val="none" w:sz="0" w:space="0" w:color="auto"/>
        <w:bottom w:val="none" w:sz="0" w:space="0" w:color="auto"/>
        <w:right w:val="none" w:sz="0" w:space="0" w:color="auto"/>
      </w:divBdr>
    </w:div>
    <w:div w:id="265846154">
      <w:bodyDiv w:val="1"/>
      <w:marLeft w:val="0"/>
      <w:marRight w:val="0"/>
      <w:marTop w:val="0"/>
      <w:marBottom w:val="0"/>
      <w:divBdr>
        <w:top w:val="none" w:sz="0" w:space="0" w:color="auto"/>
        <w:left w:val="none" w:sz="0" w:space="0" w:color="auto"/>
        <w:bottom w:val="none" w:sz="0" w:space="0" w:color="auto"/>
        <w:right w:val="none" w:sz="0" w:space="0" w:color="auto"/>
      </w:divBdr>
    </w:div>
    <w:div w:id="278877482">
      <w:bodyDiv w:val="1"/>
      <w:marLeft w:val="0"/>
      <w:marRight w:val="0"/>
      <w:marTop w:val="0"/>
      <w:marBottom w:val="0"/>
      <w:divBdr>
        <w:top w:val="none" w:sz="0" w:space="0" w:color="auto"/>
        <w:left w:val="none" w:sz="0" w:space="0" w:color="auto"/>
        <w:bottom w:val="none" w:sz="0" w:space="0" w:color="auto"/>
        <w:right w:val="none" w:sz="0" w:space="0" w:color="auto"/>
      </w:divBdr>
    </w:div>
    <w:div w:id="279916565">
      <w:bodyDiv w:val="1"/>
      <w:marLeft w:val="0"/>
      <w:marRight w:val="0"/>
      <w:marTop w:val="0"/>
      <w:marBottom w:val="0"/>
      <w:divBdr>
        <w:top w:val="none" w:sz="0" w:space="0" w:color="auto"/>
        <w:left w:val="none" w:sz="0" w:space="0" w:color="auto"/>
        <w:bottom w:val="none" w:sz="0" w:space="0" w:color="auto"/>
        <w:right w:val="none" w:sz="0" w:space="0" w:color="auto"/>
      </w:divBdr>
    </w:div>
    <w:div w:id="281619246">
      <w:bodyDiv w:val="1"/>
      <w:marLeft w:val="0"/>
      <w:marRight w:val="0"/>
      <w:marTop w:val="0"/>
      <w:marBottom w:val="0"/>
      <w:divBdr>
        <w:top w:val="none" w:sz="0" w:space="0" w:color="auto"/>
        <w:left w:val="none" w:sz="0" w:space="0" w:color="auto"/>
        <w:bottom w:val="none" w:sz="0" w:space="0" w:color="auto"/>
        <w:right w:val="none" w:sz="0" w:space="0" w:color="auto"/>
      </w:divBdr>
    </w:div>
    <w:div w:id="283931058">
      <w:bodyDiv w:val="1"/>
      <w:marLeft w:val="0"/>
      <w:marRight w:val="0"/>
      <w:marTop w:val="0"/>
      <w:marBottom w:val="0"/>
      <w:divBdr>
        <w:top w:val="none" w:sz="0" w:space="0" w:color="auto"/>
        <w:left w:val="none" w:sz="0" w:space="0" w:color="auto"/>
        <w:bottom w:val="none" w:sz="0" w:space="0" w:color="auto"/>
        <w:right w:val="none" w:sz="0" w:space="0" w:color="auto"/>
      </w:divBdr>
    </w:div>
    <w:div w:id="297957359">
      <w:bodyDiv w:val="1"/>
      <w:marLeft w:val="0"/>
      <w:marRight w:val="0"/>
      <w:marTop w:val="0"/>
      <w:marBottom w:val="0"/>
      <w:divBdr>
        <w:top w:val="none" w:sz="0" w:space="0" w:color="auto"/>
        <w:left w:val="none" w:sz="0" w:space="0" w:color="auto"/>
        <w:bottom w:val="none" w:sz="0" w:space="0" w:color="auto"/>
        <w:right w:val="none" w:sz="0" w:space="0" w:color="auto"/>
      </w:divBdr>
    </w:div>
    <w:div w:id="298852098">
      <w:bodyDiv w:val="1"/>
      <w:marLeft w:val="0"/>
      <w:marRight w:val="0"/>
      <w:marTop w:val="0"/>
      <w:marBottom w:val="0"/>
      <w:divBdr>
        <w:top w:val="none" w:sz="0" w:space="0" w:color="auto"/>
        <w:left w:val="none" w:sz="0" w:space="0" w:color="auto"/>
        <w:bottom w:val="none" w:sz="0" w:space="0" w:color="auto"/>
        <w:right w:val="none" w:sz="0" w:space="0" w:color="auto"/>
      </w:divBdr>
    </w:div>
    <w:div w:id="299112787">
      <w:bodyDiv w:val="1"/>
      <w:marLeft w:val="0"/>
      <w:marRight w:val="0"/>
      <w:marTop w:val="0"/>
      <w:marBottom w:val="0"/>
      <w:divBdr>
        <w:top w:val="none" w:sz="0" w:space="0" w:color="auto"/>
        <w:left w:val="none" w:sz="0" w:space="0" w:color="auto"/>
        <w:bottom w:val="none" w:sz="0" w:space="0" w:color="auto"/>
        <w:right w:val="none" w:sz="0" w:space="0" w:color="auto"/>
      </w:divBdr>
    </w:div>
    <w:div w:id="305159588">
      <w:bodyDiv w:val="1"/>
      <w:marLeft w:val="0"/>
      <w:marRight w:val="0"/>
      <w:marTop w:val="0"/>
      <w:marBottom w:val="0"/>
      <w:divBdr>
        <w:top w:val="none" w:sz="0" w:space="0" w:color="auto"/>
        <w:left w:val="none" w:sz="0" w:space="0" w:color="auto"/>
        <w:bottom w:val="none" w:sz="0" w:space="0" w:color="auto"/>
        <w:right w:val="none" w:sz="0" w:space="0" w:color="auto"/>
      </w:divBdr>
    </w:div>
    <w:div w:id="305859469">
      <w:bodyDiv w:val="1"/>
      <w:marLeft w:val="0"/>
      <w:marRight w:val="0"/>
      <w:marTop w:val="0"/>
      <w:marBottom w:val="0"/>
      <w:divBdr>
        <w:top w:val="none" w:sz="0" w:space="0" w:color="auto"/>
        <w:left w:val="none" w:sz="0" w:space="0" w:color="auto"/>
        <w:bottom w:val="none" w:sz="0" w:space="0" w:color="auto"/>
        <w:right w:val="none" w:sz="0" w:space="0" w:color="auto"/>
      </w:divBdr>
    </w:div>
    <w:div w:id="309214510">
      <w:bodyDiv w:val="1"/>
      <w:marLeft w:val="0"/>
      <w:marRight w:val="0"/>
      <w:marTop w:val="0"/>
      <w:marBottom w:val="0"/>
      <w:divBdr>
        <w:top w:val="none" w:sz="0" w:space="0" w:color="auto"/>
        <w:left w:val="none" w:sz="0" w:space="0" w:color="auto"/>
        <w:bottom w:val="none" w:sz="0" w:space="0" w:color="auto"/>
        <w:right w:val="none" w:sz="0" w:space="0" w:color="auto"/>
      </w:divBdr>
    </w:div>
    <w:div w:id="310140374">
      <w:bodyDiv w:val="1"/>
      <w:marLeft w:val="0"/>
      <w:marRight w:val="0"/>
      <w:marTop w:val="0"/>
      <w:marBottom w:val="0"/>
      <w:divBdr>
        <w:top w:val="none" w:sz="0" w:space="0" w:color="auto"/>
        <w:left w:val="none" w:sz="0" w:space="0" w:color="auto"/>
        <w:bottom w:val="none" w:sz="0" w:space="0" w:color="auto"/>
        <w:right w:val="none" w:sz="0" w:space="0" w:color="auto"/>
      </w:divBdr>
    </w:div>
    <w:div w:id="310407238">
      <w:bodyDiv w:val="1"/>
      <w:marLeft w:val="0"/>
      <w:marRight w:val="0"/>
      <w:marTop w:val="0"/>
      <w:marBottom w:val="0"/>
      <w:divBdr>
        <w:top w:val="none" w:sz="0" w:space="0" w:color="auto"/>
        <w:left w:val="none" w:sz="0" w:space="0" w:color="auto"/>
        <w:bottom w:val="none" w:sz="0" w:space="0" w:color="auto"/>
        <w:right w:val="none" w:sz="0" w:space="0" w:color="auto"/>
      </w:divBdr>
    </w:div>
    <w:div w:id="320698677">
      <w:bodyDiv w:val="1"/>
      <w:marLeft w:val="0"/>
      <w:marRight w:val="0"/>
      <w:marTop w:val="0"/>
      <w:marBottom w:val="0"/>
      <w:divBdr>
        <w:top w:val="none" w:sz="0" w:space="0" w:color="auto"/>
        <w:left w:val="none" w:sz="0" w:space="0" w:color="auto"/>
        <w:bottom w:val="none" w:sz="0" w:space="0" w:color="auto"/>
        <w:right w:val="none" w:sz="0" w:space="0" w:color="auto"/>
      </w:divBdr>
    </w:div>
    <w:div w:id="323511329">
      <w:bodyDiv w:val="1"/>
      <w:marLeft w:val="0"/>
      <w:marRight w:val="0"/>
      <w:marTop w:val="0"/>
      <w:marBottom w:val="0"/>
      <w:divBdr>
        <w:top w:val="none" w:sz="0" w:space="0" w:color="auto"/>
        <w:left w:val="none" w:sz="0" w:space="0" w:color="auto"/>
        <w:bottom w:val="none" w:sz="0" w:space="0" w:color="auto"/>
        <w:right w:val="none" w:sz="0" w:space="0" w:color="auto"/>
      </w:divBdr>
    </w:div>
    <w:div w:id="324011440">
      <w:bodyDiv w:val="1"/>
      <w:marLeft w:val="0"/>
      <w:marRight w:val="0"/>
      <w:marTop w:val="0"/>
      <w:marBottom w:val="0"/>
      <w:divBdr>
        <w:top w:val="none" w:sz="0" w:space="0" w:color="auto"/>
        <w:left w:val="none" w:sz="0" w:space="0" w:color="auto"/>
        <w:bottom w:val="none" w:sz="0" w:space="0" w:color="auto"/>
        <w:right w:val="none" w:sz="0" w:space="0" w:color="auto"/>
      </w:divBdr>
    </w:div>
    <w:div w:id="326595985">
      <w:bodyDiv w:val="1"/>
      <w:marLeft w:val="0"/>
      <w:marRight w:val="0"/>
      <w:marTop w:val="0"/>
      <w:marBottom w:val="0"/>
      <w:divBdr>
        <w:top w:val="none" w:sz="0" w:space="0" w:color="auto"/>
        <w:left w:val="none" w:sz="0" w:space="0" w:color="auto"/>
        <w:bottom w:val="none" w:sz="0" w:space="0" w:color="auto"/>
        <w:right w:val="none" w:sz="0" w:space="0" w:color="auto"/>
      </w:divBdr>
    </w:div>
    <w:div w:id="339821320">
      <w:bodyDiv w:val="1"/>
      <w:marLeft w:val="0"/>
      <w:marRight w:val="0"/>
      <w:marTop w:val="0"/>
      <w:marBottom w:val="0"/>
      <w:divBdr>
        <w:top w:val="none" w:sz="0" w:space="0" w:color="auto"/>
        <w:left w:val="none" w:sz="0" w:space="0" w:color="auto"/>
        <w:bottom w:val="none" w:sz="0" w:space="0" w:color="auto"/>
        <w:right w:val="none" w:sz="0" w:space="0" w:color="auto"/>
      </w:divBdr>
    </w:div>
    <w:div w:id="341981167">
      <w:bodyDiv w:val="1"/>
      <w:marLeft w:val="0"/>
      <w:marRight w:val="0"/>
      <w:marTop w:val="0"/>
      <w:marBottom w:val="0"/>
      <w:divBdr>
        <w:top w:val="none" w:sz="0" w:space="0" w:color="auto"/>
        <w:left w:val="none" w:sz="0" w:space="0" w:color="auto"/>
        <w:bottom w:val="none" w:sz="0" w:space="0" w:color="auto"/>
        <w:right w:val="none" w:sz="0" w:space="0" w:color="auto"/>
      </w:divBdr>
    </w:div>
    <w:div w:id="362438887">
      <w:bodyDiv w:val="1"/>
      <w:marLeft w:val="0"/>
      <w:marRight w:val="0"/>
      <w:marTop w:val="0"/>
      <w:marBottom w:val="0"/>
      <w:divBdr>
        <w:top w:val="none" w:sz="0" w:space="0" w:color="auto"/>
        <w:left w:val="none" w:sz="0" w:space="0" w:color="auto"/>
        <w:bottom w:val="none" w:sz="0" w:space="0" w:color="auto"/>
        <w:right w:val="none" w:sz="0" w:space="0" w:color="auto"/>
      </w:divBdr>
    </w:div>
    <w:div w:id="363866766">
      <w:bodyDiv w:val="1"/>
      <w:marLeft w:val="0"/>
      <w:marRight w:val="0"/>
      <w:marTop w:val="0"/>
      <w:marBottom w:val="0"/>
      <w:divBdr>
        <w:top w:val="none" w:sz="0" w:space="0" w:color="auto"/>
        <w:left w:val="none" w:sz="0" w:space="0" w:color="auto"/>
        <w:bottom w:val="none" w:sz="0" w:space="0" w:color="auto"/>
        <w:right w:val="none" w:sz="0" w:space="0" w:color="auto"/>
      </w:divBdr>
    </w:div>
    <w:div w:id="366684384">
      <w:bodyDiv w:val="1"/>
      <w:marLeft w:val="0"/>
      <w:marRight w:val="0"/>
      <w:marTop w:val="0"/>
      <w:marBottom w:val="0"/>
      <w:divBdr>
        <w:top w:val="none" w:sz="0" w:space="0" w:color="auto"/>
        <w:left w:val="none" w:sz="0" w:space="0" w:color="auto"/>
        <w:bottom w:val="none" w:sz="0" w:space="0" w:color="auto"/>
        <w:right w:val="none" w:sz="0" w:space="0" w:color="auto"/>
      </w:divBdr>
    </w:div>
    <w:div w:id="367294506">
      <w:bodyDiv w:val="1"/>
      <w:marLeft w:val="0"/>
      <w:marRight w:val="0"/>
      <w:marTop w:val="0"/>
      <w:marBottom w:val="0"/>
      <w:divBdr>
        <w:top w:val="none" w:sz="0" w:space="0" w:color="auto"/>
        <w:left w:val="none" w:sz="0" w:space="0" w:color="auto"/>
        <w:bottom w:val="none" w:sz="0" w:space="0" w:color="auto"/>
        <w:right w:val="none" w:sz="0" w:space="0" w:color="auto"/>
      </w:divBdr>
    </w:div>
    <w:div w:id="368649408">
      <w:bodyDiv w:val="1"/>
      <w:marLeft w:val="0"/>
      <w:marRight w:val="0"/>
      <w:marTop w:val="0"/>
      <w:marBottom w:val="0"/>
      <w:divBdr>
        <w:top w:val="none" w:sz="0" w:space="0" w:color="auto"/>
        <w:left w:val="none" w:sz="0" w:space="0" w:color="auto"/>
        <w:bottom w:val="none" w:sz="0" w:space="0" w:color="auto"/>
        <w:right w:val="none" w:sz="0" w:space="0" w:color="auto"/>
      </w:divBdr>
    </w:div>
    <w:div w:id="370107383">
      <w:bodyDiv w:val="1"/>
      <w:marLeft w:val="0"/>
      <w:marRight w:val="0"/>
      <w:marTop w:val="0"/>
      <w:marBottom w:val="0"/>
      <w:divBdr>
        <w:top w:val="none" w:sz="0" w:space="0" w:color="auto"/>
        <w:left w:val="none" w:sz="0" w:space="0" w:color="auto"/>
        <w:bottom w:val="none" w:sz="0" w:space="0" w:color="auto"/>
        <w:right w:val="none" w:sz="0" w:space="0" w:color="auto"/>
      </w:divBdr>
    </w:div>
    <w:div w:id="371855124">
      <w:bodyDiv w:val="1"/>
      <w:marLeft w:val="0"/>
      <w:marRight w:val="0"/>
      <w:marTop w:val="0"/>
      <w:marBottom w:val="0"/>
      <w:divBdr>
        <w:top w:val="none" w:sz="0" w:space="0" w:color="auto"/>
        <w:left w:val="none" w:sz="0" w:space="0" w:color="auto"/>
        <w:bottom w:val="none" w:sz="0" w:space="0" w:color="auto"/>
        <w:right w:val="none" w:sz="0" w:space="0" w:color="auto"/>
      </w:divBdr>
    </w:div>
    <w:div w:id="376322676">
      <w:bodyDiv w:val="1"/>
      <w:marLeft w:val="0"/>
      <w:marRight w:val="0"/>
      <w:marTop w:val="0"/>
      <w:marBottom w:val="0"/>
      <w:divBdr>
        <w:top w:val="none" w:sz="0" w:space="0" w:color="auto"/>
        <w:left w:val="none" w:sz="0" w:space="0" w:color="auto"/>
        <w:bottom w:val="none" w:sz="0" w:space="0" w:color="auto"/>
        <w:right w:val="none" w:sz="0" w:space="0" w:color="auto"/>
      </w:divBdr>
    </w:div>
    <w:div w:id="378357597">
      <w:bodyDiv w:val="1"/>
      <w:marLeft w:val="0"/>
      <w:marRight w:val="0"/>
      <w:marTop w:val="0"/>
      <w:marBottom w:val="0"/>
      <w:divBdr>
        <w:top w:val="none" w:sz="0" w:space="0" w:color="auto"/>
        <w:left w:val="none" w:sz="0" w:space="0" w:color="auto"/>
        <w:bottom w:val="none" w:sz="0" w:space="0" w:color="auto"/>
        <w:right w:val="none" w:sz="0" w:space="0" w:color="auto"/>
      </w:divBdr>
    </w:div>
    <w:div w:id="395587799">
      <w:bodyDiv w:val="1"/>
      <w:marLeft w:val="0"/>
      <w:marRight w:val="0"/>
      <w:marTop w:val="0"/>
      <w:marBottom w:val="0"/>
      <w:divBdr>
        <w:top w:val="none" w:sz="0" w:space="0" w:color="auto"/>
        <w:left w:val="none" w:sz="0" w:space="0" w:color="auto"/>
        <w:bottom w:val="none" w:sz="0" w:space="0" w:color="auto"/>
        <w:right w:val="none" w:sz="0" w:space="0" w:color="auto"/>
      </w:divBdr>
    </w:div>
    <w:div w:id="405763399">
      <w:bodyDiv w:val="1"/>
      <w:marLeft w:val="0"/>
      <w:marRight w:val="0"/>
      <w:marTop w:val="0"/>
      <w:marBottom w:val="0"/>
      <w:divBdr>
        <w:top w:val="none" w:sz="0" w:space="0" w:color="auto"/>
        <w:left w:val="none" w:sz="0" w:space="0" w:color="auto"/>
        <w:bottom w:val="none" w:sz="0" w:space="0" w:color="auto"/>
        <w:right w:val="none" w:sz="0" w:space="0" w:color="auto"/>
      </w:divBdr>
    </w:div>
    <w:div w:id="417215758">
      <w:bodyDiv w:val="1"/>
      <w:marLeft w:val="0"/>
      <w:marRight w:val="0"/>
      <w:marTop w:val="0"/>
      <w:marBottom w:val="0"/>
      <w:divBdr>
        <w:top w:val="none" w:sz="0" w:space="0" w:color="auto"/>
        <w:left w:val="none" w:sz="0" w:space="0" w:color="auto"/>
        <w:bottom w:val="none" w:sz="0" w:space="0" w:color="auto"/>
        <w:right w:val="none" w:sz="0" w:space="0" w:color="auto"/>
      </w:divBdr>
    </w:div>
    <w:div w:id="418716260">
      <w:bodyDiv w:val="1"/>
      <w:marLeft w:val="0"/>
      <w:marRight w:val="0"/>
      <w:marTop w:val="0"/>
      <w:marBottom w:val="0"/>
      <w:divBdr>
        <w:top w:val="none" w:sz="0" w:space="0" w:color="auto"/>
        <w:left w:val="none" w:sz="0" w:space="0" w:color="auto"/>
        <w:bottom w:val="none" w:sz="0" w:space="0" w:color="auto"/>
        <w:right w:val="none" w:sz="0" w:space="0" w:color="auto"/>
      </w:divBdr>
    </w:div>
    <w:div w:id="418841199">
      <w:bodyDiv w:val="1"/>
      <w:marLeft w:val="0"/>
      <w:marRight w:val="0"/>
      <w:marTop w:val="0"/>
      <w:marBottom w:val="0"/>
      <w:divBdr>
        <w:top w:val="none" w:sz="0" w:space="0" w:color="auto"/>
        <w:left w:val="none" w:sz="0" w:space="0" w:color="auto"/>
        <w:bottom w:val="none" w:sz="0" w:space="0" w:color="auto"/>
        <w:right w:val="none" w:sz="0" w:space="0" w:color="auto"/>
      </w:divBdr>
    </w:div>
    <w:div w:id="423188764">
      <w:bodyDiv w:val="1"/>
      <w:marLeft w:val="0"/>
      <w:marRight w:val="0"/>
      <w:marTop w:val="0"/>
      <w:marBottom w:val="0"/>
      <w:divBdr>
        <w:top w:val="none" w:sz="0" w:space="0" w:color="auto"/>
        <w:left w:val="none" w:sz="0" w:space="0" w:color="auto"/>
        <w:bottom w:val="none" w:sz="0" w:space="0" w:color="auto"/>
        <w:right w:val="none" w:sz="0" w:space="0" w:color="auto"/>
      </w:divBdr>
    </w:div>
    <w:div w:id="425422423">
      <w:bodyDiv w:val="1"/>
      <w:marLeft w:val="0"/>
      <w:marRight w:val="0"/>
      <w:marTop w:val="0"/>
      <w:marBottom w:val="0"/>
      <w:divBdr>
        <w:top w:val="none" w:sz="0" w:space="0" w:color="auto"/>
        <w:left w:val="none" w:sz="0" w:space="0" w:color="auto"/>
        <w:bottom w:val="none" w:sz="0" w:space="0" w:color="auto"/>
        <w:right w:val="none" w:sz="0" w:space="0" w:color="auto"/>
      </w:divBdr>
    </w:div>
    <w:div w:id="429591761">
      <w:bodyDiv w:val="1"/>
      <w:marLeft w:val="0"/>
      <w:marRight w:val="0"/>
      <w:marTop w:val="0"/>
      <w:marBottom w:val="0"/>
      <w:divBdr>
        <w:top w:val="none" w:sz="0" w:space="0" w:color="auto"/>
        <w:left w:val="none" w:sz="0" w:space="0" w:color="auto"/>
        <w:bottom w:val="none" w:sz="0" w:space="0" w:color="auto"/>
        <w:right w:val="none" w:sz="0" w:space="0" w:color="auto"/>
      </w:divBdr>
    </w:div>
    <w:div w:id="434595095">
      <w:bodyDiv w:val="1"/>
      <w:marLeft w:val="0"/>
      <w:marRight w:val="0"/>
      <w:marTop w:val="0"/>
      <w:marBottom w:val="0"/>
      <w:divBdr>
        <w:top w:val="none" w:sz="0" w:space="0" w:color="auto"/>
        <w:left w:val="none" w:sz="0" w:space="0" w:color="auto"/>
        <w:bottom w:val="none" w:sz="0" w:space="0" w:color="auto"/>
        <w:right w:val="none" w:sz="0" w:space="0" w:color="auto"/>
      </w:divBdr>
    </w:div>
    <w:div w:id="435178751">
      <w:bodyDiv w:val="1"/>
      <w:marLeft w:val="0"/>
      <w:marRight w:val="0"/>
      <w:marTop w:val="0"/>
      <w:marBottom w:val="0"/>
      <w:divBdr>
        <w:top w:val="none" w:sz="0" w:space="0" w:color="auto"/>
        <w:left w:val="none" w:sz="0" w:space="0" w:color="auto"/>
        <w:bottom w:val="none" w:sz="0" w:space="0" w:color="auto"/>
        <w:right w:val="none" w:sz="0" w:space="0" w:color="auto"/>
      </w:divBdr>
    </w:div>
    <w:div w:id="436681500">
      <w:bodyDiv w:val="1"/>
      <w:marLeft w:val="0"/>
      <w:marRight w:val="0"/>
      <w:marTop w:val="0"/>
      <w:marBottom w:val="0"/>
      <w:divBdr>
        <w:top w:val="none" w:sz="0" w:space="0" w:color="auto"/>
        <w:left w:val="none" w:sz="0" w:space="0" w:color="auto"/>
        <w:bottom w:val="none" w:sz="0" w:space="0" w:color="auto"/>
        <w:right w:val="none" w:sz="0" w:space="0" w:color="auto"/>
      </w:divBdr>
    </w:div>
    <w:div w:id="444423569">
      <w:bodyDiv w:val="1"/>
      <w:marLeft w:val="0"/>
      <w:marRight w:val="0"/>
      <w:marTop w:val="0"/>
      <w:marBottom w:val="0"/>
      <w:divBdr>
        <w:top w:val="none" w:sz="0" w:space="0" w:color="auto"/>
        <w:left w:val="none" w:sz="0" w:space="0" w:color="auto"/>
        <w:bottom w:val="none" w:sz="0" w:space="0" w:color="auto"/>
        <w:right w:val="none" w:sz="0" w:space="0" w:color="auto"/>
      </w:divBdr>
    </w:div>
    <w:div w:id="448016049">
      <w:bodyDiv w:val="1"/>
      <w:marLeft w:val="0"/>
      <w:marRight w:val="0"/>
      <w:marTop w:val="0"/>
      <w:marBottom w:val="0"/>
      <w:divBdr>
        <w:top w:val="none" w:sz="0" w:space="0" w:color="auto"/>
        <w:left w:val="none" w:sz="0" w:space="0" w:color="auto"/>
        <w:bottom w:val="none" w:sz="0" w:space="0" w:color="auto"/>
        <w:right w:val="none" w:sz="0" w:space="0" w:color="auto"/>
      </w:divBdr>
    </w:div>
    <w:div w:id="452944855">
      <w:bodyDiv w:val="1"/>
      <w:marLeft w:val="0"/>
      <w:marRight w:val="0"/>
      <w:marTop w:val="0"/>
      <w:marBottom w:val="0"/>
      <w:divBdr>
        <w:top w:val="none" w:sz="0" w:space="0" w:color="auto"/>
        <w:left w:val="none" w:sz="0" w:space="0" w:color="auto"/>
        <w:bottom w:val="none" w:sz="0" w:space="0" w:color="auto"/>
        <w:right w:val="none" w:sz="0" w:space="0" w:color="auto"/>
      </w:divBdr>
    </w:div>
    <w:div w:id="455636616">
      <w:bodyDiv w:val="1"/>
      <w:marLeft w:val="0"/>
      <w:marRight w:val="0"/>
      <w:marTop w:val="0"/>
      <w:marBottom w:val="0"/>
      <w:divBdr>
        <w:top w:val="none" w:sz="0" w:space="0" w:color="auto"/>
        <w:left w:val="none" w:sz="0" w:space="0" w:color="auto"/>
        <w:bottom w:val="none" w:sz="0" w:space="0" w:color="auto"/>
        <w:right w:val="none" w:sz="0" w:space="0" w:color="auto"/>
      </w:divBdr>
    </w:div>
    <w:div w:id="457724106">
      <w:bodyDiv w:val="1"/>
      <w:marLeft w:val="0"/>
      <w:marRight w:val="0"/>
      <w:marTop w:val="0"/>
      <w:marBottom w:val="0"/>
      <w:divBdr>
        <w:top w:val="none" w:sz="0" w:space="0" w:color="auto"/>
        <w:left w:val="none" w:sz="0" w:space="0" w:color="auto"/>
        <w:bottom w:val="none" w:sz="0" w:space="0" w:color="auto"/>
        <w:right w:val="none" w:sz="0" w:space="0" w:color="auto"/>
      </w:divBdr>
    </w:div>
    <w:div w:id="458687892">
      <w:bodyDiv w:val="1"/>
      <w:marLeft w:val="0"/>
      <w:marRight w:val="0"/>
      <w:marTop w:val="0"/>
      <w:marBottom w:val="0"/>
      <w:divBdr>
        <w:top w:val="none" w:sz="0" w:space="0" w:color="auto"/>
        <w:left w:val="none" w:sz="0" w:space="0" w:color="auto"/>
        <w:bottom w:val="none" w:sz="0" w:space="0" w:color="auto"/>
        <w:right w:val="none" w:sz="0" w:space="0" w:color="auto"/>
      </w:divBdr>
    </w:div>
    <w:div w:id="459423519">
      <w:bodyDiv w:val="1"/>
      <w:marLeft w:val="0"/>
      <w:marRight w:val="0"/>
      <w:marTop w:val="0"/>
      <w:marBottom w:val="0"/>
      <w:divBdr>
        <w:top w:val="none" w:sz="0" w:space="0" w:color="auto"/>
        <w:left w:val="none" w:sz="0" w:space="0" w:color="auto"/>
        <w:bottom w:val="none" w:sz="0" w:space="0" w:color="auto"/>
        <w:right w:val="none" w:sz="0" w:space="0" w:color="auto"/>
      </w:divBdr>
    </w:div>
    <w:div w:id="462426245">
      <w:bodyDiv w:val="1"/>
      <w:marLeft w:val="0"/>
      <w:marRight w:val="0"/>
      <w:marTop w:val="0"/>
      <w:marBottom w:val="0"/>
      <w:divBdr>
        <w:top w:val="none" w:sz="0" w:space="0" w:color="auto"/>
        <w:left w:val="none" w:sz="0" w:space="0" w:color="auto"/>
        <w:bottom w:val="none" w:sz="0" w:space="0" w:color="auto"/>
        <w:right w:val="none" w:sz="0" w:space="0" w:color="auto"/>
      </w:divBdr>
    </w:div>
    <w:div w:id="464663258">
      <w:bodyDiv w:val="1"/>
      <w:marLeft w:val="0"/>
      <w:marRight w:val="0"/>
      <w:marTop w:val="0"/>
      <w:marBottom w:val="0"/>
      <w:divBdr>
        <w:top w:val="none" w:sz="0" w:space="0" w:color="auto"/>
        <w:left w:val="none" w:sz="0" w:space="0" w:color="auto"/>
        <w:bottom w:val="none" w:sz="0" w:space="0" w:color="auto"/>
        <w:right w:val="none" w:sz="0" w:space="0" w:color="auto"/>
      </w:divBdr>
    </w:div>
    <w:div w:id="464738322">
      <w:bodyDiv w:val="1"/>
      <w:marLeft w:val="0"/>
      <w:marRight w:val="0"/>
      <w:marTop w:val="0"/>
      <w:marBottom w:val="0"/>
      <w:divBdr>
        <w:top w:val="none" w:sz="0" w:space="0" w:color="auto"/>
        <w:left w:val="none" w:sz="0" w:space="0" w:color="auto"/>
        <w:bottom w:val="none" w:sz="0" w:space="0" w:color="auto"/>
        <w:right w:val="none" w:sz="0" w:space="0" w:color="auto"/>
      </w:divBdr>
    </w:div>
    <w:div w:id="473984525">
      <w:bodyDiv w:val="1"/>
      <w:marLeft w:val="0"/>
      <w:marRight w:val="0"/>
      <w:marTop w:val="0"/>
      <w:marBottom w:val="0"/>
      <w:divBdr>
        <w:top w:val="none" w:sz="0" w:space="0" w:color="auto"/>
        <w:left w:val="none" w:sz="0" w:space="0" w:color="auto"/>
        <w:bottom w:val="none" w:sz="0" w:space="0" w:color="auto"/>
        <w:right w:val="none" w:sz="0" w:space="0" w:color="auto"/>
      </w:divBdr>
    </w:div>
    <w:div w:id="476148370">
      <w:bodyDiv w:val="1"/>
      <w:marLeft w:val="0"/>
      <w:marRight w:val="0"/>
      <w:marTop w:val="0"/>
      <w:marBottom w:val="0"/>
      <w:divBdr>
        <w:top w:val="none" w:sz="0" w:space="0" w:color="auto"/>
        <w:left w:val="none" w:sz="0" w:space="0" w:color="auto"/>
        <w:bottom w:val="none" w:sz="0" w:space="0" w:color="auto"/>
        <w:right w:val="none" w:sz="0" w:space="0" w:color="auto"/>
      </w:divBdr>
    </w:div>
    <w:div w:id="485509794">
      <w:bodyDiv w:val="1"/>
      <w:marLeft w:val="0"/>
      <w:marRight w:val="0"/>
      <w:marTop w:val="0"/>
      <w:marBottom w:val="0"/>
      <w:divBdr>
        <w:top w:val="none" w:sz="0" w:space="0" w:color="auto"/>
        <w:left w:val="none" w:sz="0" w:space="0" w:color="auto"/>
        <w:bottom w:val="none" w:sz="0" w:space="0" w:color="auto"/>
        <w:right w:val="none" w:sz="0" w:space="0" w:color="auto"/>
      </w:divBdr>
    </w:div>
    <w:div w:id="496770829">
      <w:bodyDiv w:val="1"/>
      <w:marLeft w:val="0"/>
      <w:marRight w:val="0"/>
      <w:marTop w:val="0"/>
      <w:marBottom w:val="0"/>
      <w:divBdr>
        <w:top w:val="none" w:sz="0" w:space="0" w:color="auto"/>
        <w:left w:val="none" w:sz="0" w:space="0" w:color="auto"/>
        <w:bottom w:val="none" w:sz="0" w:space="0" w:color="auto"/>
        <w:right w:val="none" w:sz="0" w:space="0" w:color="auto"/>
      </w:divBdr>
    </w:div>
    <w:div w:id="500656408">
      <w:bodyDiv w:val="1"/>
      <w:marLeft w:val="0"/>
      <w:marRight w:val="0"/>
      <w:marTop w:val="0"/>
      <w:marBottom w:val="0"/>
      <w:divBdr>
        <w:top w:val="none" w:sz="0" w:space="0" w:color="auto"/>
        <w:left w:val="none" w:sz="0" w:space="0" w:color="auto"/>
        <w:bottom w:val="none" w:sz="0" w:space="0" w:color="auto"/>
        <w:right w:val="none" w:sz="0" w:space="0" w:color="auto"/>
      </w:divBdr>
    </w:div>
    <w:div w:id="501508820">
      <w:bodyDiv w:val="1"/>
      <w:marLeft w:val="0"/>
      <w:marRight w:val="0"/>
      <w:marTop w:val="0"/>
      <w:marBottom w:val="0"/>
      <w:divBdr>
        <w:top w:val="none" w:sz="0" w:space="0" w:color="auto"/>
        <w:left w:val="none" w:sz="0" w:space="0" w:color="auto"/>
        <w:bottom w:val="none" w:sz="0" w:space="0" w:color="auto"/>
        <w:right w:val="none" w:sz="0" w:space="0" w:color="auto"/>
      </w:divBdr>
    </w:div>
    <w:div w:id="519008350">
      <w:bodyDiv w:val="1"/>
      <w:marLeft w:val="0"/>
      <w:marRight w:val="0"/>
      <w:marTop w:val="0"/>
      <w:marBottom w:val="0"/>
      <w:divBdr>
        <w:top w:val="none" w:sz="0" w:space="0" w:color="auto"/>
        <w:left w:val="none" w:sz="0" w:space="0" w:color="auto"/>
        <w:bottom w:val="none" w:sz="0" w:space="0" w:color="auto"/>
        <w:right w:val="none" w:sz="0" w:space="0" w:color="auto"/>
      </w:divBdr>
    </w:div>
    <w:div w:id="534122364">
      <w:bodyDiv w:val="1"/>
      <w:marLeft w:val="0"/>
      <w:marRight w:val="0"/>
      <w:marTop w:val="0"/>
      <w:marBottom w:val="0"/>
      <w:divBdr>
        <w:top w:val="none" w:sz="0" w:space="0" w:color="auto"/>
        <w:left w:val="none" w:sz="0" w:space="0" w:color="auto"/>
        <w:bottom w:val="none" w:sz="0" w:space="0" w:color="auto"/>
        <w:right w:val="none" w:sz="0" w:space="0" w:color="auto"/>
      </w:divBdr>
    </w:div>
    <w:div w:id="537670146">
      <w:bodyDiv w:val="1"/>
      <w:marLeft w:val="0"/>
      <w:marRight w:val="0"/>
      <w:marTop w:val="0"/>
      <w:marBottom w:val="0"/>
      <w:divBdr>
        <w:top w:val="none" w:sz="0" w:space="0" w:color="auto"/>
        <w:left w:val="none" w:sz="0" w:space="0" w:color="auto"/>
        <w:bottom w:val="none" w:sz="0" w:space="0" w:color="auto"/>
        <w:right w:val="none" w:sz="0" w:space="0" w:color="auto"/>
      </w:divBdr>
    </w:div>
    <w:div w:id="569005643">
      <w:bodyDiv w:val="1"/>
      <w:marLeft w:val="0"/>
      <w:marRight w:val="0"/>
      <w:marTop w:val="0"/>
      <w:marBottom w:val="0"/>
      <w:divBdr>
        <w:top w:val="none" w:sz="0" w:space="0" w:color="auto"/>
        <w:left w:val="none" w:sz="0" w:space="0" w:color="auto"/>
        <w:bottom w:val="none" w:sz="0" w:space="0" w:color="auto"/>
        <w:right w:val="none" w:sz="0" w:space="0" w:color="auto"/>
      </w:divBdr>
    </w:div>
    <w:div w:id="582450932">
      <w:bodyDiv w:val="1"/>
      <w:marLeft w:val="0"/>
      <w:marRight w:val="0"/>
      <w:marTop w:val="0"/>
      <w:marBottom w:val="0"/>
      <w:divBdr>
        <w:top w:val="none" w:sz="0" w:space="0" w:color="auto"/>
        <w:left w:val="none" w:sz="0" w:space="0" w:color="auto"/>
        <w:bottom w:val="none" w:sz="0" w:space="0" w:color="auto"/>
        <w:right w:val="none" w:sz="0" w:space="0" w:color="auto"/>
      </w:divBdr>
    </w:div>
    <w:div w:id="589849408">
      <w:bodyDiv w:val="1"/>
      <w:marLeft w:val="0"/>
      <w:marRight w:val="0"/>
      <w:marTop w:val="0"/>
      <w:marBottom w:val="0"/>
      <w:divBdr>
        <w:top w:val="none" w:sz="0" w:space="0" w:color="auto"/>
        <w:left w:val="none" w:sz="0" w:space="0" w:color="auto"/>
        <w:bottom w:val="none" w:sz="0" w:space="0" w:color="auto"/>
        <w:right w:val="none" w:sz="0" w:space="0" w:color="auto"/>
      </w:divBdr>
    </w:div>
    <w:div w:id="593435800">
      <w:bodyDiv w:val="1"/>
      <w:marLeft w:val="0"/>
      <w:marRight w:val="0"/>
      <w:marTop w:val="0"/>
      <w:marBottom w:val="0"/>
      <w:divBdr>
        <w:top w:val="none" w:sz="0" w:space="0" w:color="auto"/>
        <w:left w:val="none" w:sz="0" w:space="0" w:color="auto"/>
        <w:bottom w:val="none" w:sz="0" w:space="0" w:color="auto"/>
        <w:right w:val="none" w:sz="0" w:space="0" w:color="auto"/>
      </w:divBdr>
    </w:div>
    <w:div w:id="598678039">
      <w:bodyDiv w:val="1"/>
      <w:marLeft w:val="0"/>
      <w:marRight w:val="0"/>
      <w:marTop w:val="0"/>
      <w:marBottom w:val="0"/>
      <w:divBdr>
        <w:top w:val="none" w:sz="0" w:space="0" w:color="auto"/>
        <w:left w:val="none" w:sz="0" w:space="0" w:color="auto"/>
        <w:bottom w:val="none" w:sz="0" w:space="0" w:color="auto"/>
        <w:right w:val="none" w:sz="0" w:space="0" w:color="auto"/>
      </w:divBdr>
    </w:div>
    <w:div w:id="608972982">
      <w:bodyDiv w:val="1"/>
      <w:marLeft w:val="0"/>
      <w:marRight w:val="0"/>
      <w:marTop w:val="0"/>
      <w:marBottom w:val="0"/>
      <w:divBdr>
        <w:top w:val="none" w:sz="0" w:space="0" w:color="auto"/>
        <w:left w:val="none" w:sz="0" w:space="0" w:color="auto"/>
        <w:bottom w:val="none" w:sz="0" w:space="0" w:color="auto"/>
        <w:right w:val="none" w:sz="0" w:space="0" w:color="auto"/>
      </w:divBdr>
    </w:div>
    <w:div w:id="630936632">
      <w:bodyDiv w:val="1"/>
      <w:marLeft w:val="0"/>
      <w:marRight w:val="0"/>
      <w:marTop w:val="0"/>
      <w:marBottom w:val="0"/>
      <w:divBdr>
        <w:top w:val="none" w:sz="0" w:space="0" w:color="auto"/>
        <w:left w:val="none" w:sz="0" w:space="0" w:color="auto"/>
        <w:bottom w:val="none" w:sz="0" w:space="0" w:color="auto"/>
        <w:right w:val="none" w:sz="0" w:space="0" w:color="auto"/>
      </w:divBdr>
    </w:div>
    <w:div w:id="636952103">
      <w:bodyDiv w:val="1"/>
      <w:marLeft w:val="0"/>
      <w:marRight w:val="0"/>
      <w:marTop w:val="0"/>
      <w:marBottom w:val="0"/>
      <w:divBdr>
        <w:top w:val="none" w:sz="0" w:space="0" w:color="auto"/>
        <w:left w:val="none" w:sz="0" w:space="0" w:color="auto"/>
        <w:bottom w:val="none" w:sz="0" w:space="0" w:color="auto"/>
        <w:right w:val="none" w:sz="0" w:space="0" w:color="auto"/>
      </w:divBdr>
    </w:div>
    <w:div w:id="646670164">
      <w:bodyDiv w:val="1"/>
      <w:marLeft w:val="0"/>
      <w:marRight w:val="0"/>
      <w:marTop w:val="0"/>
      <w:marBottom w:val="0"/>
      <w:divBdr>
        <w:top w:val="none" w:sz="0" w:space="0" w:color="auto"/>
        <w:left w:val="none" w:sz="0" w:space="0" w:color="auto"/>
        <w:bottom w:val="none" w:sz="0" w:space="0" w:color="auto"/>
        <w:right w:val="none" w:sz="0" w:space="0" w:color="auto"/>
      </w:divBdr>
    </w:div>
    <w:div w:id="647708611">
      <w:bodyDiv w:val="1"/>
      <w:marLeft w:val="0"/>
      <w:marRight w:val="0"/>
      <w:marTop w:val="0"/>
      <w:marBottom w:val="0"/>
      <w:divBdr>
        <w:top w:val="none" w:sz="0" w:space="0" w:color="auto"/>
        <w:left w:val="none" w:sz="0" w:space="0" w:color="auto"/>
        <w:bottom w:val="none" w:sz="0" w:space="0" w:color="auto"/>
        <w:right w:val="none" w:sz="0" w:space="0" w:color="auto"/>
      </w:divBdr>
    </w:div>
    <w:div w:id="655963419">
      <w:bodyDiv w:val="1"/>
      <w:marLeft w:val="0"/>
      <w:marRight w:val="0"/>
      <w:marTop w:val="0"/>
      <w:marBottom w:val="0"/>
      <w:divBdr>
        <w:top w:val="none" w:sz="0" w:space="0" w:color="auto"/>
        <w:left w:val="none" w:sz="0" w:space="0" w:color="auto"/>
        <w:bottom w:val="none" w:sz="0" w:space="0" w:color="auto"/>
        <w:right w:val="none" w:sz="0" w:space="0" w:color="auto"/>
      </w:divBdr>
    </w:div>
    <w:div w:id="660621398">
      <w:bodyDiv w:val="1"/>
      <w:marLeft w:val="0"/>
      <w:marRight w:val="0"/>
      <w:marTop w:val="0"/>
      <w:marBottom w:val="0"/>
      <w:divBdr>
        <w:top w:val="none" w:sz="0" w:space="0" w:color="auto"/>
        <w:left w:val="none" w:sz="0" w:space="0" w:color="auto"/>
        <w:bottom w:val="none" w:sz="0" w:space="0" w:color="auto"/>
        <w:right w:val="none" w:sz="0" w:space="0" w:color="auto"/>
      </w:divBdr>
    </w:div>
    <w:div w:id="669141957">
      <w:bodyDiv w:val="1"/>
      <w:marLeft w:val="0"/>
      <w:marRight w:val="0"/>
      <w:marTop w:val="0"/>
      <w:marBottom w:val="0"/>
      <w:divBdr>
        <w:top w:val="none" w:sz="0" w:space="0" w:color="auto"/>
        <w:left w:val="none" w:sz="0" w:space="0" w:color="auto"/>
        <w:bottom w:val="none" w:sz="0" w:space="0" w:color="auto"/>
        <w:right w:val="none" w:sz="0" w:space="0" w:color="auto"/>
      </w:divBdr>
    </w:div>
    <w:div w:id="693653391">
      <w:bodyDiv w:val="1"/>
      <w:marLeft w:val="0"/>
      <w:marRight w:val="0"/>
      <w:marTop w:val="0"/>
      <w:marBottom w:val="0"/>
      <w:divBdr>
        <w:top w:val="none" w:sz="0" w:space="0" w:color="auto"/>
        <w:left w:val="none" w:sz="0" w:space="0" w:color="auto"/>
        <w:bottom w:val="none" w:sz="0" w:space="0" w:color="auto"/>
        <w:right w:val="none" w:sz="0" w:space="0" w:color="auto"/>
      </w:divBdr>
    </w:div>
    <w:div w:id="700009411">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8727829">
      <w:bodyDiv w:val="1"/>
      <w:marLeft w:val="0"/>
      <w:marRight w:val="0"/>
      <w:marTop w:val="0"/>
      <w:marBottom w:val="0"/>
      <w:divBdr>
        <w:top w:val="none" w:sz="0" w:space="0" w:color="auto"/>
        <w:left w:val="none" w:sz="0" w:space="0" w:color="auto"/>
        <w:bottom w:val="none" w:sz="0" w:space="0" w:color="auto"/>
        <w:right w:val="none" w:sz="0" w:space="0" w:color="auto"/>
      </w:divBdr>
    </w:div>
    <w:div w:id="711925310">
      <w:bodyDiv w:val="1"/>
      <w:marLeft w:val="0"/>
      <w:marRight w:val="0"/>
      <w:marTop w:val="0"/>
      <w:marBottom w:val="0"/>
      <w:divBdr>
        <w:top w:val="none" w:sz="0" w:space="0" w:color="auto"/>
        <w:left w:val="none" w:sz="0" w:space="0" w:color="auto"/>
        <w:bottom w:val="none" w:sz="0" w:space="0" w:color="auto"/>
        <w:right w:val="none" w:sz="0" w:space="0" w:color="auto"/>
      </w:divBdr>
    </w:div>
    <w:div w:id="716929507">
      <w:bodyDiv w:val="1"/>
      <w:marLeft w:val="0"/>
      <w:marRight w:val="0"/>
      <w:marTop w:val="0"/>
      <w:marBottom w:val="0"/>
      <w:divBdr>
        <w:top w:val="none" w:sz="0" w:space="0" w:color="auto"/>
        <w:left w:val="none" w:sz="0" w:space="0" w:color="auto"/>
        <w:bottom w:val="none" w:sz="0" w:space="0" w:color="auto"/>
        <w:right w:val="none" w:sz="0" w:space="0" w:color="auto"/>
      </w:divBdr>
    </w:div>
    <w:div w:id="742332208">
      <w:bodyDiv w:val="1"/>
      <w:marLeft w:val="0"/>
      <w:marRight w:val="0"/>
      <w:marTop w:val="0"/>
      <w:marBottom w:val="0"/>
      <w:divBdr>
        <w:top w:val="none" w:sz="0" w:space="0" w:color="auto"/>
        <w:left w:val="none" w:sz="0" w:space="0" w:color="auto"/>
        <w:bottom w:val="none" w:sz="0" w:space="0" w:color="auto"/>
        <w:right w:val="none" w:sz="0" w:space="0" w:color="auto"/>
      </w:divBdr>
    </w:div>
    <w:div w:id="755320572">
      <w:bodyDiv w:val="1"/>
      <w:marLeft w:val="0"/>
      <w:marRight w:val="0"/>
      <w:marTop w:val="0"/>
      <w:marBottom w:val="0"/>
      <w:divBdr>
        <w:top w:val="none" w:sz="0" w:space="0" w:color="auto"/>
        <w:left w:val="none" w:sz="0" w:space="0" w:color="auto"/>
        <w:bottom w:val="none" w:sz="0" w:space="0" w:color="auto"/>
        <w:right w:val="none" w:sz="0" w:space="0" w:color="auto"/>
      </w:divBdr>
    </w:div>
    <w:div w:id="763719906">
      <w:bodyDiv w:val="1"/>
      <w:marLeft w:val="0"/>
      <w:marRight w:val="0"/>
      <w:marTop w:val="0"/>
      <w:marBottom w:val="0"/>
      <w:divBdr>
        <w:top w:val="none" w:sz="0" w:space="0" w:color="auto"/>
        <w:left w:val="none" w:sz="0" w:space="0" w:color="auto"/>
        <w:bottom w:val="none" w:sz="0" w:space="0" w:color="auto"/>
        <w:right w:val="none" w:sz="0" w:space="0" w:color="auto"/>
      </w:divBdr>
    </w:div>
    <w:div w:id="765886249">
      <w:bodyDiv w:val="1"/>
      <w:marLeft w:val="0"/>
      <w:marRight w:val="0"/>
      <w:marTop w:val="0"/>
      <w:marBottom w:val="0"/>
      <w:divBdr>
        <w:top w:val="none" w:sz="0" w:space="0" w:color="auto"/>
        <w:left w:val="none" w:sz="0" w:space="0" w:color="auto"/>
        <w:bottom w:val="none" w:sz="0" w:space="0" w:color="auto"/>
        <w:right w:val="none" w:sz="0" w:space="0" w:color="auto"/>
      </w:divBdr>
    </w:div>
    <w:div w:id="778910100">
      <w:bodyDiv w:val="1"/>
      <w:marLeft w:val="0"/>
      <w:marRight w:val="0"/>
      <w:marTop w:val="0"/>
      <w:marBottom w:val="0"/>
      <w:divBdr>
        <w:top w:val="none" w:sz="0" w:space="0" w:color="auto"/>
        <w:left w:val="none" w:sz="0" w:space="0" w:color="auto"/>
        <w:bottom w:val="none" w:sz="0" w:space="0" w:color="auto"/>
        <w:right w:val="none" w:sz="0" w:space="0" w:color="auto"/>
      </w:divBdr>
    </w:div>
    <w:div w:id="787309388">
      <w:bodyDiv w:val="1"/>
      <w:marLeft w:val="0"/>
      <w:marRight w:val="0"/>
      <w:marTop w:val="0"/>
      <w:marBottom w:val="0"/>
      <w:divBdr>
        <w:top w:val="none" w:sz="0" w:space="0" w:color="auto"/>
        <w:left w:val="none" w:sz="0" w:space="0" w:color="auto"/>
        <w:bottom w:val="none" w:sz="0" w:space="0" w:color="auto"/>
        <w:right w:val="none" w:sz="0" w:space="0" w:color="auto"/>
      </w:divBdr>
    </w:div>
    <w:div w:id="789324774">
      <w:bodyDiv w:val="1"/>
      <w:marLeft w:val="0"/>
      <w:marRight w:val="0"/>
      <w:marTop w:val="0"/>
      <w:marBottom w:val="0"/>
      <w:divBdr>
        <w:top w:val="none" w:sz="0" w:space="0" w:color="auto"/>
        <w:left w:val="none" w:sz="0" w:space="0" w:color="auto"/>
        <w:bottom w:val="none" w:sz="0" w:space="0" w:color="auto"/>
        <w:right w:val="none" w:sz="0" w:space="0" w:color="auto"/>
      </w:divBdr>
    </w:div>
    <w:div w:id="789590078">
      <w:bodyDiv w:val="1"/>
      <w:marLeft w:val="0"/>
      <w:marRight w:val="0"/>
      <w:marTop w:val="0"/>
      <w:marBottom w:val="0"/>
      <w:divBdr>
        <w:top w:val="none" w:sz="0" w:space="0" w:color="auto"/>
        <w:left w:val="none" w:sz="0" w:space="0" w:color="auto"/>
        <w:bottom w:val="none" w:sz="0" w:space="0" w:color="auto"/>
        <w:right w:val="none" w:sz="0" w:space="0" w:color="auto"/>
      </w:divBdr>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794829937">
      <w:bodyDiv w:val="1"/>
      <w:marLeft w:val="0"/>
      <w:marRight w:val="0"/>
      <w:marTop w:val="0"/>
      <w:marBottom w:val="0"/>
      <w:divBdr>
        <w:top w:val="none" w:sz="0" w:space="0" w:color="auto"/>
        <w:left w:val="none" w:sz="0" w:space="0" w:color="auto"/>
        <w:bottom w:val="none" w:sz="0" w:space="0" w:color="auto"/>
        <w:right w:val="none" w:sz="0" w:space="0" w:color="auto"/>
      </w:divBdr>
    </w:div>
    <w:div w:id="801729971">
      <w:bodyDiv w:val="1"/>
      <w:marLeft w:val="0"/>
      <w:marRight w:val="0"/>
      <w:marTop w:val="0"/>
      <w:marBottom w:val="0"/>
      <w:divBdr>
        <w:top w:val="none" w:sz="0" w:space="0" w:color="auto"/>
        <w:left w:val="none" w:sz="0" w:space="0" w:color="auto"/>
        <w:bottom w:val="none" w:sz="0" w:space="0" w:color="auto"/>
        <w:right w:val="none" w:sz="0" w:space="0" w:color="auto"/>
      </w:divBdr>
    </w:div>
    <w:div w:id="813450356">
      <w:bodyDiv w:val="1"/>
      <w:marLeft w:val="0"/>
      <w:marRight w:val="0"/>
      <w:marTop w:val="0"/>
      <w:marBottom w:val="0"/>
      <w:divBdr>
        <w:top w:val="none" w:sz="0" w:space="0" w:color="auto"/>
        <w:left w:val="none" w:sz="0" w:space="0" w:color="auto"/>
        <w:bottom w:val="none" w:sz="0" w:space="0" w:color="auto"/>
        <w:right w:val="none" w:sz="0" w:space="0" w:color="auto"/>
      </w:divBdr>
    </w:div>
    <w:div w:id="819611303">
      <w:bodyDiv w:val="1"/>
      <w:marLeft w:val="0"/>
      <w:marRight w:val="0"/>
      <w:marTop w:val="0"/>
      <w:marBottom w:val="0"/>
      <w:divBdr>
        <w:top w:val="none" w:sz="0" w:space="0" w:color="auto"/>
        <w:left w:val="none" w:sz="0" w:space="0" w:color="auto"/>
        <w:bottom w:val="none" w:sz="0" w:space="0" w:color="auto"/>
        <w:right w:val="none" w:sz="0" w:space="0" w:color="auto"/>
      </w:divBdr>
    </w:div>
    <w:div w:id="826896745">
      <w:bodyDiv w:val="1"/>
      <w:marLeft w:val="0"/>
      <w:marRight w:val="0"/>
      <w:marTop w:val="0"/>
      <w:marBottom w:val="0"/>
      <w:divBdr>
        <w:top w:val="none" w:sz="0" w:space="0" w:color="auto"/>
        <w:left w:val="none" w:sz="0" w:space="0" w:color="auto"/>
        <w:bottom w:val="none" w:sz="0" w:space="0" w:color="auto"/>
        <w:right w:val="none" w:sz="0" w:space="0" w:color="auto"/>
      </w:divBdr>
    </w:div>
    <w:div w:id="856431621">
      <w:bodyDiv w:val="1"/>
      <w:marLeft w:val="0"/>
      <w:marRight w:val="0"/>
      <w:marTop w:val="0"/>
      <w:marBottom w:val="0"/>
      <w:divBdr>
        <w:top w:val="none" w:sz="0" w:space="0" w:color="auto"/>
        <w:left w:val="none" w:sz="0" w:space="0" w:color="auto"/>
        <w:bottom w:val="none" w:sz="0" w:space="0" w:color="auto"/>
        <w:right w:val="none" w:sz="0" w:space="0" w:color="auto"/>
      </w:divBdr>
    </w:div>
    <w:div w:id="856888382">
      <w:bodyDiv w:val="1"/>
      <w:marLeft w:val="0"/>
      <w:marRight w:val="0"/>
      <w:marTop w:val="0"/>
      <w:marBottom w:val="0"/>
      <w:divBdr>
        <w:top w:val="none" w:sz="0" w:space="0" w:color="auto"/>
        <w:left w:val="none" w:sz="0" w:space="0" w:color="auto"/>
        <w:bottom w:val="none" w:sz="0" w:space="0" w:color="auto"/>
        <w:right w:val="none" w:sz="0" w:space="0" w:color="auto"/>
      </w:divBdr>
    </w:div>
    <w:div w:id="863398187">
      <w:bodyDiv w:val="1"/>
      <w:marLeft w:val="0"/>
      <w:marRight w:val="0"/>
      <w:marTop w:val="0"/>
      <w:marBottom w:val="0"/>
      <w:divBdr>
        <w:top w:val="none" w:sz="0" w:space="0" w:color="auto"/>
        <w:left w:val="none" w:sz="0" w:space="0" w:color="auto"/>
        <w:bottom w:val="none" w:sz="0" w:space="0" w:color="auto"/>
        <w:right w:val="none" w:sz="0" w:space="0" w:color="auto"/>
      </w:divBdr>
    </w:div>
    <w:div w:id="864290212">
      <w:bodyDiv w:val="1"/>
      <w:marLeft w:val="0"/>
      <w:marRight w:val="0"/>
      <w:marTop w:val="0"/>
      <w:marBottom w:val="0"/>
      <w:divBdr>
        <w:top w:val="none" w:sz="0" w:space="0" w:color="auto"/>
        <w:left w:val="none" w:sz="0" w:space="0" w:color="auto"/>
        <w:bottom w:val="none" w:sz="0" w:space="0" w:color="auto"/>
        <w:right w:val="none" w:sz="0" w:space="0" w:color="auto"/>
      </w:divBdr>
    </w:div>
    <w:div w:id="866060955">
      <w:bodyDiv w:val="1"/>
      <w:marLeft w:val="0"/>
      <w:marRight w:val="0"/>
      <w:marTop w:val="0"/>
      <w:marBottom w:val="0"/>
      <w:divBdr>
        <w:top w:val="none" w:sz="0" w:space="0" w:color="auto"/>
        <w:left w:val="none" w:sz="0" w:space="0" w:color="auto"/>
        <w:bottom w:val="none" w:sz="0" w:space="0" w:color="auto"/>
        <w:right w:val="none" w:sz="0" w:space="0" w:color="auto"/>
      </w:divBdr>
    </w:div>
    <w:div w:id="867255270">
      <w:bodyDiv w:val="1"/>
      <w:marLeft w:val="0"/>
      <w:marRight w:val="0"/>
      <w:marTop w:val="0"/>
      <w:marBottom w:val="0"/>
      <w:divBdr>
        <w:top w:val="none" w:sz="0" w:space="0" w:color="auto"/>
        <w:left w:val="none" w:sz="0" w:space="0" w:color="auto"/>
        <w:bottom w:val="none" w:sz="0" w:space="0" w:color="auto"/>
        <w:right w:val="none" w:sz="0" w:space="0" w:color="auto"/>
      </w:divBdr>
    </w:div>
    <w:div w:id="869487311">
      <w:bodyDiv w:val="1"/>
      <w:marLeft w:val="0"/>
      <w:marRight w:val="0"/>
      <w:marTop w:val="0"/>
      <w:marBottom w:val="0"/>
      <w:divBdr>
        <w:top w:val="none" w:sz="0" w:space="0" w:color="auto"/>
        <w:left w:val="none" w:sz="0" w:space="0" w:color="auto"/>
        <w:bottom w:val="none" w:sz="0" w:space="0" w:color="auto"/>
        <w:right w:val="none" w:sz="0" w:space="0" w:color="auto"/>
      </w:divBdr>
    </w:div>
    <w:div w:id="872577060">
      <w:bodyDiv w:val="1"/>
      <w:marLeft w:val="0"/>
      <w:marRight w:val="0"/>
      <w:marTop w:val="0"/>
      <w:marBottom w:val="0"/>
      <w:divBdr>
        <w:top w:val="none" w:sz="0" w:space="0" w:color="auto"/>
        <w:left w:val="none" w:sz="0" w:space="0" w:color="auto"/>
        <w:bottom w:val="none" w:sz="0" w:space="0" w:color="auto"/>
        <w:right w:val="none" w:sz="0" w:space="0" w:color="auto"/>
      </w:divBdr>
    </w:div>
    <w:div w:id="876359150">
      <w:bodyDiv w:val="1"/>
      <w:marLeft w:val="0"/>
      <w:marRight w:val="0"/>
      <w:marTop w:val="0"/>
      <w:marBottom w:val="0"/>
      <w:divBdr>
        <w:top w:val="none" w:sz="0" w:space="0" w:color="auto"/>
        <w:left w:val="none" w:sz="0" w:space="0" w:color="auto"/>
        <w:bottom w:val="none" w:sz="0" w:space="0" w:color="auto"/>
        <w:right w:val="none" w:sz="0" w:space="0" w:color="auto"/>
      </w:divBdr>
    </w:div>
    <w:div w:id="879703674">
      <w:bodyDiv w:val="1"/>
      <w:marLeft w:val="0"/>
      <w:marRight w:val="0"/>
      <w:marTop w:val="0"/>
      <w:marBottom w:val="0"/>
      <w:divBdr>
        <w:top w:val="none" w:sz="0" w:space="0" w:color="auto"/>
        <w:left w:val="none" w:sz="0" w:space="0" w:color="auto"/>
        <w:bottom w:val="none" w:sz="0" w:space="0" w:color="auto"/>
        <w:right w:val="none" w:sz="0" w:space="0" w:color="auto"/>
      </w:divBdr>
    </w:div>
    <w:div w:id="880937678">
      <w:bodyDiv w:val="1"/>
      <w:marLeft w:val="0"/>
      <w:marRight w:val="0"/>
      <w:marTop w:val="0"/>
      <w:marBottom w:val="0"/>
      <w:divBdr>
        <w:top w:val="none" w:sz="0" w:space="0" w:color="auto"/>
        <w:left w:val="none" w:sz="0" w:space="0" w:color="auto"/>
        <w:bottom w:val="none" w:sz="0" w:space="0" w:color="auto"/>
        <w:right w:val="none" w:sz="0" w:space="0" w:color="auto"/>
      </w:divBdr>
    </w:div>
    <w:div w:id="885260678">
      <w:bodyDiv w:val="1"/>
      <w:marLeft w:val="0"/>
      <w:marRight w:val="0"/>
      <w:marTop w:val="0"/>
      <w:marBottom w:val="0"/>
      <w:divBdr>
        <w:top w:val="none" w:sz="0" w:space="0" w:color="auto"/>
        <w:left w:val="none" w:sz="0" w:space="0" w:color="auto"/>
        <w:bottom w:val="none" w:sz="0" w:space="0" w:color="auto"/>
        <w:right w:val="none" w:sz="0" w:space="0" w:color="auto"/>
      </w:divBdr>
    </w:div>
    <w:div w:id="919755720">
      <w:bodyDiv w:val="1"/>
      <w:marLeft w:val="0"/>
      <w:marRight w:val="0"/>
      <w:marTop w:val="0"/>
      <w:marBottom w:val="0"/>
      <w:divBdr>
        <w:top w:val="none" w:sz="0" w:space="0" w:color="auto"/>
        <w:left w:val="none" w:sz="0" w:space="0" w:color="auto"/>
        <w:bottom w:val="none" w:sz="0" w:space="0" w:color="auto"/>
        <w:right w:val="none" w:sz="0" w:space="0" w:color="auto"/>
      </w:divBdr>
    </w:div>
    <w:div w:id="923413905">
      <w:bodyDiv w:val="1"/>
      <w:marLeft w:val="0"/>
      <w:marRight w:val="0"/>
      <w:marTop w:val="0"/>
      <w:marBottom w:val="0"/>
      <w:divBdr>
        <w:top w:val="none" w:sz="0" w:space="0" w:color="auto"/>
        <w:left w:val="none" w:sz="0" w:space="0" w:color="auto"/>
        <w:bottom w:val="none" w:sz="0" w:space="0" w:color="auto"/>
        <w:right w:val="none" w:sz="0" w:space="0" w:color="auto"/>
      </w:divBdr>
    </w:div>
    <w:div w:id="939606619">
      <w:bodyDiv w:val="1"/>
      <w:marLeft w:val="0"/>
      <w:marRight w:val="0"/>
      <w:marTop w:val="0"/>
      <w:marBottom w:val="0"/>
      <w:divBdr>
        <w:top w:val="none" w:sz="0" w:space="0" w:color="auto"/>
        <w:left w:val="none" w:sz="0" w:space="0" w:color="auto"/>
        <w:bottom w:val="none" w:sz="0" w:space="0" w:color="auto"/>
        <w:right w:val="none" w:sz="0" w:space="0" w:color="auto"/>
      </w:divBdr>
    </w:div>
    <w:div w:id="951984634">
      <w:bodyDiv w:val="1"/>
      <w:marLeft w:val="0"/>
      <w:marRight w:val="0"/>
      <w:marTop w:val="0"/>
      <w:marBottom w:val="0"/>
      <w:divBdr>
        <w:top w:val="none" w:sz="0" w:space="0" w:color="auto"/>
        <w:left w:val="none" w:sz="0" w:space="0" w:color="auto"/>
        <w:bottom w:val="none" w:sz="0" w:space="0" w:color="auto"/>
        <w:right w:val="none" w:sz="0" w:space="0" w:color="auto"/>
      </w:divBdr>
    </w:div>
    <w:div w:id="955674728">
      <w:bodyDiv w:val="1"/>
      <w:marLeft w:val="0"/>
      <w:marRight w:val="0"/>
      <w:marTop w:val="0"/>
      <w:marBottom w:val="0"/>
      <w:divBdr>
        <w:top w:val="none" w:sz="0" w:space="0" w:color="auto"/>
        <w:left w:val="none" w:sz="0" w:space="0" w:color="auto"/>
        <w:bottom w:val="none" w:sz="0" w:space="0" w:color="auto"/>
        <w:right w:val="none" w:sz="0" w:space="0" w:color="auto"/>
      </w:divBdr>
    </w:div>
    <w:div w:id="957024670">
      <w:bodyDiv w:val="1"/>
      <w:marLeft w:val="0"/>
      <w:marRight w:val="0"/>
      <w:marTop w:val="0"/>
      <w:marBottom w:val="0"/>
      <w:divBdr>
        <w:top w:val="none" w:sz="0" w:space="0" w:color="auto"/>
        <w:left w:val="none" w:sz="0" w:space="0" w:color="auto"/>
        <w:bottom w:val="none" w:sz="0" w:space="0" w:color="auto"/>
        <w:right w:val="none" w:sz="0" w:space="0" w:color="auto"/>
      </w:divBdr>
    </w:div>
    <w:div w:id="959386039">
      <w:bodyDiv w:val="1"/>
      <w:marLeft w:val="0"/>
      <w:marRight w:val="0"/>
      <w:marTop w:val="0"/>
      <w:marBottom w:val="0"/>
      <w:divBdr>
        <w:top w:val="none" w:sz="0" w:space="0" w:color="auto"/>
        <w:left w:val="none" w:sz="0" w:space="0" w:color="auto"/>
        <w:bottom w:val="none" w:sz="0" w:space="0" w:color="auto"/>
        <w:right w:val="none" w:sz="0" w:space="0" w:color="auto"/>
      </w:divBdr>
    </w:div>
    <w:div w:id="964431491">
      <w:bodyDiv w:val="1"/>
      <w:marLeft w:val="0"/>
      <w:marRight w:val="0"/>
      <w:marTop w:val="0"/>
      <w:marBottom w:val="0"/>
      <w:divBdr>
        <w:top w:val="none" w:sz="0" w:space="0" w:color="auto"/>
        <w:left w:val="none" w:sz="0" w:space="0" w:color="auto"/>
        <w:bottom w:val="none" w:sz="0" w:space="0" w:color="auto"/>
        <w:right w:val="none" w:sz="0" w:space="0" w:color="auto"/>
      </w:divBdr>
    </w:div>
    <w:div w:id="970012931">
      <w:bodyDiv w:val="1"/>
      <w:marLeft w:val="0"/>
      <w:marRight w:val="0"/>
      <w:marTop w:val="0"/>
      <w:marBottom w:val="0"/>
      <w:divBdr>
        <w:top w:val="none" w:sz="0" w:space="0" w:color="auto"/>
        <w:left w:val="none" w:sz="0" w:space="0" w:color="auto"/>
        <w:bottom w:val="none" w:sz="0" w:space="0" w:color="auto"/>
        <w:right w:val="none" w:sz="0" w:space="0" w:color="auto"/>
      </w:divBdr>
    </w:div>
    <w:div w:id="974486086">
      <w:bodyDiv w:val="1"/>
      <w:marLeft w:val="0"/>
      <w:marRight w:val="0"/>
      <w:marTop w:val="0"/>
      <w:marBottom w:val="0"/>
      <w:divBdr>
        <w:top w:val="none" w:sz="0" w:space="0" w:color="auto"/>
        <w:left w:val="none" w:sz="0" w:space="0" w:color="auto"/>
        <w:bottom w:val="none" w:sz="0" w:space="0" w:color="auto"/>
        <w:right w:val="none" w:sz="0" w:space="0" w:color="auto"/>
      </w:divBdr>
    </w:div>
    <w:div w:id="975455739">
      <w:bodyDiv w:val="1"/>
      <w:marLeft w:val="0"/>
      <w:marRight w:val="0"/>
      <w:marTop w:val="0"/>
      <w:marBottom w:val="0"/>
      <w:divBdr>
        <w:top w:val="none" w:sz="0" w:space="0" w:color="auto"/>
        <w:left w:val="none" w:sz="0" w:space="0" w:color="auto"/>
        <w:bottom w:val="none" w:sz="0" w:space="0" w:color="auto"/>
        <w:right w:val="none" w:sz="0" w:space="0" w:color="auto"/>
      </w:divBdr>
    </w:div>
    <w:div w:id="989020071">
      <w:bodyDiv w:val="1"/>
      <w:marLeft w:val="0"/>
      <w:marRight w:val="0"/>
      <w:marTop w:val="0"/>
      <w:marBottom w:val="0"/>
      <w:divBdr>
        <w:top w:val="none" w:sz="0" w:space="0" w:color="auto"/>
        <w:left w:val="none" w:sz="0" w:space="0" w:color="auto"/>
        <w:bottom w:val="none" w:sz="0" w:space="0" w:color="auto"/>
        <w:right w:val="none" w:sz="0" w:space="0" w:color="auto"/>
      </w:divBdr>
    </w:div>
    <w:div w:id="991637258">
      <w:bodyDiv w:val="1"/>
      <w:marLeft w:val="0"/>
      <w:marRight w:val="0"/>
      <w:marTop w:val="0"/>
      <w:marBottom w:val="0"/>
      <w:divBdr>
        <w:top w:val="none" w:sz="0" w:space="0" w:color="auto"/>
        <w:left w:val="none" w:sz="0" w:space="0" w:color="auto"/>
        <w:bottom w:val="none" w:sz="0" w:space="0" w:color="auto"/>
        <w:right w:val="none" w:sz="0" w:space="0" w:color="auto"/>
      </w:divBdr>
    </w:div>
    <w:div w:id="997000197">
      <w:bodyDiv w:val="1"/>
      <w:marLeft w:val="0"/>
      <w:marRight w:val="0"/>
      <w:marTop w:val="0"/>
      <w:marBottom w:val="0"/>
      <w:divBdr>
        <w:top w:val="none" w:sz="0" w:space="0" w:color="auto"/>
        <w:left w:val="none" w:sz="0" w:space="0" w:color="auto"/>
        <w:bottom w:val="none" w:sz="0" w:space="0" w:color="auto"/>
        <w:right w:val="none" w:sz="0" w:space="0" w:color="auto"/>
      </w:divBdr>
    </w:div>
    <w:div w:id="1001540431">
      <w:bodyDiv w:val="1"/>
      <w:marLeft w:val="0"/>
      <w:marRight w:val="0"/>
      <w:marTop w:val="0"/>
      <w:marBottom w:val="0"/>
      <w:divBdr>
        <w:top w:val="none" w:sz="0" w:space="0" w:color="auto"/>
        <w:left w:val="none" w:sz="0" w:space="0" w:color="auto"/>
        <w:bottom w:val="none" w:sz="0" w:space="0" w:color="auto"/>
        <w:right w:val="none" w:sz="0" w:space="0" w:color="auto"/>
      </w:divBdr>
    </w:div>
    <w:div w:id="1006174322">
      <w:bodyDiv w:val="1"/>
      <w:marLeft w:val="0"/>
      <w:marRight w:val="0"/>
      <w:marTop w:val="0"/>
      <w:marBottom w:val="0"/>
      <w:divBdr>
        <w:top w:val="none" w:sz="0" w:space="0" w:color="auto"/>
        <w:left w:val="none" w:sz="0" w:space="0" w:color="auto"/>
        <w:bottom w:val="none" w:sz="0" w:space="0" w:color="auto"/>
        <w:right w:val="none" w:sz="0" w:space="0" w:color="auto"/>
      </w:divBdr>
    </w:div>
    <w:div w:id="1006403282">
      <w:bodyDiv w:val="1"/>
      <w:marLeft w:val="0"/>
      <w:marRight w:val="0"/>
      <w:marTop w:val="0"/>
      <w:marBottom w:val="0"/>
      <w:divBdr>
        <w:top w:val="none" w:sz="0" w:space="0" w:color="auto"/>
        <w:left w:val="none" w:sz="0" w:space="0" w:color="auto"/>
        <w:bottom w:val="none" w:sz="0" w:space="0" w:color="auto"/>
        <w:right w:val="none" w:sz="0" w:space="0" w:color="auto"/>
      </w:divBdr>
    </w:div>
    <w:div w:id="1011101733">
      <w:bodyDiv w:val="1"/>
      <w:marLeft w:val="0"/>
      <w:marRight w:val="0"/>
      <w:marTop w:val="0"/>
      <w:marBottom w:val="0"/>
      <w:divBdr>
        <w:top w:val="none" w:sz="0" w:space="0" w:color="auto"/>
        <w:left w:val="none" w:sz="0" w:space="0" w:color="auto"/>
        <w:bottom w:val="none" w:sz="0" w:space="0" w:color="auto"/>
        <w:right w:val="none" w:sz="0" w:space="0" w:color="auto"/>
      </w:divBdr>
    </w:div>
    <w:div w:id="1013843055">
      <w:bodyDiv w:val="1"/>
      <w:marLeft w:val="0"/>
      <w:marRight w:val="0"/>
      <w:marTop w:val="0"/>
      <w:marBottom w:val="0"/>
      <w:divBdr>
        <w:top w:val="none" w:sz="0" w:space="0" w:color="auto"/>
        <w:left w:val="none" w:sz="0" w:space="0" w:color="auto"/>
        <w:bottom w:val="none" w:sz="0" w:space="0" w:color="auto"/>
        <w:right w:val="none" w:sz="0" w:space="0" w:color="auto"/>
      </w:divBdr>
    </w:div>
    <w:div w:id="1015156124">
      <w:bodyDiv w:val="1"/>
      <w:marLeft w:val="0"/>
      <w:marRight w:val="0"/>
      <w:marTop w:val="0"/>
      <w:marBottom w:val="0"/>
      <w:divBdr>
        <w:top w:val="none" w:sz="0" w:space="0" w:color="auto"/>
        <w:left w:val="none" w:sz="0" w:space="0" w:color="auto"/>
        <w:bottom w:val="none" w:sz="0" w:space="0" w:color="auto"/>
        <w:right w:val="none" w:sz="0" w:space="0" w:color="auto"/>
      </w:divBdr>
    </w:div>
    <w:div w:id="1022441590">
      <w:bodyDiv w:val="1"/>
      <w:marLeft w:val="0"/>
      <w:marRight w:val="0"/>
      <w:marTop w:val="0"/>
      <w:marBottom w:val="0"/>
      <w:divBdr>
        <w:top w:val="none" w:sz="0" w:space="0" w:color="auto"/>
        <w:left w:val="none" w:sz="0" w:space="0" w:color="auto"/>
        <w:bottom w:val="none" w:sz="0" w:space="0" w:color="auto"/>
        <w:right w:val="none" w:sz="0" w:space="0" w:color="auto"/>
      </w:divBdr>
    </w:div>
    <w:div w:id="1023287781">
      <w:bodyDiv w:val="1"/>
      <w:marLeft w:val="0"/>
      <w:marRight w:val="0"/>
      <w:marTop w:val="0"/>
      <w:marBottom w:val="0"/>
      <w:divBdr>
        <w:top w:val="none" w:sz="0" w:space="0" w:color="auto"/>
        <w:left w:val="none" w:sz="0" w:space="0" w:color="auto"/>
        <w:bottom w:val="none" w:sz="0" w:space="0" w:color="auto"/>
        <w:right w:val="none" w:sz="0" w:space="0" w:color="auto"/>
      </w:divBdr>
    </w:div>
    <w:div w:id="1028221272">
      <w:bodyDiv w:val="1"/>
      <w:marLeft w:val="0"/>
      <w:marRight w:val="0"/>
      <w:marTop w:val="0"/>
      <w:marBottom w:val="0"/>
      <w:divBdr>
        <w:top w:val="none" w:sz="0" w:space="0" w:color="auto"/>
        <w:left w:val="none" w:sz="0" w:space="0" w:color="auto"/>
        <w:bottom w:val="none" w:sz="0" w:space="0" w:color="auto"/>
        <w:right w:val="none" w:sz="0" w:space="0" w:color="auto"/>
      </w:divBdr>
    </w:div>
    <w:div w:id="1031613992">
      <w:bodyDiv w:val="1"/>
      <w:marLeft w:val="0"/>
      <w:marRight w:val="0"/>
      <w:marTop w:val="0"/>
      <w:marBottom w:val="0"/>
      <w:divBdr>
        <w:top w:val="none" w:sz="0" w:space="0" w:color="auto"/>
        <w:left w:val="none" w:sz="0" w:space="0" w:color="auto"/>
        <w:bottom w:val="none" w:sz="0" w:space="0" w:color="auto"/>
        <w:right w:val="none" w:sz="0" w:space="0" w:color="auto"/>
      </w:divBdr>
    </w:div>
    <w:div w:id="1039165066">
      <w:bodyDiv w:val="1"/>
      <w:marLeft w:val="0"/>
      <w:marRight w:val="0"/>
      <w:marTop w:val="0"/>
      <w:marBottom w:val="0"/>
      <w:divBdr>
        <w:top w:val="none" w:sz="0" w:space="0" w:color="auto"/>
        <w:left w:val="none" w:sz="0" w:space="0" w:color="auto"/>
        <w:bottom w:val="none" w:sz="0" w:space="0" w:color="auto"/>
        <w:right w:val="none" w:sz="0" w:space="0" w:color="auto"/>
      </w:divBdr>
    </w:div>
    <w:div w:id="1040282849">
      <w:bodyDiv w:val="1"/>
      <w:marLeft w:val="0"/>
      <w:marRight w:val="0"/>
      <w:marTop w:val="0"/>
      <w:marBottom w:val="0"/>
      <w:divBdr>
        <w:top w:val="none" w:sz="0" w:space="0" w:color="auto"/>
        <w:left w:val="none" w:sz="0" w:space="0" w:color="auto"/>
        <w:bottom w:val="none" w:sz="0" w:space="0" w:color="auto"/>
        <w:right w:val="none" w:sz="0" w:space="0" w:color="auto"/>
      </w:divBdr>
    </w:div>
    <w:div w:id="1046179918">
      <w:bodyDiv w:val="1"/>
      <w:marLeft w:val="0"/>
      <w:marRight w:val="0"/>
      <w:marTop w:val="0"/>
      <w:marBottom w:val="0"/>
      <w:divBdr>
        <w:top w:val="none" w:sz="0" w:space="0" w:color="auto"/>
        <w:left w:val="none" w:sz="0" w:space="0" w:color="auto"/>
        <w:bottom w:val="none" w:sz="0" w:space="0" w:color="auto"/>
        <w:right w:val="none" w:sz="0" w:space="0" w:color="auto"/>
      </w:divBdr>
    </w:div>
    <w:div w:id="1052533950">
      <w:bodyDiv w:val="1"/>
      <w:marLeft w:val="0"/>
      <w:marRight w:val="0"/>
      <w:marTop w:val="0"/>
      <w:marBottom w:val="0"/>
      <w:divBdr>
        <w:top w:val="none" w:sz="0" w:space="0" w:color="auto"/>
        <w:left w:val="none" w:sz="0" w:space="0" w:color="auto"/>
        <w:bottom w:val="none" w:sz="0" w:space="0" w:color="auto"/>
        <w:right w:val="none" w:sz="0" w:space="0" w:color="auto"/>
      </w:divBdr>
    </w:div>
    <w:div w:id="1060786181">
      <w:bodyDiv w:val="1"/>
      <w:marLeft w:val="0"/>
      <w:marRight w:val="0"/>
      <w:marTop w:val="0"/>
      <w:marBottom w:val="0"/>
      <w:divBdr>
        <w:top w:val="none" w:sz="0" w:space="0" w:color="auto"/>
        <w:left w:val="none" w:sz="0" w:space="0" w:color="auto"/>
        <w:bottom w:val="none" w:sz="0" w:space="0" w:color="auto"/>
        <w:right w:val="none" w:sz="0" w:space="0" w:color="auto"/>
      </w:divBdr>
    </w:div>
    <w:div w:id="1067462750">
      <w:bodyDiv w:val="1"/>
      <w:marLeft w:val="0"/>
      <w:marRight w:val="0"/>
      <w:marTop w:val="0"/>
      <w:marBottom w:val="0"/>
      <w:divBdr>
        <w:top w:val="none" w:sz="0" w:space="0" w:color="auto"/>
        <w:left w:val="none" w:sz="0" w:space="0" w:color="auto"/>
        <w:bottom w:val="none" w:sz="0" w:space="0" w:color="auto"/>
        <w:right w:val="none" w:sz="0" w:space="0" w:color="auto"/>
      </w:divBdr>
    </w:div>
    <w:div w:id="1070886476">
      <w:bodyDiv w:val="1"/>
      <w:marLeft w:val="0"/>
      <w:marRight w:val="0"/>
      <w:marTop w:val="0"/>
      <w:marBottom w:val="0"/>
      <w:divBdr>
        <w:top w:val="none" w:sz="0" w:space="0" w:color="auto"/>
        <w:left w:val="none" w:sz="0" w:space="0" w:color="auto"/>
        <w:bottom w:val="none" w:sz="0" w:space="0" w:color="auto"/>
        <w:right w:val="none" w:sz="0" w:space="0" w:color="auto"/>
      </w:divBdr>
    </w:div>
    <w:div w:id="1088381647">
      <w:bodyDiv w:val="1"/>
      <w:marLeft w:val="0"/>
      <w:marRight w:val="0"/>
      <w:marTop w:val="0"/>
      <w:marBottom w:val="0"/>
      <w:divBdr>
        <w:top w:val="none" w:sz="0" w:space="0" w:color="auto"/>
        <w:left w:val="none" w:sz="0" w:space="0" w:color="auto"/>
        <w:bottom w:val="none" w:sz="0" w:space="0" w:color="auto"/>
        <w:right w:val="none" w:sz="0" w:space="0" w:color="auto"/>
      </w:divBdr>
    </w:div>
    <w:div w:id="1096709992">
      <w:bodyDiv w:val="1"/>
      <w:marLeft w:val="0"/>
      <w:marRight w:val="0"/>
      <w:marTop w:val="0"/>
      <w:marBottom w:val="0"/>
      <w:divBdr>
        <w:top w:val="none" w:sz="0" w:space="0" w:color="auto"/>
        <w:left w:val="none" w:sz="0" w:space="0" w:color="auto"/>
        <w:bottom w:val="none" w:sz="0" w:space="0" w:color="auto"/>
        <w:right w:val="none" w:sz="0" w:space="0" w:color="auto"/>
      </w:divBdr>
    </w:div>
    <w:div w:id="1118571005">
      <w:bodyDiv w:val="1"/>
      <w:marLeft w:val="0"/>
      <w:marRight w:val="0"/>
      <w:marTop w:val="0"/>
      <w:marBottom w:val="0"/>
      <w:divBdr>
        <w:top w:val="none" w:sz="0" w:space="0" w:color="auto"/>
        <w:left w:val="none" w:sz="0" w:space="0" w:color="auto"/>
        <w:bottom w:val="none" w:sz="0" w:space="0" w:color="auto"/>
        <w:right w:val="none" w:sz="0" w:space="0" w:color="auto"/>
      </w:divBdr>
    </w:div>
    <w:div w:id="1122845661">
      <w:bodyDiv w:val="1"/>
      <w:marLeft w:val="0"/>
      <w:marRight w:val="0"/>
      <w:marTop w:val="0"/>
      <w:marBottom w:val="0"/>
      <w:divBdr>
        <w:top w:val="none" w:sz="0" w:space="0" w:color="auto"/>
        <w:left w:val="none" w:sz="0" w:space="0" w:color="auto"/>
        <w:bottom w:val="none" w:sz="0" w:space="0" w:color="auto"/>
        <w:right w:val="none" w:sz="0" w:space="0" w:color="auto"/>
      </w:divBdr>
    </w:div>
    <w:div w:id="1138914814">
      <w:bodyDiv w:val="1"/>
      <w:marLeft w:val="0"/>
      <w:marRight w:val="0"/>
      <w:marTop w:val="0"/>
      <w:marBottom w:val="0"/>
      <w:divBdr>
        <w:top w:val="none" w:sz="0" w:space="0" w:color="auto"/>
        <w:left w:val="none" w:sz="0" w:space="0" w:color="auto"/>
        <w:bottom w:val="none" w:sz="0" w:space="0" w:color="auto"/>
        <w:right w:val="none" w:sz="0" w:space="0" w:color="auto"/>
      </w:divBdr>
    </w:div>
    <w:div w:id="1151024157">
      <w:bodyDiv w:val="1"/>
      <w:marLeft w:val="0"/>
      <w:marRight w:val="0"/>
      <w:marTop w:val="0"/>
      <w:marBottom w:val="0"/>
      <w:divBdr>
        <w:top w:val="none" w:sz="0" w:space="0" w:color="auto"/>
        <w:left w:val="none" w:sz="0" w:space="0" w:color="auto"/>
        <w:bottom w:val="none" w:sz="0" w:space="0" w:color="auto"/>
        <w:right w:val="none" w:sz="0" w:space="0" w:color="auto"/>
      </w:divBdr>
    </w:div>
    <w:div w:id="1153524019">
      <w:bodyDiv w:val="1"/>
      <w:marLeft w:val="0"/>
      <w:marRight w:val="0"/>
      <w:marTop w:val="0"/>
      <w:marBottom w:val="0"/>
      <w:divBdr>
        <w:top w:val="none" w:sz="0" w:space="0" w:color="auto"/>
        <w:left w:val="none" w:sz="0" w:space="0" w:color="auto"/>
        <w:bottom w:val="none" w:sz="0" w:space="0" w:color="auto"/>
        <w:right w:val="none" w:sz="0" w:space="0" w:color="auto"/>
      </w:divBdr>
    </w:div>
    <w:div w:id="1160193303">
      <w:bodyDiv w:val="1"/>
      <w:marLeft w:val="0"/>
      <w:marRight w:val="0"/>
      <w:marTop w:val="0"/>
      <w:marBottom w:val="0"/>
      <w:divBdr>
        <w:top w:val="none" w:sz="0" w:space="0" w:color="auto"/>
        <w:left w:val="none" w:sz="0" w:space="0" w:color="auto"/>
        <w:bottom w:val="none" w:sz="0" w:space="0" w:color="auto"/>
        <w:right w:val="none" w:sz="0" w:space="0" w:color="auto"/>
      </w:divBdr>
    </w:div>
    <w:div w:id="1163814328">
      <w:bodyDiv w:val="1"/>
      <w:marLeft w:val="0"/>
      <w:marRight w:val="0"/>
      <w:marTop w:val="0"/>
      <w:marBottom w:val="0"/>
      <w:divBdr>
        <w:top w:val="none" w:sz="0" w:space="0" w:color="auto"/>
        <w:left w:val="none" w:sz="0" w:space="0" w:color="auto"/>
        <w:bottom w:val="none" w:sz="0" w:space="0" w:color="auto"/>
        <w:right w:val="none" w:sz="0" w:space="0" w:color="auto"/>
      </w:divBdr>
    </w:div>
    <w:div w:id="1171674370">
      <w:bodyDiv w:val="1"/>
      <w:marLeft w:val="0"/>
      <w:marRight w:val="0"/>
      <w:marTop w:val="0"/>
      <w:marBottom w:val="0"/>
      <w:divBdr>
        <w:top w:val="none" w:sz="0" w:space="0" w:color="auto"/>
        <w:left w:val="none" w:sz="0" w:space="0" w:color="auto"/>
        <w:bottom w:val="none" w:sz="0" w:space="0" w:color="auto"/>
        <w:right w:val="none" w:sz="0" w:space="0" w:color="auto"/>
      </w:divBdr>
    </w:div>
    <w:div w:id="1188372581">
      <w:bodyDiv w:val="1"/>
      <w:marLeft w:val="0"/>
      <w:marRight w:val="0"/>
      <w:marTop w:val="0"/>
      <w:marBottom w:val="0"/>
      <w:divBdr>
        <w:top w:val="none" w:sz="0" w:space="0" w:color="auto"/>
        <w:left w:val="none" w:sz="0" w:space="0" w:color="auto"/>
        <w:bottom w:val="none" w:sz="0" w:space="0" w:color="auto"/>
        <w:right w:val="none" w:sz="0" w:space="0" w:color="auto"/>
      </w:divBdr>
    </w:div>
    <w:div w:id="1190294057">
      <w:bodyDiv w:val="1"/>
      <w:marLeft w:val="0"/>
      <w:marRight w:val="0"/>
      <w:marTop w:val="0"/>
      <w:marBottom w:val="0"/>
      <w:divBdr>
        <w:top w:val="none" w:sz="0" w:space="0" w:color="auto"/>
        <w:left w:val="none" w:sz="0" w:space="0" w:color="auto"/>
        <w:bottom w:val="none" w:sz="0" w:space="0" w:color="auto"/>
        <w:right w:val="none" w:sz="0" w:space="0" w:color="auto"/>
      </w:divBdr>
    </w:div>
    <w:div w:id="1199974526">
      <w:bodyDiv w:val="1"/>
      <w:marLeft w:val="0"/>
      <w:marRight w:val="0"/>
      <w:marTop w:val="0"/>
      <w:marBottom w:val="0"/>
      <w:divBdr>
        <w:top w:val="none" w:sz="0" w:space="0" w:color="auto"/>
        <w:left w:val="none" w:sz="0" w:space="0" w:color="auto"/>
        <w:bottom w:val="none" w:sz="0" w:space="0" w:color="auto"/>
        <w:right w:val="none" w:sz="0" w:space="0" w:color="auto"/>
      </w:divBdr>
    </w:div>
    <w:div w:id="1203716274">
      <w:bodyDiv w:val="1"/>
      <w:marLeft w:val="0"/>
      <w:marRight w:val="0"/>
      <w:marTop w:val="0"/>
      <w:marBottom w:val="0"/>
      <w:divBdr>
        <w:top w:val="none" w:sz="0" w:space="0" w:color="auto"/>
        <w:left w:val="none" w:sz="0" w:space="0" w:color="auto"/>
        <w:bottom w:val="none" w:sz="0" w:space="0" w:color="auto"/>
        <w:right w:val="none" w:sz="0" w:space="0" w:color="auto"/>
      </w:divBdr>
    </w:div>
    <w:div w:id="1208026544">
      <w:bodyDiv w:val="1"/>
      <w:marLeft w:val="0"/>
      <w:marRight w:val="0"/>
      <w:marTop w:val="0"/>
      <w:marBottom w:val="0"/>
      <w:divBdr>
        <w:top w:val="none" w:sz="0" w:space="0" w:color="auto"/>
        <w:left w:val="none" w:sz="0" w:space="0" w:color="auto"/>
        <w:bottom w:val="none" w:sz="0" w:space="0" w:color="auto"/>
        <w:right w:val="none" w:sz="0" w:space="0" w:color="auto"/>
      </w:divBdr>
    </w:div>
    <w:div w:id="1215114888">
      <w:bodyDiv w:val="1"/>
      <w:marLeft w:val="0"/>
      <w:marRight w:val="0"/>
      <w:marTop w:val="0"/>
      <w:marBottom w:val="0"/>
      <w:divBdr>
        <w:top w:val="none" w:sz="0" w:space="0" w:color="auto"/>
        <w:left w:val="none" w:sz="0" w:space="0" w:color="auto"/>
        <w:bottom w:val="none" w:sz="0" w:space="0" w:color="auto"/>
        <w:right w:val="none" w:sz="0" w:space="0" w:color="auto"/>
      </w:divBdr>
    </w:div>
    <w:div w:id="1219702024">
      <w:bodyDiv w:val="1"/>
      <w:marLeft w:val="0"/>
      <w:marRight w:val="0"/>
      <w:marTop w:val="0"/>
      <w:marBottom w:val="0"/>
      <w:divBdr>
        <w:top w:val="none" w:sz="0" w:space="0" w:color="auto"/>
        <w:left w:val="none" w:sz="0" w:space="0" w:color="auto"/>
        <w:bottom w:val="none" w:sz="0" w:space="0" w:color="auto"/>
        <w:right w:val="none" w:sz="0" w:space="0" w:color="auto"/>
      </w:divBdr>
    </w:div>
    <w:div w:id="1221819497">
      <w:bodyDiv w:val="1"/>
      <w:marLeft w:val="0"/>
      <w:marRight w:val="0"/>
      <w:marTop w:val="0"/>
      <w:marBottom w:val="0"/>
      <w:divBdr>
        <w:top w:val="none" w:sz="0" w:space="0" w:color="auto"/>
        <w:left w:val="none" w:sz="0" w:space="0" w:color="auto"/>
        <w:bottom w:val="none" w:sz="0" w:space="0" w:color="auto"/>
        <w:right w:val="none" w:sz="0" w:space="0" w:color="auto"/>
      </w:divBdr>
    </w:div>
    <w:div w:id="1244757154">
      <w:bodyDiv w:val="1"/>
      <w:marLeft w:val="0"/>
      <w:marRight w:val="0"/>
      <w:marTop w:val="0"/>
      <w:marBottom w:val="0"/>
      <w:divBdr>
        <w:top w:val="none" w:sz="0" w:space="0" w:color="auto"/>
        <w:left w:val="none" w:sz="0" w:space="0" w:color="auto"/>
        <w:bottom w:val="none" w:sz="0" w:space="0" w:color="auto"/>
        <w:right w:val="none" w:sz="0" w:space="0" w:color="auto"/>
      </w:divBdr>
    </w:div>
    <w:div w:id="1249652328">
      <w:bodyDiv w:val="1"/>
      <w:marLeft w:val="0"/>
      <w:marRight w:val="0"/>
      <w:marTop w:val="0"/>
      <w:marBottom w:val="0"/>
      <w:divBdr>
        <w:top w:val="none" w:sz="0" w:space="0" w:color="auto"/>
        <w:left w:val="none" w:sz="0" w:space="0" w:color="auto"/>
        <w:bottom w:val="none" w:sz="0" w:space="0" w:color="auto"/>
        <w:right w:val="none" w:sz="0" w:space="0" w:color="auto"/>
      </w:divBdr>
    </w:div>
    <w:div w:id="1254243038">
      <w:bodyDiv w:val="1"/>
      <w:marLeft w:val="0"/>
      <w:marRight w:val="0"/>
      <w:marTop w:val="0"/>
      <w:marBottom w:val="0"/>
      <w:divBdr>
        <w:top w:val="none" w:sz="0" w:space="0" w:color="auto"/>
        <w:left w:val="none" w:sz="0" w:space="0" w:color="auto"/>
        <w:bottom w:val="none" w:sz="0" w:space="0" w:color="auto"/>
        <w:right w:val="none" w:sz="0" w:space="0" w:color="auto"/>
      </w:divBdr>
    </w:div>
    <w:div w:id="1257401306">
      <w:bodyDiv w:val="1"/>
      <w:marLeft w:val="0"/>
      <w:marRight w:val="0"/>
      <w:marTop w:val="0"/>
      <w:marBottom w:val="0"/>
      <w:divBdr>
        <w:top w:val="none" w:sz="0" w:space="0" w:color="auto"/>
        <w:left w:val="none" w:sz="0" w:space="0" w:color="auto"/>
        <w:bottom w:val="none" w:sz="0" w:space="0" w:color="auto"/>
        <w:right w:val="none" w:sz="0" w:space="0" w:color="auto"/>
      </w:divBdr>
    </w:div>
    <w:div w:id="1260066111">
      <w:bodyDiv w:val="1"/>
      <w:marLeft w:val="0"/>
      <w:marRight w:val="0"/>
      <w:marTop w:val="0"/>
      <w:marBottom w:val="0"/>
      <w:divBdr>
        <w:top w:val="none" w:sz="0" w:space="0" w:color="auto"/>
        <w:left w:val="none" w:sz="0" w:space="0" w:color="auto"/>
        <w:bottom w:val="none" w:sz="0" w:space="0" w:color="auto"/>
        <w:right w:val="none" w:sz="0" w:space="0" w:color="auto"/>
      </w:divBdr>
    </w:div>
    <w:div w:id="1271206498">
      <w:bodyDiv w:val="1"/>
      <w:marLeft w:val="0"/>
      <w:marRight w:val="0"/>
      <w:marTop w:val="0"/>
      <w:marBottom w:val="0"/>
      <w:divBdr>
        <w:top w:val="none" w:sz="0" w:space="0" w:color="auto"/>
        <w:left w:val="none" w:sz="0" w:space="0" w:color="auto"/>
        <w:bottom w:val="none" w:sz="0" w:space="0" w:color="auto"/>
        <w:right w:val="none" w:sz="0" w:space="0" w:color="auto"/>
      </w:divBdr>
    </w:div>
    <w:div w:id="1277830117">
      <w:bodyDiv w:val="1"/>
      <w:marLeft w:val="0"/>
      <w:marRight w:val="0"/>
      <w:marTop w:val="0"/>
      <w:marBottom w:val="0"/>
      <w:divBdr>
        <w:top w:val="none" w:sz="0" w:space="0" w:color="auto"/>
        <w:left w:val="none" w:sz="0" w:space="0" w:color="auto"/>
        <w:bottom w:val="none" w:sz="0" w:space="0" w:color="auto"/>
        <w:right w:val="none" w:sz="0" w:space="0" w:color="auto"/>
      </w:divBdr>
    </w:div>
    <w:div w:id="1280573818">
      <w:bodyDiv w:val="1"/>
      <w:marLeft w:val="0"/>
      <w:marRight w:val="0"/>
      <w:marTop w:val="0"/>
      <w:marBottom w:val="0"/>
      <w:divBdr>
        <w:top w:val="none" w:sz="0" w:space="0" w:color="auto"/>
        <w:left w:val="none" w:sz="0" w:space="0" w:color="auto"/>
        <w:bottom w:val="none" w:sz="0" w:space="0" w:color="auto"/>
        <w:right w:val="none" w:sz="0" w:space="0" w:color="auto"/>
      </w:divBdr>
    </w:div>
    <w:div w:id="1283614450">
      <w:bodyDiv w:val="1"/>
      <w:marLeft w:val="0"/>
      <w:marRight w:val="0"/>
      <w:marTop w:val="0"/>
      <w:marBottom w:val="0"/>
      <w:divBdr>
        <w:top w:val="none" w:sz="0" w:space="0" w:color="auto"/>
        <w:left w:val="none" w:sz="0" w:space="0" w:color="auto"/>
        <w:bottom w:val="none" w:sz="0" w:space="0" w:color="auto"/>
        <w:right w:val="none" w:sz="0" w:space="0" w:color="auto"/>
      </w:divBdr>
    </w:div>
    <w:div w:id="1290890553">
      <w:bodyDiv w:val="1"/>
      <w:marLeft w:val="0"/>
      <w:marRight w:val="0"/>
      <w:marTop w:val="0"/>
      <w:marBottom w:val="0"/>
      <w:divBdr>
        <w:top w:val="none" w:sz="0" w:space="0" w:color="auto"/>
        <w:left w:val="none" w:sz="0" w:space="0" w:color="auto"/>
        <w:bottom w:val="none" w:sz="0" w:space="0" w:color="auto"/>
        <w:right w:val="none" w:sz="0" w:space="0" w:color="auto"/>
      </w:divBdr>
    </w:div>
    <w:div w:id="1292252691">
      <w:bodyDiv w:val="1"/>
      <w:marLeft w:val="0"/>
      <w:marRight w:val="0"/>
      <w:marTop w:val="0"/>
      <w:marBottom w:val="0"/>
      <w:divBdr>
        <w:top w:val="none" w:sz="0" w:space="0" w:color="auto"/>
        <w:left w:val="none" w:sz="0" w:space="0" w:color="auto"/>
        <w:bottom w:val="none" w:sz="0" w:space="0" w:color="auto"/>
        <w:right w:val="none" w:sz="0" w:space="0" w:color="auto"/>
      </w:divBdr>
    </w:div>
    <w:div w:id="1303118062">
      <w:bodyDiv w:val="1"/>
      <w:marLeft w:val="0"/>
      <w:marRight w:val="0"/>
      <w:marTop w:val="0"/>
      <w:marBottom w:val="0"/>
      <w:divBdr>
        <w:top w:val="none" w:sz="0" w:space="0" w:color="auto"/>
        <w:left w:val="none" w:sz="0" w:space="0" w:color="auto"/>
        <w:bottom w:val="none" w:sz="0" w:space="0" w:color="auto"/>
        <w:right w:val="none" w:sz="0" w:space="0" w:color="auto"/>
      </w:divBdr>
    </w:div>
    <w:div w:id="1307276822">
      <w:bodyDiv w:val="1"/>
      <w:marLeft w:val="0"/>
      <w:marRight w:val="0"/>
      <w:marTop w:val="0"/>
      <w:marBottom w:val="0"/>
      <w:divBdr>
        <w:top w:val="none" w:sz="0" w:space="0" w:color="auto"/>
        <w:left w:val="none" w:sz="0" w:space="0" w:color="auto"/>
        <w:bottom w:val="none" w:sz="0" w:space="0" w:color="auto"/>
        <w:right w:val="none" w:sz="0" w:space="0" w:color="auto"/>
      </w:divBdr>
    </w:div>
    <w:div w:id="1316648307">
      <w:bodyDiv w:val="1"/>
      <w:marLeft w:val="0"/>
      <w:marRight w:val="0"/>
      <w:marTop w:val="0"/>
      <w:marBottom w:val="0"/>
      <w:divBdr>
        <w:top w:val="none" w:sz="0" w:space="0" w:color="auto"/>
        <w:left w:val="none" w:sz="0" w:space="0" w:color="auto"/>
        <w:bottom w:val="none" w:sz="0" w:space="0" w:color="auto"/>
        <w:right w:val="none" w:sz="0" w:space="0" w:color="auto"/>
      </w:divBdr>
    </w:div>
    <w:div w:id="1319117173">
      <w:bodyDiv w:val="1"/>
      <w:marLeft w:val="0"/>
      <w:marRight w:val="0"/>
      <w:marTop w:val="0"/>
      <w:marBottom w:val="0"/>
      <w:divBdr>
        <w:top w:val="none" w:sz="0" w:space="0" w:color="auto"/>
        <w:left w:val="none" w:sz="0" w:space="0" w:color="auto"/>
        <w:bottom w:val="none" w:sz="0" w:space="0" w:color="auto"/>
        <w:right w:val="none" w:sz="0" w:space="0" w:color="auto"/>
      </w:divBdr>
    </w:div>
    <w:div w:id="1319573916">
      <w:bodyDiv w:val="1"/>
      <w:marLeft w:val="0"/>
      <w:marRight w:val="0"/>
      <w:marTop w:val="0"/>
      <w:marBottom w:val="0"/>
      <w:divBdr>
        <w:top w:val="none" w:sz="0" w:space="0" w:color="auto"/>
        <w:left w:val="none" w:sz="0" w:space="0" w:color="auto"/>
        <w:bottom w:val="none" w:sz="0" w:space="0" w:color="auto"/>
        <w:right w:val="none" w:sz="0" w:space="0" w:color="auto"/>
      </w:divBdr>
    </w:div>
    <w:div w:id="1322931471">
      <w:bodyDiv w:val="1"/>
      <w:marLeft w:val="0"/>
      <w:marRight w:val="0"/>
      <w:marTop w:val="0"/>
      <w:marBottom w:val="0"/>
      <w:divBdr>
        <w:top w:val="none" w:sz="0" w:space="0" w:color="auto"/>
        <w:left w:val="none" w:sz="0" w:space="0" w:color="auto"/>
        <w:bottom w:val="none" w:sz="0" w:space="0" w:color="auto"/>
        <w:right w:val="none" w:sz="0" w:space="0" w:color="auto"/>
      </w:divBdr>
    </w:div>
    <w:div w:id="1326861348">
      <w:bodyDiv w:val="1"/>
      <w:marLeft w:val="0"/>
      <w:marRight w:val="0"/>
      <w:marTop w:val="0"/>
      <w:marBottom w:val="0"/>
      <w:divBdr>
        <w:top w:val="none" w:sz="0" w:space="0" w:color="auto"/>
        <w:left w:val="none" w:sz="0" w:space="0" w:color="auto"/>
        <w:bottom w:val="none" w:sz="0" w:space="0" w:color="auto"/>
        <w:right w:val="none" w:sz="0" w:space="0" w:color="auto"/>
      </w:divBdr>
    </w:div>
    <w:div w:id="1327172223">
      <w:bodyDiv w:val="1"/>
      <w:marLeft w:val="0"/>
      <w:marRight w:val="0"/>
      <w:marTop w:val="0"/>
      <w:marBottom w:val="0"/>
      <w:divBdr>
        <w:top w:val="none" w:sz="0" w:space="0" w:color="auto"/>
        <w:left w:val="none" w:sz="0" w:space="0" w:color="auto"/>
        <w:bottom w:val="none" w:sz="0" w:space="0" w:color="auto"/>
        <w:right w:val="none" w:sz="0" w:space="0" w:color="auto"/>
      </w:divBdr>
    </w:div>
    <w:div w:id="1331451046">
      <w:bodyDiv w:val="1"/>
      <w:marLeft w:val="0"/>
      <w:marRight w:val="0"/>
      <w:marTop w:val="0"/>
      <w:marBottom w:val="0"/>
      <w:divBdr>
        <w:top w:val="none" w:sz="0" w:space="0" w:color="auto"/>
        <w:left w:val="none" w:sz="0" w:space="0" w:color="auto"/>
        <w:bottom w:val="none" w:sz="0" w:space="0" w:color="auto"/>
        <w:right w:val="none" w:sz="0" w:space="0" w:color="auto"/>
      </w:divBdr>
    </w:div>
    <w:div w:id="1333533632">
      <w:bodyDiv w:val="1"/>
      <w:marLeft w:val="0"/>
      <w:marRight w:val="0"/>
      <w:marTop w:val="0"/>
      <w:marBottom w:val="0"/>
      <w:divBdr>
        <w:top w:val="none" w:sz="0" w:space="0" w:color="auto"/>
        <w:left w:val="none" w:sz="0" w:space="0" w:color="auto"/>
        <w:bottom w:val="none" w:sz="0" w:space="0" w:color="auto"/>
        <w:right w:val="none" w:sz="0" w:space="0" w:color="auto"/>
      </w:divBdr>
    </w:div>
    <w:div w:id="1337145936">
      <w:bodyDiv w:val="1"/>
      <w:marLeft w:val="0"/>
      <w:marRight w:val="0"/>
      <w:marTop w:val="0"/>
      <w:marBottom w:val="0"/>
      <w:divBdr>
        <w:top w:val="none" w:sz="0" w:space="0" w:color="auto"/>
        <w:left w:val="none" w:sz="0" w:space="0" w:color="auto"/>
        <w:bottom w:val="none" w:sz="0" w:space="0" w:color="auto"/>
        <w:right w:val="none" w:sz="0" w:space="0" w:color="auto"/>
      </w:divBdr>
    </w:div>
    <w:div w:id="1338460145">
      <w:bodyDiv w:val="1"/>
      <w:marLeft w:val="0"/>
      <w:marRight w:val="0"/>
      <w:marTop w:val="0"/>
      <w:marBottom w:val="0"/>
      <w:divBdr>
        <w:top w:val="none" w:sz="0" w:space="0" w:color="auto"/>
        <w:left w:val="none" w:sz="0" w:space="0" w:color="auto"/>
        <w:bottom w:val="none" w:sz="0" w:space="0" w:color="auto"/>
        <w:right w:val="none" w:sz="0" w:space="0" w:color="auto"/>
      </w:divBdr>
    </w:div>
    <w:div w:id="1362322867">
      <w:bodyDiv w:val="1"/>
      <w:marLeft w:val="0"/>
      <w:marRight w:val="0"/>
      <w:marTop w:val="0"/>
      <w:marBottom w:val="0"/>
      <w:divBdr>
        <w:top w:val="none" w:sz="0" w:space="0" w:color="auto"/>
        <w:left w:val="none" w:sz="0" w:space="0" w:color="auto"/>
        <w:bottom w:val="none" w:sz="0" w:space="0" w:color="auto"/>
        <w:right w:val="none" w:sz="0" w:space="0" w:color="auto"/>
      </w:divBdr>
    </w:div>
    <w:div w:id="1363245707">
      <w:bodyDiv w:val="1"/>
      <w:marLeft w:val="0"/>
      <w:marRight w:val="0"/>
      <w:marTop w:val="0"/>
      <w:marBottom w:val="0"/>
      <w:divBdr>
        <w:top w:val="none" w:sz="0" w:space="0" w:color="auto"/>
        <w:left w:val="none" w:sz="0" w:space="0" w:color="auto"/>
        <w:bottom w:val="none" w:sz="0" w:space="0" w:color="auto"/>
        <w:right w:val="none" w:sz="0" w:space="0" w:color="auto"/>
      </w:divBdr>
    </w:div>
    <w:div w:id="1364285277">
      <w:bodyDiv w:val="1"/>
      <w:marLeft w:val="0"/>
      <w:marRight w:val="0"/>
      <w:marTop w:val="0"/>
      <w:marBottom w:val="0"/>
      <w:divBdr>
        <w:top w:val="none" w:sz="0" w:space="0" w:color="auto"/>
        <w:left w:val="none" w:sz="0" w:space="0" w:color="auto"/>
        <w:bottom w:val="none" w:sz="0" w:space="0" w:color="auto"/>
        <w:right w:val="none" w:sz="0" w:space="0" w:color="auto"/>
      </w:divBdr>
    </w:div>
    <w:div w:id="1373384338">
      <w:bodyDiv w:val="1"/>
      <w:marLeft w:val="0"/>
      <w:marRight w:val="0"/>
      <w:marTop w:val="0"/>
      <w:marBottom w:val="0"/>
      <w:divBdr>
        <w:top w:val="none" w:sz="0" w:space="0" w:color="auto"/>
        <w:left w:val="none" w:sz="0" w:space="0" w:color="auto"/>
        <w:bottom w:val="none" w:sz="0" w:space="0" w:color="auto"/>
        <w:right w:val="none" w:sz="0" w:space="0" w:color="auto"/>
      </w:divBdr>
    </w:div>
    <w:div w:id="1373846593">
      <w:bodyDiv w:val="1"/>
      <w:marLeft w:val="0"/>
      <w:marRight w:val="0"/>
      <w:marTop w:val="0"/>
      <w:marBottom w:val="0"/>
      <w:divBdr>
        <w:top w:val="none" w:sz="0" w:space="0" w:color="auto"/>
        <w:left w:val="none" w:sz="0" w:space="0" w:color="auto"/>
        <w:bottom w:val="none" w:sz="0" w:space="0" w:color="auto"/>
        <w:right w:val="none" w:sz="0" w:space="0" w:color="auto"/>
      </w:divBdr>
    </w:div>
    <w:div w:id="1378162119">
      <w:bodyDiv w:val="1"/>
      <w:marLeft w:val="0"/>
      <w:marRight w:val="0"/>
      <w:marTop w:val="0"/>
      <w:marBottom w:val="0"/>
      <w:divBdr>
        <w:top w:val="none" w:sz="0" w:space="0" w:color="auto"/>
        <w:left w:val="none" w:sz="0" w:space="0" w:color="auto"/>
        <w:bottom w:val="none" w:sz="0" w:space="0" w:color="auto"/>
        <w:right w:val="none" w:sz="0" w:space="0" w:color="auto"/>
      </w:divBdr>
    </w:div>
    <w:div w:id="1378968152">
      <w:bodyDiv w:val="1"/>
      <w:marLeft w:val="0"/>
      <w:marRight w:val="0"/>
      <w:marTop w:val="0"/>
      <w:marBottom w:val="0"/>
      <w:divBdr>
        <w:top w:val="none" w:sz="0" w:space="0" w:color="auto"/>
        <w:left w:val="none" w:sz="0" w:space="0" w:color="auto"/>
        <w:bottom w:val="none" w:sz="0" w:space="0" w:color="auto"/>
        <w:right w:val="none" w:sz="0" w:space="0" w:color="auto"/>
      </w:divBdr>
    </w:div>
    <w:div w:id="1386415134">
      <w:bodyDiv w:val="1"/>
      <w:marLeft w:val="0"/>
      <w:marRight w:val="0"/>
      <w:marTop w:val="0"/>
      <w:marBottom w:val="0"/>
      <w:divBdr>
        <w:top w:val="none" w:sz="0" w:space="0" w:color="auto"/>
        <w:left w:val="none" w:sz="0" w:space="0" w:color="auto"/>
        <w:bottom w:val="none" w:sz="0" w:space="0" w:color="auto"/>
        <w:right w:val="none" w:sz="0" w:space="0" w:color="auto"/>
      </w:divBdr>
    </w:div>
    <w:div w:id="1388072093">
      <w:bodyDiv w:val="1"/>
      <w:marLeft w:val="0"/>
      <w:marRight w:val="0"/>
      <w:marTop w:val="0"/>
      <w:marBottom w:val="0"/>
      <w:divBdr>
        <w:top w:val="none" w:sz="0" w:space="0" w:color="auto"/>
        <w:left w:val="none" w:sz="0" w:space="0" w:color="auto"/>
        <w:bottom w:val="none" w:sz="0" w:space="0" w:color="auto"/>
        <w:right w:val="none" w:sz="0" w:space="0" w:color="auto"/>
      </w:divBdr>
    </w:div>
    <w:div w:id="1388993874">
      <w:bodyDiv w:val="1"/>
      <w:marLeft w:val="0"/>
      <w:marRight w:val="0"/>
      <w:marTop w:val="0"/>
      <w:marBottom w:val="0"/>
      <w:divBdr>
        <w:top w:val="none" w:sz="0" w:space="0" w:color="auto"/>
        <w:left w:val="none" w:sz="0" w:space="0" w:color="auto"/>
        <w:bottom w:val="none" w:sz="0" w:space="0" w:color="auto"/>
        <w:right w:val="none" w:sz="0" w:space="0" w:color="auto"/>
      </w:divBdr>
    </w:div>
    <w:div w:id="1389454699">
      <w:bodyDiv w:val="1"/>
      <w:marLeft w:val="0"/>
      <w:marRight w:val="0"/>
      <w:marTop w:val="0"/>
      <w:marBottom w:val="0"/>
      <w:divBdr>
        <w:top w:val="none" w:sz="0" w:space="0" w:color="auto"/>
        <w:left w:val="none" w:sz="0" w:space="0" w:color="auto"/>
        <w:bottom w:val="none" w:sz="0" w:space="0" w:color="auto"/>
        <w:right w:val="none" w:sz="0" w:space="0" w:color="auto"/>
      </w:divBdr>
    </w:div>
    <w:div w:id="1392265077">
      <w:bodyDiv w:val="1"/>
      <w:marLeft w:val="0"/>
      <w:marRight w:val="0"/>
      <w:marTop w:val="0"/>
      <w:marBottom w:val="0"/>
      <w:divBdr>
        <w:top w:val="none" w:sz="0" w:space="0" w:color="auto"/>
        <w:left w:val="none" w:sz="0" w:space="0" w:color="auto"/>
        <w:bottom w:val="none" w:sz="0" w:space="0" w:color="auto"/>
        <w:right w:val="none" w:sz="0" w:space="0" w:color="auto"/>
      </w:divBdr>
    </w:div>
    <w:div w:id="1404529229">
      <w:bodyDiv w:val="1"/>
      <w:marLeft w:val="0"/>
      <w:marRight w:val="0"/>
      <w:marTop w:val="0"/>
      <w:marBottom w:val="0"/>
      <w:divBdr>
        <w:top w:val="none" w:sz="0" w:space="0" w:color="auto"/>
        <w:left w:val="none" w:sz="0" w:space="0" w:color="auto"/>
        <w:bottom w:val="none" w:sz="0" w:space="0" w:color="auto"/>
        <w:right w:val="none" w:sz="0" w:space="0" w:color="auto"/>
      </w:divBdr>
    </w:div>
    <w:div w:id="1406681898">
      <w:bodyDiv w:val="1"/>
      <w:marLeft w:val="0"/>
      <w:marRight w:val="0"/>
      <w:marTop w:val="0"/>
      <w:marBottom w:val="0"/>
      <w:divBdr>
        <w:top w:val="none" w:sz="0" w:space="0" w:color="auto"/>
        <w:left w:val="none" w:sz="0" w:space="0" w:color="auto"/>
        <w:bottom w:val="none" w:sz="0" w:space="0" w:color="auto"/>
        <w:right w:val="none" w:sz="0" w:space="0" w:color="auto"/>
      </w:divBdr>
    </w:div>
    <w:div w:id="1418551090">
      <w:bodyDiv w:val="1"/>
      <w:marLeft w:val="0"/>
      <w:marRight w:val="0"/>
      <w:marTop w:val="0"/>
      <w:marBottom w:val="0"/>
      <w:divBdr>
        <w:top w:val="none" w:sz="0" w:space="0" w:color="auto"/>
        <w:left w:val="none" w:sz="0" w:space="0" w:color="auto"/>
        <w:bottom w:val="none" w:sz="0" w:space="0" w:color="auto"/>
        <w:right w:val="none" w:sz="0" w:space="0" w:color="auto"/>
      </w:divBdr>
    </w:div>
    <w:div w:id="1421488902">
      <w:bodyDiv w:val="1"/>
      <w:marLeft w:val="0"/>
      <w:marRight w:val="0"/>
      <w:marTop w:val="0"/>
      <w:marBottom w:val="0"/>
      <w:divBdr>
        <w:top w:val="none" w:sz="0" w:space="0" w:color="auto"/>
        <w:left w:val="none" w:sz="0" w:space="0" w:color="auto"/>
        <w:bottom w:val="none" w:sz="0" w:space="0" w:color="auto"/>
        <w:right w:val="none" w:sz="0" w:space="0" w:color="auto"/>
      </w:divBdr>
    </w:div>
    <w:div w:id="1431118512">
      <w:bodyDiv w:val="1"/>
      <w:marLeft w:val="0"/>
      <w:marRight w:val="0"/>
      <w:marTop w:val="0"/>
      <w:marBottom w:val="0"/>
      <w:divBdr>
        <w:top w:val="none" w:sz="0" w:space="0" w:color="auto"/>
        <w:left w:val="none" w:sz="0" w:space="0" w:color="auto"/>
        <w:bottom w:val="none" w:sz="0" w:space="0" w:color="auto"/>
        <w:right w:val="none" w:sz="0" w:space="0" w:color="auto"/>
      </w:divBdr>
    </w:div>
    <w:div w:id="1431928359">
      <w:bodyDiv w:val="1"/>
      <w:marLeft w:val="0"/>
      <w:marRight w:val="0"/>
      <w:marTop w:val="0"/>
      <w:marBottom w:val="0"/>
      <w:divBdr>
        <w:top w:val="none" w:sz="0" w:space="0" w:color="auto"/>
        <w:left w:val="none" w:sz="0" w:space="0" w:color="auto"/>
        <w:bottom w:val="none" w:sz="0" w:space="0" w:color="auto"/>
        <w:right w:val="none" w:sz="0" w:space="0" w:color="auto"/>
      </w:divBdr>
    </w:div>
    <w:div w:id="1434940464">
      <w:bodyDiv w:val="1"/>
      <w:marLeft w:val="0"/>
      <w:marRight w:val="0"/>
      <w:marTop w:val="0"/>
      <w:marBottom w:val="0"/>
      <w:divBdr>
        <w:top w:val="none" w:sz="0" w:space="0" w:color="auto"/>
        <w:left w:val="none" w:sz="0" w:space="0" w:color="auto"/>
        <w:bottom w:val="none" w:sz="0" w:space="0" w:color="auto"/>
        <w:right w:val="none" w:sz="0" w:space="0" w:color="auto"/>
      </w:divBdr>
    </w:div>
    <w:div w:id="1436553936">
      <w:bodyDiv w:val="1"/>
      <w:marLeft w:val="0"/>
      <w:marRight w:val="0"/>
      <w:marTop w:val="0"/>
      <w:marBottom w:val="0"/>
      <w:divBdr>
        <w:top w:val="none" w:sz="0" w:space="0" w:color="auto"/>
        <w:left w:val="none" w:sz="0" w:space="0" w:color="auto"/>
        <w:bottom w:val="none" w:sz="0" w:space="0" w:color="auto"/>
        <w:right w:val="none" w:sz="0" w:space="0" w:color="auto"/>
      </w:divBdr>
    </w:div>
    <w:div w:id="1439183775">
      <w:bodyDiv w:val="1"/>
      <w:marLeft w:val="0"/>
      <w:marRight w:val="0"/>
      <w:marTop w:val="0"/>
      <w:marBottom w:val="0"/>
      <w:divBdr>
        <w:top w:val="none" w:sz="0" w:space="0" w:color="auto"/>
        <w:left w:val="none" w:sz="0" w:space="0" w:color="auto"/>
        <w:bottom w:val="none" w:sz="0" w:space="0" w:color="auto"/>
        <w:right w:val="none" w:sz="0" w:space="0" w:color="auto"/>
      </w:divBdr>
    </w:div>
    <w:div w:id="1440448300">
      <w:bodyDiv w:val="1"/>
      <w:marLeft w:val="0"/>
      <w:marRight w:val="0"/>
      <w:marTop w:val="0"/>
      <w:marBottom w:val="0"/>
      <w:divBdr>
        <w:top w:val="none" w:sz="0" w:space="0" w:color="auto"/>
        <w:left w:val="none" w:sz="0" w:space="0" w:color="auto"/>
        <w:bottom w:val="none" w:sz="0" w:space="0" w:color="auto"/>
        <w:right w:val="none" w:sz="0" w:space="0" w:color="auto"/>
      </w:divBdr>
    </w:div>
    <w:div w:id="1448429620">
      <w:bodyDiv w:val="1"/>
      <w:marLeft w:val="0"/>
      <w:marRight w:val="0"/>
      <w:marTop w:val="0"/>
      <w:marBottom w:val="0"/>
      <w:divBdr>
        <w:top w:val="none" w:sz="0" w:space="0" w:color="auto"/>
        <w:left w:val="none" w:sz="0" w:space="0" w:color="auto"/>
        <w:bottom w:val="none" w:sz="0" w:space="0" w:color="auto"/>
        <w:right w:val="none" w:sz="0" w:space="0" w:color="auto"/>
      </w:divBdr>
    </w:div>
    <w:div w:id="1464880813">
      <w:bodyDiv w:val="1"/>
      <w:marLeft w:val="0"/>
      <w:marRight w:val="0"/>
      <w:marTop w:val="0"/>
      <w:marBottom w:val="0"/>
      <w:divBdr>
        <w:top w:val="none" w:sz="0" w:space="0" w:color="auto"/>
        <w:left w:val="none" w:sz="0" w:space="0" w:color="auto"/>
        <w:bottom w:val="none" w:sz="0" w:space="0" w:color="auto"/>
        <w:right w:val="none" w:sz="0" w:space="0" w:color="auto"/>
      </w:divBdr>
    </w:div>
    <w:div w:id="1471095296">
      <w:bodyDiv w:val="1"/>
      <w:marLeft w:val="0"/>
      <w:marRight w:val="0"/>
      <w:marTop w:val="0"/>
      <w:marBottom w:val="0"/>
      <w:divBdr>
        <w:top w:val="none" w:sz="0" w:space="0" w:color="auto"/>
        <w:left w:val="none" w:sz="0" w:space="0" w:color="auto"/>
        <w:bottom w:val="none" w:sz="0" w:space="0" w:color="auto"/>
        <w:right w:val="none" w:sz="0" w:space="0" w:color="auto"/>
      </w:divBdr>
    </w:div>
    <w:div w:id="1473987141">
      <w:bodyDiv w:val="1"/>
      <w:marLeft w:val="0"/>
      <w:marRight w:val="0"/>
      <w:marTop w:val="0"/>
      <w:marBottom w:val="0"/>
      <w:divBdr>
        <w:top w:val="none" w:sz="0" w:space="0" w:color="auto"/>
        <w:left w:val="none" w:sz="0" w:space="0" w:color="auto"/>
        <w:bottom w:val="none" w:sz="0" w:space="0" w:color="auto"/>
        <w:right w:val="none" w:sz="0" w:space="0" w:color="auto"/>
      </w:divBdr>
    </w:div>
    <w:div w:id="1478260149">
      <w:bodyDiv w:val="1"/>
      <w:marLeft w:val="0"/>
      <w:marRight w:val="0"/>
      <w:marTop w:val="0"/>
      <w:marBottom w:val="0"/>
      <w:divBdr>
        <w:top w:val="none" w:sz="0" w:space="0" w:color="auto"/>
        <w:left w:val="none" w:sz="0" w:space="0" w:color="auto"/>
        <w:bottom w:val="none" w:sz="0" w:space="0" w:color="auto"/>
        <w:right w:val="none" w:sz="0" w:space="0" w:color="auto"/>
      </w:divBdr>
    </w:div>
    <w:div w:id="1489131751">
      <w:bodyDiv w:val="1"/>
      <w:marLeft w:val="0"/>
      <w:marRight w:val="0"/>
      <w:marTop w:val="0"/>
      <w:marBottom w:val="0"/>
      <w:divBdr>
        <w:top w:val="none" w:sz="0" w:space="0" w:color="auto"/>
        <w:left w:val="none" w:sz="0" w:space="0" w:color="auto"/>
        <w:bottom w:val="none" w:sz="0" w:space="0" w:color="auto"/>
        <w:right w:val="none" w:sz="0" w:space="0" w:color="auto"/>
      </w:divBdr>
    </w:div>
    <w:div w:id="1500927508">
      <w:bodyDiv w:val="1"/>
      <w:marLeft w:val="0"/>
      <w:marRight w:val="0"/>
      <w:marTop w:val="0"/>
      <w:marBottom w:val="0"/>
      <w:divBdr>
        <w:top w:val="none" w:sz="0" w:space="0" w:color="auto"/>
        <w:left w:val="none" w:sz="0" w:space="0" w:color="auto"/>
        <w:bottom w:val="none" w:sz="0" w:space="0" w:color="auto"/>
        <w:right w:val="none" w:sz="0" w:space="0" w:color="auto"/>
      </w:divBdr>
    </w:div>
    <w:div w:id="1503201550">
      <w:bodyDiv w:val="1"/>
      <w:marLeft w:val="0"/>
      <w:marRight w:val="0"/>
      <w:marTop w:val="0"/>
      <w:marBottom w:val="0"/>
      <w:divBdr>
        <w:top w:val="none" w:sz="0" w:space="0" w:color="auto"/>
        <w:left w:val="none" w:sz="0" w:space="0" w:color="auto"/>
        <w:bottom w:val="none" w:sz="0" w:space="0" w:color="auto"/>
        <w:right w:val="none" w:sz="0" w:space="0" w:color="auto"/>
      </w:divBdr>
    </w:div>
    <w:div w:id="1504054852">
      <w:bodyDiv w:val="1"/>
      <w:marLeft w:val="0"/>
      <w:marRight w:val="0"/>
      <w:marTop w:val="0"/>
      <w:marBottom w:val="0"/>
      <w:divBdr>
        <w:top w:val="none" w:sz="0" w:space="0" w:color="auto"/>
        <w:left w:val="none" w:sz="0" w:space="0" w:color="auto"/>
        <w:bottom w:val="none" w:sz="0" w:space="0" w:color="auto"/>
        <w:right w:val="none" w:sz="0" w:space="0" w:color="auto"/>
      </w:divBdr>
    </w:div>
    <w:div w:id="1517232035">
      <w:bodyDiv w:val="1"/>
      <w:marLeft w:val="0"/>
      <w:marRight w:val="0"/>
      <w:marTop w:val="0"/>
      <w:marBottom w:val="0"/>
      <w:divBdr>
        <w:top w:val="none" w:sz="0" w:space="0" w:color="auto"/>
        <w:left w:val="none" w:sz="0" w:space="0" w:color="auto"/>
        <w:bottom w:val="none" w:sz="0" w:space="0" w:color="auto"/>
        <w:right w:val="none" w:sz="0" w:space="0" w:color="auto"/>
      </w:divBdr>
    </w:div>
    <w:div w:id="1525097091">
      <w:bodyDiv w:val="1"/>
      <w:marLeft w:val="0"/>
      <w:marRight w:val="0"/>
      <w:marTop w:val="0"/>
      <w:marBottom w:val="0"/>
      <w:divBdr>
        <w:top w:val="none" w:sz="0" w:space="0" w:color="auto"/>
        <w:left w:val="none" w:sz="0" w:space="0" w:color="auto"/>
        <w:bottom w:val="none" w:sz="0" w:space="0" w:color="auto"/>
        <w:right w:val="none" w:sz="0" w:space="0" w:color="auto"/>
      </w:divBdr>
    </w:div>
    <w:div w:id="1526358903">
      <w:bodyDiv w:val="1"/>
      <w:marLeft w:val="0"/>
      <w:marRight w:val="0"/>
      <w:marTop w:val="0"/>
      <w:marBottom w:val="0"/>
      <w:divBdr>
        <w:top w:val="none" w:sz="0" w:space="0" w:color="auto"/>
        <w:left w:val="none" w:sz="0" w:space="0" w:color="auto"/>
        <w:bottom w:val="none" w:sz="0" w:space="0" w:color="auto"/>
        <w:right w:val="none" w:sz="0" w:space="0" w:color="auto"/>
      </w:divBdr>
    </w:div>
    <w:div w:id="1528173517">
      <w:bodyDiv w:val="1"/>
      <w:marLeft w:val="0"/>
      <w:marRight w:val="0"/>
      <w:marTop w:val="0"/>
      <w:marBottom w:val="0"/>
      <w:divBdr>
        <w:top w:val="none" w:sz="0" w:space="0" w:color="auto"/>
        <w:left w:val="none" w:sz="0" w:space="0" w:color="auto"/>
        <w:bottom w:val="none" w:sz="0" w:space="0" w:color="auto"/>
        <w:right w:val="none" w:sz="0" w:space="0" w:color="auto"/>
      </w:divBdr>
    </w:div>
    <w:div w:id="1531339308">
      <w:bodyDiv w:val="1"/>
      <w:marLeft w:val="0"/>
      <w:marRight w:val="0"/>
      <w:marTop w:val="0"/>
      <w:marBottom w:val="0"/>
      <w:divBdr>
        <w:top w:val="none" w:sz="0" w:space="0" w:color="auto"/>
        <w:left w:val="none" w:sz="0" w:space="0" w:color="auto"/>
        <w:bottom w:val="none" w:sz="0" w:space="0" w:color="auto"/>
        <w:right w:val="none" w:sz="0" w:space="0" w:color="auto"/>
      </w:divBdr>
    </w:div>
    <w:div w:id="1531839491">
      <w:bodyDiv w:val="1"/>
      <w:marLeft w:val="0"/>
      <w:marRight w:val="0"/>
      <w:marTop w:val="0"/>
      <w:marBottom w:val="0"/>
      <w:divBdr>
        <w:top w:val="none" w:sz="0" w:space="0" w:color="auto"/>
        <w:left w:val="none" w:sz="0" w:space="0" w:color="auto"/>
        <w:bottom w:val="none" w:sz="0" w:space="0" w:color="auto"/>
        <w:right w:val="none" w:sz="0" w:space="0" w:color="auto"/>
      </w:divBdr>
    </w:div>
    <w:div w:id="1539506854">
      <w:bodyDiv w:val="1"/>
      <w:marLeft w:val="0"/>
      <w:marRight w:val="0"/>
      <w:marTop w:val="0"/>
      <w:marBottom w:val="0"/>
      <w:divBdr>
        <w:top w:val="none" w:sz="0" w:space="0" w:color="auto"/>
        <w:left w:val="none" w:sz="0" w:space="0" w:color="auto"/>
        <w:bottom w:val="none" w:sz="0" w:space="0" w:color="auto"/>
        <w:right w:val="none" w:sz="0" w:space="0" w:color="auto"/>
      </w:divBdr>
    </w:div>
    <w:div w:id="1544780916">
      <w:bodyDiv w:val="1"/>
      <w:marLeft w:val="0"/>
      <w:marRight w:val="0"/>
      <w:marTop w:val="0"/>
      <w:marBottom w:val="0"/>
      <w:divBdr>
        <w:top w:val="none" w:sz="0" w:space="0" w:color="auto"/>
        <w:left w:val="none" w:sz="0" w:space="0" w:color="auto"/>
        <w:bottom w:val="none" w:sz="0" w:space="0" w:color="auto"/>
        <w:right w:val="none" w:sz="0" w:space="0" w:color="auto"/>
      </w:divBdr>
    </w:div>
    <w:div w:id="1557201975">
      <w:bodyDiv w:val="1"/>
      <w:marLeft w:val="0"/>
      <w:marRight w:val="0"/>
      <w:marTop w:val="0"/>
      <w:marBottom w:val="0"/>
      <w:divBdr>
        <w:top w:val="none" w:sz="0" w:space="0" w:color="auto"/>
        <w:left w:val="none" w:sz="0" w:space="0" w:color="auto"/>
        <w:bottom w:val="none" w:sz="0" w:space="0" w:color="auto"/>
        <w:right w:val="none" w:sz="0" w:space="0" w:color="auto"/>
      </w:divBdr>
    </w:div>
    <w:div w:id="1565485344">
      <w:bodyDiv w:val="1"/>
      <w:marLeft w:val="0"/>
      <w:marRight w:val="0"/>
      <w:marTop w:val="0"/>
      <w:marBottom w:val="0"/>
      <w:divBdr>
        <w:top w:val="none" w:sz="0" w:space="0" w:color="auto"/>
        <w:left w:val="none" w:sz="0" w:space="0" w:color="auto"/>
        <w:bottom w:val="none" w:sz="0" w:space="0" w:color="auto"/>
        <w:right w:val="none" w:sz="0" w:space="0" w:color="auto"/>
      </w:divBdr>
    </w:div>
    <w:div w:id="1565677360">
      <w:bodyDiv w:val="1"/>
      <w:marLeft w:val="0"/>
      <w:marRight w:val="0"/>
      <w:marTop w:val="0"/>
      <w:marBottom w:val="0"/>
      <w:divBdr>
        <w:top w:val="none" w:sz="0" w:space="0" w:color="auto"/>
        <w:left w:val="none" w:sz="0" w:space="0" w:color="auto"/>
        <w:bottom w:val="none" w:sz="0" w:space="0" w:color="auto"/>
        <w:right w:val="none" w:sz="0" w:space="0" w:color="auto"/>
      </w:divBdr>
    </w:div>
    <w:div w:id="1572618126">
      <w:bodyDiv w:val="1"/>
      <w:marLeft w:val="0"/>
      <w:marRight w:val="0"/>
      <w:marTop w:val="0"/>
      <w:marBottom w:val="0"/>
      <w:divBdr>
        <w:top w:val="none" w:sz="0" w:space="0" w:color="auto"/>
        <w:left w:val="none" w:sz="0" w:space="0" w:color="auto"/>
        <w:bottom w:val="none" w:sz="0" w:space="0" w:color="auto"/>
        <w:right w:val="none" w:sz="0" w:space="0" w:color="auto"/>
      </w:divBdr>
    </w:div>
    <w:div w:id="1579946418">
      <w:bodyDiv w:val="1"/>
      <w:marLeft w:val="0"/>
      <w:marRight w:val="0"/>
      <w:marTop w:val="0"/>
      <w:marBottom w:val="0"/>
      <w:divBdr>
        <w:top w:val="none" w:sz="0" w:space="0" w:color="auto"/>
        <w:left w:val="none" w:sz="0" w:space="0" w:color="auto"/>
        <w:bottom w:val="none" w:sz="0" w:space="0" w:color="auto"/>
        <w:right w:val="none" w:sz="0" w:space="0" w:color="auto"/>
      </w:divBdr>
    </w:div>
    <w:div w:id="1588883522">
      <w:bodyDiv w:val="1"/>
      <w:marLeft w:val="0"/>
      <w:marRight w:val="0"/>
      <w:marTop w:val="0"/>
      <w:marBottom w:val="0"/>
      <w:divBdr>
        <w:top w:val="none" w:sz="0" w:space="0" w:color="auto"/>
        <w:left w:val="none" w:sz="0" w:space="0" w:color="auto"/>
        <w:bottom w:val="none" w:sz="0" w:space="0" w:color="auto"/>
        <w:right w:val="none" w:sz="0" w:space="0" w:color="auto"/>
      </w:divBdr>
    </w:div>
    <w:div w:id="1617833770">
      <w:bodyDiv w:val="1"/>
      <w:marLeft w:val="0"/>
      <w:marRight w:val="0"/>
      <w:marTop w:val="0"/>
      <w:marBottom w:val="0"/>
      <w:divBdr>
        <w:top w:val="none" w:sz="0" w:space="0" w:color="auto"/>
        <w:left w:val="none" w:sz="0" w:space="0" w:color="auto"/>
        <w:bottom w:val="none" w:sz="0" w:space="0" w:color="auto"/>
        <w:right w:val="none" w:sz="0" w:space="0" w:color="auto"/>
      </w:divBdr>
    </w:div>
    <w:div w:id="1624265413">
      <w:bodyDiv w:val="1"/>
      <w:marLeft w:val="0"/>
      <w:marRight w:val="0"/>
      <w:marTop w:val="0"/>
      <w:marBottom w:val="0"/>
      <w:divBdr>
        <w:top w:val="none" w:sz="0" w:space="0" w:color="auto"/>
        <w:left w:val="none" w:sz="0" w:space="0" w:color="auto"/>
        <w:bottom w:val="none" w:sz="0" w:space="0" w:color="auto"/>
        <w:right w:val="none" w:sz="0" w:space="0" w:color="auto"/>
      </w:divBdr>
    </w:div>
    <w:div w:id="1631204916">
      <w:bodyDiv w:val="1"/>
      <w:marLeft w:val="0"/>
      <w:marRight w:val="0"/>
      <w:marTop w:val="0"/>
      <w:marBottom w:val="0"/>
      <w:divBdr>
        <w:top w:val="none" w:sz="0" w:space="0" w:color="auto"/>
        <w:left w:val="none" w:sz="0" w:space="0" w:color="auto"/>
        <w:bottom w:val="none" w:sz="0" w:space="0" w:color="auto"/>
        <w:right w:val="none" w:sz="0" w:space="0" w:color="auto"/>
      </w:divBdr>
    </w:div>
    <w:div w:id="1639216770">
      <w:bodyDiv w:val="1"/>
      <w:marLeft w:val="0"/>
      <w:marRight w:val="0"/>
      <w:marTop w:val="0"/>
      <w:marBottom w:val="0"/>
      <w:divBdr>
        <w:top w:val="none" w:sz="0" w:space="0" w:color="auto"/>
        <w:left w:val="none" w:sz="0" w:space="0" w:color="auto"/>
        <w:bottom w:val="none" w:sz="0" w:space="0" w:color="auto"/>
        <w:right w:val="none" w:sz="0" w:space="0" w:color="auto"/>
      </w:divBdr>
    </w:div>
    <w:div w:id="1641955398">
      <w:bodyDiv w:val="1"/>
      <w:marLeft w:val="0"/>
      <w:marRight w:val="0"/>
      <w:marTop w:val="0"/>
      <w:marBottom w:val="0"/>
      <w:divBdr>
        <w:top w:val="none" w:sz="0" w:space="0" w:color="auto"/>
        <w:left w:val="none" w:sz="0" w:space="0" w:color="auto"/>
        <w:bottom w:val="none" w:sz="0" w:space="0" w:color="auto"/>
        <w:right w:val="none" w:sz="0" w:space="0" w:color="auto"/>
      </w:divBdr>
    </w:div>
    <w:div w:id="1648633056">
      <w:bodyDiv w:val="1"/>
      <w:marLeft w:val="0"/>
      <w:marRight w:val="0"/>
      <w:marTop w:val="0"/>
      <w:marBottom w:val="0"/>
      <w:divBdr>
        <w:top w:val="none" w:sz="0" w:space="0" w:color="auto"/>
        <w:left w:val="none" w:sz="0" w:space="0" w:color="auto"/>
        <w:bottom w:val="none" w:sz="0" w:space="0" w:color="auto"/>
        <w:right w:val="none" w:sz="0" w:space="0" w:color="auto"/>
      </w:divBdr>
    </w:div>
    <w:div w:id="1656303635">
      <w:bodyDiv w:val="1"/>
      <w:marLeft w:val="0"/>
      <w:marRight w:val="0"/>
      <w:marTop w:val="0"/>
      <w:marBottom w:val="0"/>
      <w:divBdr>
        <w:top w:val="none" w:sz="0" w:space="0" w:color="auto"/>
        <w:left w:val="none" w:sz="0" w:space="0" w:color="auto"/>
        <w:bottom w:val="none" w:sz="0" w:space="0" w:color="auto"/>
        <w:right w:val="none" w:sz="0" w:space="0" w:color="auto"/>
      </w:divBdr>
    </w:div>
    <w:div w:id="1657881314">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
    <w:div w:id="1685980021">
      <w:bodyDiv w:val="1"/>
      <w:marLeft w:val="0"/>
      <w:marRight w:val="0"/>
      <w:marTop w:val="0"/>
      <w:marBottom w:val="0"/>
      <w:divBdr>
        <w:top w:val="none" w:sz="0" w:space="0" w:color="auto"/>
        <w:left w:val="none" w:sz="0" w:space="0" w:color="auto"/>
        <w:bottom w:val="none" w:sz="0" w:space="0" w:color="auto"/>
        <w:right w:val="none" w:sz="0" w:space="0" w:color="auto"/>
      </w:divBdr>
    </w:div>
    <w:div w:id="1700856933">
      <w:bodyDiv w:val="1"/>
      <w:marLeft w:val="0"/>
      <w:marRight w:val="0"/>
      <w:marTop w:val="0"/>
      <w:marBottom w:val="0"/>
      <w:divBdr>
        <w:top w:val="none" w:sz="0" w:space="0" w:color="auto"/>
        <w:left w:val="none" w:sz="0" w:space="0" w:color="auto"/>
        <w:bottom w:val="none" w:sz="0" w:space="0" w:color="auto"/>
        <w:right w:val="none" w:sz="0" w:space="0" w:color="auto"/>
      </w:divBdr>
    </w:div>
    <w:div w:id="1700885864">
      <w:bodyDiv w:val="1"/>
      <w:marLeft w:val="0"/>
      <w:marRight w:val="0"/>
      <w:marTop w:val="0"/>
      <w:marBottom w:val="0"/>
      <w:divBdr>
        <w:top w:val="none" w:sz="0" w:space="0" w:color="auto"/>
        <w:left w:val="none" w:sz="0" w:space="0" w:color="auto"/>
        <w:bottom w:val="none" w:sz="0" w:space="0" w:color="auto"/>
        <w:right w:val="none" w:sz="0" w:space="0" w:color="auto"/>
      </w:divBdr>
    </w:div>
    <w:div w:id="1714618875">
      <w:bodyDiv w:val="1"/>
      <w:marLeft w:val="0"/>
      <w:marRight w:val="0"/>
      <w:marTop w:val="0"/>
      <w:marBottom w:val="0"/>
      <w:divBdr>
        <w:top w:val="none" w:sz="0" w:space="0" w:color="auto"/>
        <w:left w:val="none" w:sz="0" w:space="0" w:color="auto"/>
        <w:bottom w:val="none" w:sz="0" w:space="0" w:color="auto"/>
        <w:right w:val="none" w:sz="0" w:space="0" w:color="auto"/>
      </w:divBdr>
    </w:div>
    <w:div w:id="1726248259">
      <w:bodyDiv w:val="1"/>
      <w:marLeft w:val="0"/>
      <w:marRight w:val="0"/>
      <w:marTop w:val="0"/>
      <w:marBottom w:val="0"/>
      <w:divBdr>
        <w:top w:val="none" w:sz="0" w:space="0" w:color="auto"/>
        <w:left w:val="none" w:sz="0" w:space="0" w:color="auto"/>
        <w:bottom w:val="none" w:sz="0" w:space="0" w:color="auto"/>
        <w:right w:val="none" w:sz="0" w:space="0" w:color="auto"/>
      </w:divBdr>
    </w:div>
    <w:div w:id="1727223179">
      <w:bodyDiv w:val="1"/>
      <w:marLeft w:val="0"/>
      <w:marRight w:val="0"/>
      <w:marTop w:val="0"/>
      <w:marBottom w:val="0"/>
      <w:divBdr>
        <w:top w:val="none" w:sz="0" w:space="0" w:color="auto"/>
        <w:left w:val="none" w:sz="0" w:space="0" w:color="auto"/>
        <w:bottom w:val="none" w:sz="0" w:space="0" w:color="auto"/>
        <w:right w:val="none" w:sz="0" w:space="0" w:color="auto"/>
      </w:divBdr>
    </w:div>
    <w:div w:id="1729573456">
      <w:bodyDiv w:val="1"/>
      <w:marLeft w:val="0"/>
      <w:marRight w:val="0"/>
      <w:marTop w:val="0"/>
      <w:marBottom w:val="0"/>
      <w:divBdr>
        <w:top w:val="none" w:sz="0" w:space="0" w:color="auto"/>
        <w:left w:val="none" w:sz="0" w:space="0" w:color="auto"/>
        <w:bottom w:val="none" w:sz="0" w:space="0" w:color="auto"/>
        <w:right w:val="none" w:sz="0" w:space="0" w:color="auto"/>
      </w:divBdr>
    </w:div>
    <w:div w:id="1732575698">
      <w:bodyDiv w:val="1"/>
      <w:marLeft w:val="0"/>
      <w:marRight w:val="0"/>
      <w:marTop w:val="0"/>
      <w:marBottom w:val="0"/>
      <w:divBdr>
        <w:top w:val="none" w:sz="0" w:space="0" w:color="auto"/>
        <w:left w:val="none" w:sz="0" w:space="0" w:color="auto"/>
        <w:bottom w:val="none" w:sz="0" w:space="0" w:color="auto"/>
        <w:right w:val="none" w:sz="0" w:space="0" w:color="auto"/>
      </w:divBdr>
    </w:div>
    <w:div w:id="1734158044">
      <w:bodyDiv w:val="1"/>
      <w:marLeft w:val="0"/>
      <w:marRight w:val="0"/>
      <w:marTop w:val="0"/>
      <w:marBottom w:val="0"/>
      <w:divBdr>
        <w:top w:val="none" w:sz="0" w:space="0" w:color="auto"/>
        <w:left w:val="none" w:sz="0" w:space="0" w:color="auto"/>
        <w:bottom w:val="none" w:sz="0" w:space="0" w:color="auto"/>
        <w:right w:val="none" w:sz="0" w:space="0" w:color="auto"/>
      </w:divBdr>
    </w:div>
    <w:div w:id="1734233473">
      <w:bodyDiv w:val="1"/>
      <w:marLeft w:val="0"/>
      <w:marRight w:val="0"/>
      <w:marTop w:val="0"/>
      <w:marBottom w:val="0"/>
      <w:divBdr>
        <w:top w:val="none" w:sz="0" w:space="0" w:color="auto"/>
        <w:left w:val="none" w:sz="0" w:space="0" w:color="auto"/>
        <w:bottom w:val="none" w:sz="0" w:space="0" w:color="auto"/>
        <w:right w:val="none" w:sz="0" w:space="0" w:color="auto"/>
      </w:divBdr>
    </w:div>
    <w:div w:id="1742143822">
      <w:bodyDiv w:val="1"/>
      <w:marLeft w:val="0"/>
      <w:marRight w:val="0"/>
      <w:marTop w:val="0"/>
      <w:marBottom w:val="0"/>
      <w:divBdr>
        <w:top w:val="none" w:sz="0" w:space="0" w:color="auto"/>
        <w:left w:val="none" w:sz="0" w:space="0" w:color="auto"/>
        <w:bottom w:val="none" w:sz="0" w:space="0" w:color="auto"/>
        <w:right w:val="none" w:sz="0" w:space="0" w:color="auto"/>
      </w:divBdr>
    </w:div>
    <w:div w:id="1747990082">
      <w:bodyDiv w:val="1"/>
      <w:marLeft w:val="0"/>
      <w:marRight w:val="0"/>
      <w:marTop w:val="0"/>
      <w:marBottom w:val="0"/>
      <w:divBdr>
        <w:top w:val="none" w:sz="0" w:space="0" w:color="auto"/>
        <w:left w:val="none" w:sz="0" w:space="0" w:color="auto"/>
        <w:bottom w:val="none" w:sz="0" w:space="0" w:color="auto"/>
        <w:right w:val="none" w:sz="0" w:space="0" w:color="auto"/>
      </w:divBdr>
    </w:div>
    <w:div w:id="1752893643">
      <w:bodyDiv w:val="1"/>
      <w:marLeft w:val="0"/>
      <w:marRight w:val="0"/>
      <w:marTop w:val="0"/>
      <w:marBottom w:val="0"/>
      <w:divBdr>
        <w:top w:val="none" w:sz="0" w:space="0" w:color="auto"/>
        <w:left w:val="none" w:sz="0" w:space="0" w:color="auto"/>
        <w:bottom w:val="none" w:sz="0" w:space="0" w:color="auto"/>
        <w:right w:val="none" w:sz="0" w:space="0" w:color="auto"/>
      </w:divBdr>
    </w:div>
    <w:div w:id="1760251425">
      <w:bodyDiv w:val="1"/>
      <w:marLeft w:val="0"/>
      <w:marRight w:val="0"/>
      <w:marTop w:val="0"/>
      <w:marBottom w:val="0"/>
      <w:divBdr>
        <w:top w:val="none" w:sz="0" w:space="0" w:color="auto"/>
        <w:left w:val="none" w:sz="0" w:space="0" w:color="auto"/>
        <w:bottom w:val="none" w:sz="0" w:space="0" w:color="auto"/>
        <w:right w:val="none" w:sz="0" w:space="0" w:color="auto"/>
      </w:divBdr>
    </w:div>
    <w:div w:id="1762217450">
      <w:bodyDiv w:val="1"/>
      <w:marLeft w:val="0"/>
      <w:marRight w:val="0"/>
      <w:marTop w:val="0"/>
      <w:marBottom w:val="0"/>
      <w:divBdr>
        <w:top w:val="none" w:sz="0" w:space="0" w:color="auto"/>
        <w:left w:val="none" w:sz="0" w:space="0" w:color="auto"/>
        <w:bottom w:val="none" w:sz="0" w:space="0" w:color="auto"/>
        <w:right w:val="none" w:sz="0" w:space="0" w:color="auto"/>
      </w:divBdr>
    </w:div>
    <w:div w:id="1769038150">
      <w:bodyDiv w:val="1"/>
      <w:marLeft w:val="0"/>
      <w:marRight w:val="0"/>
      <w:marTop w:val="0"/>
      <w:marBottom w:val="0"/>
      <w:divBdr>
        <w:top w:val="none" w:sz="0" w:space="0" w:color="auto"/>
        <w:left w:val="none" w:sz="0" w:space="0" w:color="auto"/>
        <w:bottom w:val="none" w:sz="0" w:space="0" w:color="auto"/>
        <w:right w:val="none" w:sz="0" w:space="0" w:color="auto"/>
      </w:divBdr>
    </w:div>
    <w:div w:id="1770659498">
      <w:bodyDiv w:val="1"/>
      <w:marLeft w:val="0"/>
      <w:marRight w:val="0"/>
      <w:marTop w:val="0"/>
      <w:marBottom w:val="0"/>
      <w:divBdr>
        <w:top w:val="none" w:sz="0" w:space="0" w:color="auto"/>
        <w:left w:val="none" w:sz="0" w:space="0" w:color="auto"/>
        <w:bottom w:val="none" w:sz="0" w:space="0" w:color="auto"/>
        <w:right w:val="none" w:sz="0" w:space="0" w:color="auto"/>
      </w:divBdr>
    </w:div>
    <w:div w:id="1775591100">
      <w:bodyDiv w:val="1"/>
      <w:marLeft w:val="0"/>
      <w:marRight w:val="0"/>
      <w:marTop w:val="0"/>
      <w:marBottom w:val="0"/>
      <w:divBdr>
        <w:top w:val="none" w:sz="0" w:space="0" w:color="auto"/>
        <w:left w:val="none" w:sz="0" w:space="0" w:color="auto"/>
        <w:bottom w:val="none" w:sz="0" w:space="0" w:color="auto"/>
        <w:right w:val="none" w:sz="0" w:space="0" w:color="auto"/>
      </w:divBdr>
    </w:div>
    <w:div w:id="1777747091">
      <w:bodyDiv w:val="1"/>
      <w:marLeft w:val="0"/>
      <w:marRight w:val="0"/>
      <w:marTop w:val="0"/>
      <w:marBottom w:val="0"/>
      <w:divBdr>
        <w:top w:val="none" w:sz="0" w:space="0" w:color="auto"/>
        <w:left w:val="none" w:sz="0" w:space="0" w:color="auto"/>
        <w:bottom w:val="none" w:sz="0" w:space="0" w:color="auto"/>
        <w:right w:val="none" w:sz="0" w:space="0" w:color="auto"/>
      </w:divBdr>
    </w:div>
    <w:div w:id="1777872534">
      <w:bodyDiv w:val="1"/>
      <w:marLeft w:val="0"/>
      <w:marRight w:val="0"/>
      <w:marTop w:val="0"/>
      <w:marBottom w:val="0"/>
      <w:divBdr>
        <w:top w:val="none" w:sz="0" w:space="0" w:color="auto"/>
        <w:left w:val="none" w:sz="0" w:space="0" w:color="auto"/>
        <w:bottom w:val="none" w:sz="0" w:space="0" w:color="auto"/>
        <w:right w:val="none" w:sz="0" w:space="0" w:color="auto"/>
      </w:divBdr>
    </w:div>
    <w:div w:id="1782989080">
      <w:bodyDiv w:val="1"/>
      <w:marLeft w:val="0"/>
      <w:marRight w:val="0"/>
      <w:marTop w:val="0"/>
      <w:marBottom w:val="0"/>
      <w:divBdr>
        <w:top w:val="none" w:sz="0" w:space="0" w:color="auto"/>
        <w:left w:val="none" w:sz="0" w:space="0" w:color="auto"/>
        <w:bottom w:val="none" w:sz="0" w:space="0" w:color="auto"/>
        <w:right w:val="none" w:sz="0" w:space="0" w:color="auto"/>
      </w:divBdr>
    </w:div>
    <w:div w:id="1783725078">
      <w:bodyDiv w:val="1"/>
      <w:marLeft w:val="0"/>
      <w:marRight w:val="0"/>
      <w:marTop w:val="0"/>
      <w:marBottom w:val="0"/>
      <w:divBdr>
        <w:top w:val="none" w:sz="0" w:space="0" w:color="auto"/>
        <w:left w:val="none" w:sz="0" w:space="0" w:color="auto"/>
        <w:bottom w:val="none" w:sz="0" w:space="0" w:color="auto"/>
        <w:right w:val="none" w:sz="0" w:space="0" w:color="auto"/>
      </w:divBdr>
    </w:div>
    <w:div w:id="1787501279">
      <w:bodyDiv w:val="1"/>
      <w:marLeft w:val="0"/>
      <w:marRight w:val="0"/>
      <w:marTop w:val="0"/>
      <w:marBottom w:val="0"/>
      <w:divBdr>
        <w:top w:val="none" w:sz="0" w:space="0" w:color="auto"/>
        <w:left w:val="none" w:sz="0" w:space="0" w:color="auto"/>
        <w:bottom w:val="none" w:sz="0" w:space="0" w:color="auto"/>
        <w:right w:val="none" w:sz="0" w:space="0" w:color="auto"/>
      </w:divBdr>
    </w:div>
    <w:div w:id="1799758534">
      <w:bodyDiv w:val="1"/>
      <w:marLeft w:val="0"/>
      <w:marRight w:val="0"/>
      <w:marTop w:val="0"/>
      <w:marBottom w:val="0"/>
      <w:divBdr>
        <w:top w:val="none" w:sz="0" w:space="0" w:color="auto"/>
        <w:left w:val="none" w:sz="0" w:space="0" w:color="auto"/>
        <w:bottom w:val="none" w:sz="0" w:space="0" w:color="auto"/>
        <w:right w:val="none" w:sz="0" w:space="0" w:color="auto"/>
      </w:divBdr>
    </w:div>
    <w:div w:id="1808165696">
      <w:bodyDiv w:val="1"/>
      <w:marLeft w:val="0"/>
      <w:marRight w:val="0"/>
      <w:marTop w:val="0"/>
      <w:marBottom w:val="0"/>
      <w:divBdr>
        <w:top w:val="none" w:sz="0" w:space="0" w:color="auto"/>
        <w:left w:val="none" w:sz="0" w:space="0" w:color="auto"/>
        <w:bottom w:val="none" w:sz="0" w:space="0" w:color="auto"/>
        <w:right w:val="none" w:sz="0" w:space="0" w:color="auto"/>
      </w:divBdr>
    </w:div>
    <w:div w:id="1818959190">
      <w:bodyDiv w:val="1"/>
      <w:marLeft w:val="0"/>
      <w:marRight w:val="0"/>
      <w:marTop w:val="0"/>
      <w:marBottom w:val="0"/>
      <w:divBdr>
        <w:top w:val="none" w:sz="0" w:space="0" w:color="auto"/>
        <w:left w:val="none" w:sz="0" w:space="0" w:color="auto"/>
        <w:bottom w:val="none" w:sz="0" w:space="0" w:color="auto"/>
        <w:right w:val="none" w:sz="0" w:space="0" w:color="auto"/>
      </w:divBdr>
    </w:div>
    <w:div w:id="1831095171">
      <w:bodyDiv w:val="1"/>
      <w:marLeft w:val="0"/>
      <w:marRight w:val="0"/>
      <w:marTop w:val="0"/>
      <w:marBottom w:val="0"/>
      <w:divBdr>
        <w:top w:val="none" w:sz="0" w:space="0" w:color="auto"/>
        <w:left w:val="none" w:sz="0" w:space="0" w:color="auto"/>
        <w:bottom w:val="none" w:sz="0" w:space="0" w:color="auto"/>
        <w:right w:val="none" w:sz="0" w:space="0" w:color="auto"/>
      </w:divBdr>
    </w:div>
    <w:div w:id="1833527971">
      <w:bodyDiv w:val="1"/>
      <w:marLeft w:val="0"/>
      <w:marRight w:val="0"/>
      <w:marTop w:val="0"/>
      <w:marBottom w:val="0"/>
      <w:divBdr>
        <w:top w:val="none" w:sz="0" w:space="0" w:color="auto"/>
        <w:left w:val="none" w:sz="0" w:space="0" w:color="auto"/>
        <w:bottom w:val="none" w:sz="0" w:space="0" w:color="auto"/>
        <w:right w:val="none" w:sz="0" w:space="0" w:color="auto"/>
      </w:divBdr>
    </w:div>
    <w:div w:id="1833597495">
      <w:bodyDiv w:val="1"/>
      <w:marLeft w:val="0"/>
      <w:marRight w:val="0"/>
      <w:marTop w:val="0"/>
      <w:marBottom w:val="0"/>
      <w:divBdr>
        <w:top w:val="none" w:sz="0" w:space="0" w:color="auto"/>
        <w:left w:val="none" w:sz="0" w:space="0" w:color="auto"/>
        <w:bottom w:val="none" w:sz="0" w:space="0" w:color="auto"/>
        <w:right w:val="none" w:sz="0" w:space="0" w:color="auto"/>
      </w:divBdr>
    </w:div>
    <w:div w:id="1835415423">
      <w:bodyDiv w:val="1"/>
      <w:marLeft w:val="0"/>
      <w:marRight w:val="0"/>
      <w:marTop w:val="0"/>
      <w:marBottom w:val="0"/>
      <w:divBdr>
        <w:top w:val="none" w:sz="0" w:space="0" w:color="auto"/>
        <w:left w:val="none" w:sz="0" w:space="0" w:color="auto"/>
        <w:bottom w:val="none" w:sz="0" w:space="0" w:color="auto"/>
        <w:right w:val="none" w:sz="0" w:space="0" w:color="auto"/>
      </w:divBdr>
    </w:div>
    <w:div w:id="1842306219">
      <w:bodyDiv w:val="1"/>
      <w:marLeft w:val="0"/>
      <w:marRight w:val="0"/>
      <w:marTop w:val="0"/>
      <w:marBottom w:val="0"/>
      <w:divBdr>
        <w:top w:val="none" w:sz="0" w:space="0" w:color="auto"/>
        <w:left w:val="none" w:sz="0" w:space="0" w:color="auto"/>
        <w:bottom w:val="none" w:sz="0" w:space="0" w:color="auto"/>
        <w:right w:val="none" w:sz="0" w:space="0" w:color="auto"/>
      </w:divBdr>
    </w:div>
    <w:div w:id="1849364299">
      <w:bodyDiv w:val="1"/>
      <w:marLeft w:val="0"/>
      <w:marRight w:val="0"/>
      <w:marTop w:val="0"/>
      <w:marBottom w:val="0"/>
      <w:divBdr>
        <w:top w:val="none" w:sz="0" w:space="0" w:color="auto"/>
        <w:left w:val="none" w:sz="0" w:space="0" w:color="auto"/>
        <w:bottom w:val="none" w:sz="0" w:space="0" w:color="auto"/>
        <w:right w:val="none" w:sz="0" w:space="0" w:color="auto"/>
      </w:divBdr>
    </w:div>
    <w:div w:id="1851022098">
      <w:bodyDiv w:val="1"/>
      <w:marLeft w:val="0"/>
      <w:marRight w:val="0"/>
      <w:marTop w:val="0"/>
      <w:marBottom w:val="0"/>
      <w:divBdr>
        <w:top w:val="none" w:sz="0" w:space="0" w:color="auto"/>
        <w:left w:val="none" w:sz="0" w:space="0" w:color="auto"/>
        <w:bottom w:val="none" w:sz="0" w:space="0" w:color="auto"/>
        <w:right w:val="none" w:sz="0" w:space="0" w:color="auto"/>
      </w:divBdr>
    </w:div>
    <w:div w:id="1859852807">
      <w:bodyDiv w:val="1"/>
      <w:marLeft w:val="0"/>
      <w:marRight w:val="0"/>
      <w:marTop w:val="0"/>
      <w:marBottom w:val="0"/>
      <w:divBdr>
        <w:top w:val="none" w:sz="0" w:space="0" w:color="auto"/>
        <w:left w:val="none" w:sz="0" w:space="0" w:color="auto"/>
        <w:bottom w:val="none" w:sz="0" w:space="0" w:color="auto"/>
        <w:right w:val="none" w:sz="0" w:space="0" w:color="auto"/>
      </w:divBdr>
    </w:div>
    <w:div w:id="1869024958">
      <w:bodyDiv w:val="1"/>
      <w:marLeft w:val="0"/>
      <w:marRight w:val="0"/>
      <w:marTop w:val="0"/>
      <w:marBottom w:val="0"/>
      <w:divBdr>
        <w:top w:val="none" w:sz="0" w:space="0" w:color="auto"/>
        <w:left w:val="none" w:sz="0" w:space="0" w:color="auto"/>
        <w:bottom w:val="none" w:sz="0" w:space="0" w:color="auto"/>
        <w:right w:val="none" w:sz="0" w:space="0" w:color="auto"/>
      </w:divBdr>
    </w:div>
    <w:div w:id="1876498401">
      <w:bodyDiv w:val="1"/>
      <w:marLeft w:val="0"/>
      <w:marRight w:val="0"/>
      <w:marTop w:val="0"/>
      <w:marBottom w:val="0"/>
      <w:divBdr>
        <w:top w:val="none" w:sz="0" w:space="0" w:color="auto"/>
        <w:left w:val="none" w:sz="0" w:space="0" w:color="auto"/>
        <w:bottom w:val="none" w:sz="0" w:space="0" w:color="auto"/>
        <w:right w:val="none" w:sz="0" w:space="0" w:color="auto"/>
      </w:divBdr>
    </w:div>
    <w:div w:id="1878544891">
      <w:bodyDiv w:val="1"/>
      <w:marLeft w:val="0"/>
      <w:marRight w:val="0"/>
      <w:marTop w:val="0"/>
      <w:marBottom w:val="0"/>
      <w:divBdr>
        <w:top w:val="none" w:sz="0" w:space="0" w:color="auto"/>
        <w:left w:val="none" w:sz="0" w:space="0" w:color="auto"/>
        <w:bottom w:val="none" w:sz="0" w:space="0" w:color="auto"/>
        <w:right w:val="none" w:sz="0" w:space="0" w:color="auto"/>
      </w:divBdr>
    </w:div>
    <w:div w:id="1878739317">
      <w:bodyDiv w:val="1"/>
      <w:marLeft w:val="0"/>
      <w:marRight w:val="0"/>
      <w:marTop w:val="0"/>
      <w:marBottom w:val="0"/>
      <w:divBdr>
        <w:top w:val="none" w:sz="0" w:space="0" w:color="auto"/>
        <w:left w:val="none" w:sz="0" w:space="0" w:color="auto"/>
        <w:bottom w:val="none" w:sz="0" w:space="0" w:color="auto"/>
        <w:right w:val="none" w:sz="0" w:space="0" w:color="auto"/>
      </w:divBdr>
    </w:div>
    <w:div w:id="1879464987">
      <w:bodyDiv w:val="1"/>
      <w:marLeft w:val="0"/>
      <w:marRight w:val="0"/>
      <w:marTop w:val="0"/>
      <w:marBottom w:val="0"/>
      <w:divBdr>
        <w:top w:val="none" w:sz="0" w:space="0" w:color="auto"/>
        <w:left w:val="none" w:sz="0" w:space="0" w:color="auto"/>
        <w:bottom w:val="none" w:sz="0" w:space="0" w:color="auto"/>
        <w:right w:val="none" w:sz="0" w:space="0" w:color="auto"/>
      </w:divBdr>
    </w:div>
    <w:div w:id="1880969741">
      <w:bodyDiv w:val="1"/>
      <w:marLeft w:val="0"/>
      <w:marRight w:val="0"/>
      <w:marTop w:val="0"/>
      <w:marBottom w:val="0"/>
      <w:divBdr>
        <w:top w:val="none" w:sz="0" w:space="0" w:color="auto"/>
        <w:left w:val="none" w:sz="0" w:space="0" w:color="auto"/>
        <w:bottom w:val="none" w:sz="0" w:space="0" w:color="auto"/>
        <w:right w:val="none" w:sz="0" w:space="0" w:color="auto"/>
      </w:divBdr>
    </w:div>
    <w:div w:id="1884561896">
      <w:bodyDiv w:val="1"/>
      <w:marLeft w:val="0"/>
      <w:marRight w:val="0"/>
      <w:marTop w:val="0"/>
      <w:marBottom w:val="0"/>
      <w:divBdr>
        <w:top w:val="none" w:sz="0" w:space="0" w:color="auto"/>
        <w:left w:val="none" w:sz="0" w:space="0" w:color="auto"/>
        <w:bottom w:val="none" w:sz="0" w:space="0" w:color="auto"/>
        <w:right w:val="none" w:sz="0" w:space="0" w:color="auto"/>
      </w:divBdr>
    </w:div>
    <w:div w:id="1889107352">
      <w:bodyDiv w:val="1"/>
      <w:marLeft w:val="0"/>
      <w:marRight w:val="0"/>
      <w:marTop w:val="0"/>
      <w:marBottom w:val="0"/>
      <w:divBdr>
        <w:top w:val="none" w:sz="0" w:space="0" w:color="auto"/>
        <w:left w:val="none" w:sz="0" w:space="0" w:color="auto"/>
        <w:bottom w:val="none" w:sz="0" w:space="0" w:color="auto"/>
        <w:right w:val="none" w:sz="0" w:space="0" w:color="auto"/>
      </w:divBdr>
    </w:div>
    <w:div w:id="1891648843">
      <w:bodyDiv w:val="1"/>
      <w:marLeft w:val="0"/>
      <w:marRight w:val="0"/>
      <w:marTop w:val="0"/>
      <w:marBottom w:val="0"/>
      <w:divBdr>
        <w:top w:val="none" w:sz="0" w:space="0" w:color="auto"/>
        <w:left w:val="none" w:sz="0" w:space="0" w:color="auto"/>
        <w:bottom w:val="none" w:sz="0" w:space="0" w:color="auto"/>
        <w:right w:val="none" w:sz="0" w:space="0" w:color="auto"/>
      </w:divBdr>
    </w:div>
    <w:div w:id="189369324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9896631">
      <w:bodyDiv w:val="1"/>
      <w:marLeft w:val="0"/>
      <w:marRight w:val="0"/>
      <w:marTop w:val="0"/>
      <w:marBottom w:val="0"/>
      <w:divBdr>
        <w:top w:val="none" w:sz="0" w:space="0" w:color="auto"/>
        <w:left w:val="none" w:sz="0" w:space="0" w:color="auto"/>
        <w:bottom w:val="none" w:sz="0" w:space="0" w:color="auto"/>
        <w:right w:val="none" w:sz="0" w:space="0" w:color="auto"/>
      </w:divBdr>
    </w:div>
    <w:div w:id="1900167456">
      <w:bodyDiv w:val="1"/>
      <w:marLeft w:val="0"/>
      <w:marRight w:val="0"/>
      <w:marTop w:val="0"/>
      <w:marBottom w:val="0"/>
      <w:divBdr>
        <w:top w:val="none" w:sz="0" w:space="0" w:color="auto"/>
        <w:left w:val="none" w:sz="0" w:space="0" w:color="auto"/>
        <w:bottom w:val="none" w:sz="0" w:space="0" w:color="auto"/>
        <w:right w:val="none" w:sz="0" w:space="0" w:color="auto"/>
      </w:divBdr>
    </w:div>
    <w:div w:id="1900244446">
      <w:bodyDiv w:val="1"/>
      <w:marLeft w:val="0"/>
      <w:marRight w:val="0"/>
      <w:marTop w:val="0"/>
      <w:marBottom w:val="0"/>
      <w:divBdr>
        <w:top w:val="none" w:sz="0" w:space="0" w:color="auto"/>
        <w:left w:val="none" w:sz="0" w:space="0" w:color="auto"/>
        <w:bottom w:val="none" w:sz="0" w:space="0" w:color="auto"/>
        <w:right w:val="none" w:sz="0" w:space="0" w:color="auto"/>
      </w:divBdr>
    </w:div>
    <w:div w:id="1914045391">
      <w:bodyDiv w:val="1"/>
      <w:marLeft w:val="0"/>
      <w:marRight w:val="0"/>
      <w:marTop w:val="0"/>
      <w:marBottom w:val="0"/>
      <w:divBdr>
        <w:top w:val="none" w:sz="0" w:space="0" w:color="auto"/>
        <w:left w:val="none" w:sz="0" w:space="0" w:color="auto"/>
        <w:bottom w:val="none" w:sz="0" w:space="0" w:color="auto"/>
        <w:right w:val="none" w:sz="0" w:space="0" w:color="auto"/>
      </w:divBdr>
    </w:div>
    <w:div w:id="1915431538">
      <w:bodyDiv w:val="1"/>
      <w:marLeft w:val="0"/>
      <w:marRight w:val="0"/>
      <w:marTop w:val="0"/>
      <w:marBottom w:val="0"/>
      <w:divBdr>
        <w:top w:val="none" w:sz="0" w:space="0" w:color="auto"/>
        <w:left w:val="none" w:sz="0" w:space="0" w:color="auto"/>
        <w:bottom w:val="none" w:sz="0" w:space="0" w:color="auto"/>
        <w:right w:val="none" w:sz="0" w:space="0" w:color="auto"/>
      </w:divBdr>
    </w:div>
    <w:div w:id="1919559734">
      <w:bodyDiv w:val="1"/>
      <w:marLeft w:val="0"/>
      <w:marRight w:val="0"/>
      <w:marTop w:val="0"/>
      <w:marBottom w:val="0"/>
      <w:divBdr>
        <w:top w:val="none" w:sz="0" w:space="0" w:color="auto"/>
        <w:left w:val="none" w:sz="0" w:space="0" w:color="auto"/>
        <w:bottom w:val="none" w:sz="0" w:space="0" w:color="auto"/>
        <w:right w:val="none" w:sz="0" w:space="0" w:color="auto"/>
      </w:divBdr>
    </w:div>
    <w:div w:id="1935288107">
      <w:bodyDiv w:val="1"/>
      <w:marLeft w:val="0"/>
      <w:marRight w:val="0"/>
      <w:marTop w:val="0"/>
      <w:marBottom w:val="0"/>
      <w:divBdr>
        <w:top w:val="none" w:sz="0" w:space="0" w:color="auto"/>
        <w:left w:val="none" w:sz="0" w:space="0" w:color="auto"/>
        <w:bottom w:val="none" w:sz="0" w:space="0" w:color="auto"/>
        <w:right w:val="none" w:sz="0" w:space="0" w:color="auto"/>
      </w:divBdr>
    </w:div>
    <w:div w:id="1936938475">
      <w:bodyDiv w:val="1"/>
      <w:marLeft w:val="0"/>
      <w:marRight w:val="0"/>
      <w:marTop w:val="0"/>
      <w:marBottom w:val="0"/>
      <w:divBdr>
        <w:top w:val="none" w:sz="0" w:space="0" w:color="auto"/>
        <w:left w:val="none" w:sz="0" w:space="0" w:color="auto"/>
        <w:bottom w:val="none" w:sz="0" w:space="0" w:color="auto"/>
        <w:right w:val="none" w:sz="0" w:space="0" w:color="auto"/>
      </w:divBdr>
    </w:div>
    <w:div w:id="1955821045">
      <w:bodyDiv w:val="1"/>
      <w:marLeft w:val="0"/>
      <w:marRight w:val="0"/>
      <w:marTop w:val="0"/>
      <w:marBottom w:val="0"/>
      <w:divBdr>
        <w:top w:val="none" w:sz="0" w:space="0" w:color="auto"/>
        <w:left w:val="none" w:sz="0" w:space="0" w:color="auto"/>
        <w:bottom w:val="none" w:sz="0" w:space="0" w:color="auto"/>
        <w:right w:val="none" w:sz="0" w:space="0" w:color="auto"/>
      </w:divBdr>
    </w:div>
    <w:div w:id="1956981536">
      <w:bodyDiv w:val="1"/>
      <w:marLeft w:val="0"/>
      <w:marRight w:val="0"/>
      <w:marTop w:val="0"/>
      <w:marBottom w:val="0"/>
      <w:divBdr>
        <w:top w:val="none" w:sz="0" w:space="0" w:color="auto"/>
        <w:left w:val="none" w:sz="0" w:space="0" w:color="auto"/>
        <w:bottom w:val="none" w:sz="0" w:space="0" w:color="auto"/>
        <w:right w:val="none" w:sz="0" w:space="0" w:color="auto"/>
      </w:divBdr>
    </w:div>
    <w:div w:id="1959724676">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933227">
      <w:bodyDiv w:val="1"/>
      <w:marLeft w:val="0"/>
      <w:marRight w:val="0"/>
      <w:marTop w:val="0"/>
      <w:marBottom w:val="0"/>
      <w:divBdr>
        <w:top w:val="none" w:sz="0" w:space="0" w:color="auto"/>
        <w:left w:val="none" w:sz="0" w:space="0" w:color="auto"/>
        <w:bottom w:val="none" w:sz="0" w:space="0" w:color="auto"/>
        <w:right w:val="none" w:sz="0" w:space="0" w:color="auto"/>
      </w:divBdr>
    </w:div>
    <w:div w:id="1973703464">
      <w:bodyDiv w:val="1"/>
      <w:marLeft w:val="0"/>
      <w:marRight w:val="0"/>
      <w:marTop w:val="0"/>
      <w:marBottom w:val="0"/>
      <w:divBdr>
        <w:top w:val="none" w:sz="0" w:space="0" w:color="auto"/>
        <w:left w:val="none" w:sz="0" w:space="0" w:color="auto"/>
        <w:bottom w:val="none" w:sz="0" w:space="0" w:color="auto"/>
        <w:right w:val="none" w:sz="0" w:space="0" w:color="auto"/>
      </w:divBdr>
    </w:div>
    <w:div w:id="1980261067">
      <w:bodyDiv w:val="1"/>
      <w:marLeft w:val="0"/>
      <w:marRight w:val="0"/>
      <w:marTop w:val="0"/>
      <w:marBottom w:val="0"/>
      <w:divBdr>
        <w:top w:val="none" w:sz="0" w:space="0" w:color="auto"/>
        <w:left w:val="none" w:sz="0" w:space="0" w:color="auto"/>
        <w:bottom w:val="none" w:sz="0" w:space="0" w:color="auto"/>
        <w:right w:val="none" w:sz="0" w:space="0" w:color="auto"/>
      </w:divBdr>
    </w:div>
    <w:div w:id="1989895360">
      <w:bodyDiv w:val="1"/>
      <w:marLeft w:val="0"/>
      <w:marRight w:val="0"/>
      <w:marTop w:val="0"/>
      <w:marBottom w:val="0"/>
      <w:divBdr>
        <w:top w:val="none" w:sz="0" w:space="0" w:color="auto"/>
        <w:left w:val="none" w:sz="0" w:space="0" w:color="auto"/>
        <w:bottom w:val="none" w:sz="0" w:space="0" w:color="auto"/>
        <w:right w:val="none" w:sz="0" w:space="0" w:color="auto"/>
      </w:divBdr>
    </w:div>
    <w:div w:id="1993176488">
      <w:bodyDiv w:val="1"/>
      <w:marLeft w:val="0"/>
      <w:marRight w:val="0"/>
      <w:marTop w:val="0"/>
      <w:marBottom w:val="0"/>
      <w:divBdr>
        <w:top w:val="none" w:sz="0" w:space="0" w:color="auto"/>
        <w:left w:val="none" w:sz="0" w:space="0" w:color="auto"/>
        <w:bottom w:val="none" w:sz="0" w:space="0" w:color="auto"/>
        <w:right w:val="none" w:sz="0" w:space="0" w:color="auto"/>
      </w:divBdr>
    </w:div>
    <w:div w:id="2001929343">
      <w:bodyDiv w:val="1"/>
      <w:marLeft w:val="0"/>
      <w:marRight w:val="0"/>
      <w:marTop w:val="0"/>
      <w:marBottom w:val="0"/>
      <w:divBdr>
        <w:top w:val="none" w:sz="0" w:space="0" w:color="auto"/>
        <w:left w:val="none" w:sz="0" w:space="0" w:color="auto"/>
        <w:bottom w:val="none" w:sz="0" w:space="0" w:color="auto"/>
        <w:right w:val="none" w:sz="0" w:space="0" w:color="auto"/>
      </w:divBdr>
    </w:div>
    <w:div w:id="2007902164">
      <w:bodyDiv w:val="1"/>
      <w:marLeft w:val="0"/>
      <w:marRight w:val="0"/>
      <w:marTop w:val="0"/>
      <w:marBottom w:val="0"/>
      <w:divBdr>
        <w:top w:val="none" w:sz="0" w:space="0" w:color="auto"/>
        <w:left w:val="none" w:sz="0" w:space="0" w:color="auto"/>
        <w:bottom w:val="none" w:sz="0" w:space="0" w:color="auto"/>
        <w:right w:val="none" w:sz="0" w:space="0" w:color="auto"/>
      </w:divBdr>
    </w:div>
    <w:div w:id="2014524245">
      <w:bodyDiv w:val="1"/>
      <w:marLeft w:val="0"/>
      <w:marRight w:val="0"/>
      <w:marTop w:val="0"/>
      <w:marBottom w:val="0"/>
      <w:divBdr>
        <w:top w:val="none" w:sz="0" w:space="0" w:color="auto"/>
        <w:left w:val="none" w:sz="0" w:space="0" w:color="auto"/>
        <w:bottom w:val="none" w:sz="0" w:space="0" w:color="auto"/>
        <w:right w:val="none" w:sz="0" w:space="0" w:color="auto"/>
      </w:divBdr>
    </w:div>
    <w:div w:id="2016809416">
      <w:bodyDiv w:val="1"/>
      <w:marLeft w:val="0"/>
      <w:marRight w:val="0"/>
      <w:marTop w:val="0"/>
      <w:marBottom w:val="0"/>
      <w:divBdr>
        <w:top w:val="none" w:sz="0" w:space="0" w:color="auto"/>
        <w:left w:val="none" w:sz="0" w:space="0" w:color="auto"/>
        <w:bottom w:val="none" w:sz="0" w:space="0" w:color="auto"/>
        <w:right w:val="none" w:sz="0" w:space="0" w:color="auto"/>
      </w:divBdr>
    </w:div>
    <w:div w:id="2027318766">
      <w:bodyDiv w:val="1"/>
      <w:marLeft w:val="0"/>
      <w:marRight w:val="0"/>
      <w:marTop w:val="0"/>
      <w:marBottom w:val="0"/>
      <w:divBdr>
        <w:top w:val="none" w:sz="0" w:space="0" w:color="auto"/>
        <w:left w:val="none" w:sz="0" w:space="0" w:color="auto"/>
        <w:bottom w:val="none" w:sz="0" w:space="0" w:color="auto"/>
        <w:right w:val="none" w:sz="0" w:space="0" w:color="auto"/>
      </w:divBdr>
    </w:div>
    <w:div w:id="2031253594">
      <w:bodyDiv w:val="1"/>
      <w:marLeft w:val="0"/>
      <w:marRight w:val="0"/>
      <w:marTop w:val="0"/>
      <w:marBottom w:val="0"/>
      <w:divBdr>
        <w:top w:val="none" w:sz="0" w:space="0" w:color="auto"/>
        <w:left w:val="none" w:sz="0" w:space="0" w:color="auto"/>
        <w:bottom w:val="none" w:sz="0" w:space="0" w:color="auto"/>
        <w:right w:val="none" w:sz="0" w:space="0" w:color="auto"/>
      </w:divBdr>
    </w:div>
    <w:div w:id="2031711268">
      <w:bodyDiv w:val="1"/>
      <w:marLeft w:val="0"/>
      <w:marRight w:val="0"/>
      <w:marTop w:val="0"/>
      <w:marBottom w:val="0"/>
      <w:divBdr>
        <w:top w:val="none" w:sz="0" w:space="0" w:color="auto"/>
        <w:left w:val="none" w:sz="0" w:space="0" w:color="auto"/>
        <w:bottom w:val="none" w:sz="0" w:space="0" w:color="auto"/>
        <w:right w:val="none" w:sz="0" w:space="0" w:color="auto"/>
      </w:divBdr>
    </w:div>
    <w:div w:id="2031948119">
      <w:bodyDiv w:val="1"/>
      <w:marLeft w:val="0"/>
      <w:marRight w:val="0"/>
      <w:marTop w:val="0"/>
      <w:marBottom w:val="0"/>
      <w:divBdr>
        <w:top w:val="none" w:sz="0" w:space="0" w:color="auto"/>
        <w:left w:val="none" w:sz="0" w:space="0" w:color="auto"/>
        <w:bottom w:val="none" w:sz="0" w:space="0" w:color="auto"/>
        <w:right w:val="none" w:sz="0" w:space="0" w:color="auto"/>
      </w:divBdr>
    </w:div>
    <w:div w:id="2033996669">
      <w:bodyDiv w:val="1"/>
      <w:marLeft w:val="0"/>
      <w:marRight w:val="0"/>
      <w:marTop w:val="0"/>
      <w:marBottom w:val="0"/>
      <w:divBdr>
        <w:top w:val="none" w:sz="0" w:space="0" w:color="auto"/>
        <w:left w:val="none" w:sz="0" w:space="0" w:color="auto"/>
        <w:bottom w:val="none" w:sz="0" w:space="0" w:color="auto"/>
        <w:right w:val="none" w:sz="0" w:space="0" w:color="auto"/>
      </w:divBdr>
    </w:div>
    <w:div w:id="2057703903">
      <w:bodyDiv w:val="1"/>
      <w:marLeft w:val="0"/>
      <w:marRight w:val="0"/>
      <w:marTop w:val="0"/>
      <w:marBottom w:val="0"/>
      <w:divBdr>
        <w:top w:val="none" w:sz="0" w:space="0" w:color="auto"/>
        <w:left w:val="none" w:sz="0" w:space="0" w:color="auto"/>
        <w:bottom w:val="none" w:sz="0" w:space="0" w:color="auto"/>
        <w:right w:val="none" w:sz="0" w:space="0" w:color="auto"/>
      </w:divBdr>
    </w:div>
    <w:div w:id="2064909485">
      <w:bodyDiv w:val="1"/>
      <w:marLeft w:val="0"/>
      <w:marRight w:val="0"/>
      <w:marTop w:val="0"/>
      <w:marBottom w:val="0"/>
      <w:divBdr>
        <w:top w:val="none" w:sz="0" w:space="0" w:color="auto"/>
        <w:left w:val="none" w:sz="0" w:space="0" w:color="auto"/>
        <w:bottom w:val="none" w:sz="0" w:space="0" w:color="auto"/>
        <w:right w:val="none" w:sz="0" w:space="0" w:color="auto"/>
      </w:divBdr>
    </w:div>
    <w:div w:id="2065373101">
      <w:bodyDiv w:val="1"/>
      <w:marLeft w:val="0"/>
      <w:marRight w:val="0"/>
      <w:marTop w:val="0"/>
      <w:marBottom w:val="0"/>
      <w:divBdr>
        <w:top w:val="none" w:sz="0" w:space="0" w:color="auto"/>
        <w:left w:val="none" w:sz="0" w:space="0" w:color="auto"/>
        <w:bottom w:val="none" w:sz="0" w:space="0" w:color="auto"/>
        <w:right w:val="none" w:sz="0" w:space="0" w:color="auto"/>
      </w:divBdr>
    </w:div>
    <w:div w:id="2079592386">
      <w:bodyDiv w:val="1"/>
      <w:marLeft w:val="0"/>
      <w:marRight w:val="0"/>
      <w:marTop w:val="0"/>
      <w:marBottom w:val="0"/>
      <w:divBdr>
        <w:top w:val="none" w:sz="0" w:space="0" w:color="auto"/>
        <w:left w:val="none" w:sz="0" w:space="0" w:color="auto"/>
        <w:bottom w:val="none" w:sz="0" w:space="0" w:color="auto"/>
        <w:right w:val="none" w:sz="0" w:space="0" w:color="auto"/>
      </w:divBdr>
    </w:div>
    <w:div w:id="2082827124">
      <w:bodyDiv w:val="1"/>
      <w:marLeft w:val="0"/>
      <w:marRight w:val="0"/>
      <w:marTop w:val="0"/>
      <w:marBottom w:val="0"/>
      <w:divBdr>
        <w:top w:val="none" w:sz="0" w:space="0" w:color="auto"/>
        <w:left w:val="none" w:sz="0" w:space="0" w:color="auto"/>
        <w:bottom w:val="none" w:sz="0" w:space="0" w:color="auto"/>
        <w:right w:val="none" w:sz="0" w:space="0" w:color="auto"/>
      </w:divBdr>
    </w:div>
    <w:div w:id="2083215602">
      <w:bodyDiv w:val="1"/>
      <w:marLeft w:val="0"/>
      <w:marRight w:val="0"/>
      <w:marTop w:val="0"/>
      <w:marBottom w:val="0"/>
      <w:divBdr>
        <w:top w:val="none" w:sz="0" w:space="0" w:color="auto"/>
        <w:left w:val="none" w:sz="0" w:space="0" w:color="auto"/>
        <w:bottom w:val="none" w:sz="0" w:space="0" w:color="auto"/>
        <w:right w:val="none" w:sz="0" w:space="0" w:color="auto"/>
      </w:divBdr>
    </w:div>
    <w:div w:id="2084639820">
      <w:bodyDiv w:val="1"/>
      <w:marLeft w:val="0"/>
      <w:marRight w:val="0"/>
      <w:marTop w:val="0"/>
      <w:marBottom w:val="0"/>
      <w:divBdr>
        <w:top w:val="none" w:sz="0" w:space="0" w:color="auto"/>
        <w:left w:val="none" w:sz="0" w:space="0" w:color="auto"/>
        <w:bottom w:val="none" w:sz="0" w:space="0" w:color="auto"/>
        <w:right w:val="none" w:sz="0" w:space="0" w:color="auto"/>
      </w:divBdr>
    </w:div>
    <w:div w:id="2085911133">
      <w:bodyDiv w:val="1"/>
      <w:marLeft w:val="0"/>
      <w:marRight w:val="0"/>
      <w:marTop w:val="0"/>
      <w:marBottom w:val="0"/>
      <w:divBdr>
        <w:top w:val="none" w:sz="0" w:space="0" w:color="auto"/>
        <w:left w:val="none" w:sz="0" w:space="0" w:color="auto"/>
        <w:bottom w:val="none" w:sz="0" w:space="0" w:color="auto"/>
        <w:right w:val="none" w:sz="0" w:space="0" w:color="auto"/>
      </w:divBdr>
    </w:div>
    <w:div w:id="2100978324">
      <w:bodyDiv w:val="1"/>
      <w:marLeft w:val="0"/>
      <w:marRight w:val="0"/>
      <w:marTop w:val="0"/>
      <w:marBottom w:val="0"/>
      <w:divBdr>
        <w:top w:val="none" w:sz="0" w:space="0" w:color="auto"/>
        <w:left w:val="none" w:sz="0" w:space="0" w:color="auto"/>
        <w:bottom w:val="none" w:sz="0" w:space="0" w:color="auto"/>
        <w:right w:val="none" w:sz="0" w:space="0" w:color="auto"/>
      </w:divBdr>
    </w:div>
    <w:div w:id="2103641722">
      <w:bodyDiv w:val="1"/>
      <w:marLeft w:val="0"/>
      <w:marRight w:val="0"/>
      <w:marTop w:val="0"/>
      <w:marBottom w:val="0"/>
      <w:divBdr>
        <w:top w:val="none" w:sz="0" w:space="0" w:color="auto"/>
        <w:left w:val="none" w:sz="0" w:space="0" w:color="auto"/>
        <w:bottom w:val="none" w:sz="0" w:space="0" w:color="auto"/>
        <w:right w:val="none" w:sz="0" w:space="0" w:color="auto"/>
      </w:divBdr>
    </w:div>
    <w:div w:id="2113743716">
      <w:bodyDiv w:val="1"/>
      <w:marLeft w:val="0"/>
      <w:marRight w:val="0"/>
      <w:marTop w:val="0"/>
      <w:marBottom w:val="0"/>
      <w:divBdr>
        <w:top w:val="none" w:sz="0" w:space="0" w:color="auto"/>
        <w:left w:val="none" w:sz="0" w:space="0" w:color="auto"/>
        <w:bottom w:val="none" w:sz="0" w:space="0" w:color="auto"/>
        <w:right w:val="none" w:sz="0" w:space="0" w:color="auto"/>
      </w:divBdr>
    </w:div>
    <w:div w:id="2115665083">
      <w:bodyDiv w:val="1"/>
      <w:marLeft w:val="0"/>
      <w:marRight w:val="0"/>
      <w:marTop w:val="0"/>
      <w:marBottom w:val="0"/>
      <w:divBdr>
        <w:top w:val="none" w:sz="0" w:space="0" w:color="auto"/>
        <w:left w:val="none" w:sz="0" w:space="0" w:color="auto"/>
        <w:bottom w:val="none" w:sz="0" w:space="0" w:color="auto"/>
        <w:right w:val="none" w:sz="0" w:space="0" w:color="auto"/>
      </w:divBdr>
    </w:div>
    <w:div w:id="2116055132">
      <w:bodyDiv w:val="1"/>
      <w:marLeft w:val="0"/>
      <w:marRight w:val="0"/>
      <w:marTop w:val="0"/>
      <w:marBottom w:val="0"/>
      <w:divBdr>
        <w:top w:val="none" w:sz="0" w:space="0" w:color="auto"/>
        <w:left w:val="none" w:sz="0" w:space="0" w:color="auto"/>
        <w:bottom w:val="none" w:sz="0" w:space="0" w:color="auto"/>
        <w:right w:val="none" w:sz="0" w:space="0" w:color="auto"/>
      </w:divBdr>
    </w:div>
    <w:div w:id="2116751160">
      <w:bodyDiv w:val="1"/>
      <w:marLeft w:val="0"/>
      <w:marRight w:val="0"/>
      <w:marTop w:val="0"/>
      <w:marBottom w:val="0"/>
      <w:divBdr>
        <w:top w:val="none" w:sz="0" w:space="0" w:color="auto"/>
        <w:left w:val="none" w:sz="0" w:space="0" w:color="auto"/>
        <w:bottom w:val="none" w:sz="0" w:space="0" w:color="auto"/>
        <w:right w:val="none" w:sz="0" w:space="0" w:color="auto"/>
      </w:divBdr>
    </w:div>
    <w:div w:id="2118981752">
      <w:bodyDiv w:val="1"/>
      <w:marLeft w:val="0"/>
      <w:marRight w:val="0"/>
      <w:marTop w:val="0"/>
      <w:marBottom w:val="0"/>
      <w:divBdr>
        <w:top w:val="none" w:sz="0" w:space="0" w:color="auto"/>
        <w:left w:val="none" w:sz="0" w:space="0" w:color="auto"/>
        <w:bottom w:val="none" w:sz="0" w:space="0" w:color="auto"/>
        <w:right w:val="none" w:sz="0" w:space="0" w:color="auto"/>
      </w:divBdr>
    </w:div>
    <w:div w:id="2120834117">
      <w:bodyDiv w:val="1"/>
      <w:marLeft w:val="0"/>
      <w:marRight w:val="0"/>
      <w:marTop w:val="0"/>
      <w:marBottom w:val="0"/>
      <w:divBdr>
        <w:top w:val="none" w:sz="0" w:space="0" w:color="auto"/>
        <w:left w:val="none" w:sz="0" w:space="0" w:color="auto"/>
        <w:bottom w:val="none" w:sz="0" w:space="0" w:color="auto"/>
        <w:right w:val="none" w:sz="0" w:space="0" w:color="auto"/>
      </w:divBdr>
    </w:div>
    <w:div w:id="2121682020">
      <w:bodyDiv w:val="1"/>
      <w:marLeft w:val="0"/>
      <w:marRight w:val="0"/>
      <w:marTop w:val="0"/>
      <w:marBottom w:val="0"/>
      <w:divBdr>
        <w:top w:val="none" w:sz="0" w:space="0" w:color="auto"/>
        <w:left w:val="none" w:sz="0" w:space="0" w:color="auto"/>
        <w:bottom w:val="none" w:sz="0" w:space="0" w:color="auto"/>
        <w:right w:val="none" w:sz="0" w:space="0" w:color="auto"/>
      </w:divBdr>
    </w:div>
    <w:div w:id="2121991900">
      <w:bodyDiv w:val="1"/>
      <w:marLeft w:val="0"/>
      <w:marRight w:val="0"/>
      <w:marTop w:val="0"/>
      <w:marBottom w:val="0"/>
      <w:divBdr>
        <w:top w:val="none" w:sz="0" w:space="0" w:color="auto"/>
        <w:left w:val="none" w:sz="0" w:space="0" w:color="auto"/>
        <w:bottom w:val="none" w:sz="0" w:space="0" w:color="auto"/>
        <w:right w:val="none" w:sz="0" w:space="0" w:color="auto"/>
      </w:divBdr>
    </w:div>
    <w:div w:id="2125923216">
      <w:bodyDiv w:val="1"/>
      <w:marLeft w:val="0"/>
      <w:marRight w:val="0"/>
      <w:marTop w:val="0"/>
      <w:marBottom w:val="0"/>
      <w:divBdr>
        <w:top w:val="none" w:sz="0" w:space="0" w:color="auto"/>
        <w:left w:val="none" w:sz="0" w:space="0" w:color="auto"/>
        <w:bottom w:val="none" w:sz="0" w:space="0" w:color="auto"/>
        <w:right w:val="none" w:sz="0" w:space="0" w:color="auto"/>
      </w:divBdr>
    </w:div>
    <w:div w:id="2126074187">
      <w:bodyDiv w:val="1"/>
      <w:marLeft w:val="0"/>
      <w:marRight w:val="0"/>
      <w:marTop w:val="0"/>
      <w:marBottom w:val="0"/>
      <w:divBdr>
        <w:top w:val="none" w:sz="0" w:space="0" w:color="auto"/>
        <w:left w:val="none" w:sz="0" w:space="0" w:color="auto"/>
        <w:bottom w:val="none" w:sz="0" w:space="0" w:color="auto"/>
        <w:right w:val="none" w:sz="0" w:space="0" w:color="auto"/>
      </w:divBdr>
    </w:div>
    <w:div w:id="2128307763">
      <w:bodyDiv w:val="1"/>
      <w:marLeft w:val="0"/>
      <w:marRight w:val="0"/>
      <w:marTop w:val="0"/>
      <w:marBottom w:val="0"/>
      <w:divBdr>
        <w:top w:val="none" w:sz="0" w:space="0" w:color="auto"/>
        <w:left w:val="none" w:sz="0" w:space="0" w:color="auto"/>
        <w:bottom w:val="none" w:sz="0" w:space="0" w:color="auto"/>
        <w:right w:val="none" w:sz="0" w:space="0" w:color="auto"/>
      </w:divBdr>
    </w:div>
    <w:div w:id="2141224212">
      <w:bodyDiv w:val="1"/>
      <w:marLeft w:val="0"/>
      <w:marRight w:val="0"/>
      <w:marTop w:val="0"/>
      <w:marBottom w:val="0"/>
      <w:divBdr>
        <w:top w:val="none" w:sz="0" w:space="0" w:color="auto"/>
        <w:left w:val="none" w:sz="0" w:space="0" w:color="auto"/>
        <w:bottom w:val="none" w:sz="0" w:space="0" w:color="auto"/>
        <w:right w:val="none" w:sz="0" w:space="0" w:color="auto"/>
      </w:divBdr>
    </w:div>
    <w:div w:id="21442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chart" Target="charts/chart3.xml"/><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6.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chart" Target="charts/chart5.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hart" Target="charts/chart4.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2.xml"/><Relationship Id="rId33" Type="http://schemas.openxmlformats.org/officeDocument/2006/relationships/footer" Target="footer9.xml"/><Relationship Id="rId38" Type="http://schemas.openxmlformats.org/officeDocument/2006/relationships/header" Target="header1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5719194808957599E-2"/>
          <c:y val="8.3333377005079076E-2"/>
          <c:w val="0.91058255606899186"/>
          <c:h val="0.67505140082558501"/>
        </c:manualLayout>
      </c:layout>
      <c:bar3DChart>
        <c:barDir val="col"/>
        <c:grouping val="clustered"/>
        <c:varyColors val="0"/>
        <c:ser>
          <c:idx val="0"/>
          <c:order val="0"/>
          <c:tx>
            <c:strRef>
              <c:f>'Chart 1 Major Revenue'!$A$3</c:f>
              <c:strCache>
                <c:ptCount val="1"/>
                <c:pt idx="0">
                  <c:v>Property rates</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Revenue'!$B$3:$N$3</c:f>
              <c:numCache>
                <c:formatCode>#,##0</c:formatCode>
                <c:ptCount val="12"/>
                <c:pt idx="0">
                  <c:v>34050</c:v>
                </c:pt>
                <c:pt idx="1">
                  <c:v>63620</c:v>
                </c:pt>
                <c:pt idx="2">
                  <c:v>65330</c:v>
                </c:pt>
                <c:pt idx="3">
                  <c:v>80006</c:v>
                </c:pt>
                <c:pt idx="4" formatCode="#\ ##0;\(#\ ##0\)">
                  <c:v>95466</c:v>
                </c:pt>
              </c:numCache>
            </c:numRef>
          </c:val>
          <c:extLst>
            <c:ext xmlns:c16="http://schemas.microsoft.com/office/drawing/2014/chart" uri="{C3380CC4-5D6E-409C-BE32-E72D297353CC}">
              <c16:uniqueId val="{00000000-789D-4716-9D12-56973D5793B2}"/>
            </c:ext>
          </c:extLst>
        </c:ser>
        <c:ser>
          <c:idx val="1"/>
          <c:order val="1"/>
          <c:tx>
            <c:strRef>
              <c:f>'Chart 1 Major Revenue'!$A$4</c:f>
              <c:strCache>
                <c:ptCount val="1"/>
                <c:pt idx="0">
                  <c:v>Electicity</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Revenue'!$B$4:$N$4</c:f>
              <c:numCache>
                <c:formatCode>#,##0</c:formatCode>
                <c:ptCount val="12"/>
                <c:pt idx="0">
                  <c:v>11669</c:v>
                </c:pt>
                <c:pt idx="1">
                  <c:v>64054</c:v>
                </c:pt>
                <c:pt idx="2">
                  <c:v>71790</c:v>
                </c:pt>
                <c:pt idx="3">
                  <c:v>100126</c:v>
                </c:pt>
                <c:pt idx="4" formatCode="#\ ##0;\(#\ ##0\)">
                  <c:v>124242</c:v>
                </c:pt>
              </c:numCache>
            </c:numRef>
          </c:val>
          <c:extLst>
            <c:ext xmlns:c16="http://schemas.microsoft.com/office/drawing/2014/chart" uri="{C3380CC4-5D6E-409C-BE32-E72D297353CC}">
              <c16:uniqueId val="{00000001-789D-4716-9D12-56973D5793B2}"/>
            </c:ext>
          </c:extLst>
        </c:ser>
        <c:ser>
          <c:idx val="2"/>
          <c:order val="2"/>
          <c:tx>
            <c:strRef>
              <c:f>'Chart 1 Major Revenue'!$A$5</c:f>
              <c:strCache>
                <c:ptCount val="1"/>
                <c:pt idx="0">
                  <c:v>Water</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Revenue'!$B$5:$N$5</c:f>
              <c:numCache>
                <c:formatCode>#,##0</c:formatCode>
                <c:ptCount val="12"/>
                <c:pt idx="0">
                  <c:v>25574</c:v>
                </c:pt>
                <c:pt idx="1">
                  <c:v>96090</c:v>
                </c:pt>
                <c:pt idx="2">
                  <c:v>127237</c:v>
                </c:pt>
                <c:pt idx="3">
                  <c:v>159898</c:v>
                </c:pt>
                <c:pt idx="4" formatCode="#\ ##0;\(#\ ##0\)">
                  <c:v>194911</c:v>
                </c:pt>
              </c:numCache>
            </c:numRef>
          </c:val>
          <c:extLst>
            <c:ext xmlns:c16="http://schemas.microsoft.com/office/drawing/2014/chart" uri="{C3380CC4-5D6E-409C-BE32-E72D297353CC}">
              <c16:uniqueId val="{00000002-789D-4716-9D12-56973D5793B2}"/>
            </c:ext>
          </c:extLst>
        </c:ser>
        <c:ser>
          <c:idx val="3"/>
          <c:order val="3"/>
          <c:tx>
            <c:strRef>
              <c:f>'Chart 1 Major Revenue'!$A$6</c:f>
              <c:strCache>
                <c:ptCount val="1"/>
                <c:pt idx="0">
                  <c:v>Other</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Revenue'!$B$6:$N$6</c:f>
              <c:numCache>
                <c:formatCode>#,##0</c:formatCode>
                <c:ptCount val="12"/>
                <c:pt idx="0">
                  <c:v>10203</c:v>
                </c:pt>
                <c:pt idx="1">
                  <c:v>105371</c:v>
                </c:pt>
                <c:pt idx="2">
                  <c:v>109944</c:v>
                </c:pt>
                <c:pt idx="3">
                  <c:v>120668</c:v>
                </c:pt>
                <c:pt idx="4" formatCode="#\ ##0;\(#\ ##0\)">
                  <c:v>131760</c:v>
                </c:pt>
              </c:numCache>
            </c:numRef>
          </c:val>
          <c:extLst>
            <c:ext xmlns:c16="http://schemas.microsoft.com/office/drawing/2014/chart" uri="{C3380CC4-5D6E-409C-BE32-E72D297353CC}">
              <c16:uniqueId val="{00000003-789D-4716-9D12-56973D5793B2}"/>
            </c:ext>
          </c:extLst>
        </c:ser>
        <c:ser>
          <c:idx val="4"/>
          <c:order val="4"/>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4-789D-4716-9D12-56973D5793B2}"/>
            </c:ext>
          </c:extLst>
        </c:ser>
        <c:ser>
          <c:idx val="5"/>
          <c:order val="5"/>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5-789D-4716-9D12-56973D5793B2}"/>
            </c:ext>
          </c:extLst>
        </c:ser>
        <c:ser>
          <c:idx val="6"/>
          <c:order val="6"/>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6-789D-4716-9D12-56973D5793B2}"/>
            </c:ext>
          </c:extLst>
        </c:ser>
        <c:ser>
          <c:idx val="7"/>
          <c:order val="7"/>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7-789D-4716-9D12-56973D5793B2}"/>
            </c:ext>
          </c:extLst>
        </c:ser>
        <c:ser>
          <c:idx val="8"/>
          <c:order val="8"/>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8-789D-4716-9D12-56973D5793B2}"/>
            </c:ext>
          </c:extLst>
        </c:ser>
        <c:dLbls>
          <c:showLegendKey val="0"/>
          <c:showVal val="0"/>
          <c:showCatName val="0"/>
          <c:showSerName val="0"/>
          <c:showPercent val="0"/>
          <c:showBubbleSize val="0"/>
        </c:dLbls>
        <c:gapWidth val="150"/>
        <c:shape val="box"/>
        <c:axId val="391673344"/>
        <c:axId val="391675264"/>
        <c:axId val="0"/>
      </c:bar3DChart>
      <c:catAx>
        <c:axId val="391673344"/>
        <c:scaling>
          <c:orientation val="minMax"/>
        </c:scaling>
        <c:delete val="0"/>
        <c:axPos val="b"/>
        <c:numFmt formatCode="General" sourceLinked="0"/>
        <c:majorTickMark val="out"/>
        <c:minorTickMark val="none"/>
        <c:tickLblPos val="nextTo"/>
        <c:txPr>
          <a:bodyPr/>
          <a:lstStyle/>
          <a:p>
            <a:pPr>
              <a:defRPr lang="en-US" sz="800" baseline="0"/>
            </a:pPr>
            <a:endParaRPr lang="en-US"/>
          </a:p>
        </c:txPr>
        <c:crossAx val="391675264"/>
        <c:crosses val="autoZero"/>
        <c:auto val="1"/>
        <c:lblAlgn val="ctr"/>
        <c:lblOffset val="100"/>
        <c:noMultiLvlLbl val="0"/>
      </c:catAx>
      <c:valAx>
        <c:axId val="391675264"/>
        <c:scaling>
          <c:orientation val="minMax"/>
          <c:max val="250000"/>
          <c:min val="0"/>
        </c:scaling>
        <c:delete val="0"/>
        <c:axPos val="l"/>
        <c:majorGridlines/>
        <c:numFmt formatCode="#,##0" sourceLinked="1"/>
        <c:majorTickMark val="out"/>
        <c:minorTickMark val="none"/>
        <c:tickLblPos val="nextTo"/>
        <c:txPr>
          <a:bodyPr/>
          <a:lstStyle/>
          <a:p>
            <a:pPr>
              <a:defRPr lang="en-US"/>
            </a:pPr>
            <a:endParaRPr lang="en-US"/>
          </a:p>
        </c:txPr>
        <c:crossAx val="391673344"/>
        <c:crosses val="autoZero"/>
        <c:crossBetween val="between"/>
        <c:majorUnit val="30000"/>
        <c:minorUnit val="30000"/>
      </c:valAx>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overlay val="0"/>
      <c:txPr>
        <a:bodyPr/>
        <a:lstStyle/>
        <a:p>
          <a:pPr>
            <a:defRPr lang="en-US"/>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042858004297225E-2"/>
          <c:y val="4.0190105051454005E-2"/>
          <c:w val="0.90506114184336295"/>
          <c:h val="0.6785803460062434"/>
        </c:manualLayout>
      </c:layout>
      <c:bar3DChart>
        <c:barDir val="col"/>
        <c:grouping val="clustered"/>
        <c:varyColors val="0"/>
        <c:ser>
          <c:idx val="0"/>
          <c:order val="0"/>
          <c:tx>
            <c:strRef>
              <c:f>'Chart Minor Revenue'!$A$3</c:f>
              <c:strCache>
                <c:ptCount val="1"/>
                <c:pt idx="0">
                  <c:v>Sanitation </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Revenue'!$B$3:$N$3</c:f>
              <c:numCache>
                <c:formatCode>#,##0</c:formatCode>
                <c:ptCount val="12"/>
                <c:pt idx="0">
                  <c:v>2531</c:v>
                </c:pt>
                <c:pt idx="1">
                  <c:v>7448</c:v>
                </c:pt>
                <c:pt idx="2">
                  <c:v>7534</c:v>
                </c:pt>
                <c:pt idx="3">
                  <c:v>9857</c:v>
                </c:pt>
                <c:pt idx="4">
                  <c:v>12343</c:v>
                </c:pt>
              </c:numCache>
            </c:numRef>
          </c:val>
          <c:extLst>
            <c:ext xmlns:c16="http://schemas.microsoft.com/office/drawing/2014/chart" uri="{C3380CC4-5D6E-409C-BE32-E72D297353CC}">
              <c16:uniqueId val="{00000000-8592-4C17-90A1-19736DDACA72}"/>
            </c:ext>
          </c:extLst>
        </c:ser>
        <c:ser>
          <c:idx val="1"/>
          <c:order val="1"/>
          <c:tx>
            <c:strRef>
              <c:f>'Chart Minor Revenue'!$A$4</c:f>
              <c:strCache>
                <c:ptCount val="1"/>
                <c:pt idx="0">
                  <c:v>Refuse </c:v>
                </c:pt>
              </c:strCache>
            </c:strRef>
          </c:tx>
          <c:invertIfNegative val="0"/>
          <c:cat>
            <c:multiLvlStrRef>
              <c:f>'Chart Minor Revenue'!$B$1:$M$3</c:f>
              <c:multiLvlStrCache>
                <c:ptCount val="12"/>
                <c:lvl>
                  <c:pt idx="0">
                    <c:v>2 531</c:v>
                  </c:pt>
                  <c:pt idx="1">
                    <c:v>7 448</c:v>
                  </c:pt>
                  <c:pt idx="2">
                    <c:v>7 534</c:v>
                  </c:pt>
                  <c:pt idx="3">
                    <c:v>9 857</c:v>
                  </c:pt>
                  <c:pt idx="4">
                    <c:v>12 343</c:v>
                  </c:pt>
                </c:lvl>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Revenue'!$B$4:$M$4</c:f>
              <c:numCache>
                <c:formatCode>#,##0</c:formatCode>
                <c:ptCount val="12"/>
                <c:pt idx="0">
                  <c:v>2803</c:v>
                </c:pt>
                <c:pt idx="1">
                  <c:v>8440</c:v>
                </c:pt>
                <c:pt idx="2">
                  <c:v>8475</c:v>
                </c:pt>
                <c:pt idx="3">
                  <c:v>11384</c:v>
                </c:pt>
                <c:pt idx="4">
                  <c:v>14266</c:v>
                </c:pt>
              </c:numCache>
            </c:numRef>
          </c:val>
          <c:extLst>
            <c:ext xmlns:c16="http://schemas.microsoft.com/office/drawing/2014/chart" uri="{C3380CC4-5D6E-409C-BE32-E72D297353CC}">
              <c16:uniqueId val="{00000001-8592-4C17-90A1-19736DDACA72}"/>
            </c:ext>
          </c:extLst>
        </c:ser>
        <c:ser>
          <c:idx val="2"/>
          <c:order val="2"/>
          <c:tx>
            <c:strRef>
              <c:f>'Chart Minor Revenue'!$A$5</c:f>
              <c:strCache>
                <c:ptCount val="1"/>
                <c:pt idx="0">
                  <c:v>Service charges - other</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Revenue'!$B$5:$N$5</c:f>
              <c:numCache>
                <c:formatCode>#,##0</c:formatCode>
                <c:ptCount val="12"/>
                <c:pt idx="0">
                  <c:v>0</c:v>
                </c:pt>
                <c:pt idx="1">
                  <c:v>0</c:v>
                </c:pt>
                <c:pt idx="2">
                  <c:v>0</c:v>
                </c:pt>
                <c:pt idx="3">
                  <c:v>0</c:v>
                </c:pt>
                <c:pt idx="4">
                  <c:v>0</c:v>
                </c:pt>
              </c:numCache>
            </c:numRef>
          </c:val>
          <c:extLst>
            <c:ext xmlns:c16="http://schemas.microsoft.com/office/drawing/2014/chart" uri="{C3380CC4-5D6E-409C-BE32-E72D297353CC}">
              <c16:uniqueId val="{00000002-8592-4C17-90A1-19736DDACA72}"/>
            </c:ext>
          </c:extLst>
        </c:ser>
        <c:ser>
          <c:idx val="3"/>
          <c:order val="3"/>
          <c:tx>
            <c:strRef>
              <c:f>'Chart Minor Revenue'!$A$6</c:f>
              <c:strCache>
                <c:ptCount val="1"/>
                <c:pt idx="0">
                  <c:v>Rental of facilities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Revenue'!$B$6:$N$6</c:f>
              <c:numCache>
                <c:formatCode>#,##0</c:formatCode>
                <c:ptCount val="12"/>
                <c:pt idx="0">
                  <c:v>453</c:v>
                </c:pt>
                <c:pt idx="1">
                  <c:v>1363</c:v>
                </c:pt>
                <c:pt idx="2">
                  <c:v>1413</c:v>
                </c:pt>
                <c:pt idx="3">
                  <c:v>1859</c:v>
                </c:pt>
                <c:pt idx="4">
                  <c:v>2308</c:v>
                </c:pt>
              </c:numCache>
            </c:numRef>
          </c:val>
          <c:extLst>
            <c:ext xmlns:c16="http://schemas.microsoft.com/office/drawing/2014/chart" uri="{C3380CC4-5D6E-409C-BE32-E72D297353CC}">
              <c16:uniqueId val="{00000003-8592-4C17-90A1-19736DDACA72}"/>
            </c:ext>
          </c:extLst>
        </c:ser>
        <c:ser>
          <c:idx val="4"/>
          <c:order val="4"/>
          <c:tx>
            <c:strRef>
              <c:f>'Chart Minor Revenue'!$A$7</c:f>
              <c:strCache>
                <c:ptCount val="1"/>
                <c:pt idx="0">
                  <c:v>Interest external</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Revenue'!$B$7:$N$7</c:f>
              <c:numCache>
                <c:formatCode>#,##0</c:formatCode>
                <c:ptCount val="12"/>
                <c:pt idx="0">
                  <c:v>0</c:v>
                </c:pt>
                <c:pt idx="1">
                  <c:v>439</c:v>
                </c:pt>
                <c:pt idx="2">
                  <c:v>473</c:v>
                </c:pt>
                <c:pt idx="3">
                  <c:v>941</c:v>
                </c:pt>
                <c:pt idx="4">
                  <c:v>1067</c:v>
                </c:pt>
              </c:numCache>
            </c:numRef>
          </c:val>
          <c:extLst>
            <c:ext xmlns:c16="http://schemas.microsoft.com/office/drawing/2014/chart" uri="{C3380CC4-5D6E-409C-BE32-E72D297353CC}">
              <c16:uniqueId val="{00000004-8592-4C17-90A1-19736DDACA72}"/>
            </c:ext>
          </c:extLst>
        </c:ser>
        <c:ser>
          <c:idx val="5"/>
          <c:order val="5"/>
          <c:tx>
            <c:strRef>
              <c:f>'Chart Minor Revenue'!$A$8</c:f>
              <c:strCache>
                <c:ptCount val="1"/>
                <c:pt idx="0">
                  <c:v>Interest  outsdebt</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Revenue'!$B$8:$N$8</c:f>
              <c:numCache>
                <c:formatCode>#,##0</c:formatCode>
                <c:ptCount val="12"/>
                <c:pt idx="0">
                  <c:v>3700</c:v>
                </c:pt>
                <c:pt idx="1">
                  <c:v>7346</c:v>
                </c:pt>
                <c:pt idx="2">
                  <c:v>11056</c:v>
                </c:pt>
                <c:pt idx="3">
                  <c:v>14974</c:v>
                </c:pt>
                <c:pt idx="4">
                  <c:v>19234</c:v>
                </c:pt>
              </c:numCache>
            </c:numRef>
          </c:val>
          <c:extLst>
            <c:ext xmlns:c16="http://schemas.microsoft.com/office/drawing/2014/chart" uri="{C3380CC4-5D6E-409C-BE32-E72D297353CC}">
              <c16:uniqueId val="{00000005-8592-4C17-90A1-19736DDACA72}"/>
            </c:ext>
          </c:extLst>
        </c:ser>
        <c:ser>
          <c:idx val="6"/>
          <c:order val="6"/>
          <c:tx>
            <c:strRef>
              <c:f>'Chart Minor Revenue'!$A$9</c:f>
              <c:strCache>
                <c:ptCount val="1"/>
                <c:pt idx="0">
                  <c:v>Fines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Revenue'!$B$9:$N$9</c:f>
              <c:numCache>
                <c:formatCode>#,##0</c:formatCode>
                <c:ptCount val="12"/>
                <c:pt idx="0">
                  <c:v>19</c:v>
                </c:pt>
                <c:pt idx="1">
                  <c:v>102</c:v>
                </c:pt>
                <c:pt idx="2">
                  <c:v>228</c:v>
                </c:pt>
                <c:pt idx="3">
                  <c:v>282</c:v>
                </c:pt>
                <c:pt idx="4">
                  <c:v>356</c:v>
                </c:pt>
              </c:numCache>
            </c:numRef>
          </c:val>
          <c:extLst>
            <c:ext xmlns:c16="http://schemas.microsoft.com/office/drawing/2014/chart" uri="{C3380CC4-5D6E-409C-BE32-E72D297353CC}">
              <c16:uniqueId val="{00000006-8592-4C17-90A1-19736DDACA72}"/>
            </c:ext>
          </c:extLst>
        </c:ser>
        <c:ser>
          <c:idx val="7"/>
          <c:order val="7"/>
          <c:tx>
            <c:strRef>
              <c:f>'Chart Minor Revenue'!$A$10</c:f>
              <c:strCache>
                <c:ptCount val="1"/>
                <c:pt idx="0">
                  <c:v>Licenses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Revenue'!$B$10:$N$10</c:f>
              <c:numCache>
                <c:formatCode>#,##0</c:formatCode>
                <c:ptCount val="12"/>
                <c:pt idx="0">
                  <c:v>0</c:v>
                </c:pt>
                <c:pt idx="1">
                  <c:v>0</c:v>
                </c:pt>
                <c:pt idx="2">
                  <c:v>0</c:v>
                </c:pt>
                <c:pt idx="3">
                  <c:v>0</c:v>
                </c:pt>
                <c:pt idx="4">
                  <c:v>0</c:v>
                </c:pt>
              </c:numCache>
            </c:numRef>
          </c:val>
          <c:extLst>
            <c:ext xmlns:c16="http://schemas.microsoft.com/office/drawing/2014/chart" uri="{C3380CC4-5D6E-409C-BE32-E72D297353CC}">
              <c16:uniqueId val="{00000007-8592-4C17-90A1-19736DDACA72}"/>
            </c:ext>
          </c:extLst>
        </c:ser>
        <c:ser>
          <c:idx val="10"/>
          <c:order val="8"/>
          <c:tx>
            <c:v>Gains on disposal of PPE</c:v>
          </c:tx>
          <c:invertIfNegative val="0"/>
          <c:val>
            <c:numLit>
              <c:formatCode>General</c:formatCode>
              <c:ptCount val="1"/>
              <c:pt idx="0">
                <c:v>1</c:v>
              </c:pt>
            </c:numLit>
          </c:val>
          <c:extLst>
            <c:ext xmlns:c16="http://schemas.microsoft.com/office/drawing/2014/chart" uri="{C3380CC4-5D6E-409C-BE32-E72D297353CC}">
              <c16:uniqueId val="{00000008-8592-4C17-90A1-19736DDACA72}"/>
            </c:ext>
          </c:extLst>
        </c:ser>
        <c:dLbls>
          <c:showLegendKey val="0"/>
          <c:showVal val="0"/>
          <c:showCatName val="0"/>
          <c:showSerName val="0"/>
          <c:showPercent val="0"/>
          <c:showBubbleSize val="0"/>
        </c:dLbls>
        <c:gapWidth val="150"/>
        <c:shape val="box"/>
        <c:axId val="381222272"/>
        <c:axId val="391705728"/>
        <c:axId val="0"/>
      </c:bar3DChart>
      <c:catAx>
        <c:axId val="381222272"/>
        <c:scaling>
          <c:orientation val="minMax"/>
        </c:scaling>
        <c:delete val="0"/>
        <c:axPos val="b"/>
        <c:numFmt formatCode="General" sourceLinked="0"/>
        <c:majorTickMark val="out"/>
        <c:minorTickMark val="none"/>
        <c:tickLblPos val="nextTo"/>
        <c:txPr>
          <a:bodyPr/>
          <a:lstStyle/>
          <a:p>
            <a:pPr>
              <a:defRPr lang="en-US" sz="800"/>
            </a:pPr>
            <a:endParaRPr lang="en-US"/>
          </a:p>
        </c:txPr>
        <c:crossAx val="391705728"/>
        <c:crosses val="autoZero"/>
        <c:auto val="1"/>
        <c:lblAlgn val="ctr"/>
        <c:lblOffset val="100"/>
        <c:noMultiLvlLbl val="0"/>
      </c:catAx>
      <c:valAx>
        <c:axId val="391705728"/>
        <c:scaling>
          <c:orientation val="minMax"/>
          <c:max val="20000"/>
          <c:min val="0"/>
        </c:scaling>
        <c:delete val="0"/>
        <c:axPos val="l"/>
        <c:majorGridlines/>
        <c:numFmt formatCode="#,##0" sourceLinked="1"/>
        <c:majorTickMark val="out"/>
        <c:minorTickMark val="none"/>
        <c:tickLblPos val="nextTo"/>
        <c:txPr>
          <a:bodyPr/>
          <a:lstStyle/>
          <a:p>
            <a:pPr>
              <a:defRPr lang="en-US"/>
            </a:pPr>
            <a:endParaRPr lang="en-US"/>
          </a:p>
        </c:txPr>
        <c:crossAx val="381222272"/>
        <c:crosses val="autoZero"/>
        <c:crossBetween val="between"/>
        <c:majorUnit val="3000"/>
        <c:minorUnit val="1000"/>
      </c:valAx>
    </c:plotArea>
    <c:legend>
      <c:legendPos val="b"/>
      <c:legendEntry>
        <c:idx val="1"/>
        <c:delete val="1"/>
      </c:legendEntry>
      <c:layout>
        <c:manualLayout>
          <c:xMode val="edge"/>
          <c:yMode val="edge"/>
          <c:x val="0.11956974323386538"/>
          <c:y val="0.82091947074031479"/>
          <c:w val="0.86495489243580848"/>
          <c:h val="0.1790805292596852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Major Exp'!$A$3</c:f>
              <c:strCache>
                <c:ptCount val="1"/>
                <c:pt idx="0">
                  <c:v>Employee related costs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Exp'!$B$3:$N$3</c:f>
              <c:numCache>
                <c:formatCode>#,##0</c:formatCode>
                <c:ptCount val="12"/>
                <c:pt idx="0">
                  <c:v>24119</c:v>
                </c:pt>
                <c:pt idx="1">
                  <c:v>48104</c:v>
                </c:pt>
                <c:pt idx="2">
                  <c:v>73515</c:v>
                </c:pt>
                <c:pt idx="3">
                  <c:v>98506</c:v>
                </c:pt>
                <c:pt idx="4">
                  <c:v>126711</c:v>
                </c:pt>
              </c:numCache>
            </c:numRef>
          </c:val>
          <c:extLst>
            <c:ext xmlns:c16="http://schemas.microsoft.com/office/drawing/2014/chart" uri="{C3380CC4-5D6E-409C-BE32-E72D297353CC}">
              <c16:uniqueId val="{00000000-4FE9-40EA-B50D-39A842FBD264}"/>
            </c:ext>
          </c:extLst>
        </c:ser>
        <c:ser>
          <c:idx val="1"/>
          <c:order val="1"/>
          <c:tx>
            <c:strRef>
              <c:f>'Chart Major Exp'!$A$4</c:f>
              <c:strCache>
                <c:ptCount val="1"/>
                <c:pt idx="0">
                  <c:v>Remuneration of Councillors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Exp'!$B$4:$N$4</c:f>
              <c:numCache>
                <c:formatCode>#,##0</c:formatCode>
                <c:ptCount val="12"/>
                <c:pt idx="0">
                  <c:v>1559</c:v>
                </c:pt>
                <c:pt idx="1">
                  <c:v>3118</c:v>
                </c:pt>
                <c:pt idx="2">
                  <c:v>4677</c:v>
                </c:pt>
                <c:pt idx="3">
                  <c:v>6235</c:v>
                </c:pt>
                <c:pt idx="4">
                  <c:v>7794</c:v>
                </c:pt>
              </c:numCache>
            </c:numRef>
          </c:val>
          <c:extLst>
            <c:ext xmlns:c16="http://schemas.microsoft.com/office/drawing/2014/chart" uri="{C3380CC4-5D6E-409C-BE32-E72D297353CC}">
              <c16:uniqueId val="{00000001-4FE9-40EA-B50D-39A842FBD264}"/>
            </c:ext>
          </c:extLst>
        </c:ser>
        <c:ser>
          <c:idx val="2"/>
          <c:order val="2"/>
          <c:tx>
            <c:strRef>
              <c:f>'Chart Major Exp'!$A$5</c:f>
              <c:strCache>
                <c:ptCount val="1"/>
                <c:pt idx="0">
                  <c:v>Bad debts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Exp'!$B$5:$N$5</c:f>
              <c:numCache>
                <c:formatCode>#,##0</c:formatCode>
                <c:ptCount val="12"/>
                <c:pt idx="0">
                  <c:v>0</c:v>
                </c:pt>
                <c:pt idx="1">
                  <c:v>37188</c:v>
                </c:pt>
                <c:pt idx="2">
                  <c:v>37188</c:v>
                </c:pt>
                <c:pt idx="3">
                  <c:v>50917</c:v>
                </c:pt>
                <c:pt idx="4">
                  <c:v>63646</c:v>
                </c:pt>
              </c:numCache>
            </c:numRef>
          </c:val>
          <c:extLst>
            <c:ext xmlns:c16="http://schemas.microsoft.com/office/drawing/2014/chart" uri="{C3380CC4-5D6E-409C-BE32-E72D297353CC}">
              <c16:uniqueId val="{00000002-4FE9-40EA-B50D-39A842FBD264}"/>
            </c:ext>
          </c:extLst>
        </c:ser>
        <c:ser>
          <c:idx val="3"/>
          <c:order val="3"/>
          <c:tx>
            <c:strRef>
              <c:f>'Chart Major Exp'!$A$8</c:f>
              <c:strCache>
                <c:ptCount val="1"/>
                <c:pt idx="0">
                  <c:v>Other Materials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Exp'!$B$8:$N$8</c:f>
              <c:numCache>
                <c:formatCode>#,##0</c:formatCode>
                <c:ptCount val="12"/>
                <c:pt idx="0">
                  <c:v>223</c:v>
                </c:pt>
                <c:pt idx="1">
                  <c:v>1265</c:v>
                </c:pt>
                <c:pt idx="2">
                  <c:v>2479</c:v>
                </c:pt>
                <c:pt idx="3">
                  <c:v>4650</c:v>
                </c:pt>
                <c:pt idx="4">
                  <c:v>5789</c:v>
                </c:pt>
              </c:numCache>
            </c:numRef>
          </c:val>
          <c:extLst>
            <c:ext xmlns:c16="http://schemas.microsoft.com/office/drawing/2014/chart" uri="{C3380CC4-5D6E-409C-BE32-E72D297353CC}">
              <c16:uniqueId val="{00000003-4FE9-40EA-B50D-39A842FBD264}"/>
            </c:ext>
          </c:extLst>
        </c:ser>
        <c:ser>
          <c:idx val="4"/>
          <c:order val="4"/>
          <c:tx>
            <c:strRef>
              <c:f>'Chart Major Exp'!$A$9</c:f>
              <c:strCache>
                <c:ptCount val="1"/>
                <c:pt idx="0">
                  <c:v>Bulk purchases - Electricity</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Exp'!$B$9:$N$9</c:f>
              <c:numCache>
                <c:formatCode>#,##0</c:formatCode>
                <c:ptCount val="12"/>
                <c:pt idx="0">
                  <c:v>0</c:v>
                </c:pt>
                <c:pt idx="1">
                  <c:v>35425</c:v>
                </c:pt>
                <c:pt idx="2">
                  <c:v>65764</c:v>
                </c:pt>
                <c:pt idx="3">
                  <c:v>106208</c:v>
                </c:pt>
                <c:pt idx="4">
                  <c:v>125531</c:v>
                </c:pt>
              </c:numCache>
            </c:numRef>
          </c:val>
          <c:extLst>
            <c:ext xmlns:c16="http://schemas.microsoft.com/office/drawing/2014/chart" uri="{C3380CC4-5D6E-409C-BE32-E72D297353CC}">
              <c16:uniqueId val="{00000004-4FE9-40EA-B50D-39A842FBD264}"/>
            </c:ext>
          </c:extLst>
        </c:ser>
        <c:ser>
          <c:idx val="5"/>
          <c:order val="5"/>
          <c:tx>
            <c:strRef>
              <c:f>'Chart Major Exp'!$A$10</c:f>
              <c:strCache>
                <c:ptCount val="1"/>
                <c:pt idx="0">
                  <c:v>Bulk purchases - Water</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Exp'!$B$10:$N$10</c:f>
              <c:numCache>
                <c:formatCode>#,##0</c:formatCode>
                <c:ptCount val="12"/>
                <c:pt idx="0">
                  <c:v>0</c:v>
                </c:pt>
                <c:pt idx="1">
                  <c:v>15397</c:v>
                </c:pt>
                <c:pt idx="2">
                  <c:v>31495</c:v>
                </c:pt>
                <c:pt idx="3">
                  <c:v>61938</c:v>
                </c:pt>
                <c:pt idx="4">
                  <c:v>78884</c:v>
                </c:pt>
              </c:numCache>
            </c:numRef>
          </c:val>
          <c:extLst>
            <c:ext xmlns:c16="http://schemas.microsoft.com/office/drawing/2014/chart" uri="{C3380CC4-5D6E-409C-BE32-E72D297353CC}">
              <c16:uniqueId val="{00000005-4FE9-40EA-B50D-39A842FBD264}"/>
            </c:ext>
          </c:extLst>
        </c:ser>
        <c:ser>
          <c:idx val="6"/>
          <c:order val="6"/>
          <c:tx>
            <c:strRef>
              <c:f>'Chart Major Exp'!$A$11</c:f>
              <c:strCache>
                <c:ptCount val="1"/>
                <c:pt idx="0">
                  <c:v>Contracted services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Exp'!$B$11:$N$11</c:f>
              <c:numCache>
                <c:formatCode>#,##0</c:formatCode>
                <c:ptCount val="12"/>
                <c:pt idx="0">
                  <c:v>1972</c:v>
                </c:pt>
                <c:pt idx="1">
                  <c:v>8031</c:v>
                </c:pt>
                <c:pt idx="2">
                  <c:v>11181</c:v>
                </c:pt>
                <c:pt idx="3">
                  <c:v>19258</c:v>
                </c:pt>
                <c:pt idx="4">
                  <c:v>23454</c:v>
                </c:pt>
              </c:numCache>
            </c:numRef>
          </c:val>
          <c:extLst>
            <c:ext xmlns:c16="http://schemas.microsoft.com/office/drawing/2014/chart" uri="{C3380CC4-5D6E-409C-BE32-E72D297353CC}">
              <c16:uniqueId val="{00000006-4FE9-40EA-B50D-39A842FBD264}"/>
            </c:ext>
          </c:extLst>
        </c:ser>
        <c:ser>
          <c:idx val="7"/>
          <c:order val="7"/>
          <c:tx>
            <c:strRef>
              <c:f>'Chart Major Exp'!$A$12</c:f>
              <c:strCache>
                <c:ptCount val="1"/>
                <c:pt idx="0">
                  <c:v>General expenses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Exp'!$B$12:$N$12</c:f>
              <c:numCache>
                <c:formatCode>#,##0</c:formatCode>
                <c:ptCount val="12"/>
                <c:pt idx="0">
                  <c:v>1117</c:v>
                </c:pt>
                <c:pt idx="1">
                  <c:v>3360</c:v>
                </c:pt>
                <c:pt idx="2">
                  <c:v>5990</c:v>
                </c:pt>
                <c:pt idx="3">
                  <c:v>12112</c:v>
                </c:pt>
              </c:numCache>
            </c:numRef>
          </c:val>
          <c:extLst>
            <c:ext xmlns:c16="http://schemas.microsoft.com/office/drawing/2014/chart" uri="{C3380CC4-5D6E-409C-BE32-E72D297353CC}">
              <c16:uniqueId val="{00000007-4FE9-40EA-B50D-39A842FBD264}"/>
            </c:ext>
          </c:extLst>
        </c:ser>
        <c:ser>
          <c:idx val="8"/>
          <c:order val="8"/>
          <c:tx>
            <c:strRef>
              <c:f>'Chart Major Exp'!$A$13</c:f>
              <c:strCache>
                <c:ptCount val="1"/>
                <c:pt idx="0">
                  <c:v>Loss on disposal</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Exp'!$B$13:$N$13</c:f>
              <c:numCache>
                <c:formatCode>General</c:formatCode>
                <c:ptCount val="12"/>
              </c:numCache>
            </c:numRef>
          </c:val>
          <c:extLst>
            <c:ext xmlns:c16="http://schemas.microsoft.com/office/drawing/2014/chart" uri="{C3380CC4-5D6E-409C-BE32-E72D297353CC}">
              <c16:uniqueId val="{00000008-4FE9-40EA-B50D-39A842FBD264}"/>
            </c:ext>
          </c:extLst>
        </c:ser>
        <c:dLbls>
          <c:showLegendKey val="0"/>
          <c:showVal val="0"/>
          <c:showCatName val="0"/>
          <c:showSerName val="0"/>
          <c:showPercent val="0"/>
          <c:showBubbleSize val="0"/>
        </c:dLbls>
        <c:gapWidth val="150"/>
        <c:shape val="box"/>
        <c:axId val="391781376"/>
        <c:axId val="394789632"/>
        <c:axId val="0"/>
      </c:bar3DChart>
      <c:catAx>
        <c:axId val="391781376"/>
        <c:scaling>
          <c:orientation val="minMax"/>
        </c:scaling>
        <c:delete val="0"/>
        <c:axPos val="b"/>
        <c:numFmt formatCode="General" sourceLinked="0"/>
        <c:majorTickMark val="out"/>
        <c:minorTickMark val="none"/>
        <c:tickLblPos val="nextTo"/>
        <c:txPr>
          <a:bodyPr/>
          <a:lstStyle/>
          <a:p>
            <a:pPr>
              <a:defRPr lang="en-US" sz="800"/>
            </a:pPr>
            <a:endParaRPr lang="en-US"/>
          </a:p>
        </c:txPr>
        <c:crossAx val="394789632"/>
        <c:crosses val="autoZero"/>
        <c:auto val="1"/>
        <c:lblAlgn val="ctr"/>
        <c:lblOffset val="100"/>
        <c:noMultiLvlLbl val="0"/>
      </c:catAx>
      <c:valAx>
        <c:axId val="394789632"/>
        <c:scaling>
          <c:orientation val="minMax"/>
          <c:max val="200000"/>
          <c:min val="0"/>
        </c:scaling>
        <c:delete val="0"/>
        <c:axPos val="l"/>
        <c:majorGridlines/>
        <c:numFmt formatCode="#,##0" sourceLinked="1"/>
        <c:majorTickMark val="out"/>
        <c:minorTickMark val="none"/>
        <c:tickLblPos val="nextTo"/>
        <c:txPr>
          <a:bodyPr/>
          <a:lstStyle/>
          <a:p>
            <a:pPr>
              <a:defRPr lang="en-US"/>
            </a:pPr>
            <a:endParaRPr lang="en-US"/>
          </a:p>
        </c:txPr>
        <c:crossAx val="391781376"/>
        <c:crosses val="autoZero"/>
        <c:crossBetween val="between"/>
        <c:majorUnit val="20000"/>
        <c:minorUnit val="2000"/>
      </c:valAx>
    </c:plotArea>
    <c:legend>
      <c:legendPos val="b"/>
      <c:legendEntry>
        <c:idx val="8"/>
        <c:delete val="1"/>
      </c:legendEntry>
      <c:overlay val="0"/>
      <c:txPr>
        <a:bodyPr/>
        <a:lstStyle/>
        <a:p>
          <a:pPr>
            <a:defRPr lang="en-US"/>
          </a:pPr>
          <a:endParaRPr lang="en-US"/>
        </a:p>
      </c:txPr>
    </c:legend>
    <c:plotVisOnly val="1"/>
    <c:dispBlanksAs val="gap"/>
    <c:showDLblsOverMax val="0"/>
  </c:chart>
  <c:txPr>
    <a:bodyPr/>
    <a:lstStyle/>
    <a:p>
      <a:pPr>
        <a:defRPr sz="850" baseline="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4084528567171251"/>
          <c:y val="8.0188771591211391E-2"/>
          <c:w val="0.85289645212314791"/>
          <c:h val="0.64386866601178561"/>
        </c:manualLayout>
      </c:layout>
      <c:bar3DChart>
        <c:barDir val="col"/>
        <c:grouping val="clustered"/>
        <c:varyColors val="0"/>
        <c:ser>
          <c:idx val="0"/>
          <c:order val="0"/>
          <c:tx>
            <c:strRef>
              <c:f>'[C Schedule - mSCOA Ver 6.3 - 23 Jan 2019_201920_20191206_0915 (003).xls]SC71charts'!$B$2</c:f>
              <c:strCache>
                <c:ptCount val="1"/>
                <c:pt idx="0">
                  <c:v>2018/19</c:v>
                </c:pt>
              </c:strCache>
            </c:strRef>
          </c:tx>
          <c:spPr>
            <a:solidFill>
              <a:srgbClr val="008000"/>
            </a:solidFill>
            <a:ln w="12700">
              <a:solidFill>
                <a:srgbClr val="000000"/>
              </a:solidFill>
              <a:prstDash val="solid"/>
            </a:ln>
          </c:spPr>
          <c:invertIfNegative val="0"/>
          <c:cat>
            <c:strRef>
              <c:f>'[C Schedule - mSCOA Ver 6.3 - 23 Jan 2019_201920_20191206_0915 (003).xls]SC71charts'!$A$3:$A$14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2019_201920_20191206_0915 (003).xls]SC71charts'!$B$3:$B$14</c:f>
              <c:numCache>
                <c:formatCode>_(* #\ ##0\ _);_(* \(#\ ##0\ \);_(* "–"?_);_(@_)</c:formatCode>
                <c:ptCount val="12"/>
                <c:pt idx="0">
                  <c:v>2855413.83</c:v>
                </c:pt>
                <c:pt idx="1">
                  <c:v>8735694.8300000001</c:v>
                </c:pt>
                <c:pt idx="2">
                  <c:v>7116904.8300000001</c:v>
                </c:pt>
                <c:pt idx="3">
                  <c:v>8476793.8599999994</c:v>
                </c:pt>
                <c:pt idx="4">
                  <c:v>5683886.0099999998</c:v>
                </c:pt>
                <c:pt idx="5">
                  <c:v>7550071.0800000001</c:v>
                </c:pt>
                <c:pt idx="6">
                  <c:v>6758165.0499999998</c:v>
                </c:pt>
                <c:pt idx="7">
                  <c:v>3443886.64</c:v>
                </c:pt>
                <c:pt idx="8">
                  <c:v>8522997.7899999991</c:v>
                </c:pt>
                <c:pt idx="9">
                  <c:v>9010931.4100000001</c:v>
                </c:pt>
                <c:pt idx="10">
                  <c:v>9506020.8399999999</c:v>
                </c:pt>
                <c:pt idx="11">
                  <c:v>39677830.18</c:v>
                </c:pt>
              </c:numCache>
            </c:numRef>
          </c:val>
          <c:extLst>
            <c:ext xmlns:c16="http://schemas.microsoft.com/office/drawing/2014/chart" uri="{C3380CC4-5D6E-409C-BE32-E72D297353CC}">
              <c16:uniqueId val="{00000000-419D-4E16-9FF6-7384D75D4F0D}"/>
            </c:ext>
          </c:extLst>
        </c:ser>
        <c:ser>
          <c:idx val="1"/>
          <c:order val="1"/>
          <c:tx>
            <c:strRef>
              <c:f>'[C Schedule - mSCOA Ver 6.3 - 23 Jan 2019_201920_20191206_0915 (003).xls]SC71charts'!$C$2</c:f>
              <c:strCache>
                <c:ptCount val="1"/>
                <c:pt idx="0">
                  <c:v>Original Budget</c:v>
                </c:pt>
              </c:strCache>
            </c:strRef>
          </c:tx>
          <c:spPr>
            <a:solidFill>
              <a:srgbClr val="FFFF00"/>
            </a:solidFill>
            <a:ln w="12700">
              <a:solidFill>
                <a:srgbClr val="000000"/>
              </a:solidFill>
              <a:prstDash val="solid"/>
            </a:ln>
          </c:spPr>
          <c:invertIfNegative val="0"/>
          <c:cat>
            <c:strRef>
              <c:f>'[C Schedule - mSCOA Ver 6.3 - 23 Jan 2019_201920_20191206_0915 (003).xls]SC71charts'!$A$3:$A$14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2019_201920_20191206_0915 (003).xls]SC71charts'!$C$3:$C$14</c:f>
              <c:numCache>
                <c:formatCode>_(* #\ ##0\ _);_(* \(#\ ##0\ \);_(* "–"?_);_(@_)</c:formatCode>
                <c:ptCount val="12"/>
                <c:pt idx="0">
                  <c:v>24543091.699999999</c:v>
                </c:pt>
                <c:pt idx="1">
                  <c:v>24543091.699999999</c:v>
                </c:pt>
                <c:pt idx="2">
                  <c:v>24543091.699999999</c:v>
                </c:pt>
                <c:pt idx="3">
                  <c:v>24543091.699999999</c:v>
                </c:pt>
                <c:pt idx="4">
                  <c:v>24543091.699999999</c:v>
                </c:pt>
                <c:pt idx="5">
                  <c:v>24543091.699999999</c:v>
                </c:pt>
                <c:pt idx="6">
                  <c:v>24543091.699999999</c:v>
                </c:pt>
                <c:pt idx="7">
                  <c:v>24543091.699999999</c:v>
                </c:pt>
                <c:pt idx="8">
                  <c:v>24543091.699999999</c:v>
                </c:pt>
                <c:pt idx="9">
                  <c:v>24543091.699999999</c:v>
                </c:pt>
                <c:pt idx="10">
                  <c:v>24543091.699999999</c:v>
                </c:pt>
                <c:pt idx="11">
                  <c:v>24543091.300000001</c:v>
                </c:pt>
              </c:numCache>
            </c:numRef>
          </c:val>
          <c:extLst>
            <c:ext xmlns:c16="http://schemas.microsoft.com/office/drawing/2014/chart" uri="{C3380CC4-5D6E-409C-BE32-E72D297353CC}">
              <c16:uniqueId val="{00000001-419D-4E16-9FF6-7384D75D4F0D}"/>
            </c:ext>
          </c:extLst>
        </c:ser>
        <c:ser>
          <c:idx val="2"/>
          <c:order val="2"/>
          <c:tx>
            <c:strRef>
              <c:f>'[C Schedule - mSCOA Ver 6.3 - 23 Jan 2019_201920_20191206_0915 (003).xls]SC71charts'!$D$2</c:f>
              <c:strCache>
                <c:ptCount val="1"/>
                <c:pt idx="0">
                  <c:v>Adjusted Budget</c:v>
                </c:pt>
              </c:strCache>
            </c:strRef>
          </c:tx>
          <c:spPr>
            <a:solidFill>
              <a:srgbClr val="0000FF"/>
            </a:solidFill>
            <a:ln w="12700">
              <a:solidFill>
                <a:srgbClr val="000000"/>
              </a:solidFill>
              <a:prstDash val="solid"/>
            </a:ln>
          </c:spPr>
          <c:invertIfNegative val="0"/>
          <c:cat>
            <c:strRef>
              <c:f>'[C Schedule - mSCOA Ver 6.3 - 23 Jan 2019_201920_20191206_0915 (003).xls]SC71charts'!$A$3:$A$14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2019_201920_20191206_0915 (003).xls]SC71charts'!$D$3:$D$14</c:f>
              <c:numCache>
                <c:formatCode>_(* #\ ##0\ _);_(* \(#\ ##0\ \);_(* "–"?_);_(@_)</c:formatCode>
                <c:ptCount val="12"/>
                <c:pt idx="0">
                  <c:v>24543130</c:v>
                </c:pt>
                <c:pt idx="1">
                  <c:v>24543130</c:v>
                </c:pt>
                <c:pt idx="2">
                  <c:v>24543130</c:v>
                </c:pt>
                <c:pt idx="3">
                  <c:v>24543130</c:v>
                </c:pt>
                <c:pt idx="4">
                  <c:v>24543130</c:v>
                </c:pt>
                <c:pt idx="5">
                  <c:v>24543130</c:v>
                </c:pt>
                <c:pt idx="6">
                  <c:v>24543130</c:v>
                </c:pt>
                <c:pt idx="7">
                  <c:v>24543130</c:v>
                </c:pt>
                <c:pt idx="8">
                  <c:v>24543130</c:v>
                </c:pt>
                <c:pt idx="9">
                  <c:v>24543130</c:v>
                </c:pt>
                <c:pt idx="10">
                  <c:v>24543130</c:v>
                </c:pt>
                <c:pt idx="11">
                  <c:v>24542670</c:v>
                </c:pt>
              </c:numCache>
            </c:numRef>
          </c:val>
          <c:extLst>
            <c:ext xmlns:c16="http://schemas.microsoft.com/office/drawing/2014/chart" uri="{C3380CC4-5D6E-409C-BE32-E72D297353CC}">
              <c16:uniqueId val="{00000002-419D-4E16-9FF6-7384D75D4F0D}"/>
            </c:ext>
          </c:extLst>
        </c:ser>
        <c:ser>
          <c:idx val="3"/>
          <c:order val="3"/>
          <c:tx>
            <c:strRef>
              <c:f>'[C Schedule - mSCOA Ver 6.3 - 23 Jan 2019_201920_20191206_0915 (003).xls]SC71charts'!$E$2</c:f>
              <c:strCache>
                <c:ptCount val="1"/>
                <c:pt idx="0">
                  <c:v>Monthly actual</c:v>
                </c:pt>
              </c:strCache>
            </c:strRef>
          </c:tx>
          <c:spPr>
            <a:solidFill>
              <a:srgbClr val="FF0000"/>
            </a:solidFill>
            <a:ln w="12700">
              <a:solidFill>
                <a:srgbClr val="000000"/>
              </a:solidFill>
              <a:prstDash val="solid"/>
            </a:ln>
          </c:spPr>
          <c:invertIfNegative val="0"/>
          <c:cat>
            <c:strRef>
              <c:f>'[C Schedule - mSCOA Ver 6.3 - 23 Jan 2019_201920_20191206_0915 (003).xls]SC71charts'!$A$3:$A$14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6.3 - 23 Jan 2019_201920_20191206_0915 (003).xls]SC71charts'!$E$3:$E$14</c:f>
              <c:numCache>
                <c:formatCode>_(* #\ ##0\ _);_(* \(#\ ##0\ \);_(* "–"?_);_(@_)</c:formatCode>
                <c:ptCount val="12"/>
                <c:pt idx="0">
                  <c:v>0</c:v>
                </c:pt>
                <c:pt idx="1">
                  <c:v>2679589.64</c:v>
                </c:pt>
                <c:pt idx="2">
                  <c:v>5474692.0199999996</c:v>
                </c:pt>
                <c:pt idx="3">
                  <c:v>7223962.0599999996</c:v>
                </c:pt>
                <c:pt idx="4">
                  <c:v>3194538.87</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419D-4E16-9FF6-7384D75D4F0D}"/>
            </c:ext>
          </c:extLst>
        </c:ser>
        <c:dLbls>
          <c:showLegendKey val="0"/>
          <c:showVal val="0"/>
          <c:showCatName val="0"/>
          <c:showSerName val="0"/>
          <c:showPercent val="0"/>
          <c:showBubbleSize val="0"/>
        </c:dLbls>
        <c:gapWidth val="150"/>
        <c:shape val="box"/>
        <c:axId val="310376848"/>
        <c:axId val="1"/>
        <c:axId val="0"/>
      </c:bar3DChart>
      <c:catAx>
        <c:axId val="310376848"/>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Arial Narrow"/>
                <a:ea typeface="Arial Narrow"/>
                <a:cs typeface="Arial Narrow"/>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Arial Narrow"/>
                    <a:ea typeface="Arial Narrow"/>
                    <a:cs typeface="Arial Narrow"/>
                  </a:defRPr>
                </a:pPr>
                <a:r>
                  <a:rPr lang="en-ZA"/>
                  <a:t>R'000</a:t>
                </a:r>
              </a:p>
            </c:rich>
          </c:tx>
          <c:layout>
            <c:manualLayout>
              <c:xMode val="edge"/>
              <c:yMode val="edge"/>
              <c:x val="0.14084523472124669"/>
              <c:y val="0.34905734660525928"/>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a:ea typeface="Arial Narrow"/>
                <a:cs typeface="Arial Narrow"/>
              </a:defRPr>
            </a:pPr>
            <a:endParaRPr lang="en-US"/>
          </a:p>
        </c:txPr>
        <c:crossAx val="310376848"/>
        <c:crosses val="autoZero"/>
        <c:crossBetween val="between"/>
      </c:valAx>
      <c:dTable>
        <c:showHorzBorder val="1"/>
        <c:showVertBorder val="1"/>
        <c:showOutline val="1"/>
        <c:showKeys val="1"/>
        <c:spPr>
          <a:ln w="3175">
            <a:solidFill>
              <a:srgbClr val="000000"/>
            </a:solidFill>
            <a:prstDash val="solid"/>
          </a:ln>
        </c:spPr>
        <c:txPr>
          <a:bodyPr/>
          <a:lstStyle/>
          <a:p>
            <a:pPr rtl="0">
              <a:defRPr sz="800"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9500780031201248"/>
          <c:y val="7.3113291744928033E-2"/>
          <c:w val="0.79875195007800315"/>
          <c:h val="0.71934045103880806"/>
        </c:manualLayout>
      </c:layout>
      <c:bar3DChart>
        <c:barDir val="col"/>
        <c:grouping val="clustered"/>
        <c:varyColors val="0"/>
        <c:ser>
          <c:idx val="0"/>
          <c:order val="0"/>
          <c:tx>
            <c:strRef>
              <c:f>'[C Schedule - mSCOA Ver 6.3 - 23 Jan 2019_201920_20191206_0915 (003).xls]SC71charts'!$A$53</c:f>
              <c:strCache>
                <c:ptCount val="1"/>
                <c:pt idx="0">
                  <c:v>Budget Year 2019/20</c:v>
                </c:pt>
              </c:strCache>
            </c:strRef>
          </c:tx>
          <c:spPr>
            <a:solidFill>
              <a:srgbClr val="0000FF"/>
            </a:solidFill>
            <a:ln w="12700">
              <a:solidFill>
                <a:srgbClr val="000000"/>
              </a:solidFill>
              <a:prstDash val="solid"/>
            </a:ln>
          </c:spPr>
          <c:invertIfNegative val="0"/>
          <c:cat>
            <c:strRef>
              <c:f>'[C Schedule - mSCOA Ver 6.3 - 23 Jan 2019_201920_20191206_0915 (003).xls]SC71charts'!$B$52:$I$52</c:f>
              <c:strCache>
                <c:ptCount val="8"/>
                <c:pt idx="0">
                  <c:v> 0-30 Days </c:v>
                </c:pt>
                <c:pt idx="1">
                  <c:v>31-60 Days</c:v>
                </c:pt>
                <c:pt idx="2">
                  <c:v>61-90 Days</c:v>
                </c:pt>
                <c:pt idx="3">
                  <c:v>91-120 Days</c:v>
                </c:pt>
                <c:pt idx="4">
                  <c:v>121-150 Dys</c:v>
                </c:pt>
                <c:pt idx="5">
                  <c:v>151-180 Dys</c:v>
                </c:pt>
                <c:pt idx="6">
                  <c:v>181 Dys-1 Yr</c:v>
                </c:pt>
                <c:pt idx="7">
                  <c:v>Over 1Yr</c:v>
                </c:pt>
              </c:strCache>
            </c:strRef>
          </c:cat>
          <c:val>
            <c:numRef>
              <c:f>'[C Schedule - mSCOA Ver 6.3 - 23 Jan 2019_201920_20191206_0915 (003).xls]SC71charts'!$B$53:$I$53</c:f>
              <c:numCache>
                <c:formatCode>_(* #\ ##0\ _);_(* \(#\ ##0\ \);_(* "–"?_);_(@_)</c:formatCode>
                <c:ptCount val="8"/>
                <c:pt idx="0">
                  <c:v>88960164</c:v>
                </c:pt>
                <c:pt idx="1">
                  <c:v>60637591</c:v>
                </c:pt>
                <c:pt idx="2">
                  <c:v>74646566</c:v>
                </c:pt>
                <c:pt idx="3">
                  <c:v>45267114</c:v>
                </c:pt>
                <c:pt idx="4">
                  <c:v>33760393</c:v>
                </c:pt>
                <c:pt idx="5">
                  <c:v>30641573</c:v>
                </c:pt>
                <c:pt idx="6">
                  <c:v>193649484</c:v>
                </c:pt>
                <c:pt idx="7">
                  <c:v>1107515692</c:v>
                </c:pt>
              </c:numCache>
            </c:numRef>
          </c:val>
          <c:extLst>
            <c:ext xmlns:c16="http://schemas.microsoft.com/office/drawing/2014/chart" uri="{C3380CC4-5D6E-409C-BE32-E72D297353CC}">
              <c16:uniqueId val="{00000000-8424-466E-8AB0-4BC35896A2DF}"/>
            </c:ext>
          </c:extLst>
        </c:ser>
        <c:ser>
          <c:idx val="1"/>
          <c:order val="1"/>
          <c:tx>
            <c:strRef>
              <c:f>'[C Schedule - mSCOA Ver 6.3 - 23 Jan 2019_201920_20191206_0915 (003).xls]SC71charts'!$A$54</c:f>
              <c:strCache>
                <c:ptCount val="1"/>
                <c:pt idx="0">
                  <c:v>2018/19</c:v>
                </c:pt>
              </c:strCache>
            </c:strRef>
          </c:tx>
          <c:spPr>
            <a:solidFill>
              <a:srgbClr val="FFFF00"/>
            </a:solidFill>
            <a:ln w="12700">
              <a:solidFill>
                <a:srgbClr val="000000"/>
              </a:solidFill>
              <a:prstDash val="solid"/>
            </a:ln>
          </c:spPr>
          <c:invertIfNegative val="0"/>
          <c:cat>
            <c:strRef>
              <c:f>'[C Schedule - mSCOA Ver 6.3 - 23 Jan 2019_201920_20191206_0915 (003).xls]SC71charts'!$B$52:$I$52</c:f>
              <c:strCache>
                <c:ptCount val="8"/>
                <c:pt idx="0">
                  <c:v> 0-30 Days </c:v>
                </c:pt>
                <c:pt idx="1">
                  <c:v>31-60 Days</c:v>
                </c:pt>
                <c:pt idx="2">
                  <c:v>61-90 Days</c:v>
                </c:pt>
                <c:pt idx="3">
                  <c:v>91-120 Days</c:v>
                </c:pt>
                <c:pt idx="4">
                  <c:v>121-150 Dys</c:v>
                </c:pt>
                <c:pt idx="5">
                  <c:v>151-180 Dys</c:v>
                </c:pt>
                <c:pt idx="6">
                  <c:v>181 Dys-1 Yr</c:v>
                </c:pt>
                <c:pt idx="7">
                  <c:v>Over 1Yr</c:v>
                </c:pt>
              </c:strCache>
            </c:strRef>
          </c:cat>
          <c:val>
            <c:numRef>
              <c:f>'[C Schedule - mSCOA Ver 6.3 - 23 Jan 2019_201920_20191206_0915 (003).xls]SC71charts'!$B$54:$I$54</c:f>
              <c:numCache>
                <c:formatCode>_(* #\ ##0\ _);_(* \(#\ ##0\ \);_(* "–"?_);_(@_)</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8424-466E-8AB0-4BC35896A2DF}"/>
            </c:ext>
          </c:extLst>
        </c:ser>
        <c:dLbls>
          <c:showLegendKey val="0"/>
          <c:showVal val="0"/>
          <c:showCatName val="0"/>
          <c:showSerName val="0"/>
          <c:showPercent val="0"/>
          <c:showBubbleSize val="0"/>
        </c:dLbls>
        <c:gapWidth val="150"/>
        <c:shape val="box"/>
        <c:axId val="204809744"/>
        <c:axId val="1"/>
        <c:axId val="0"/>
      </c:bar3DChart>
      <c:catAx>
        <c:axId val="2048097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0" i="0" u="none" strike="noStrike" baseline="0">
                <a:solidFill>
                  <a:srgbClr val="000000"/>
                </a:solidFill>
                <a:latin typeface="Arial Narrow"/>
                <a:ea typeface="Arial Narrow"/>
                <a:cs typeface="Arial Narrow"/>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Narrow"/>
                    <a:ea typeface="Arial Narrow"/>
                    <a:cs typeface="Arial Narrow"/>
                  </a:defRPr>
                </a:pPr>
                <a:r>
                  <a:rPr lang="en-ZA"/>
                  <a:t>R'000</a:t>
                </a:r>
              </a:p>
            </c:rich>
          </c:tx>
          <c:layout>
            <c:manualLayout>
              <c:xMode val="edge"/>
              <c:yMode val="edge"/>
              <c:x val="0.11232449297971919"/>
              <c:y val="0.39858564849205169"/>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Narrow"/>
                <a:ea typeface="Arial Narrow"/>
                <a:cs typeface="Arial Narrow"/>
              </a:defRPr>
            </a:pPr>
            <a:endParaRPr lang="en-US"/>
          </a:p>
        </c:txPr>
        <c:crossAx val="204809744"/>
        <c:crosses val="autoZero"/>
        <c:crossBetween val="between"/>
      </c:valAx>
      <c:dTable>
        <c:showHorzBorder val="1"/>
        <c:showVertBorder val="1"/>
        <c:showOutline val="1"/>
        <c:showKeys val="1"/>
        <c:spPr>
          <a:ln w="3175">
            <a:solidFill>
              <a:srgbClr val="000000"/>
            </a:solidFill>
            <a:prstDash val="solid"/>
          </a:ln>
        </c:spPr>
        <c:txPr>
          <a:bodyPr/>
          <a:lstStyle/>
          <a:p>
            <a:pPr rtl="0">
              <a:defRPr sz="975"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9531264901172563"/>
          <c:y val="7.0588235294117646E-2"/>
          <c:w val="0.79843810915993441"/>
          <c:h val="0.76235294117647057"/>
        </c:manualLayout>
      </c:layout>
      <c:bar3DChart>
        <c:barDir val="col"/>
        <c:grouping val="clustered"/>
        <c:varyColors val="0"/>
        <c:ser>
          <c:idx val="0"/>
          <c:order val="0"/>
          <c:tx>
            <c:strRef>
              <c:f>'[C Schedule - mSCOA Ver 6.3 - 23 Jan 2019_201920_20191206_0915 (003).xls]SC71charts'!$B$77</c:f>
              <c:strCache>
                <c:ptCount val="1"/>
                <c:pt idx="0">
                  <c:v> 2018/19 </c:v>
                </c:pt>
              </c:strCache>
            </c:strRef>
          </c:tx>
          <c:spPr>
            <a:solidFill>
              <a:srgbClr val="0000FF"/>
            </a:solidFill>
            <a:ln w="12700">
              <a:solidFill>
                <a:srgbClr val="000000"/>
              </a:solidFill>
              <a:prstDash val="solid"/>
            </a:ln>
          </c:spPr>
          <c:invertIfNegative val="0"/>
          <c:cat>
            <c:strRef>
              <c:f>'[C Schedule - mSCOA Ver 6.3 - 23 Jan 2019_201920_20191206_0915 (003).xls]SC71charts'!$A$78:$A$81</c:f>
              <c:strCache>
                <c:ptCount val="4"/>
                <c:pt idx="0">
                  <c:v>Organs of State</c:v>
                </c:pt>
                <c:pt idx="1">
                  <c:v>Commercial</c:v>
                </c:pt>
                <c:pt idx="2">
                  <c:v>Households</c:v>
                </c:pt>
                <c:pt idx="3">
                  <c:v>Other</c:v>
                </c:pt>
              </c:strCache>
            </c:strRef>
          </c:cat>
          <c:val>
            <c:numRef>
              <c:f>'[C Schedule - mSCOA Ver 6.3 - 23 Jan 2019_201920_20191206_0915 (003).xls]SC71charts'!$B$78:$B$81</c:f>
              <c:numCache>
                <c:formatCode>_(* #\ ##0\ _);_(* \(#\ ##0\ \);_(* "–"?_);_(@_)</c:formatCode>
                <c:ptCount val="4"/>
                <c:pt idx="0">
                  <c:v>33760719.049999997</c:v>
                </c:pt>
                <c:pt idx="1">
                  <c:v>187889406.43000001</c:v>
                </c:pt>
                <c:pt idx="2">
                  <c:v>1364376094.21</c:v>
                </c:pt>
                <c:pt idx="3">
                  <c:v>0</c:v>
                </c:pt>
              </c:numCache>
            </c:numRef>
          </c:val>
          <c:extLst>
            <c:ext xmlns:c16="http://schemas.microsoft.com/office/drawing/2014/chart" uri="{C3380CC4-5D6E-409C-BE32-E72D297353CC}">
              <c16:uniqueId val="{00000000-6E60-48E7-A2E1-D40C8F0A9106}"/>
            </c:ext>
          </c:extLst>
        </c:ser>
        <c:ser>
          <c:idx val="1"/>
          <c:order val="1"/>
          <c:tx>
            <c:strRef>
              <c:f>'[C Schedule - mSCOA Ver 6.3 - 23 Jan 2019_201920_20191206_0915 (003).xls]SC71charts'!$C$77</c:f>
              <c:strCache>
                <c:ptCount val="1"/>
                <c:pt idx="0">
                  <c:v>Budget Year 2019/20</c:v>
                </c:pt>
              </c:strCache>
            </c:strRef>
          </c:tx>
          <c:spPr>
            <a:solidFill>
              <a:srgbClr val="FFFF00"/>
            </a:solidFill>
            <a:ln w="12700">
              <a:solidFill>
                <a:srgbClr val="000000"/>
              </a:solidFill>
              <a:prstDash val="solid"/>
            </a:ln>
          </c:spPr>
          <c:invertIfNegative val="0"/>
          <c:cat>
            <c:strRef>
              <c:f>'[C Schedule - mSCOA Ver 6.3 - 23 Jan 2019_201920_20191206_0915 (003).xls]SC71charts'!$A$78:$A$81</c:f>
              <c:strCache>
                <c:ptCount val="4"/>
                <c:pt idx="0">
                  <c:v>Organs of State</c:v>
                </c:pt>
                <c:pt idx="1">
                  <c:v>Commercial</c:v>
                </c:pt>
                <c:pt idx="2">
                  <c:v>Households</c:v>
                </c:pt>
                <c:pt idx="3">
                  <c:v>Other</c:v>
                </c:pt>
              </c:strCache>
            </c:strRef>
          </c:cat>
          <c:val>
            <c:numRef>
              <c:f>'[C Schedule - mSCOA Ver 6.3 - 23 Jan 2019_201920_20191206_0915 (003).xls]SC71charts'!$C$78:$C$81</c:f>
              <c:numCache>
                <c:formatCode>_(* #\ ##0\ _);_(* \(#\ ##0\ \);_(* "–"?_);_(@_)</c:formatCode>
                <c:ptCount val="4"/>
                <c:pt idx="0">
                  <c:v>34804865</c:v>
                </c:pt>
                <c:pt idx="1">
                  <c:v>193700419</c:v>
                </c:pt>
                <c:pt idx="2">
                  <c:v>1406573293</c:v>
                </c:pt>
                <c:pt idx="3">
                  <c:v>0</c:v>
                </c:pt>
              </c:numCache>
            </c:numRef>
          </c:val>
          <c:extLst>
            <c:ext xmlns:c16="http://schemas.microsoft.com/office/drawing/2014/chart" uri="{C3380CC4-5D6E-409C-BE32-E72D297353CC}">
              <c16:uniqueId val="{00000001-6E60-48E7-A2E1-D40C8F0A9106}"/>
            </c:ext>
          </c:extLst>
        </c:ser>
        <c:dLbls>
          <c:showLegendKey val="0"/>
          <c:showVal val="0"/>
          <c:showCatName val="0"/>
          <c:showSerName val="0"/>
          <c:showPercent val="0"/>
          <c:showBubbleSize val="0"/>
        </c:dLbls>
        <c:gapWidth val="150"/>
        <c:shape val="box"/>
        <c:axId val="309810560"/>
        <c:axId val="1"/>
        <c:axId val="0"/>
      </c:bar3DChart>
      <c:catAx>
        <c:axId val="3098105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Narrow"/>
                <a:ea typeface="Arial Narrow"/>
                <a:cs typeface="Arial Narrow"/>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Narrow"/>
                    <a:ea typeface="Arial Narrow"/>
                    <a:cs typeface="Arial Narrow"/>
                  </a:defRPr>
                </a:pPr>
                <a:r>
                  <a:rPr lang="en-ZA"/>
                  <a:t>R'000</a:t>
                </a:r>
              </a:p>
            </c:rich>
          </c:tx>
          <c:layout>
            <c:manualLayout>
              <c:xMode val="edge"/>
              <c:yMode val="edge"/>
              <c:x val="0.10781266404199474"/>
              <c:y val="0.40470563532499615"/>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Narrow"/>
                <a:ea typeface="Arial Narrow"/>
                <a:cs typeface="Arial Narrow"/>
              </a:defRPr>
            </a:pPr>
            <a:endParaRPr lang="en-US"/>
          </a:p>
        </c:txPr>
        <c:crossAx val="309810560"/>
        <c:crosses val="autoZero"/>
        <c:crossBetween val="between"/>
      </c:valAx>
      <c:dTable>
        <c:showHorzBorder val="1"/>
        <c:showVertBorder val="1"/>
        <c:showOutline val="1"/>
        <c:showKeys val="1"/>
        <c:spPr>
          <a:ln w="3175">
            <a:solidFill>
              <a:srgbClr val="000000"/>
            </a:solidFill>
            <a:prstDash val="solid"/>
          </a:ln>
        </c:spPr>
        <c:txPr>
          <a:bodyPr/>
          <a:lstStyle/>
          <a:p>
            <a:pPr rtl="0">
              <a:defRPr sz="1000"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0.169</cdr:x>
      <cdr:y>0.01224</cdr:y>
    </cdr:from>
    <cdr:to>
      <cdr:x>0.90803</cdr:x>
      <cdr:y>0.06127</cdr:y>
    </cdr:to>
    <cdr:sp macro="" textlink="">
      <cdr:nvSpPr>
        <cdr:cNvPr id="122882" name="Text Box 2"/>
        <cdr:cNvSpPr txBox="1">
          <a:spLocks xmlns:a="http://schemas.openxmlformats.org/drawingml/2006/main" noChangeArrowheads="1" noTextEdit="1"/>
        </cdr:cNvSpPr>
      </cdr:nvSpPr>
      <cdr:spPr bwMode="auto">
        <a:xfrm xmlns:a="http://schemas.openxmlformats.org/drawingml/2006/main">
          <a:off x="1034923" y="50800"/>
          <a:ext cx="4500563" cy="19962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9D16F417-FA11-474B-B6C2-7C1B3A9B7DB5}" type="TxLink">
            <a:rPr lang="en-GB" sz="1200" b="1" i="0" u="none" strike="noStrike" baseline="0">
              <a:solidFill>
                <a:srgbClr val="000000"/>
              </a:solidFill>
              <a:latin typeface="Arial Narrow"/>
            </a:rPr>
            <a:pPr algn="ctr" rtl="0">
              <a:defRPr sz="1000"/>
            </a:pPr>
            <a:t>Chart C1 2019/20 Capital Expenditure Monthly Trend: actual v target</a:t>
          </a:fld>
          <a:endParaRPr lang="en-GB" sz="1200" b="1" i="0" u="none" strike="noStrike" baseline="0">
            <a:solidFill>
              <a:srgbClr val="000000"/>
            </a:solidFill>
            <a:latin typeface="Arial Narrow"/>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0.07522</cdr:x>
      <cdr:y>0.01224</cdr:y>
    </cdr:from>
    <cdr:to>
      <cdr:x>0.97079</cdr:x>
      <cdr:y>0.0608</cdr:y>
    </cdr:to>
    <cdr:sp macro="" textlink="">
      <cdr:nvSpPr>
        <cdr:cNvPr id="131073" name="Text Box 1"/>
        <cdr:cNvSpPr txBox="1">
          <a:spLocks xmlns:a="http://schemas.openxmlformats.org/drawingml/2006/main" noChangeArrowheads="1" noTextEdit="1"/>
        </cdr:cNvSpPr>
      </cdr:nvSpPr>
      <cdr:spPr bwMode="auto">
        <a:xfrm xmlns:a="http://schemas.openxmlformats.org/drawingml/2006/main">
          <a:off x="460146" y="50800"/>
          <a:ext cx="5490058" cy="19962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EA436304-C007-4412-A70E-4ABD8BCFF6FD}" type="TxLink">
            <a:rPr lang="en-GB" sz="1200" b="1" i="0" u="none" strike="noStrike" baseline="0">
              <a:solidFill>
                <a:srgbClr val="000000"/>
              </a:solidFill>
              <a:latin typeface="Arial Narrow"/>
            </a:rPr>
            <a:pPr algn="ctr" rtl="0">
              <a:defRPr sz="1000"/>
            </a:pPr>
            <a:t>Chart C3 Aged Consumer Debtors Analysis</a:t>
          </a:fld>
          <a:endParaRPr lang="en-GB" sz="1200" b="1" i="0" u="none" strike="noStrike" baseline="0">
            <a:solidFill>
              <a:srgbClr val="000000"/>
            </a:solidFill>
            <a:latin typeface="Arial Narrow"/>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0.0553</cdr:x>
      <cdr:y>0.01246</cdr:y>
    </cdr:from>
    <cdr:to>
      <cdr:x>0.98776</cdr:x>
      <cdr:y>0.05933</cdr:y>
    </cdr:to>
    <cdr:sp macro="" textlink="">
      <cdr:nvSpPr>
        <cdr:cNvPr id="132097" name="Text Box 1"/>
        <cdr:cNvSpPr txBox="1">
          <a:spLocks xmlns:a="http://schemas.openxmlformats.org/drawingml/2006/main" noChangeArrowheads="1" noTextEdit="1"/>
        </cdr:cNvSpPr>
      </cdr:nvSpPr>
      <cdr:spPr bwMode="auto">
        <a:xfrm xmlns:a="http://schemas.openxmlformats.org/drawingml/2006/main">
          <a:off x="339293" y="50800"/>
          <a:ext cx="5703751" cy="20010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4E91307E-79A8-4E3F-B270-C2C4B40BE016}" type="TxLink">
            <a:rPr lang="en-GB" sz="1200" b="1" i="0" u="none" strike="noStrike" baseline="0">
              <a:solidFill>
                <a:srgbClr val="000000"/>
              </a:solidFill>
              <a:latin typeface="Arial Narrow"/>
            </a:rPr>
            <a:pPr algn="ctr" rtl="0">
              <a:defRPr sz="1000"/>
            </a:pPr>
            <a:t>Chart C4 Consumer Debtors (total by Debtor Customer Category)</a:t>
          </a:fld>
          <a:endParaRPr lang="en-GB" sz="1200" b="1" i="0" u="none" strike="noStrike" baseline="0">
            <a:solidFill>
              <a:srgbClr val="000000"/>
            </a:solidFill>
            <a:latin typeface="Arial Narrow"/>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7BFF-12AA-4BF6-86B1-5CC2EE53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68</Pages>
  <Words>17387</Words>
  <Characters>99112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Elias Motsoaledi Local Municipality</vt:lpstr>
    </vt:vector>
  </TitlesOfParts>
  <Company>MKS MANAGEMENT SERVICES</Company>
  <LinksUpToDate>false</LinksUpToDate>
  <CharactersWithSpaces>116267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Motsoaledi Local Municipality</dc:title>
  <dc:creator>Ahmed Lambat</dc:creator>
  <cp:lastModifiedBy>Nthati Motloung</cp:lastModifiedBy>
  <cp:revision>42</cp:revision>
  <cp:lastPrinted>2019-10-07T07:37:00Z</cp:lastPrinted>
  <dcterms:created xsi:type="dcterms:W3CDTF">2019-12-13T11:23:00Z</dcterms:created>
  <dcterms:modified xsi:type="dcterms:W3CDTF">2019-12-18T07:17:00Z</dcterms:modified>
  <dc:language>tn-ZA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MKS MANAGEMENT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