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3F0" w:rsidRPr="00E7018F" w:rsidRDefault="006A0BCE" w:rsidP="00AC6545">
      <w:pPr>
        <w:pStyle w:val="NoSpacing"/>
        <w:jc w:val="both"/>
        <w:rPr>
          <w:rFonts w:ascii="Arial" w:hAnsi="Arial" w:cs="Arial"/>
          <w:b/>
          <w:sz w:val="24"/>
          <w:szCs w:val="24"/>
        </w:rPr>
      </w:pPr>
      <w:r w:rsidRPr="00E7018F">
        <w:rPr>
          <w:rFonts w:ascii="Arial" w:hAnsi="Arial" w:cs="Arial"/>
          <w:b/>
          <w:sz w:val="24"/>
          <w:szCs w:val="24"/>
        </w:rPr>
        <w:t>ITEM</w:t>
      </w:r>
    </w:p>
    <w:p w:rsidR="00340EB2" w:rsidRDefault="00340EB2" w:rsidP="00AC6545">
      <w:pPr>
        <w:autoSpaceDE w:val="0"/>
        <w:autoSpaceDN w:val="0"/>
        <w:adjustRightInd w:val="0"/>
        <w:jc w:val="both"/>
        <w:rPr>
          <w:sz w:val="16"/>
          <w:szCs w:val="16"/>
          <w:u w:val="single"/>
        </w:rPr>
      </w:pPr>
      <w:r w:rsidRPr="00340EB2">
        <w:rPr>
          <w:rFonts w:eastAsiaTheme="minorHAnsi"/>
          <w:b/>
          <w:u w:val="single"/>
          <w:lang w:val="en-ZA"/>
        </w:rPr>
        <w:t xml:space="preserve">Financial Reporting: Schedule C </w:t>
      </w:r>
      <w:r w:rsidR="00175844">
        <w:rPr>
          <w:rFonts w:eastAsiaTheme="minorHAnsi"/>
          <w:b/>
          <w:u w:val="single"/>
          <w:lang w:val="en-ZA"/>
        </w:rPr>
        <w:t>April</w:t>
      </w:r>
      <w:r w:rsidR="00EC1AFA">
        <w:rPr>
          <w:rFonts w:eastAsiaTheme="minorHAnsi"/>
          <w:b/>
          <w:u w:val="single"/>
          <w:lang w:val="en-ZA"/>
        </w:rPr>
        <w:t xml:space="preserve"> 2020</w:t>
      </w:r>
      <w:r w:rsidR="00366BCB">
        <w:rPr>
          <w:rFonts w:eastAsiaTheme="minorHAnsi"/>
          <w:b/>
          <w:u w:val="single"/>
          <w:lang w:val="en-ZA"/>
        </w:rPr>
        <w:t xml:space="preserve">: Month </w:t>
      </w:r>
      <w:r w:rsidR="00175844">
        <w:rPr>
          <w:rFonts w:eastAsiaTheme="minorHAnsi"/>
          <w:b/>
          <w:u w:val="single"/>
          <w:lang w:val="en-ZA"/>
        </w:rPr>
        <w:t>Ten</w:t>
      </w:r>
      <w:r w:rsidR="00974BB6">
        <w:rPr>
          <w:rFonts w:eastAsiaTheme="minorHAnsi"/>
          <w:b/>
          <w:u w:val="single"/>
          <w:lang w:val="en-ZA"/>
        </w:rPr>
        <w:t xml:space="preserve"> </w:t>
      </w:r>
      <w:r w:rsidR="008E1BDF">
        <w:rPr>
          <w:rFonts w:eastAsiaTheme="minorHAnsi"/>
          <w:b/>
          <w:u w:val="single"/>
          <w:lang w:val="en-ZA"/>
        </w:rPr>
        <w:t>of 201</w:t>
      </w:r>
      <w:r w:rsidR="00974BB6">
        <w:rPr>
          <w:rFonts w:eastAsiaTheme="minorHAnsi"/>
          <w:b/>
          <w:u w:val="single"/>
          <w:lang w:val="en-ZA"/>
        </w:rPr>
        <w:t>9/2020</w:t>
      </w:r>
      <w:r w:rsidRPr="00340EB2">
        <w:rPr>
          <w:rFonts w:eastAsiaTheme="minorHAnsi"/>
          <w:b/>
          <w:lang w:val="en-ZA"/>
        </w:rPr>
        <w:tab/>
      </w:r>
      <w:r w:rsidRPr="00340EB2">
        <w:rPr>
          <w:rFonts w:eastAsiaTheme="minorHAnsi"/>
          <w:b/>
          <w:lang w:val="en-ZA"/>
        </w:rPr>
        <w:tab/>
      </w:r>
      <w:r w:rsidRPr="00340EB2">
        <w:rPr>
          <w:rFonts w:eastAsiaTheme="minorHAnsi"/>
          <w:b/>
          <w:lang w:val="en-ZA"/>
        </w:rPr>
        <w:tab/>
      </w:r>
      <w:r w:rsidRPr="00340EB2">
        <w:rPr>
          <w:rFonts w:eastAsiaTheme="minorHAnsi"/>
          <w:b/>
          <w:lang w:val="en-ZA"/>
        </w:rPr>
        <w:tab/>
      </w:r>
    </w:p>
    <w:p w:rsidR="00FA6A74" w:rsidRPr="00E7018F" w:rsidRDefault="00FA6A74" w:rsidP="00AC6545">
      <w:pPr>
        <w:autoSpaceDE w:val="0"/>
        <w:autoSpaceDN w:val="0"/>
        <w:adjustRightInd w:val="0"/>
        <w:jc w:val="both"/>
        <w:rPr>
          <w:sz w:val="16"/>
          <w:szCs w:val="16"/>
          <w:u w:val="single"/>
        </w:rPr>
      </w:pPr>
      <w:r w:rsidRPr="00E7018F">
        <w:rPr>
          <w:sz w:val="16"/>
          <w:szCs w:val="16"/>
          <w:u w:val="single"/>
        </w:rPr>
        <w:t>(</w:t>
      </w:r>
      <w:r w:rsidRPr="00E7018F">
        <w:rPr>
          <w:sz w:val="16"/>
          <w:szCs w:val="16"/>
        </w:rPr>
        <w:t xml:space="preserve">Directorate:  </w:t>
      </w:r>
      <w:r w:rsidR="00B840DC" w:rsidRPr="00E7018F">
        <w:rPr>
          <w:sz w:val="16"/>
          <w:szCs w:val="16"/>
        </w:rPr>
        <w:t xml:space="preserve">Financial </w:t>
      </w:r>
      <w:r w:rsidR="00204CA5" w:rsidRPr="00E7018F">
        <w:rPr>
          <w:sz w:val="16"/>
          <w:szCs w:val="16"/>
        </w:rPr>
        <w:t xml:space="preserve">Services)  </w:t>
      </w:r>
      <w:r w:rsidR="00BC4C63" w:rsidRPr="00E7018F">
        <w:rPr>
          <w:sz w:val="16"/>
          <w:szCs w:val="16"/>
        </w:rPr>
        <w:tab/>
      </w:r>
      <w:r w:rsidR="00BC4C63" w:rsidRPr="00E7018F">
        <w:rPr>
          <w:sz w:val="16"/>
          <w:szCs w:val="16"/>
        </w:rPr>
        <w:tab/>
      </w:r>
      <w:r w:rsidR="00BC4C63" w:rsidRPr="00E7018F">
        <w:rPr>
          <w:sz w:val="16"/>
          <w:szCs w:val="16"/>
        </w:rPr>
        <w:tab/>
      </w:r>
      <w:r w:rsidR="00BC4C63" w:rsidRPr="00E7018F">
        <w:rPr>
          <w:sz w:val="16"/>
          <w:szCs w:val="16"/>
        </w:rPr>
        <w:tab/>
      </w:r>
      <w:r w:rsidR="00BC4C63" w:rsidRPr="00E7018F">
        <w:rPr>
          <w:sz w:val="16"/>
          <w:szCs w:val="16"/>
        </w:rPr>
        <w:tab/>
      </w:r>
      <w:r w:rsidR="003C4EDC" w:rsidRPr="00E7018F">
        <w:rPr>
          <w:sz w:val="16"/>
          <w:szCs w:val="16"/>
        </w:rPr>
        <w:tab/>
      </w:r>
      <w:r w:rsidR="003C4EDC" w:rsidRPr="00E7018F">
        <w:rPr>
          <w:sz w:val="16"/>
          <w:szCs w:val="16"/>
        </w:rPr>
        <w:tab/>
        <w:t>(5/4/2 -201</w:t>
      </w:r>
      <w:r w:rsidR="00974BB6">
        <w:rPr>
          <w:sz w:val="16"/>
          <w:szCs w:val="16"/>
        </w:rPr>
        <w:t>9</w:t>
      </w:r>
      <w:r w:rsidR="003C4EDC" w:rsidRPr="00E7018F">
        <w:rPr>
          <w:sz w:val="16"/>
          <w:szCs w:val="16"/>
        </w:rPr>
        <w:t>/20</w:t>
      </w:r>
      <w:r w:rsidR="00974BB6">
        <w:rPr>
          <w:sz w:val="16"/>
          <w:szCs w:val="16"/>
        </w:rPr>
        <w:t>20</w:t>
      </w:r>
      <w:r w:rsidR="003C4EDC" w:rsidRPr="00E7018F">
        <w:rPr>
          <w:sz w:val="16"/>
          <w:szCs w:val="16"/>
        </w:rPr>
        <w:t>)</w:t>
      </w:r>
      <w:r w:rsidR="00BC4C63" w:rsidRPr="00E7018F">
        <w:rPr>
          <w:sz w:val="16"/>
          <w:szCs w:val="16"/>
        </w:rPr>
        <w:tab/>
      </w:r>
      <w:r w:rsidRPr="00E7018F">
        <w:rPr>
          <w:sz w:val="16"/>
          <w:szCs w:val="16"/>
        </w:rPr>
        <w:t xml:space="preserve"> </w:t>
      </w:r>
    </w:p>
    <w:p w:rsidR="00FA6A74" w:rsidRPr="00E7018F" w:rsidRDefault="00FA6A74" w:rsidP="00AC6545">
      <w:pPr>
        <w:pStyle w:val="NoSpacing"/>
        <w:jc w:val="both"/>
        <w:rPr>
          <w:rFonts w:ascii="Arial" w:hAnsi="Arial" w:cs="Arial"/>
          <w:sz w:val="24"/>
          <w:szCs w:val="24"/>
          <w:u w:val="single"/>
        </w:rPr>
      </w:pPr>
    </w:p>
    <w:p w:rsidR="006A0BCE" w:rsidRPr="00E7018F" w:rsidRDefault="00FA6A74" w:rsidP="00AC6545">
      <w:pPr>
        <w:pStyle w:val="NoSpacing"/>
        <w:jc w:val="both"/>
        <w:rPr>
          <w:rFonts w:ascii="Arial" w:hAnsi="Arial" w:cs="Arial"/>
          <w:b/>
          <w:sz w:val="24"/>
          <w:szCs w:val="24"/>
          <w:u w:val="single"/>
        </w:rPr>
      </w:pPr>
      <w:r w:rsidRPr="00E7018F">
        <w:rPr>
          <w:rFonts w:ascii="Arial" w:hAnsi="Arial" w:cs="Arial"/>
          <w:b/>
          <w:sz w:val="24"/>
          <w:szCs w:val="24"/>
        </w:rPr>
        <w:t>1</w:t>
      </w:r>
      <w:r w:rsidRPr="00E7018F">
        <w:rPr>
          <w:rFonts w:ascii="Arial" w:hAnsi="Arial" w:cs="Arial"/>
          <w:b/>
          <w:sz w:val="24"/>
          <w:szCs w:val="24"/>
        </w:rPr>
        <w:tab/>
      </w:r>
      <w:r w:rsidR="0089580C" w:rsidRPr="00E7018F">
        <w:rPr>
          <w:rFonts w:ascii="Arial" w:hAnsi="Arial" w:cs="Arial"/>
          <w:b/>
          <w:sz w:val="24"/>
          <w:szCs w:val="24"/>
          <w:u w:val="single"/>
        </w:rPr>
        <w:t>EXECUTIVE SUMMARY</w:t>
      </w:r>
    </w:p>
    <w:p w:rsidR="00FA6A74" w:rsidRPr="00E7018F" w:rsidRDefault="00FA6A74" w:rsidP="00AC6545">
      <w:pPr>
        <w:pStyle w:val="NoSpacing"/>
        <w:jc w:val="both"/>
        <w:rPr>
          <w:rFonts w:ascii="Arial" w:hAnsi="Arial" w:cs="Arial"/>
          <w:sz w:val="24"/>
          <w:szCs w:val="24"/>
          <w:u w:val="single"/>
        </w:rPr>
      </w:pPr>
    </w:p>
    <w:p w:rsidR="0089580C" w:rsidRPr="00E7018F" w:rsidRDefault="0089580C" w:rsidP="00AC6545">
      <w:pPr>
        <w:pStyle w:val="NoSpacing"/>
        <w:numPr>
          <w:ilvl w:val="1"/>
          <w:numId w:val="1"/>
        </w:numPr>
        <w:jc w:val="both"/>
        <w:rPr>
          <w:rFonts w:ascii="Arial" w:hAnsi="Arial" w:cs="Arial"/>
          <w:b/>
          <w:sz w:val="24"/>
          <w:szCs w:val="24"/>
        </w:rPr>
      </w:pPr>
      <w:r w:rsidRPr="00E7018F">
        <w:rPr>
          <w:rFonts w:ascii="Arial" w:hAnsi="Arial" w:cs="Arial"/>
          <w:b/>
          <w:sz w:val="24"/>
          <w:szCs w:val="24"/>
          <w:u w:val="single"/>
        </w:rPr>
        <w:t>Purpose of report</w:t>
      </w:r>
    </w:p>
    <w:p w:rsidR="009F5B22" w:rsidRPr="00E7018F" w:rsidRDefault="009F5B22" w:rsidP="00AC6545">
      <w:pPr>
        <w:pStyle w:val="NoSpacing"/>
        <w:jc w:val="both"/>
        <w:rPr>
          <w:rFonts w:ascii="Arial" w:hAnsi="Arial" w:cs="Arial"/>
          <w:sz w:val="24"/>
          <w:szCs w:val="24"/>
        </w:rPr>
      </w:pPr>
    </w:p>
    <w:p w:rsidR="008D0395" w:rsidRDefault="00340EB2" w:rsidP="003F52D7">
      <w:pPr>
        <w:pStyle w:val="NoSpacing"/>
        <w:ind w:left="720"/>
        <w:jc w:val="both"/>
        <w:rPr>
          <w:rFonts w:ascii="Arial" w:hAnsi="Arial" w:cs="Arial"/>
          <w:b/>
          <w:sz w:val="24"/>
          <w:szCs w:val="24"/>
        </w:rPr>
      </w:pPr>
      <w:r w:rsidRPr="00340EB2">
        <w:rPr>
          <w:rFonts w:ascii="Arial" w:hAnsi="Arial" w:cs="Arial"/>
          <w:sz w:val="24"/>
          <w:szCs w:val="24"/>
        </w:rPr>
        <w:t xml:space="preserve">The purpose of the report is to submit the Schedule C report on the financial transactions for the month of </w:t>
      </w:r>
      <w:r w:rsidR="0036292F">
        <w:rPr>
          <w:rFonts w:ascii="Arial" w:hAnsi="Arial" w:cs="Arial"/>
          <w:b/>
          <w:sz w:val="24"/>
          <w:szCs w:val="24"/>
        </w:rPr>
        <w:t>April</w:t>
      </w:r>
      <w:r w:rsidR="00EC1AFA">
        <w:rPr>
          <w:rFonts w:ascii="Arial" w:hAnsi="Arial" w:cs="Arial"/>
          <w:b/>
          <w:sz w:val="24"/>
          <w:szCs w:val="24"/>
        </w:rPr>
        <w:t xml:space="preserve"> 2020</w:t>
      </w:r>
      <w:r w:rsidR="003F52D7">
        <w:rPr>
          <w:rFonts w:ascii="Arial" w:hAnsi="Arial" w:cs="Arial"/>
          <w:b/>
          <w:sz w:val="24"/>
          <w:szCs w:val="24"/>
        </w:rPr>
        <w:t>.</w:t>
      </w:r>
    </w:p>
    <w:p w:rsidR="003F52D7" w:rsidRPr="00E7018F" w:rsidRDefault="003F52D7" w:rsidP="003F52D7">
      <w:pPr>
        <w:pStyle w:val="NoSpacing"/>
        <w:ind w:left="720"/>
        <w:jc w:val="both"/>
        <w:rPr>
          <w:rFonts w:ascii="Arial" w:hAnsi="Arial" w:cs="Arial"/>
          <w:b/>
          <w:sz w:val="24"/>
          <w:szCs w:val="24"/>
        </w:rPr>
      </w:pPr>
    </w:p>
    <w:p w:rsidR="001311AB" w:rsidRPr="00E7018F" w:rsidRDefault="001311AB" w:rsidP="00AC6545">
      <w:pPr>
        <w:pStyle w:val="NoSpacing"/>
        <w:numPr>
          <w:ilvl w:val="1"/>
          <w:numId w:val="1"/>
        </w:numPr>
        <w:jc w:val="both"/>
        <w:rPr>
          <w:rFonts w:ascii="Arial" w:hAnsi="Arial" w:cs="Arial"/>
          <w:b/>
          <w:sz w:val="24"/>
          <w:szCs w:val="24"/>
        </w:rPr>
      </w:pPr>
      <w:r w:rsidRPr="00E7018F">
        <w:rPr>
          <w:rFonts w:ascii="Arial" w:hAnsi="Arial" w:cs="Arial"/>
          <w:b/>
          <w:sz w:val="24"/>
          <w:szCs w:val="24"/>
          <w:u w:val="single"/>
        </w:rPr>
        <w:t>Background</w:t>
      </w:r>
    </w:p>
    <w:p w:rsidR="00155D77" w:rsidRDefault="00155D77" w:rsidP="00AC6545">
      <w:pPr>
        <w:pStyle w:val="NoSpacing"/>
        <w:ind w:left="720"/>
        <w:jc w:val="both"/>
        <w:rPr>
          <w:rFonts w:ascii="Arial" w:hAnsi="Arial" w:cs="Arial"/>
          <w:b/>
          <w:sz w:val="24"/>
          <w:szCs w:val="24"/>
          <w:u w:val="single"/>
        </w:rPr>
      </w:pPr>
    </w:p>
    <w:p w:rsidR="007E42FC" w:rsidRDefault="007E42FC" w:rsidP="00AC6545">
      <w:pPr>
        <w:pStyle w:val="NoSpacing"/>
        <w:ind w:left="720"/>
        <w:jc w:val="both"/>
        <w:rPr>
          <w:rFonts w:ascii="Arial" w:hAnsi="Arial" w:cs="Arial"/>
          <w:sz w:val="24"/>
          <w:szCs w:val="24"/>
        </w:rPr>
      </w:pPr>
      <w:r>
        <w:rPr>
          <w:rFonts w:ascii="Arial" w:hAnsi="Arial" w:cs="Arial"/>
          <w:sz w:val="24"/>
          <w:szCs w:val="24"/>
        </w:rPr>
        <w:t>The Schedule C Report is an important management tool as it provides</w:t>
      </w:r>
      <w:r w:rsidR="00133116">
        <w:rPr>
          <w:rFonts w:ascii="Arial" w:hAnsi="Arial" w:cs="Arial"/>
          <w:sz w:val="24"/>
          <w:szCs w:val="24"/>
        </w:rPr>
        <w:t xml:space="preserve"> </w:t>
      </w:r>
      <w:r>
        <w:rPr>
          <w:rFonts w:ascii="Arial" w:hAnsi="Arial" w:cs="Arial"/>
          <w:sz w:val="24"/>
          <w:szCs w:val="24"/>
        </w:rPr>
        <w:t xml:space="preserve">information on financial performance of Revenue, Operating Expenditure and Capital Expenditure. </w:t>
      </w:r>
    </w:p>
    <w:p w:rsidR="007E42FC" w:rsidRDefault="007E42FC" w:rsidP="00AC6545">
      <w:pPr>
        <w:pStyle w:val="NoSpacing"/>
        <w:ind w:left="720"/>
        <w:jc w:val="both"/>
        <w:rPr>
          <w:rFonts w:ascii="Arial" w:hAnsi="Arial" w:cs="Arial"/>
          <w:sz w:val="24"/>
          <w:szCs w:val="24"/>
        </w:rPr>
      </w:pPr>
    </w:p>
    <w:p w:rsidR="007E42FC" w:rsidRPr="007E42FC" w:rsidRDefault="007E42FC" w:rsidP="00AC6545">
      <w:pPr>
        <w:pStyle w:val="NoSpacing"/>
        <w:ind w:left="720"/>
        <w:jc w:val="both"/>
        <w:rPr>
          <w:rFonts w:ascii="Arial" w:hAnsi="Arial" w:cs="Arial"/>
          <w:sz w:val="24"/>
          <w:szCs w:val="24"/>
        </w:rPr>
      </w:pPr>
      <w:r>
        <w:rPr>
          <w:rFonts w:ascii="Arial" w:hAnsi="Arial" w:cs="Arial"/>
          <w:sz w:val="24"/>
          <w:szCs w:val="24"/>
        </w:rPr>
        <w:t>Information is provided for the month and year to date. This can assist all Directorates to assess the actual situation and if necessary reprioritise spending patterns. The information provided in the Schedule C also assists Council in playing its oversight role on the finances of the municipality.</w:t>
      </w:r>
    </w:p>
    <w:p w:rsidR="00C96D34" w:rsidRPr="00E7018F" w:rsidRDefault="00C96D34" w:rsidP="00AC6545">
      <w:pPr>
        <w:pStyle w:val="NoSpacing"/>
        <w:tabs>
          <w:tab w:val="left" w:pos="3374"/>
        </w:tabs>
        <w:ind w:left="709" w:hanging="709"/>
        <w:jc w:val="both"/>
        <w:rPr>
          <w:rFonts w:ascii="Arial" w:hAnsi="Arial" w:cs="Arial"/>
          <w:sz w:val="24"/>
          <w:szCs w:val="24"/>
        </w:rPr>
      </w:pPr>
    </w:p>
    <w:p w:rsidR="001311AB" w:rsidRPr="00E7018F" w:rsidRDefault="00364941" w:rsidP="00AC6545">
      <w:pPr>
        <w:pStyle w:val="NoSpacing"/>
        <w:tabs>
          <w:tab w:val="left" w:pos="3374"/>
        </w:tabs>
        <w:jc w:val="both"/>
        <w:rPr>
          <w:rFonts w:ascii="Arial" w:hAnsi="Arial" w:cs="Arial"/>
          <w:sz w:val="24"/>
          <w:szCs w:val="24"/>
        </w:rPr>
      </w:pPr>
      <w:r w:rsidRPr="00E7018F">
        <w:rPr>
          <w:rFonts w:ascii="Arial" w:hAnsi="Arial" w:cs="Arial"/>
          <w:sz w:val="24"/>
          <w:szCs w:val="24"/>
        </w:rPr>
        <w:tab/>
      </w:r>
    </w:p>
    <w:p w:rsidR="003B7448" w:rsidRPr="00E7018F" w:rsidRDefault="003B7448" w:rsidP="00AC6545">
      <w:pPr>
        <w:pStyle w:val="NoSpacing"/>
        <w:numPr>
          <w:ilvl w:val="1"/>
          <w:numId w:val="1"/>
        </w:numPr>
        <w:jc w:val="both"/>
        <w:rPr>
          <w:rFonts w:ascii="Arial" w:hAnsi="Arial" w:cs="Arial"/>
          <w:b/>
          <w:sz w:val="24"/>
          <w:szCs w:val="24"/>
          <w:u w:val="single"/>
        </w:rPr>
      </w:pPr>
      <w:r w:rsidRPr="00E7018F">
        <w:rPr>
          <w:rFonts w:ascii="Arial" w:hAnsi="Arial" w:cs="Arial"/>
          <w:b/>
          <w:sz w:val="24"/>
          <w:szCs w:val="24"/>
          <w:u w:val="single"/>
        </w:rPr>
        <w:t>Discussion</w:t>
      </w:r>
    </w:p>
    <w:p w:rsidR="00F00BEC" w:rsidRPr="00E7018F" w:rsidRDefault="00F00BEC" w:rsidP="00AC6545">
      <w:pPr>
        <w:pStyle w:val="NoSpacing"/>
        <w:jc w:val="both"/>
        <w:rPr>
          <w:rFonts w:ascii="Arial" w:hAnsi="Arial" w:cs="Arial"/>
          <w:b/>
          <w:sz w:val="24"/>
          <w:szCs w:val="24"/>
          <w:u w:val="single"/>
        </w:rPr>
      </w:pPr>
    </w:p>
    <w:p w:rsidR="00C96D34" w:rsidRDefault="008E1BDF" w:rsidP="00AC6545">
      <w:pPr>
        <w:ind w:left="709" w:hanging="709"/>
        <w:jc w:val="both"/>
        <w:rPr>
          <w:lang w:val="en-ZA"/>
        </w:rPr>
      </w:pPr>
      <w:r w:rsidRPr="00E7018F">
        <w:t>1</w:t>
      </w:r>
      <w:r w:rsidR="00974BB6">
        <w:t>.</w:t>
      </w:r>
      <w:r w:rsidRPr="00E7018F">
        <w:t xml:space="preserve">3.1 </w:t>
      </w:r>
      <w:r w:rsidRPr="00E7018F">
        <w:tab/>
      </w:r>
      <w:r w:rsidR="00340EB2" w:rsidRPr="00340EB2">
        <w:rPr>
          <w:lang w:val="en-ZA"/>
        </w:rPr>
        <w:t>The “Executive Summary” in the Schedule C report summarises the discussions on the report for the month.</w:t>
      </w:r>
      <w:r w:rsidR="00E228F8">
        <w:rPr>
          <w:lang w:val="en-ZA"/>
        </w:rPr>
        <w:t xml:space="preserve"> </w:t>
      </w:r>
    </w:p>
    <w:p w:rsidR="00974BB6" w:rsidRPr="00E7018F" w:rsidRDefault="00974BB6" w:rsidP="00AC6545">
      <w:pPr>
        <w:ind w:left="709" w:hanging="709"/>
        <w:jc w:val="both"/>
        <w:rPr>
          <w:lang w:val="en-ZA"/>
        </w:rPr>
      </w:pPr>
    </w:p>
    <w:p w:rsidR="008D0395" w:rsidRPr="00E7018F" w:rsidRDefault="008D0395" w:rsidP="00AC6545">
      <w:pPr>
        <w:pStyle w:val="NoSpacing"/>
        <w:jc w:val="both"/>
        <w:rPr>
          <w:rFonts w:ascii="Arial" w:hAnsi="Arial" w:cs="Arial"/>
          <w:sz w:val="24"/>
          <w:szCs w:val="24"/>
        </w:rPr>
      </w:pPr>
    </w:p>
    <w:p w:rsidR="00867094" w:rsidRPr="00E7018F" w:rsidRDefault="00424076" w:rsidP="00AC6545">
      <w:pPr>
        <w:pStyle w:val="NoSpacing"/>
        <w:jc w:val="both"/>
        <w:rPr>
          <w:rFonts w:ascii="Arial" w:hAnsi="Arial" w:cs="Arial"/>
          <w:sz w:val="24"/>
          <w:szCs w:val="24"/>
        </w:rPr>
      </w:pPr>
      <w:r w:rsidRPr="00E7018F">
        <w:rPr>
          <w:rFonts w:ascii="Arial" w:hAnsi="Arial" w:cs="Arial"/>
          <w:b/>
          <w:sz w:val="24"/>
          <w:szCs w:val="24"/>
        </w:rPr>
        <w:t>1.4</w:t>
      </w:r>
      <w:r w:rsidR="00867094" w:rsidRPr="00E7018F">
        <w:rPr>
          <w:rFonts w:ascii="Arial" w:hAnsi="Arial" w:cs="Arial"/>
          <w:b/>
          <w:sz w:val="24"/>
          <w:szCs w:val="24"/>
        </w:rPr>
        <w:tab/>
      </w:r>
      <w:r w:rsidR="00867094" w:rsidRPr="00E7018F">
        <w:rPr>
          <w:rFonts w:ascii="Arial" w:hAnsi="Arial" w:cs="Arial"/>
          <w:b/>
          <w:sz w:val="24"/>
          <w:szCs w:val="24"/>
          <w:u w:val="single"/>
        </w:rPr>
        <w:t>Basis of report</w:t>
      </w:r>
    </w:p>
    <w:p w:rsidR="00867094" w:rsidRPr="00E7018F" w:rsidRDefault="00867094" w:rsidP="00AC6545">
      <w:pPr>
        <w:pStyle w:val="NoSpacing"/>
        <w:jc w:val="both"/>
        <w:rPr>
          <w:rFonts w:ascii="Arial" w:hAnsi="Arial" w:cs="Arial"/>
          <w:sz w:val="24"/>
          <w:szCs w:val="24"/>
        </w:rPr>
      </w:pPr>
    </w:p>
    <w:p w:rsidR="00911FBD" w:rsidRDefault="00867094" w:rsidP="00AC6545">
      <w:pPr>
        <w:pStyle w:val="NoSpacing"/>
        <w:jc w:val="both"/>
        <w:rPr>
          <w:rFonts w:ascii="Arial" w:hAnsi="Arial" w:cs="Arial"/>
          <w:sz w:val="24"/>
          <w:szCs w:val="24"/>
        </w:rPr>
      </w:pPr>
      <w:r w:rsidRPr="00E7018F">
        <w:rPr>
          <w:rFonts w:ascii="Arial" w:hAnsi="Arial" w:cs="Arial"/>
          <w:sz w:val="24"/>
          <w:szCs w:val="24"/>
        </w:rPr>
        <w:tab/>
      </w:r>
      <w:r w:rsidR="00911FBD">
        <w:rPr>
          <w:rFonts w:ascii="Arial" w:hAnsi="Arial" w:cs="Arial"/>
          <w:sz w:val="24"/>
          <w:szCs w:val="24"/>
        </w:rPr>
        <w:t>MFMA –</w:t>
      </w:r>
      <w:r w:rsidR="00C64F1A">
        <w:rPr>
          <w:rFonts w:ascii="Arial" w:hAnsi="Arial" w:cs="Arial"/>
          <w:sz w:val="24"/>
          <w:szCs w:val="24"/>
        </w:rPr>
        <w:t xml:space="preserve"> </w:t>
      </w:r>
      <w:r w:rsidR="00911FBD">
        <w:rPr>
          <w:rFonts w:ascii="Arial" w:hAnsi="Arial" w:cs="Arial"/>
          <w:sz w:val="24"/>
          <w:szCs w:val="24"/>
        </w:rPr>
        <w:t>Section 71</w:t>
      </w:r>
    </w:p>
    <w:p w:rsidR="00CF346E" w:rsidRDefault="00340EB2" w:rsidP="002F6193">
      <w:pPr>
        <w:pStyle w:val="NoSpacing"/>
        <w:ind w:firstLine="720"/>
        <w:jc w:val="both"/>
        <w:rPr>
          <w:rFonts w:ascii="Arial" w:hAnsi="Arial" w:cs="Arial"/>
          <w:b/>
          <w:sz w:val="24"/>
          <w:szCs w:val="24"/>
          <w:u w:val="single"/>
        </w:rPr>
      </w:pPr>
      <w:r w:rsidRPr="00340EB2">
        <w:rPr>
          <w:rFonts w:ascii="Arial" w:hAnsi="Arial" w:cs="Arial"/>
          <w:sz w:val="24"/>
          <w:szCs w:val="24"/>
        </w:rPr>
        <w:t xml:space="preserve">Schedule C for </w:t>
      </w:r>
      <w:r w:rsidR="0036292F">
        <w:rPr>
          <w:rFonts w:ascii="Arial" w:hAnsi="Arial" w:cs="Arial"/>
          <w:b/>
          <w:sz w:val="24"/>
          <w:szCs w:val="24"/>
        </w:rPr>
        <w:t>April</w:t>
      </w:r>
      <w:r w:rsidR="00EC1AFA">
        <w:rPr>
          <w:rFonts w:ascii="Arial" w:hAnsi="Arial" w:cs="Arial"/>
          <w:b/>
          <w:sz w:val="24"/>
          <w:szCs w:val="24"/>
        </w:rPr>
        <w:t xml:space="preserve"> 2020</w:t>
      </w:r>
    </w:p>
    <w:p w:rsidR="0048315B" w:rsidRDefault="0048315B" w:rsidP="00AC6545">
      <w:pPr>
        <w:pStyle w:val="NoSpacing"/>
        <w:jc w:val="both"/>
        <w:rPr>
          <w:rFonts w:ascii="Arial" w:hAnsi="Arial" w:cs="Arial"/>
          <w:b/>
          <w:sz w:val="24"/>
          <w:szCs w:val="24"/>
          <w:u w:val="single"/>
        </w:rPr>
      </w:pPr>
    </w:p>
    <w:p w:rsidR="0048315B" w:rsidRPr="007E42FC" w:rsidRDefault="0048315B" w:rsidP="00AC6545">
      <w:pPr>
        <w:pStyle w:val="NoSpacing"/>
        <w:jc w:val="both"/>
        <w:rPr>
          <w:rFonts w:ascii="Arial" w:hAnsi="Arial" w:cs="Arial"/>
          <w:b/>
          <w:sz w:val="24"/>
          <w:szCs w:val="24"/>
          <w:u w:val="single"/>
        </w:rPr>
      </w:pPr>
    </w:p>
    <w:p w:rsidR="00455A08" w:rsidRPr="00E7018F" w:rsidRDefault="00F8798A"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t>BUSIN</w:t>
      </w:r>
      <w:r w:rsidR="00455A08" w:rsidRPr="00E7018F">
        <w:rPr>
          <w:rFonts w:ascii="Arial" w:hAnsi="Arial" w:cs="Arial"/>
          <w:b/>
          <w:sz w:val="24"/>
          <w:szCs w:val="24"/>
          <w:u w:val="single"/>
        </w:rPr>
        <w:t>ESS PLAN</w:t>
      </w:r>
    </w:p>
    <w:p w:rsidR="008176D3" w:rsidRPr="00E7018F" w:rsidRDefault="008176D3" w:rsidP="00AC6545">
      <w:pPr>
        <w:pStyle w:val="NoSpacing"/>
        <w:ind w:left="720"/>
        <w:jc w:val="both"/>
        <w:rPr>
          <w:rFonts w:ascii="Arial" w:hAnsi="Arial" w:cs="Arial"/>
          <w:b/>
          <w:sz w:val="24"/>
          <w:szCs w:val="24"/>
        </w:rPr>
      </w:pPr>
    </w:p>
    <w:p w:rsidR="00455A08" w:rsidRPr="00E7018F" w:rsidRDefault="008176D3" w:rsidP="00AC6545">
      <w:pPr>
        <w:pStyle w:val="NoSpacing"/>
        <w:ind w:left="720"/>
        <w:jc w:val="both"/>
        <w:rPr>
          <w:rFonts w:ascii="Arial" w:hAnsi="Arial" w:cs="Arial"/>
          <w:b/>
          <w:sz w:val="24"/>
          <w:szCs w:val="24"/>
        </w:rPr>
      </w:pPr>
      <w:r w:rsidRPr="00E7018F">
        <w:rPr>
          <w:rFonts w:ascii="Arial" w:hAnsi="Arial" w:cs="Arial"/>
          <w:b/>
          <w:sz w:val="24"/>
          <w:szCs w:val="24"/>
        </w:rPr>
        <w:t>n/a</w:t>
      </w:r>
    </w:p>
    <w:p w:rsidR="00F00BEC" w:rsidRPr="00E7018F" w:rsidRDefault="00F00BEC" w:rsidP="00AC6545">
      <w:pPr>
        <w:pStyle w:val="NoSpacing"/>
        <w:jc w:val="both"/>
        <w:rPr>
          <w:rFonts w:ascii="Arial" w:hAnsi="Arial" w:cs="Arial"/>
          <w:b/>
          <w:sz w:val="24"/>
          <w:szCs w:val="24"/>
        </w:rPr>
      </w:pPr>
    </w:p>
    <w:p w:rsidR="004F1BB3" w:rsidRPr="00E7018F" w:rsidRDefault="00455A08" w:rsidP="00AC6545">
      <w:pPr>
        <w:pStyle w:val="NoSpacing"/>
        <w:jc w:val="both"/>
        <w:rPr>
          <w:rFonts w:ascii="Arial" w:hAnsi="Arial" w:cs="Arial"/>
          <w:sz w:val="24"/>
          <w:szCs w:val="24"/>
        </w:rPr>
      </w:pPr>
      <w:r w:rsidRPr="00E7018F">
        <w:rPr>
          <w:rFonts w:ascii="Arial" w:hAnsi="Arial" w:cs="Arial"/>
          <w:b/>
          <w:sz w:val="24"/>
          <w:szCs w:val="24"/>
        </w:rPr>
        <w:tab/>
      </w:r>
    </w:p>
    <w:p w:rsidR="00455A08" w:rsidRPr="00E7018F" w:rsidRDefault="00455A08"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t>COMPLIANCE WITH STRATEGIC OBJECTIVE</w:t>
      </w:r>
    </w:p>
    <w:p w:rsidR="008176D3" w:rsidRPr="00E7018F" w:rsidRDefault="008176D3" w:rsidP="00AC6545">
      <w:pPr>
        <w:pStyle w:val="NoSpacing"/>
        <w:ind w:left="720"/>
        <w:jc w:val="both"/>
        <w:rPr>
          <w:rFonts w:ascii="Arial" w:hAnsi="Arial" w:cs="Arial"/>
          <w:b/>
          <w:sz w:val="24"/>
          <w:szCs w:val="24"/>
        </w:rPr>
      </w:pPr>
    </w:p>
    <w:p w:rsidR="00911FBD" w:rsidRDefault="00F406C0" w:rsidP="00AC6545">
      <w:pPr>
        <w:ind w:left="720"/>
        <w:jc w:val="both"/>
        <w:rPr>
          <w:rFonts w:eastAsiaTheme="minorHAnsi"/>
          <w:lang w:val="en-ZA"/>
        </w:rPr>
      </w:pPr>
      <w:r w:rsidRPr="00F406C0">
        <w:rPr>
          <w:rFonts w:eastAsiaTheme="minorHAnsi"/>
          <w:lang w:val="en-ZA"/>
        </w:rPr>
        <w:t>Submission of compliance reports to</w:t>
      </w:r>
      <w:r w:rsidR="00911FBD">
        <w:rPr>
          <w:rFonts w:eastAsiaTheme="minorHAnsi"/>
          <w:lang w:val="en-ZA"/>
        </w:rPr>
        <w:t>:</w:t>
      </w:r>
    </w:p>
    <w:p w:rsidR="00911FBD" w:rsidRPr="00911FBD" w:rsidRDefault="00F406C0" w:rsidP="00AC6545">
      <w:pPr>
        <w:pStyle w:val="ListParagraph"/>
        <w:numPr>
          <w:ilvl w:val="0"/>
          <w:numId w:val="16"/>
        </w:numPr>
        <w:jc w:val="both"/>
        <w:rPr>
          <w:rFonts w:eastAsiaTheme="minorHAnsi"/>
          <w:b/>
          <w:lang w:val="en-ZA"/>
        </w:rPr>
      </w:pPr>
      <w:r w:rsidRPr="00911FBD">
        <w:rPr>
          <w:rFonts w:eastAsiaTheme="minorHAnsi"/>
          <w:lang w:val="en-ZA"/>
        </w:rPr>
        <w:t>Provincial Treasury and</w:t>
      </w:r>
    </w:p>
    <w:p w:rsidR="00F406C0" w:rsidRPr="00911FBD" w:rsidRDefault="00F406C0" w:rsidP="00AC6545">
      <w:pPr>
        <w:pStyle w:val="ListParagraph"/>
        <w:numPr>
          <w:ilvl w:val="0"/>
          <w:numId w:val="16"/>
        </w:numPr>
        <w:jc w:val="both"/>
        <w:rPr>
          <w:rFonts w:eastAsiaTheme="minorHAnsi"/>
          <w:b/>
          <w:lang w:val="en-ZA"/>
        </w:rPr>
      </w:pPr>
      <w:r w:rsidRPr="00911FBD">
        <w:rPr>
          <w:rFonts w:eastAsiaTheme="minorHAnsi"/>
          <w:lang w:val="en-ZA"/>
        </w:rPr>
        <w:t xml:space="preserve"> National Treasury</w:t>
      </w:r>
      <w:r w:rsidRPr="00911FBD">
        <w:rPr>
          <w:rFonts w:eastAsiaTheme="minorHAnsi"/>
          <w:b/>
          <w:lang w:val="en-ZA"/>
        </w:rPr>
        <w:t>.</w:t>
      </w:r>
    </w:p>
    <w:p w:rsidR="003C4EDC" w:rsidRPr="00E7018F" w:rsidRDefault="003C4EDC" w:rsidP="00AC6545">
      <w:pPr>
        <w:pStyle w:val="NoSpacing"/>
        <w:ind w:left="720"/>
        <w:jc w:val="both"/>
        <w:rPr>
          <w:rFonts w:ascii="Arial" w:hAnsi="Arial" w:cs="Arial"/>
          <w:b/>
          <w:sz w:val="24"/>
          <w:szCs w:val="24"/>
          <w:u w:val="single"/>
        </w:rPr>
      </w:pPr>
    </w:p>
    <w:p w:rsidR="00386D76" w:rsidRDefault="00386D76" w:rsidP="00C36853">
      <w:pPr>
        <w:jc w:val="both"/>
        <w:rPr>
          <w:b/>
          <w:u w:val="single"/>
        </w:rPr>
      </w:pPr>
    </w:p>
    <w:p w:rsidR="002D5E55" w:rsidRDefault="002D5E55" w:rsidP="00C36853">
      <w:pPr>
        <w:jc w:val="both"/>
        <w:rPr>
          <w:b/>
          <w:u w:val="single"/>
        </w:rPr>
      </w:pPr>
    </w:p>
    <w:p w:rsidR="00C36853" w:rsidRPr="00C36853" w:rsidRDefault="00C36853" w:rsidP="00C36853">
      <w:pPr>
        <w:jc w:val="both"/>
        <w:rPr>
          <w:b/>
          <w:u w:val="single"/>
        </w:rPr>
      </w:pPr>
    </w:p>
    <w:p w:rsidR="007E42FC" w:rsidRPr="00E7018F" w:rsidRDefault="007E42FC" w:rsidP="00AC6545">
      <w:pPr>
        <w:pStyle w:val="ListParagraph"/>
        <w:jc w:val="both"/>
        <w:rPr>
          <w:b/>
          <w:u w:val="single"/>
        </w:rPr>
      </w:pPr>
    </w:p>
    <w:p w:rsidR="00455A08" w:rsidRPr="00E7018F" w:rsidRDefault="00455A08"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lastRenderedPageBreak/>
        <w:t>DELEGATED AUTHORITY</w:t>
      </w:r>
    </w:p>
    <w:p w:rsidR="00455A08" w:rsidRPr="00E7018F" w:rsidRDefault="00455A08" w:rsidP="00AC6545">
      <w:pPr>
        <w:pStyle w:val="NoSpacing"/>
        <w:jc w:val="both"/>
        <w:rPr>
          <w:rFonts w:ascii="Arial" w:hAnsi="Arial" w:cs="Arial"/>
          <w:sz w:val="24"/>
          <w:szCs w:val="24"/>
        </w:rPr>
      </w:pPr>
    </w:p>
    <w:p w:rsidR="004F1BB3" w:rsidRDefault="0099495C" w:rsidP="00AC6545">
      <w:pPr>
        <w:pStyle w:val="NoSpacing"/>
        <w:ind w:left="720"/>
        <w:jc w:val="both"/>
        <w:rPr>
          <w:rFonts w:ascii="Arial" w:hAnsi="Arial" w:cs="Arial"/>
          <w:sz w:val="24"/>
          <w:szCs w:val="24"/>
        </w:rPr>
      </w:pPr>
      <w:r w:rsidRPr="00E7018F">
        <w:rPr>
          <w:rFonts w:ascii="Arial" w:hAnsi="Arial" w:cs="Arial"/>
          <w:sz w:val="24"/>
          <w:szCs w:val="24"/>
        </w:rPr>
        <w:t>n/a</w:t>
      </w:r>
    </w:p>
    <w:p w:rsidR="00975D11" w:rsidRPr="00E7018F" w:rsidRDefault="00975D11" w:rsidP="00AC6545">
      <w:pPr>
        <w:pStyle w:val="NoSpacing"/>
        <w:ind w:left="720"/>
        <w:jc w:val="both"/>
        <w:rPr>
          <w:rFonts w:ascii="Arial" w:hAnsi="Arial" w:cs="Arial"/>
          <w:sz w:val="24"/>
          <w:szCs w:val="24"/>
        </w:rPr>
      </w:pPr>
    </w:p>
    <w:p w:rsidR="00366315" w:rsidRPr="00E7018F" w:rsidRDefault="00366315"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t>ANNEXURES</w:t>
      </w:r>
    </w:p>
    <w:p w:rsidR="00366315" w:rsidRPr="00E7018F" w:rsidRDefault="00366315" w:rsidP="00AC6545">
      <w:pPr>
        <w:pStyle w:val="NoSpacing"/>
        <w:ind w:left="720"/>
        <w:jc w:val="both"/>
        <w:rPr>
          <w:rFonts w:ascii="Arial" w:hAnsi="Arial" w:cs="Arial"/>
          <w:sz w:val="24"/>
          <w:szCs w:val="24"/>
        </w:rPr>
      </w:pPr>
    </w:p>
    <w:p w:rsidR="004F1BB3" w:rsidRPr="0020108A" w:rsidRDefault="00F406C0" w:rsidP="00AC6545">
      <w:pPr>
        <w:pStyle w:val="NoSpacing"/>
        <w:ind w:firstLine="720"/>
        <w:jc w:val="both"/>
        <w:rPr>
          <w:rFonts w:ascii="Arial" w:hAnsi="Arial" w:cs="Arial"/>
          <w:color w:val="000000" w:themeColor="text1"/>
          <w:sz w:val="24"/>
          <w:szCs w:val="24"/>
        </w:rPr>
      </w:pPr>
      <w:r w:rsidRPr="00F406C0">
        <w:rPr>
          <w:rFonts w:ascii="Arial" w:hAnsi="Arial" w:cs="Arial"/>
          <w:sz w:val="24"/>
          <w:szCs w:val="24"/>
        </w:rPr>
        <w:t xml:space="preserve">Annexure A – Schedule C </w:t>
      </w:r>
      <w:r w:rsidR="009C4D14">
        <w:rPr>
          <w:rFonts w:ascii="Arial" w:hAnsi="Arial" w:cs="Arial"/>
          <w:sz w:val="24"/>
          <w:szCs w:val="24"/>
        </w:rPr>
        <w:t>–</w:t>
      </w:r>
      <w:r w:rsidR="007E42FC">
        <w:rPr>
          <w:rFonts w:ascii="Arial" w:hAnsi="Arial" w:cs="Arial"/>
          <w:sz w:val="24"/>
          <w:szCs w:val="24"/>
        </w:rPr>
        <w:t xml:space="preserve"> </w:t>
      </w:r>
      <w:r w:rsidR="0036292F">
        <w:rPr>
          <w:rFonts w:ascii="Arial" w:hAnsi="Arial" w:cs="Arial"/>
          <w:b/>
          <w:color w:val="000000" w:themeColor="text1"/>
          <w:sz w:val="24"/>
          <w:szCs w:val="24"/>
        </w:rPr>
        <w:t>April</w:t>
      </w:r>
      <w:r w:rsidR="00EC1AFA">
        <w:rPr>
          <w:rFonts w:ascii="Arial" w:hAnsi="Arial" w:cs="Arial"/>
          <w:b/>
          <w:color w:val="000000" w:themeColor="text1"/>
          <w:sz w:val="24"/>
          <w:szCs w:val="24"/>
        </w:rPr>
        <w:t xml:space="preserve"> 2020</w:t>
      </w:r>
    </w:p>
    <w:p w:rsidR="00F406C0" w:rsidRPr="00E7018F" w:rsidRDefault="00F406C0" w:rsidP="00975D11">
      <w:pPr>
        <w:pStyle w:val="NoSpacing"/>
        <w:jc w:val="both"/>
        <w:rPr>
          <w:rFonts w:ascii="Arial" w:hAnsi="Arial" w:cs="Arial"/>
          <w:sz w:val="24"/>
          <w:szCs w:val="24"/>
        </w:rPr>
      </w:pPr>
    </w:p>
    <w:p w:rsidR="00366315" w:rsidRPr="00E7018F" w:rsidRDefault="00366315"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b/>
          <w:sz w:val="24"/>
          <w:szCs w:val="24"/>
          <w:u w:val="single"/>
        </w:rPr>
      </w:pPr>
      <w:r w:rsidRPr="00E7018F">
        <w:rPr>
          <w:rFonts w:ascii="Arial" w:hAnsi="Arial" w:cs="Arial"/>
          <w:b/>
          <w:sz w:val="24"/>
          <w:szCs w:val="24"/>
        </w:rPr>
        <w:t>6</w:t>
      </w:r>
      <w:r w:rsidRPr="00E7018F">
        <w:rPr>
          <w:rFonts w:ascii="Arial" w:hAnsi="Arial" w:cs="Arial"/>
          <w:b/>
          <w:sz w:val="24"/>
          <w:szCs w:val="24"/>
        </w:rPr>
        <w:tab/>
      </w:r>
      <w:r w:rsidR="00455A08" w:rsidRPr="00E7018F">
        <w:rPr>
          <w:rFonts w:ascii="Arial" w:hAnsi="Arial" w:cs="Arial"/>
          <w:b/>
          <w:sz w:val="24"/>
          <w:szCs w:val="24"/>
          <w:u w:val="single"/>
        </w:rPr>
        <w:t>POLICY/LEGAL REQUIREMENTS</w:t>
      </w:r>
    </w:p>
    <w:p w:rsidR="00455A08" w:rsidRPr="00E7018F" w:rsidRDefault="00455A08" w:rsidP="00AC6545">
      <w:pPr>
        <w:pStyle w:val="NoSpacing"/>
        <w:jc w:val="both"/>
        <w:rPr>
          <w:rFonts w:ascii="Arial" w:hAnsi="Arial" w:cs="Arial"/>
          <w:sz w:val="24"/>
          <w:szCs w:val="24"/>
        </w:rPr>
      </w:pPr>
    </w:p>
    <w:p w:rsidR="00F406C0" w:rsidRPr="00F406C0" w:rsidRDefault="00F406C0" w:rsidP="00AC6545">
      <w:pPr>
        <w:pStyle w:val="NoSpacing"/>
        <w:ind w:left="720"/>
        <w:jc w:val="both"/>
        <w:rPr>
          <w:rFonts w:ascii="Arial" w:hAnsi="Arial" w:cs="Arial"/>
          <w:sz w:val="24"/>
          <w:szCs w:val="24"/>
        </w:rPr>
      </w:pPr>
      <w:r w:rsidRPr="00F406C0">
        <w:rPr>
          <w:rFonts w:ascii="Arial" w:hAnsi="Arial" w:cs="Arial"/>
          <w:sz w:val="24"/>
          <w:szCs w:val="24"/>
        </w:rPr>
        <w:t>Section 71 of the Municipal Financial Management Act, 2003 (Act 59 0f 2003)</w:t>
      </w:r>
    </w:p>
    <w:p w:rsidR="00F406C0" w:rsidRPr="00F406C0" w:rsidRDefault="00F406C0" w:rsidP="00AC6545">
      <w:pPr>
        <w:pStyle w:val="NoSpacing"/>
        <w:ind w:left="720" w:hanging="720"/>
        <w:jc w:val="both"/>
        <w:rPr>
          <w:rFonts w:ascii="Arial" w:hAnsi="Arial" w:cs="Arial"/>
          <w:sz w:val="24"/>
          <w:szCs w:val="24"/>
        </w:rPr>
      </w:pPr>
      <w:r w:rsidRPr="00F406C0">
        <w:rPr>
          <w:rFonts w:ascii="Arial" w:hAnsi="Arial" w:cs="Arial"/>
          <w:sz w:val="24"/>
          <w:szCs w:val="24"/>
        </w:rPr>
        <w:tab/>
        <w:t>Regulation No 32141, Government Gazette of 17 April 2009</w:t>
      </w:r>
    </w:p>
    <w:p w:rsidR="00F406C0" w:rsidRPr="00F406C0" w:rsidRDefault="00F406C0" w:rsidP="00AC6545">
      <w:pPr>
        <w:pStyle w:val="NoSpacing"/>
        <w:ind w:left="720" w:hanging="720"/>
        <w:jc w:val="both"/>
        <w:rPr>
          <w:rFonts w:ascii="Arial" w:hAnsi="Arial" w:cs="Arial"/>
          <w:sz w:val="24"/>
          <w:szCs w:val="24"/>
        </w:rPr>
      </w:pPr>
      <w:r w:rsidRPr="00F406C0">
        <w:rPr>
          <w:rFonts w:ascii="Arial" w:hAnsi="Arial" w:cs="Arial"/>
          <w:sz w:val="24"/>
          <w:szCs w:val="24"/>
        </w:rPr>
        <w:tab/>
        <w:t>National Treasury: Section 71 Reporting Guideline of July 2013</w:t>
      </w:r>
    </w:p>
    <w:p w:rsidR="00F00BEC" w:rsidRPr="00E7018F" w:rsidRDefault="00F00BEC"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sz w:val="24"/>
          <w:szCs w:val="24"/>
        </w:rPr>
      </w:pPr>
      <w:r w:rsidRPr="00E7018F">
        <w:rPr>
          <w:rFonts w:ascii="Arial" w:hAnsi="Arial" w:cs="Arial"/>
          <w:b/>
          <w:sz w:val="24"/>
          <w:szCs w:val="24"/>
        </w:rPr>
        <w:t>7</w:t>
      </w:r>
      <w:r w:rsidRPr="00E7018F">
        <w:rPr>
          <w:rFonts w:ascii="Arial" w:hAnsi="Arial" w:cs="Arial"/>
          <w:b/>
          <w:sz w:val="24"/>
          <w:szCs w:val="24"/>
        </w:rPr>
        <w:tab/>
      </w:r>
      <w:r w:rsidR="00455A08" w:rsidRPr="00E7018F">
        <w:rPr>
          <w:rFonts w:ascii="Arial" w:hAnsi="Arial" w:cs="Arial"/>
          <w:b/>
          <w:sz w:val="24"/>
          <w:szCs w:val="24"/>
          <w:u w:val="single"/>
        </w:rPr>
        <w:t>LEGAL IMPLICATIONS</w:t>
      </w:r>
    </w:p>
    <w:p w:rsidR="00455A08" w:rsidRPr="00E7018F" w:rsidRDefault="00455A08" w:rsidP="00AC6545">
      <w:pPr>
        <w:pStyle w:val="NoSpacing"/>
        <w:ind w:left="720"/>
        <w:jc w:val="both"/>
        <w:rPr>
          <w:rFonts w:ascii="Arial" w:hAnsi="Arial" w:cs="Arial"/>
          <w:b/>
          <w:sz w:val="24"/>
          <w:szCs w:val="24"/>
          <w:u w:val="single"/>
        </w:rPr>
      </w:pPr>
    </w:p>
    <w:p w:rsidR="00455A08" w:rsidRPr="00E7018F" w:rsidRDefault="00455A08" w:rsidP="00AC6545">
      <w:pPr>
        <w:pStyle w:val="NoSpacing"/>
        <w:jc w:val="both"/>
        <w:rPr>
          <w:rFonts w:ascii="Arial" w:hAnsi="Arial" w:cs="Arial"/>
          <w:sz w:val="24"/>
          <w:szCs w:val="24"/>
        </w:rPr>
      </w:pPr>
      <w:r w:rsidRPr="00E7018F">
        <w:rPr>
          <w:rFonts w:ascii="Arial" w:hAnsi="Arial" w:cs="Arial"/>
          <w:sz w:val="24"/>
          <w:szCs w:val="24"/>
        </w:rPr>
        <w:tab/>
      </w:r>
      <w:r w:rsidR="008A02A2" w:rsidRPr="00E7018F">
        <w:rPr>
          <w:rFonts w:ascii="Arial" w:hAnsi="Arial" w:cs="Arial"/>
          <w:sz w:val="24"/>
          <w:szCs w:val="24"/>
        </w:rPr>
        <w:t>n/a</w:t>
      </w:r>
    </w:p>
    <w:p w:rsidR="00E52B9E" w:rsidRPr="00E7018F" w:rsidRDefault="00E52B9E" w:rsidP="00AC6545">
      <w:pPr>
        <w:pStyle w:val="NoSpacing"/>
        <w:jc w:val="both"/>
        <w:rPr>
          <w:rFonts w:ascii="Arial" w:hAnsi="Arial" w:cs="Arial"/>
          <w:b/>
          <w:sz w:val="24"/>
          <w:szCs w:val="24"/>
          <w:u w:val="single"/>
        </w:rPr>
      </w:pPr>
    </w:p>
    <w:p w:rsidR="004F1BB3" w:rsidRPr="00E7018F" w:rsidRDefault="004F1BB3" w:rsidP="00AC6545">
      <w:pPr>
        <w:pStyle w:val="NoSpacing"/>
        <w:jc w:val="both"/>
        <w:rPr>
          <w:rFonts w:ascii="Arial" w:hAnsi="Arial" w:cs="Arial"/>
          <w:b/>
          <w:sz w:val="24"/>
          <w:szCs w:val="24"/>
          <w:u w:val="single"/>
        </w:rPr>
      </w:pPr>
    </w:p>
    <w:p w:rsidR="00455A08" w:rsidRPr="00E7018F" w:rsidRDefault="00366315" w:rsidP="00AC6545">
      <w:pPr>
        <w:pStyle w:val="NoSpacing"/>
        <w:jc w:val="both"/>
        <w:rPr>
          <w:rFonts w:ascii="Arial" w:hAnsi="Arial" w:cs="Arial"/>
          <w:sz w:val="24"/>
          <w:szCs w:val="24"/>
        </w:rPr>
      </w:pPr>
      <w:r w:rsidRPr="00E7018F">
        <w:rPr>
          <w:rFonts w:ascii="Arial" w:hAnsi="Arial" w:cs="Arial"/>
          <w:b/>
          <w:sz w:val="24"/>
          <w:szCs w:val="24"/>
        </w:rPr>
        <w:t>8</w:t>
      </w:r>
      <w:r w:rsidRPr="00E7018F">
        <w:rPr>
          <w:rFonts w:ascii="Arial" w:hAnsi="Arial" w:cs="Arial"/>
          <w:b/>
          <w:sz w:val="24"/>
          <w:szCs w:val="24"/>
        </w:rPr>
        <w:tab/>
      </w:r>
      <w:r w:rsidR="00AD6A7A" w:rsidRPr="00E7018F">
        <w:rPr>
          <w:rFonts w:ascii="Arial" w:hAnsi="Arial" w:cs="Arial"/>
          <w:b/>
          <w:sz w:val="24"/>
          <w:szCs w:val="24"/>
          <w:u w:val="single"/>
        </w:rPr>
        <w:t>IMPLEMENTATION PLAN</w:t>
      </w:r>
    </w:p>
    <w:p w:rsidR="00ED1F18" w:rsidRPr="00E7018F" w:rsidRDefault="00ED1F18" w:rsidP="00AC6545">
      <w:pPr>
        <w:pStyle w:val="NoSpacing"/>
        <w:ind w:left="720"/>
        <w:jc w:val="both"/>
        <w:rPr>
          <w:rFonts w:ascii="Arial" w:hAnsi="Arial" w:cs="Arial"/>
          <w:b/>
          <w:sz w:val="24"/>
          <w:szCs w:val="24"/>
          <w:u w:val="single"/>
        </w:rPr>
      </w:pPr>
    </w:p>
    <w:p w:rsidR="00E52B9E" w:rsidRPr="00E7018F" w:rsidRDefault="00E52B9E" w:rsidP="00AC6545">
      <w:pPr>
        <w:pStyle w:val="NoSpacing"/>
        <w:ind w:left="720"/>
        <w:jc w:val="both"/>
        <w:rPr>
          <w:rFonts w:ascii="Arial" w:hAnsi="Arial" w:cs="Arial"/>
          <w:sz w:val="24"/>
          <w:szCs w:val="24"/>
        </w:rPr>
      </w:pPr>
      <w:r w:rsidRPr="00E7018F">
        <w:rPr>
          <w:rFonts w:ascii="Arial" w:hAnsi="Arial" w:cs="Arial"/>
          <w:sz w:val="24"/>
          <w:szCs w:val="24"/>
        </w:rPr>
        <w:t>n/a</w:t>
      </w:r>
    </w:p>
    <w:p w:rsidR="00E52B9E" w:rsidRPr="00E7018F" w:rsidRDefault="00E52B9E" w:rsidP="00AC6545">
      <w:pPr>
        <w:pStyle w:val="NoSpacing"/>
        <w:jc w:val="both"/>
        <w:rPr>
          <w:rFonts w:ascii="Arial" w:hAnsi="Arial" w:cs="Arial"/>
          <w:sz w:val="24"/>
          <w:szCs w:val="24"/>
        </w:rPr>
      </w:pPr>
    </w:p>
    <w:p w:rsidR="0073314B" w:rsidRPr="00E7018F" w:rsidRDefault="0073314B"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b/>
          <w:sz w:val="24"/>
          <w:szCs w:val="24"/>
          <w:u w:val="single"/>
        </w:rPr>
      </w:pPr>
      <w:r w:rsidRPr="00E7018F">
        <w:rPr>
          <w:rFonts w:ascii="Arial" w:hAnsi="Arial" w:cs="Arial"/>
          <w:b/>
          <w:sz w:val="24"/>
          <w:szCs w:val="24"/>
        </w:rPr>
        <w:t>9</w:t>
      </w:r>
      <w:r w:rsidRPr="00E7018F">
        <w:rPr>
          <w:rFonts w:ascii="Arial" w:hAnsi="Arial" w:cs="Arial"/>
          <w:b/>
          <w:sz w:val="24"/>
          <w:szCs w:val="24"/>
        </w:rPr>
        <w:tab/>
      </w:r>
      <w:r w:rsidR="00AD6A7A" w:rsidRPr="00E7018F">
        <w:rPr>
          <w:rFonts w:ascii="Arial" w:hAnsi="Arial" w:cs="Arial"/>
          <w:b/>
          <w:sz w:val="24"/>
          <w:szCs w:val="24"/>
          <w:u w:val="single"/>
        </w:rPr>
        <w:t>FINANCIAL IMPLICATION</w:t>
      </w:r>
    </w:p>
    <w:p w:rsidR="00455A08" w:rsidRPr="00E7018F" w:rsidRDefault="00920B5D" w:rsidP="00AC6545">
      <w:pPr>
        <w:pStyle w:val="NoSpacing"/>
        <w:jc w:val="both"/>
        <w:rPr>
          <w:rFonts w:ascii="Arial" w:hAnsi="Arial" w:cs="Arial"/>
          <w:sz w:val="24"/>
          <w:szCs w:val="24"/>
        </w:rPr>
      </w:pPr>
      <w:r w:rsidRPr="00E7018F">
        <w:rPr>
          <w:rFonts w:ascii="Arial" w:hAnsi="Arial" w:cs="Arial"/>
          <w:sz w:val="24"/>
          <w:szCs w:val="24"/>
        </w:rPr>
        <w:tab/>
      </w:r>
    </w:p>
    <w:p w:rsidR="007E42FC" w:rsidRDefault="00920B5D" w:rsidP="00AC6545">
      <w:pPr>
        <w:pStyle w:val="NoSpacing"/>
        <w:ind w:left="709" w:hanging="709"/>
        <w:jc w:val="both"/>
        <w:rPr>
          <w:rFonts w:ascii="Arial" w:hAnsi="Arial" w:cs="Arial"/>
          <w:sz w:val="24"/>
          <w:szCs w:val="24"/>
        </w:rPr>
      </w:pPr>
      <w:r w:rsidRPr="00E7018F">
        <w:rPr>
          <w:rFonts w:ascii="Arial" w:hAnsi="Arial" w:cs="Arial"/>
          <w:sz w:val="24"/>
          <w:szCs w:val="24"/>
        </w:rPr>
        <w:tab/>
      </w:r>
      <w:r w:rsidR="0095171A" w:rsidRPr="00033ACF">
        <w:rPr>
          <w:rFonts w:ascii="Arial" w:hAnsi="Arial" w:cs="Arial"/>
          <w:sz w:val="24"/>
          <w:szCs w:val="24"/>
        </w:rPr>
        <w:t>The financial implications are influenced by the level of income</w:t>
      </w:r>
      <w:r w:rsidR="009522A0" w:rsidRPr="00033ACF">
        <w:rPr>
          <w:rFonts w:ascii="Arial" w:hAnsi="Arial" w:cs="Arial"/>
          <w:sz w:val="24"/>
          <w:szCs w:val="24"/>
        </w:rPr>
        <w:t xml:space="preserve"> </w:t>
      </w:r>
      <w:r w:rsidR="007F36CF">
        <w:rPr>
          <w:rFonts w:ascii="Arial" w:hAnsi="Arial" w:cs="Arial"/>
          <w:sz w:val="24"/>
          <w:szCs w:val="24"/>
        </w:rPr>
        <w:t xml:space="preserve">that is </w:t>
      </w:r>
      <w:r w:rsidR="0000588E" w:rsidRPr="005B4362">
        <w:rPr>
          <w:rFonts w:ascii="Arial" w:hAnsi="Arial" w:cs="Arial"/>
          <w:b/>
          <w:sz w:val="24"/>
          <w:szCs w:val="24"/>
        </w:rPr>
        <w:t xml:space="preserve">actually </w:t>
      </w:r>
      <w:r w:rsidR="009522A0" w:rsidRPr="00033ACF">
        <w:rPr>
          <w:rFonts w:ascii="Arial" w:hAnsi="Arial" w:cs="Arial"/>
          <w:sz w:val="24"/>
          <w:szCs w:val="24"/>
        </w:rPr>
        <w:t>received</w:t>
      </w:r>
      <w:r w:rsidR="0095171A" w:rsidRPr="00033ACF">
        <w:rPr>
          <w:rFonts w:ascii="Arial" w:hAnsi="Arial" w:cs="Arial"/>
          <w:sz w:val="24"/>
          <w:szCs w:val="24"/>
        </w:rPr>
        <w:t xml:space="preserve"> and </w:t>
      </w:r>
      <w:r w:rsidR="0000588E">
        <w:rPr>
          <w:rFonts w:ascii="Arial" w:hAnsi="Arial" w:cs="Arial"/>
          <w:sz w:val="24"/>
          <w:szCs w:val="24"/>
        </w:rPr>
        <w:t xml:space="preserve">the </w:t>
      </w:r>
      <w:r w:rsidR="0095171A" w:rsidRPr="00033ACF">
        <w:rPr>
          <w:rFonts w:ascii="Arial" w:hAnsi="Arial" w:cs="Arial"/>
          <w:sz w:val="24"/>
          <w:szCs w:val="24"/>
        </w:rPr>
        <w:t>expenditure</w:t>
      </w:r>
      <w:r w:rsidR="009522A0" w:rsidRPr="00033ACF">
        <w:rPr>
          <w:rFonts w:ascii="Arial" w:hAnsi="Arial" w:cs="Arial"/>
          <w:sz w:val="24"/>
          <w:szCs w:val="24"/>
        </w:rPr>
        <w:t xml:space="preserve"> incurred</w:t>
      </w:r>
      <w:r w:rsidR="00C20839" w:rsidRPr="00033ACF">
        <w:rPr>
          <w:rFonts w:ascii="Arial" w:hAnsi="Arial" w:cs="Arial"/>
          <w:sz w:val="24"/>
          <w:szCs w:val="24"/>
        </w:rPr>
        <w:t xml:space="preserve">. These amounts vary from month to month. </w:t>
      </w:r>
    </w:p>
    <w:p w:rsidR="007E42FC" w:rsidRDefault="007E42FC" w:rsidP="00AC6545">
      <w:pPr>
        <w:pStyle w:val="NoSpacing"/>
        <w:ind w:left="709" w:hanging="709"/>
        <w:jc w:val="both"/>
        <w:rPr>
          <w:rFonts w:ascii="Arial" w:hAnsi="Arial" w:cs="Arial"/>
          <w:sz w:val="24"/>
          <w:szCs w:val="24"/>
        </w:rPr>
      </w:pPr>
    </w:p>
    <w:p w:rsidR="007E42FC" w:rsidRDefault="00C20839" w:rsidP="00AC6545">
      <w:pPr>
        <w:pStyle w:val="NoSpacing"/>
        <w:ind w:left="709"/>
        <w:jc w:val="both"/>
        <w:rPr>
          <w:rFonts w:ascii="Arial" w:hAnsi="Arial" w:cs="Arial"/>
          <w:sz w:val="24"/>
          <w:szCs w:val="24"/>
        </w:rPr>
      </w:pPr>
      <w:r w:rsidRPr="00033ACF">
        <w:rPr>
          <w:rFonts w:ascii="Arial" w:hAnsi="Arial" w:cs="Arial"/>
          <w:sz w:val="24"/>
          <w:szCs w:val="24"/>
        </w:rPr>
        <w:t xml:space="preserve">In </w:t>
      </w:r>
      <w:r w:rsidR="002D5E55" w:rsidRPr="00033ACF">
        <w:rPr>
          <w:rFonts w:ascii="Arial" w:hAnsi="Arial" w:cs="Arial"/>
          <w:sz w:val="24"/>
          <w:szCs w:val="24"/>
        </w:rPr>
        <w:t>addition,</w:t>
      </w:r>
      <w:r w:rsidRPr="00033ACF">
        <w:rPr>
          <w:rFonts w:ascii="Arial" w:hAnsi="Arial" w:cs="Arial"/>
          <w:sz w:val="24"/>
          <w:szCs w:val="24"/>
        </w:rPr>
        <w:t xml:space="preserve"> the municipality has certain fixed commitments </w:t>
      </w:r>
      <w:r w:rsidR="0000588E">
        <w:rPr>
          <w:rFonts w:ascii="Arial" w:hAnsi="Arial" w:cs="Arial"/>
          <w:sz w:val="24"/>
          <w:szCs w:val="24"/>
        </w:rPr>
        <w:t xml:space="preserve">such as </w:t>
      </w:r>
      <w:r w:rsidRPr="00033ACF">
        <w:rPr>
          <w:rFonts w:ascii="Arial" w:hAnsi="Arial" w:cs="Arial"/>
          <w:sz w:val="24"/>
          <w:szCs w:val="24"/>
        </w:rPr>
        <w:t>the payment of salaries, payments to Eskom, Rand</w:t>
      </w:r>
      <w:r w:rsidR="00975D11">
        <w:rPr>
          <w:rFonts w:ascii="Arial" w:hAnsi="Arial" w:cs="Arial"/>
          <w:sz w:val="24"/>
          <w:szCs w:val="24"/>
        </w:rPr>
        <w:t xml:space="preserve"> W</w:t>
      </w:r>
      <w:r w:rsidRPr="00033ACF">
        <w:rPr>
          <w:rFonts w:ascii="Arial" w:hAnsi="Arial" w:cs="Arial"/>
          <w:sz w:val="24"/>
          <w:szCs w:val="24"/>
        </w:rPr>
        <w:t>ater, Sasol I</w:t>
      </w:r>
      <w:r w:rsidR="0000588E">
        <w:rPr>
          <w:rFonts w:ascii="Arial" w:hAnsi="Arial" w:cs="Arial"/>
          <w:sz w:val="24"/>
          <w:szCs w:val="24"/>
        </w:rPr>
        <w:t xml:space="preserve">nfrachem, the </w:t>
      </w:r>
      <w:r w:rsidR="007E42FC">
        <w:rPr>
          <w:rFonts w:ascii="Arial" w:hAnsi="Arial" w:cs="Arial"/>
          <w:sz w:val="24"/>
          <w:szCs w:val="24"/>
        </w:rPr>
        <w:t xml:space="preserve">Government Garage, </w:t>
      </w:r>
      <w:r w:rsidR="00975D11">
        <w:rPr>
          <w:rFonts w:ascii="Arial" w:hAnsi="Arial" w:cs="Arial"/>
          <w:sz w:val="24"/>
          <w:szCs w:val="24"/>
        </w:rPr>
        <w:t>Cleaning, and Security Services, the Auditor General and SALGA, amongst others.</w:t>
      </w:r>
    </w:p>
    <w:p w:rsidR="007E42FC" w:rsidRDefault="007E42FC" w:rsidP="00AC6545">
      <w:pPr>
        <w:pStyle w:val="NoSpacing"/>
        <w:ind w:left="709"/>
        <w:jc w:val="both"/>
        <w:rPr>
          <w:rFonts w:ascii="Arial" w:hAnsi="Arial" w:cs="Arial"/>
          <w:sz w:val="24"/>
          <w:szCs w:val="24"/>
        </w:rPr>
      </w:pPr>
    </w:p>
    <w:p w:rsidR="00975D11" w:rsidRDefault="00C20839" w:rsidP="00AC6545">
      <w:pPr>
        <w:pStyle w:val="NoSpacing"/>
        <w:ind w:left="709"/>
        <w:jc w:val="both"/>
        <w:rPr>
          <w:rFonts w:ascii="Arial" w:hAnsi="Arial" w:cs="Arial"/>
          <w:sz w:val="24"/>
          <w:szCs w:val="24"/>
        </w:rPr>
      </w:pPr>
      <w:r w:rsidRPr="00033ACF">
        <w:rPr>
          <w:rFonts w:ascii="Arial" w:hAnsi="Arial" w:cs="Arial"/>
          <w:sz w:val="24"/>
          <w:szCs w:val="24"/>
        </w:rPr>
        <w:t xml:space="preserve">This results in cash flow management challenges </w:t>
      </w:r>
      <w:r w:rsidR="007E42FC">
        <w:rPr>
          <w:rFonts w:ascii="Arial" w:hAnsi="Arial" w:cs="Arial"/>
          <w:sz w:val="24"/>
          <w:szCs w:val="24"/>
        </w:rPr>
        <w:t xml:space="preserve">from time to time </w:t>
      </w:r>
      <w:r w:rsidRPr="00033ACF">
        <w:rPr>
          <w:rFonts w:ascii="Arial" w:hAnsi="Arial" w:cs="Arial"/>
          <w:sz w:val="24"/>
          <w:szCs w:val="24"/>
        </w:rPr>
        <w:t xml:space="preserve">as income flows </w:t>
      </w:r>
      <w:r w:rsidR="007E42FC">
        <w:rPr>
          <w:rFonts w:ascii="Arial" w:hAnsi="Arial" w:cs="Arial"/>
          <w:sz w:val="24"/>
          <w:szCs w:val="24"/>
        </w:rPr>
        <w:t xml:space="preserve">may not </w:t>
      </w:r>
      <w:r w:rsidR="009602F7">
        <w:rPr>
          <w:rFonts w:ascii="Arial" w:hAnsi="Arial" w:cs="Arial"/>
          <w:sz w:val="24"/>
          <w:szCs w:val="24"/>
        </w:rPr>
        <w:t xml:space="preserve">always </w:t>
      </w:r>
      <w:r w:rsidR="007E42FC">
        <w:rPr>
          <w:rFonts w:ascii="Arial" w:hAnsi="Arial" w:cs="Arial"/>
          <w:sz w:val="24"/>
          <w:szCs w:val="24"/>
        </w:rPr>
        <w:t xml:space="preserve">materialise as planned, </w:t>
      </w:r>
      <w:r w:rsidRPr="00033ACF">
        <w:rPr>
          <w:rFonts w:ascii="Arial" w:hAnsi="Arial" w:cs="Arial"/>
          <w:sz w:val="24"/>
          <w:szCs w:val="24"/>
        </w:rPr>
        <w:t xml:space="preserve">whilst </w:t>
      </w:r>
      <w:r w:rsidR="009602F7">
        <w:rPr>
          <w:rFonts w:ascii="Arial" w:hAnsi="Arial" w:cs="Arial"/>
          <w:sz w:val="24"/>
          <w:szCs w:val="24"/>
        </w:rPr>
        <w:t xml:space="preserve">certain </w:t>
      </w:r>
      <w:r w:rsidR="007E42FC">
        <w:rPr>
          <w:rFonts w:ascii="Arial" w:hAnsi="Arial" w:cs="Arial"/>
          <w:sz w:val="24"/>
          <w:szCs w:val="24"/>
        </w:rPr>
        <w:t>expenditure is fixed.</w:t>
      </w:r>
      <w:r w:rsidRPr="00033ACF">
        <w:rPr>
          <w:rFonts w:ascii="Arial" w:hAnsi="Arial" w:cs="Arial"/>
          <w:sz w:val="24"/>
          <w:szCs w:val="24"/>
        </w:rPr>
        <w:t xml:space="preserve"> </w:t>
      </w:r>
      <w:r w:rsidR="007E42FC">
        <w:rPr>
          <w:rFonts w:ascii="Arial" w:hAnsi="Arial" w:cs="Arial"/>
          <w:sz w:val="24"/>
          <w:szCs w:val="24"/>
        </w:rPr>
        <w:t>B</w:t>
      </w:r>
      <w:r w:rsidRPr="00033ACF">
        <w:rPr>
          <w:rFonts w:ascii="Arial" w:hAnsi="Arial" w:cs="Arial"/>
          <w:sz w:val="24"/>
          <w:szCs w:val="24"/>
        </w:rPr>
        <w:t xml:space="preserve">ridging finance is used by way of the overdraft facility to address the liquidity mismatch. </w:t>
      </w:r>
    </w:p>
    <w:p w:rsidR="00975D11" w:rsidRDefault="00975D11" w:rsidP="00AC6545">
      <w:pPr>
        <w:pStyle w:val="NoSpacing"/>
        <w:ind w:left="709"/>
        <w:jc w:val="both"/>
        <w:rPr>
          <w:rFonts w:ascii="Arial" w:hAnsi="Arial" w:cs="Arial"/>
          <w:sz w:val="24"/>
          <w:szCs w:val="24"/>
        </w:rPr>
      </w:pPr>
    </w:p>
    <w:p w:rsidR="00D8014A" w:rsidRPr="00E7018F" w:rsidRDefault="00C20839" w:rsidP="00AC6545">
      <w:pPr>
        <w:pStyle w:val="NoSpacing"/>
        <w:ind w:left="709"/>
        <w:jc w:val="both"/>
        <w:rPr>
          <w:rFonts w:ascii="Arial" w:hAnsi="Arial" w:cs="Arial"/>
          <w:sz w:val="24"/>
          <w:szCs w:val="24"/>
        </w:rPr>
      </w:pPr>
      <w:r w:rsidRPr="00033ACF">
        <w:rPr>
          <w:rFonts w:ascii="Arial" w:hAnsi="Arial" w:cs="Arial"/>
          <w:sz w:val="24"/>
          <w:szCs w:val="24"/>
        </w:rPr>
        <w:t>In extreme cases it may also become necessary for the municipality to enter into arrangements for the payment of bulk purchases of water or electricity</w:t>
      </w:r>
      <w:r w:rsidRPr="002A73A4">
        <w:rPr>
          <w:rFonts w:ascii="Arial" w:hAnsi="Arial" w:cs="Arial"/>
          <w:sz w:val="24"/>
          <w:szCs w:val="24"/>
        </w:rPr>
        <w:t>.</w:t>
      </w:r>
      <w:r w:rsidR="005E0727" w:rsidRPr="002A73A4">
        <w:rPr>
          <w:rFonts w:ascii="Arial" w:hAnsi="Arial" w:cs="Arial"/>
          <w:sz w:val="24"/>
          <w:szCs w:val="24"/>
        </w:rPr>
        <w:t xml:space="preserve"> Currently the municipality is up to date with Eskom and Rand Water</w:t>
      </w:r>
      <w:r w:rsidR="0000588E">
        <w:rPr>
          <w:rFonts w:ascii="Arial" w:hAnsi="Arial" w:cs="Arial"/>
          <w:sz w:val="24"/>
          <w:szCs w:val="24"/>
        </w:rPr>
        <w:t>.</w:t>
      </w:r>
    </w:p>
    <w:p w:rsidR="00E52B9E" w:rsidRDefault="00E52B9E" w:rsidP="00AC6545">
      <w:pPr>
        <w:pStyle w:val="NoSpacing"/>
        <w:jc w:val="both"/>
        <w:rPr>
          <w:rFonts w:ascii="Arial" w:hAnsi="Arial" w:cs="Arial"/>
          <w:sz w:val="24"/>
          <w:szCs w:val="24"/>
        </w:rPr>
      </w:pPr>
    </w:p>
    <w:p w:rsidR="009438B7" w:rsidRDefault="009438B7" w:rsidP="00AC6545">
      <w:pPr>
        <w:pStyle w:val="NoSpacing"/>
        <w:jc w:val="both"/>
        <w:rPr>
          <w:rFonts w:ascii="Arial" w:hAnsi="Arial" w:cs="Arial"/>
          <w:sz w:val="24"/>
          <w:szCs w:val="24"/>
        </w:rPr>
      </w:pPr>
    </w:p>
    <w:p w:rsidR="009438B7" w:rsidRDefault="009438B7" w:rsidP="00AC6545">
      <w:pPr>
        <w:pStyle w:val="NoSpacing"/>
        <w:jc w:val="both"/>
        <w:rPr>
          <w:rFonts w:ascii="Arial" w:hAnsi="Arial" w:cs="Arial"/>
          <w:sz w:val="24"/>
          <w:szCs w:val="24"/>
        </w:rPr>
      </w:pPr>
    </w:p>
    <w:p w:rsidR="00974BB6" w:rsidRDefault="00974BB6" w:rsidP="00AC6545">
      <w:pPr>
        <w:pStyle w:val="NoSpacing"/>
        <w:jc w:val="both"/>
        <w:rPr>
          <w:rFonts w:ascii="Arial" w:hAnsi="Arial" w:cs="Arial"/>
          <w:sz w:val="24"/>
          <w:szCs w:val="24"/>
        </w:rPr>
      </w:pPr>
    </w:p>
    <w:p w:rsidR="00974BB6" w:rsidRPr="00E7018F" w:rsidRDefault="00974BB6" w:rsidP="00AC6545">
      <w:pPr>
        <w:pStyle w:val="NoSpacing"/>
        <w:jc w:val="both"/>
        <w:rPr>
          <w:rFonts w:ascii="Arial" w:hAnsi="Arial" w:cs="Arial"/>
          <w:sz w:val="24"/>
          <w:szCs w:val="24"/>
        </w:rPr>
      </w:pPr>
    </w:p>
    <w:p w:rsidR="00CD3293" w:rsidRPr="00E7018F" w:rsidRDefault="00CD3293"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b/>
          <w:sz w:val="24"/>
          <w:szCs w:val="24"/>
          <w:u w:val="single"/>
        </w:rPr>
      </w:pPr>
      <w:r w:rsidRPr="00E7018F">
        <w:rPr>
          <w:rFonts w:ascii="Arial" w:hAnsi="Arial" w:cs="Arial"/>
          <w:b/>
          <w:sz w:val="24"/>
          <w:szCs w:val="24"/>
        </w:rPr>
        <w:lastRenderedPageBreak/>
        <w:t>10</w:t>
      </w:r>
      <w:r w:rsidRPr="00E7018F">
        <w:rPr>
          <w:rFonts w:ascii="Arial" w:hAnsi="Arial" w:cs="Arial"/>
          <w:b/>
          <w:sz w:val="24"/>
          <w:szCs w:val="24"/>
        </w:rPr>
        <w:tab/>
      </w:r>
      <w:r w:rsidR="00AD6A7A" w:rsidRPr="00E7018F">
        <w:rPr>
          <w:rFonts w:ascii="Arial" w:hAnsi="Arial" w:cs="Arial"/>
          <w:b/>
          <w:sz w:val="24"/>
          <w:szCs w:val="24"/>
          <w:u w:val="single"/>
        </w:rPr>
        <w:t>STAFF IMPLICATIONS</w:t>
      </w:r>
    </w:p>
    <w:p w:rsidR="00455A08" w:rsidRPr="00E7018F" w:rsidRDefault="00455A08" w:rsidP="00AC6545">
      <w:pPr>
        <w:pStyle w:val="NoSpacing"/>
        <w:jc w:val="both"/>
        <w:rPr>
          <w:rFonts w:ascii="Arial" w:hAnsi="Arial" w:cs="Arial"/>
          <w:sz w:val="24"/>
          <w:szCs w:val="24"/>
        </w:rPr>
      </w:pPr>
    </w:p>
    <w:p w:rsidR="00320305" w:rsidRDefault="00AC22C1" w:rsidP="00AC6545">
      <w:pPr>
        <w:pStyle w:val="NoSpacing"/>
        <w:ind w:left="720"/>
        <w:jc w:val="both"/>
        <w:rPr>
          <w:rFonts w:ascii="Arial" w:hAnsi="Arial" w:cs="Arial"/>
          <w:sz w:val="24"/>
          <w:szCs w:val="24"/>
        </w:rPr>
      </w:pPr>
      <w:r w:rsidRPr="008B3421">
        <w:rPr>
          <w:rFonts w:ascii="Arial" w:hAnsi="Arial" w:cs="Arial"/>
          <w:sz w:val="24"/>
          <w:szCs w:val="24"/>
        </w:rPr>
        <w:t xml:space="preserve">The staff cost for the month totalled </w:t>
      </w:r>
      <w:r w:rsidR="006E5A67">
        <w:rPr>
          <w:rFonts w:ascii="Arial" w:hAnsi="Arial" w:cs="Arial"/>
          <w:sz w:val="24"/>
          <w:szCs w:val="24"/>
        </w:rPr>
        <w:t>R</w:t>
      </w:r>
      <w:r w:rsidR="00D5164A">
        <w:rPr>
          <w:rFonts w:ascii="Arial" w:hAnsi="Arial" w:cs="Arial"/>
          <w:sz w:val="24"/>
          <w:szCs w:val="24"/>
        </w:rPr>
        <w:t xml:space="preserve"> </w:t>
      </w:r>
      <w:r w:rsidR="0036292F">
        <w:rPr>
          <w:rFonts w:ascii="Arial" w:hAnsi="Arial" w:cs="Arial"/>
          <w:sz w:val="24"/>
          <w:szCs w:val="24"/>
        </w:rPr>
        <w:t>12.6</w:t>
      </w:r>
      <w:r w:rsidR="002B12BE">
        <w:rPr>
          <w:rFonts w:ascii="Arial" w:hAnsi="Arial" w:cs="Arial"/>
          <w:sz w:val="24"/>
          <w:szCs w:val="24"/>
        </w:rPr>
        <w:t xml:space="preserve"> </w:t>
      </w:r>
      <w:r w:rsidR="002F6193">
        <w:rPr>
          <w:rFonts w:ascii="Arial" w:hAnsi="Arial" w:cs="Arial"/>
          <w:sz w:val="24"/>
          <w:szCs w:val="24"/>
        </w:rPr>
        <w:t>million</w:t>
      </w:r>
      <w:r w:rsidRPr="008B3421">
        <w:rPr>
          <w:rFonts w:ascii="Arial" w:hAnsi="Arial" w:cs="Arial"/>
          <w:sz w:val="24"/>
          <w:szCs w:val="24"/>
        </w:rPr>
        <w:t xml:space="preserve"> </w:t>
      </w:r>
    </w:p>
    <w:p w:rsidR="002F231B" w:rsidRDefault="002F231B" w:rsidP="00AC6545">
      <w:pPr>
        <w:pStyle w:val="NoSpacing"/>
        <w:jc w:val="both"/>
        <w:rPr>
          <w:rFonts w:ascii="Arial" w:hAnsi="Arial" w:cs="Arial"/>
          <w:sz w:val="24"/>
          <w:szCs w:val="24"/>
        </w:rPr>
      </w:pPr>
    </w:p>
    <w:p w:rsidR="00975D11" w:rsidRPr="00E7018F" w:rsidRDefault="00975D11" w:rsidP="00AC6545">
      <w:pPr>
        <w:pStyle w:val="NoSpacing"/>
        <w:jc w:val="both"/>
        <w:rPr>
          <w:rFonts w:ascii="Arial" w:hAnsi="Arial" w:cs="Arial"/>
          <w:sz w:val="24"/>
          <w:szCs w:val="24"/>
        </w:rPr>
      </w:pPr>
    </w:p>
    <w:p w:rsidR="00FC2BC3" w:rsidRDefault="00FC2BC3" w:rsidP="00AC6545">
      <w:pPr>
        <w:jc w:val="both"/>
        <w:rPr>
          <w:b/>
        </w:rPr>
      </w:pPr>
    </w:p>
    <w:p w:rsidR="003E35E6" w:rsidRPr="003E35E6" w:rsidRDefault="003E35E6" w:rsidP="00AC6545">
      <w:pPr>
        <w:jc w:val="both"/>
        <w:rPr>
          <w:b/>
          <w:u w:val="single"/>
        </w:rPr>
      </w:pPr>
      <w:r>
        <w:rPr>
          <w:b/>
        </w:rPr>
        <w:t>11</w:t>
      </w:r>
      <w:r>
        <w:rPr>
          <w:b/>
        </w:rPr>
        <w:tab/>
      </w:r>
      <w:r w:rsidRPr="003E35E6">
        <w:rPr>
          <w:b/>
          <w:u w:val="single"/>
        </w:rPr>
        <w:t>CONCLUSION</w:t>
      </w:r>
    </w:p>
    <w:p w:rsidR="003E35E6" w:rsidRDefault="003E35E6" w:rsidP="00AC6545">
      <w:pPr>
        <w:jc w:val="both"/>
        <w:rPr>
          <w:b/>
          <w:u w:val="single"/>
        </w:rPr>
      </w:pPr>
    </w:p>
    <w:p w:rsidR="002F231B" w:rsidRDefault="00911FBD" w:rsidP="006E659F">
      <w:pPr>
        <w:jc w:val="both"/>
      </w:pPr>
      <w:r>
        <w:tab/>
      </w:r>
      <w:r w:rsidR="00C36853">
        <w:t xml:space="preserve">This is </w:t>
      </w:r>
      <w:r w:rsidR="008E1BDF">
        <w:t>the</w:t>
      </w:r>
      <w:r w:rsidR="00C36853">
        <w:t xml:space="preserve"> report for the month of </w:t>
      </w:r>
      <w:r w:rsidR="0036292F">
        <w:t>April</w:t>
      </w:r>
      <w:r w:rsidR="00EC1AFA">
        <w:t xml:space="preserve"> 2020</w:t>
      </w:r>
      <w:r w:rsidR="008E1BDF">
        <w:t>.</w:t>
      </w:r>
    </w:p>
    <w:p w:rsidR="00090237" w:rsidRDefault="00090237" w:rsidP="00C36853">
      <w:pPr>
        <w:ind w:left="720"/>
        <w:jc w:val="both"/>
      </w:pPr>
    </w:p>
    <w:p w:rsidR="009602F7" w:rsidRDefault="009602F7" w:rsidP="00AC6545">
      <w:pPr>
        <w:jc w:val="both"/>
      </w:pPr>
    </w:p>
    <w:p w:rsidR="003E35E6" w:rsidRDefault="003E35E6" w:rsidP="00AC6545">
      <w:pPr>
        <w:jc w:val="both"/>
        <w:rPr>
          <w:b/>
          <w:u w:val="single"/>
        </w:rPr>
      </w:pPr>
      <w:r>
        <w:rPr>
          <w:b/>
          <w:u w:val="single"/>
        </w:rPr>
        <w:t>COMMENTS: CHIEF FINANCIAL OFFICER</w:t>
      </w:r>
    </w:p>
    <w:p w:rsidR="0000588E" w:rsidRDefault="0000588E" w:rsidP="00AC6545">
      <w:pPr>
        <w:jc w:val="both"/>
        <w:rPr>
          <w:b/>
          <w:u w:val="single"/>
        </w:rPr>
      </w:pPr>
    </w:p>
    <w:p w:rsidR="003E35E6" w:rsidRDefault="00A05161" w:rsidP="00AC6545">
      <w:pPr>
        <w:jc w:val="both"/>
      </w:pPr>
      <w:r w:rsidRPr="001E2DFB">
        <w:t xml:space="preserve"> </w:t>
      </w:r>
      <w:r w:rsidR="006E659F">
        <w:t>Report supported.</w:t>
      </w:r>
    </w:p>
    <w:p w:rsidR="00EE3FAB" w:rsidRPr="003A55A4" w:rsidRDefault="00EE3FAB" w:rsidP="00AC6545">
      <w:pPr>
        <w:jc w:val="both"/>
      </w:pPr>
    </w:p>
    <w:p w:rsidR="0000588E" w:rsidRDefault="003E35E6" w:rsidP="00AC6545">
      <w:pPr>
        <w:jc w:val="both"/>
        <w:rPr>
          <w:b/>
          <w:u w:val="single"/>
        </w:rPr>
      </w:pPr>
      <w:r>
        <w:rPr>
          <w:b/>
          <w:u w:val="single"/>
        </w:rPr>
        <w:t>COMMENTS:  DIRECTOR SOCIAL SERVICES</w:t>
      </w:r>
    </w:p>
    <w:p w:rsidR="001F6EB7" w:rsidRDefault="001F6EB7" w:rsidP="001F6EB7">
      <w:pPr>
        <w:jc w:val="both"/>
        <w:rPr>
          <w:b/>
          <w:u w:val="single"/>
          <w:lang w:val="en-ZA"/>
        </w:rPr>
      </w:pPr>
    </w:p>
    <w:p w:rsidR="00392C93" w:rsidRPr="00392C93" w:rsidRDefault="00392C93" w:rsidP="001F6EB7">
      <w:pPr>
        <w:jc w:val="both"/>
        <w:rPr>
          <w:lang w:val="en-ZA"/>
        </w:rPr>
      </w:pPr>
    </w:p>
    <w:p w:rsidR="00974BB6" w:rsidRDefault="00974BB6" w:rsidP="00AC6545">
      <w:pPr>
        <w:jc w:val="both"/>
        <w:rPr>
          <w:b/>
        </w:rPr>
      </w:pPr>
    </w:p>
    <w:p w:rsidR="003E35E6" w:rsidRPr="006E5A67" w:rsidRDefault="003E35E6" w:rsidP="00AC6545">
      <w:pPr>
        <w:jc w:val="both"/>
        <w:rPr>
          <w:b/>
          <w:u w:val="single"/>
        </w:rPr>
      </w:pPr>
      <w:r w:rsidRPr="006E5A67">
        <w:rPr>
          <w:b/>
          <w:u w:val="single"/>
        </w:rPr>
        <w:t xml:space="preserve">COMMENTS: DIRECTOR ORGANISATIONAL DEVELOPMENT AND </w:t>
      </w:r>
    </w:p>
    <w:p w:rsidR="003E35E6" w:rsidRPr="006E5A67" w:rsidRDefault="006E5A67" w:rsidP="00AC6545">
      <w:pPr>
        <w:jc w:val="both"/>
        <w:rPr>
          <w:b/>
          <w:u w:val="single"/>
        </w:rPr>
      </w:pPr>
      <w:r>
        <w:rPr>
          <w:b/>
          <w:u w:val="single"/>
        </w:rPr>
        <w:t xml:space="preserve">CORPORATE SERVICES </w:t>
      </w:r>
    </w:p>
    <w:p w:rsidR="00F070E8" w:rsidRDefault="00F070E8" w:rsidP="00F070E8">
      <w:pPr>
        <w:jc w:val="both"/>
      </w:pPr>
    </w:p>
    <w:p w:rsidR="006E5A67" w:rsidRPr="008B5C8C" w:rsidRDefault="006E5A67" w:rsidP="00F070E8">
      <w:pPr>
        <w:jc w:val="both"/>
      </w:pPr>
    </w:p>
    <w:p w:rsidR="00974BB6" w:rsidRDefault="00974BB6" w:rsidP="00AC6545">
      <w:pPr>
        <w:jc w:val="both"/>
        <w:rPr>
          <w:b/>
          <w:u w:val="single"/>
        </w:rPr>
      </w:pPr>
    </w:p>
    <w:p w:rsidR="003E35E6" w:rsidRPr="008B5C8C" w:rsidRDefault="003E35E6" w:rsidP="00AC6545">
      <w:pPr>
        <w:jc w:val="both"/>
        <w:rPr>
          <w:b/>
          <w:u w:val="single"/>
        </w:rPr>
      </w:pPr>
      <w:r w:rsidRPr="008B5C8C">
        <w:rPr>
          <w:b/>
          <w:u w:val="single"/>
        </w:rPr>
        <w:t xml:space="preserve">COMMENTS: DIRECTOR TECHNICAL AND </w:t>
      </w:r>
      <w:r w:rsidR="002173F9" w:rsidRPr="008B5C8C">
        <w:rPr>
          <w:b/>
          <w:u w:val="single"/>
        </w:rPr>
        <w:t>INFRASTRUCTURAL SERVICES</w:t>
      </w:r>
    </w:p>
    <w:p w:rsidR="002173F9" w:rsidRPr="008B5C8C" w:rsidRDefault="002173F9" w:rsidP="00AC6545">
      <w:pPr>
        <w:jc w:val="both"/>
        <w:rPr>
          <w:b/>
          <w:u w:val="single"/>
        </w:rPr>
      </w:pPr>
    </w:p>
    <w:p w:rsidR="00FC2BC3" w:rsidRDefault="00FC2BC3" w:rsidP="00AC6545">
      <w:pPr>
        <w:jc w:val="both"/>
        <w:rPr>
          <w:b/>
          <w:u w:val="single"/>
        </w:rPr>
      </w:pPr>
    </w:p>
    <w:p w:rsidR="00974BB6" w:rsidRPr="008B5C8C" w:rsidRDefault="00974BB6" w:rsidP="00AC6545">
      <w:pPr>
        <w:jc w:val="both"/>
        <w:rPr>
          <w:b/>
          <w:u w:val="single"/>
        </w:rPr>
      </w:pPr>
    </w:p>
    <w:p w:rsidR="003E35E6" w:rsidRPr="008B5C8C" w:rsidRDefault="003E35E6" w:rsidP="00AC6545">
      <w:pPr>
        <w:jc w:val="both"/>
        <w:rPr>
          <w:b/>
          <w:u w:val="single"/>
        </w:rPr>
      </w:pPr>
      <w:r w:rsidRPr="008B5C8C">
        <w:rPr>
          <w:b/>
          <w:u w:val="single"/>
        </w:rPr>
        <w:t>COMMENTS: DIRECTOR ECONOMIC DEVELOPMENT AND PLANNING</w:t>
      </w:r>
    </w:p>
    <w:p w:rsidR="003E35E6" w:rsidRPr="008B5C8C" w:rsidRDefault="003E35E6" w:rsidP="00AC6545">
      <w:pPr>
        <w:jc w:val="both"/>
        <w:rPr>
          <w:b/>
          <w:u w:val="single"/>
        </w:rPr>
      </w:pPr>
    </w:p>
    <w:p w:rsidR="00386D76" w:rsidRPr="008B5C8C" w:rsidRDefault="00386D76" w:rsidP="00AC6545">
      <w:pPr>
        <w:jc w:val="both"/>
        <w:rPr>
          <w:b/>
          <w:u w:val="single"/>
        </w:rPr>
      </w:pPr>
    </w:p>
    <w:p w:rsidR="00386D76" w:rsidRDefault="00386D76"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Pr="008B5C8C" w:rsidRDefault="006346E0" w:rsidP="00AC6545">
      <w:pPr>
        <w:jc w:val="both"/>
        <w:rPr>
          <w:b/>
          <w:u w:val="single"/>
        </w:rPr>
      </w:pPr>
    </w:p>
    <w:p w:rsidR="00386D76" w:rsidRPr="008B5C8C" w:rsidRDefault="00386D76" w:rsidP="00AC6545">
      <w:pPr>
        <w:jc w:val="both"/>
        <w:rPr>
          <w:b/>
          <w:u w:val="single"/>
        </w:rPr>
      </w:pPr>
    </w:p>
    <w:p w:rsidR="00FC2BC3" w:rsidRPr="008B5C8C" w:rsidRDefault="00FC2BC3" w:rsidP="00AC6545">
      <w:pPr>
        <w:jc w:val="both"/>
        <w:rPr>
          <w:b/>
          <w:u w:val="single"/>
        </w:rPr>
      </w:pPr>
    </w:p>
    <w:p w:rsidR="003E35E6" w:rsidRPr="008B5C8C" w:rsidRDefault="003E35E6" w:rsidP="00AC6545">
      <w:pPr>
        <w:jc w:val="both"/>
        <w:rPr>
          <w:b/>
        </w:rPr>
      </w:pPr>
      <w:r w:rsidRPr="008B5C8C">
        <w:rPr>
          <w:b/>
          <w:u w:val="single"/>
        </w:rPr>
        <w:lastRenderedPageBreak/>
        <w:t>RECOMMENDED</w:t>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t xml:space="preserve">FOR </w:t>
      </w:r>
    </w:p>
    <w:p w:rsidR="003E35E6" w:rsidRPr="002742BA" w:rsidRDefault="003E35E6" w:rsidP="00AC6545">
      <w:pPr>
        <w:jc w:val="both"/>
        <w:rPr>
          <w:b/>
        </w:rPr>
      </w:pP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t>ATTENTION</w:t>
      </w:r>
    </w:p>
    <w:p w:rsidR="00F406C0" w:rsidRDefault="00F406C0" w:rsidP="00AC6545">
      <w:pPr>
        <w:jc w:val="both"/>
      </w:pPr>
    </w:p>
    <w:p w:rsidR="00261D02" w:rsidRDefault="007A2588" w:rsidP="006346E0">
      <w:pPr>
        <w:pStyle w:val="ListParagraph"/>
        <w:numPr>
          <w:ilvl w:val="0"/>
          <w:numId w:val="18"/>
        </w:numPr>
        <w:ind w:right="1938"/>
        <w:jc w:val="both"/>
        <w:rPr>
          <w:b/>
          <w:lang w:val="en-ZA"/>
        </w:rPr>
      </w:pPr>
      <w:r w:rsidRPr="002A73A4">
        <w:rPr>
          <w:noProof/>
          <w:lang w:val="en-GB" w:eastAsia="en-GB"/>
        </w:rPr>
        <mc:AlternateContent>
          <mc:Choice Requires="wps">
            <w:drawing>
              <wp:anchor distT="0" distB="0" distL="114300" distR="114300" simplePos="0" relativeHeight="251659264" behindDoc="1" locked="0" layoutInCell="1" allowOverlap="1">
                <wp:simplePos x="0" y="0"/>
                <wp:positionH relativeFrom="margin">
                  <wp:posOffset>4632960</wp:posOffset>
                </wp:positionH>
                <wp:positionV relativeFrom="paragraph">
                  <wp:posOffset>7620</wp:posOffset>
                </wp:positionV>
                <wp:extent cx="1158240" cy="2493645"/>
                <wp:effectExtent l="0" t="0" r="22860" b="20955"/>
                <wp:wrapThrough wrapText="left">
                  <wp:wrapPolygon edited="0">
                    <wp:start x="0" y="0"/>
                    <wp:lineTo x="0" y="21617"/>
                    <wp:lineTo x="21671" y="21617"/>
                    <wp:lineTo x="21671"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493645"/>
                        </a:xfrm>
                        <a:prstGeom prst="rect">
                          <a:avLst/>
                        </a:prstGeom>
                        <a:solidFill>
                          <a:srgbClr val="FFFFFF"/>
                        </a:solidFill>
                        <a:ln w="9525">
                          <a:solidFill>
                            <a:srgbClr val="000000"/>
                          </a:solidFill>
                          <a:miter lim="800000"/>
                          <a:headEnd/>
                          <a:tailEnd/>
                        </a:ln>
                      </wps:spPr>
                      <wps:txbx>
                        <w:txbxContent>
                          <w:p w:rsidR="003E35E6" w:rsidRDefault="00F406C0" w:rsidP="003E35E6">
                            <w:pPr>
                              <w:rPr>
                                <w:sz w:val="22"/>
                                <w:szCs w:val="22"/>
                              </w:rPr>
                            </w:pPr>
                            <w:r>
                              <w:rPr>
                                <w:sz w:val="22"/>
                                <w:szCs w:val="22"/>
                              </w:rPr>
                              <w:t>Council</w:t>
                            </w:r>
                          </w:p>
                          <w:p w:rsidR="001F1579" w:rsidRDefault="001F1579" w:rsidP="003E35E6">
                            <w:pPr>
                              <w:rPr>
                                <w:sz w:val="22"/>
                                <w:szCs w:val="22"/>
                              </w:rPr>
                            </w:pPr>
                          </w:p>
                          <w:p w:rsidR="001F1579" w:rsidRDefault="001F1579" w:rsidP="003E35E6">
                            <w:pPr>
                              <w:rPr>
                                <w:sz w:val="22"/>
                                <w:szCs w:val="22"/>
                              </w:rPr>
                            </w:pPr>
                          </w:p>
                          <w:p w:rsidR="001F1579" w:rsidRDefault="007A795E" w:rsidP="003E35E6">
                            <w:pPr>
                              <w:rPr>
                                <w:sz w:val="22"/>
                                <w:szCs w:val="22"/>
                              </w:rPr>
                            </w:pPr>
                            <w:r>
                              <w:rPr>
                                <w:sz w:val="22"/>
                                <w:szCs w:val="22"/>
                              </w:rPr>
                              <w:t>Speaker</w:t>
                            </w:r>
                          </w:p>
                          <w:p w:rsidR="001F1579" w:rsidRDefault="001F1579" w:rsidP="003E35E6">
                            <w:pPr>
                              <w:rPr>
                                <w:sz w:val="22"/>
                                <w:szCs w:val="22"/>
                              </w:rPr>
                            </w:pPr>
                          </w:p>
                          <w:p w:rsidR="001F1579" w:rsidRDefault="001F1579" w:rsidP="003E35E6">
                            <w:pPr>
                              <w:rPr>
                                <w:sz w:val="22"/>
                                <w:szCs w:val="22"/>
                              </w:rPr>
                            </w:pPr>
                          </w:p>
                          <w:p w:rsidR="007A2588" w:rsidRDefault="007A2588" w:rsidP="003E35E6">
                            <w:pPr>
                              <w:rPr>
                                <w:sz w:val="22"/>
                                <w:szCs w:val="22"/>
                              </w:rPr>
                            </w:pPr>
                          </w:p>
                          <w:p w:rsidR="007A2588" w:rsidRDefault="007A2588" w:rsidP="003E35E6">
                            <w:pPr>
                              <w:rPr>
                                <w:sz w:val="22"/>
                                <w:szCs w:val="22"/>
                              </w:rPr>
                            </w:pPr>
                          </w:p>
                          <w:p w:rsidR="007A2588" w:rsidRDefault="007A2588" w:rsidP="003E35E6">
                            <w:pPr>
                              <w:rPr>
                                <w:sz w:val="22"/>
                                <w:szCs w:val="22"/>
                              </w:rPr>
                            </w:pPr>
                          </w:p>
                          <w:p w:rsidR="006346E0" w:rsidRDefault="006346E0" w:rsidP="003E35E6">
                            <w:pPr>
                              <w:rPr>
                                <w:sz w:val="22"/>
                                <w:szCs w:val="22"/>
                              </w:rPr>
                            </w:pPr>
                          </w:p>
                          <w:p w:rsidR="007A2588" w:rsidRDefault="007A2588" w:rsidP="003E35E6">
                            <w:pPr>
                              <w:rPr>
                                <w:sz w:val="22"/>
                                <w:szCs w:val="22"/>
                              </w:rPr>
                            </w:pPr>
                            <w:r>
                              <w:rPr>
                                <w:sz w:val="22"/>
                                <w:szCs w:val="22"/>
                              </w:rPr>
                              <w:t>ADODCS</w:t>
                            </w:r>
                          </w:p>
                          <w:p w:rsidR="007A2588" w:rsidRDefault="007A2588" w:rsidP="003E35E6">
                            <w:pPr>
                              <w:rPr>
                                <w:sz w:val="22"/>
                                <w:szCs w:val="22"/>
                              </w:rPr>
                            </w:pPr>
                            <w:r>
                              <w:rPr>
                                <w:sz w:val="22"/>
                                <w:szCs w:val="22"/>
                              </w:rPr>
                              <w:t>Acting Manager Legal Services</w:t>
                            </w:r>
                          </w:p>
                          <w:p w:rsidR="007A2588" w:rsidRPr="0037676E" w:rsidRDefault="007A2588" w:rsidP="003E35E6">
                            <w:pPr>
                              <w:rPr>
                                <w:sz w:val="22"/>
                                <w:szCs w:val="22"/>
                              </w:rPr>
                            </w:pPr>
                            <w:r>
                              <w:rPr>
                                <w:sz w:val="22"/>
                                <w:szCs w:val="22"/>
                              </w:rPr>
                              <w:t>ACFO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4.8pt;margin-top:.6pt;width:91.2pt;height:196.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">
                <v:textbox>
                  <w:txbxContent>
                    <w:p w:rsidR="003E35E6" w:rsidRDefault="00F406C0" w:rsidP="003E35E6">
                      <w:pPr>
                        <w:rPr>
                          <w:sz w:val="22"/>
                          <w:szCs w:val="22"/>
                        </w:rPr>
                      </w:pPr>
                      <w:r>
                        <w:rPr>
                          <w:sz w:val="22"/>
                          <w:szCs w:val="22"/>
                        </w:rPr>
                        <w:t>Council</w:t>
                      </w:r>
                    </w:p>
                    <w:p w:rsidR="001F1579" w:rsidRDefault="001F1579" w:rsidP="003E35E6">
                      <w:pPr>
                        <w:rPr>
                          <w:sz w:val="22"/>
                          <w:szCs w:val="22"/>
                        </w:rPr>
                      </w:pPr>
                    </w:p>
                    <w:p w:rsidR="001F1579" w:rsidRDefault="001F1579" w:rsidP="003E35E6">
                      <w:pPr>
                        <w:rPr>
                          <w:sz w:val="22"/>
                          <w:szCs w:val="22"/>
                        </w:rPr>
                      </w:pPr>
                    </w:p>
                    <w:p w:rsidR="001F1579" w:rsidRDefault="007A795E" w:rsidP="003E35E6">
                      <w:pPr>
                        <w:rPr>
                          <w:sz w:val="22"/>
                          <w:szCs w:val="22"/>
                        </w:rPr>
                      </w:pPr>
                      <w:r>
                        <w:rPr>
                          <w:sz w:val="22"/>
                          <w:szCs w:val="22"/>
                        </w:rPr>
                        <w:t>Speaker</w:t>
                      </w:r>
                    </w:p>
                    <w:p w:rsidR="001F1579" w:rsidRDefault="001F1579" w:rsidP="003E35E6">
                      <w:pPr>
                        <w:rPr>
                          <w:sz w:val="22"/>
                          <w:szCs w:val="22"/>
                        </w:rPr>
                      </w:pPr>
                    </w:p>
                    <w:p w:rsidR="001F1579" w:rsidRDefault="001F1579" w:rsidP="003E35E6">
                      <w:pPr>
                        <w:rPr>
                          <w:sz w:val="22"/>
                          <w:szCs w:val="22"/>
                        </w:rPr>
                      </w:pPr>
                    </w:p>
                    <w:p w:rsidR="007A2588" w:rsidRDefault="007A2588" w:rsidP="003E35E6">
                      <w:pPr>
                        <w:rPr>
                          <w:sz w:val="22"/>
                          <w:szCs w:val="22"/>
                        </w:rPr>
                      </w:pPr>
                    </w:p>
                    <w:p w:rsidR="007A2588" w:rsidRDefault="007A2588" w:rsidP="003E35E6">
                      <w:pPr>
                        <w:rPr>
                          <w:sz w:val="22"/>
                          <w:szCs w:val="22"/>
                        </w:rPr>
                      </w:pPr>
                    </w:p>
                    <w:p w:rsidR="007A2588" w:rsidRDefault="007A2588" w:rsidP="003E35E6">
                      <w:pPr>
                        <w:rPr>
                          <w:sz w:val="22"/>
                          <w:szCs w:val="22"/>
                        </w:rPr>
                      </w:pPr>
                    </w:p>
                    <w:p w:rsidR="006346E0" w:rsidRDefault="006346E0" w:rsidP="003E35E6">
                      <w:pPr>
                        <w:rPr>
                          <w:sz w:val="22"/>
                          <w:szCs w:val="22"/>
                        </w:rPr>
                      </w:pPr>
                    </w:p>
                    <w:p w:rsidR="007A2588" w:rsidRDefault="007A2588" w:rsidP="003E35E6">
                      <w:pPr>
                        <w:rPr>
                          <w:sz w:val="22"/>
                          <w:szCs w:val="22"/>
                        </w:rPr>
                      </w:pPr>
                      <w:r>
                        <w:rPr>
                          <w:sz w:val="22"/>
                          <w:szCs w:val="22"/>
                        </w:rPr>
                        <w:t>ADODCS</w:t>
                      </w:r>
                    </w:p>
                    <w:p w:rsidR="007A2588" w:rsidRDefault="007A2588" w:rsidP="003E35E6">
                      <w:pPr>
                        <w:rPr>
                          <w:sz w:val="22"/>
                          <w:szCs w:val="22"/>
                        </w:rPr>
                      </w:pPr>
                      <w:r>
                        <w:rPr>
                          <w:sz w:val="22"/>
                          <w:szCs w:val="22"/>
                        </w:rPr>
                        <w:t>Acting Manager Legal Services</w:t>
                      </w:r>
                    </w:p>
                    <w:p w:rsidR="007A2588" w:rsidRPr="0037676E" w:rsidRDefault="007A2588" w:rsidP="003E35E6">
                      <w:pPr>
                        <w:rPr>
                          <w:sz w:val="22"/>
                          <w:szCs w:val="22"/>
                        </w:rPr>
                      </w:pPr>
                      <w:r>
                        <w:rPr>
                          <w:sz w:val="22"/>
                          <w:szCs w:val="22"/>
                        </w:rPr>
                        <w:t>ACFO</w:t>
                      </w:r>
                    </w:p>
                  </w:txbxContent>
                </v:textbox>
                <w10:wrap type="through" side="left" anchorx="margin"/>
              </v:shape>
            </w:pict>
          </mc:Fallback>
        </mc:AlternateContent>
      </w:r>
      <w:r w:rsidR="00F406C0" w:rsidRPr="001F1579">
        <w:rPr>
          <w:lang w:val="en-ZA"/>
        </w:rPr>
        <w:t>That</w:t>
      </w:r>
      <w:r w:rsidR="00AC22C1" w:rsidRPr="001F1579">
        <w:rPr>
          <w:lang w:val="en-ZA"/>
        </w:rPr>
        <w:t xml:space="preserve"> the </w:t>
      </w:r>
      <w:r w:rsidR="00FD1350" w:rsidRPr="001F1579">
        <w:rPr>
          <w:lang w:val="en-ZA"/>
        </w:rPr>
        <w:t>Council</w:t>
      </w:r>
      <w:r w:rsidR="00F406C0" w:rsidRPr="001F1579">
        <w:rPr>
          <w:lang w:val="en-ZA"/>
        </w:rPr>
        <w:t xml:space="preserve"> takes cognisance of the </w:t>
      </w:r>
      <w:r w:rsidR="00975D11">
        <w:rPr>
          <w:lang w:val="en-ZA"/>
        </w:rPr>
        <w:t xml:space="preserve">Schedule C Report for the month of </w:t>
      </w:r>
      <w:r w:rsidR="0036292F">
        <w:rPr>
          <w:b/>
          <w:lang w:val="en-ZA"/>
        </w:rPr>
        <w:t>April</w:t>
      </w:r>
      <w:bookmarkStart w:id="0" w:name="_GoBack"/>
      <w:bookmarkEnd w:id="0"/>
      <w:r w:rsidR="00EC1AFA">
        <w:rPr>
          <w:b/>
          <w:lang w:val="en-ZA"/>
        </w:rPr>
        <w:t xml:space="preserve"> 2020</w:t>
      </w:r>
      <w:r w:rsidR="003A55A4" w:rsidRPr="001F1579">
        <w:rPr>
          <w:b/>
          <w:lang w:val="en-ZA"/>
        </w:rPr>
        <w:t xml:space="preserve"> </w:t>
      </w:r>
    </w:p>
    <w:p w:rsidR="005529AB" w:rsidRDefault="005529AB" w:rsidP="005529AB">
      <w:pPr>
        <w:pStyle w:val="ListParagraph"/>
        <w:jc w:val="both"/>
        <w:rPr>
          <w:b/>
          <w:lang w:val="en-ZA"/>
        </w:rPr>
      </w:pPr>
    </w:p>
    <w:p w:rsidR="005529AB" w:rsidRDefault="005529AB" w:rsidP="001F1579">
      <w:pPr>
        <w:pStyle w:val="ListParagraph"/>
        <w:numPr>
          <w:ilvl w:val="0"/>
          <w:numId w:val="18"/>
        </w:numPr>
        <w:jc w:val="both"/>
        <w:rPr>
          <w:lang w:val="en-ZA"/>
        </w:rPr>
      </w:pPr>
      <w:r w:rsidRPr="005529AB">
        <w:rPr>
          <w:lang w:val="en-ZA"/>
        </w:rPr>
        <w:t>That the Office</w:t>
      </w:r>
      <w:r>
        <w:rPr>
          <w:lang w:val="en-ZA"/>
        </w:rPr>
        <w:t xml:space="preserve"> of the Speaker </w:t>
      </w:r>
      <w:r w:rsidR="00B95FFF">
        <w:rPr>
          <w:lang w:val="en-ZA"/>
        </w:rPr>
        <w:t>interacts</w:t>
      </w:r>
      <w:r>
        <w:rPr>
          <w:lang w:val="en-ZA"/>
        </w:rPr>
        <w:t xml:space="preserve"> with all the councillors</w:t>
      </w:r>
      <w:r w:rsidR="007F36CF">
        <w:rPr>
          <w:lang w:val="en-ZA"/>
        </w:rPr>
        <w:t xml:space="preserve"> to make</w:t>
      </w:r>
      <w:r>
        <w:rPr>
          <w:lang w:val="en-ZA"/>
        </w:rPr>
        <w:t xml:space="preserve"> </w:t>
      </w:r>
      <w:r w:rsidR="009438B7">
        <w:rPr>
          <w:lang w:val="en-ZA"/>
        </w:rPr>
        <w:t>arrangements,</w:t>
      </w:r>
      <w:r>
        <w:rPr>
          <w:lang w:val="en-ZA"/>
        </w:rPr>
        <w:t xml:space="preserve"> and councillors that </w:t>
      </w:r>
      <w:r w:rsidR="007F36CF">
        <w:rPr>
          <w:lang w:val="en-ZA"/>
        </w:rPr>
        <w:t xml:space="preserve">do </w:t>
      </w:r>
      <w:r>
        <w:rPr>
          <w:lang w:val="en-ZA"/>
        </w:rPr>
        <w:t>not honour the arrangements will be treated the same as officials</w:t>
      </w:r>
      <w:r w:rsidR="007F36CF">
        <w:rPr>
          <w:lang w:val="en-ZA"/>
        </w:rPr>
        <w:t xml:space="preserve">, in that </w:t>
      </w:r>
      <w:r w:rsidR="009438B7">
        <w:rPr>
          <w:lang w:val="en-ZA"/>
        </w:rPr>
        <w:t>up to</w:t>
      </w:r>
      <w:r>
        <w:rPr>
          <w:lang w:val="en-ZA"/>
        </w:rPr>
        <w:t xml:space="preserve"> 20% </w:t>
      </w:r>
      <w:r w:rsidR="007F36CF">
        <w:rPr>
          <w:lang w:val="en-ZA"/>
        </w:rPr>
        <w:t xml:space="preserve">will be </w:t>
      </w:r>
      <w:r>
        <w:rPr>
          <w:lang w:val="en-ZA"/>
        </w:rPr>
        <w:t xml:space="preserve">deducted per month from </w:t>
      </w:r>
      <w:r w:rsidR="007F36CF">
        <w:rPr>
          <w:lang w:val="en-ZA"/>
        </w:rPr>
        <w:t xml:space="preserve">the </w:t>
      </w:r>
      <w:r w:rsidR="00B95FFF">
        <w:rPr>
          <w:lang w:val="en-ZA"/>
        </w:rPr>
        <w:t>councillor’s</w:t>
      </w:r>
      <w:r w:rsidR="007F36CF">
        <w:rPr>
          <w:lang w:val="en-ZA"/>
        </w:rPr>
        <w:t xml:space="preserve"> </w:t>
      </w:r>
      <w:r>
        <w:rPr>
          <w:lang w:val="en-ZA"/>
        </w:rPr>
        <w:t>allowance</w:t>
      </w:r>
      <w:r w:rsidR="009438B7">
        <w:rPr>
          <w:lang w:val="en-ZA"/>
        </w:rPr>
        <w:t xml:space="preserve"> towards the arrears.</w:t>
      </w:r>
    </w:p>
    <w:p w:rsidR="007A2588" w:rsidRDefault="007A2588" w:rsidP="007A2588">
      <w:pPr>
        <w:pStyle w:val="ListParagraph"/>
        <w:jc w:val="both"/>
        <w:rPr>
          <w:lang w:val="en-ZA"/>
        </w:rPr>
      </w:pPr>
    </w:p>
    <w:p w:rsidR="007A2588" w:rsidRPr="006346E0" w:rsidRDefault="007A2588" w:rsidP="002507CC">
      <w:pPr>
        <w:pStyle w:val="ListParagraph"/>
        <w:numPr>
          <w:ilvl w:val="0"/>
          <w:numId w:val="18"/>
        </w:numPr>
        <w:jc w:val="both"/>
        <w:rPr>
          <w:lang w:val="en-ZA"/>
        </w:rPr>
      </w:pPr>
      <w:r w:rsidRPr="006346E0">
        <w:rPr>
          <w:lang w:val="en-ZA"/>
        </w:rPr>
        <w:t>That the Legal Sect</w:t>
      </w:r>
      <w:r w:rsidR="00974BB6" w:rsidRPr="006346E0">
        <w:rPr>
          <w:lang w:val="en-ZA"/>
        </w:rPr>
        <w:t>ion engaged with Department of W</w:t>
      </w:r>
      <w:r w:rsidRPr="006346E0">
        <w:rPr>
          <w:lang w:val="en-ZA"/>
        </w:rPr>
        <w:t>ater</w:t>
      </w:r>
      <w:r w:rsidR="00504E0F" w:rsidRPr="006346E0">
        <w:rPr>
          <w:lang w:val="en-ZA"/>
        </w:rPr>
        <w:t xml:space="preserve"> and</w:t>
      </w:r>
      <w:r w:rsidR="006346E0">
        <w:rPr>
          <w:lang w:val="en-ZA"/>
        </w:rPr>
        <w:t xml:space="preserve"> </w:t>
      </w:r>
      <w:r w:rsidRPr="006346E0">
        <w:rPr>
          <w:lang w:val="en-ZA"/>
        </w:rPr>
        <w:t xml:space="preserve">Government Garage regarding the amounts owed by </w:t>
      </w:r>
      <w:r w:rsidR="00504E0F" w:rsidRPr="006346E0">
        <w:rPr>
          <w:lang w:val="en-ZA"/>
        </w:rPr>
        <w:t>the municipality to them</w:t>
      </w:r>
    </w:p>
    <w:p w:rsidR="005529AB" w:rsidRPr="005529AB" w:rsidRDefault="005529AB" w:rsidP="005529AB">
      <w:pPr>
        <w:jc w:val="both"/>
        <w:rPr>
          <w:b/>
          <w:lang w:val="en-ZA"/>
        </w:rPr>
      </w:pPr>
    </w:p>
    <w:p w:rsidR="003E35E6" w:rsidRDefault="003E35E6" w:rsidP="00AC6545">
      <w:pPr>
        <w:jc w:val="both"/>
      </w:pPr>
    </w:p>
    <w:sectPr w:rsidR="003E35E6" w:rsidSect="007E62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1D4" w:rsidRDefault="008E01D4" w:rsidP="004B167E">
      <w:r>
        <w:separator/>
      </w:r>
    </w:p>
  </w:endnote>
  <w:endnote w:type="continuationSeparator" w:id="0">
    <w:p w:rsidR="008E01D4" w:rsidRDefault="008E01D4" w:rsidP="004B1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1D4" w:rsidRDefault="008E01D4" w:rsidP="004B167E">
      <w:r>
        <w:separator/>
      </w:r>
    </w:p>
  </w:footnote>
  <w:footnote w:type="continuationSeparator" w:id="0">
    <w:p w:rsidR="008E01D4" w:rsidRDefault="008E01D4" w:rsidP="004B16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0234"/>
    <w:multiLevelType w:val="hybridMultilevel"/>
    <w:tmpl w:val="72F83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7E2698"/>
    <w:multiLevelType w:val="hybridMultilevel"/>
    <w:tmpl w:val="9344342C"/>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2AB55C8"/>
    <w:multiLevelType w:val="hybridMultilevel"/>
    <w:tmpl w:val="331C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B4E79"/>
    <w:multiLevelType w:val="hybridMultilevel"/>
    <w:tmpl w:val="81287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EA4931"/>
    <w:multiLevelType w:val="multilevel"/>
    <w:tmpl w:val="289EAE44"/>
    <w:lvl w:ilvl="0">
      <w:start w:val="1"/>
      <w:numFmt w:val="decimal"/>
      <w:lvlText w:val="%1"/>
      <w:lvlJc w:val="left"/>
      <w:pPr>
        <w:ind w:left="720" w:hanging="720"/>
      </w:pPr>
      <w:rPr>
        <w:rFonts w:hint="default"/>
        <w:sz w:val="24"/>
        <w:szCs w:val="24"/>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740318"/>
    <w:multiLevelType w:val="hybridMultilevel"/>
    <w:tmpl w:val="5F9C46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71A3CF6"/>
    <w:multiLevelType w:val="hybridMultilevel"/>
    <w:tmpl w:val="F59E56DA"/>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7" w15:restartNumberingAfterBreak="0">
    <w:nsid w:val="2A8321A8"/>
    <w:multiLevelType w:val="hybridMultilevel"/>
    <w:tmpl w:val="D024912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D5A0E04"/>
    <w:multiLevelType w:val="hybridMultilevel"/>
    <w:tmpl w:val="0076000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 w15:restartNumberingAfterBreak="0">
    <w:nsid w:val="348E5BE7"/>
    <w:multiLevelType w:val="hybridMultilevel"/>
    <w:tmpl w:val="2B409F1A"/>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7110C04"/>
    <w:multiLevelType w:val="hybridMultilevel"/>
    <w:tmpl w:val="516A9FE2"/>
    <w:lvl w:ilvl="0" w:tplc="3E06C12A">
      <w:start w:val="1"/>
      <w:numFmt w:val="decimal"/>
      <w:lvlText w:val="%1."/>
      <w:lvlJc w:val="left"/>
      <w:pPr>
        <w:tabs>
          <w:tab w:val="num" w:pos="1440"/>
        </w:tabs>
        <w:ind w:left="1440" w:hanging="360"/>
      </w:pPr>
      <w:rPr>
        <w:rFonts w:ascii="Arial" w:eastAsia="Times New Roman" w:hAnsi="Arial" w:cs="Arial"/>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CE77961"/>
    <w:multiLevelType w:val="hybridMultilevel"/>
    <w:tmpl w:val="A2785F9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F146755"/>
    <w:multiLevelType w:val="hybridMultilevel"/>
    <w:tmpl w:val="EB06F4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2B35959"/>
    <w:multiLevelType w:val="hybridMultilevel"/>
    <w:tmpl w:val="D9E8351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34775F0"/>
    <w:multiLevelType w:val="hybridMultilevel"/>
    <w:tmpl w:val="992E1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A7679D9"/>
    <w:multiLevelType w:val="hybridMultilevel"/>
    <w:tmpl w:val="308E0F9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E72205D"/>
    <w:multiLevelType w:val="hybridMultilevel"/>
    <w:tmpl w:val="8CA04D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E56DC3"/>
    <w:multiLevelType w:val="hybridMultilevel"/>
    <w:tmpl w:val="AA448500"/>
    <w:lvl w:ilvl="0" w:tplc="1E2A7846">
      <w:start w:val="11"/>
      <w:numFmt w:val="decimal"/>
      <w:lvlText w:val="%1."/>
      <w:lvlJc w:val="left"/>
      <w:pPr>
        <w:ind w:left="720" w:hanging="360"/>
      </w:pPr>
      <w:rPr>
        <w:rFonts w:hint="default"/>
        <w:b/>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7FA234E7"/>
    <w:multiLevelType w:val="hybridMultilevel"/>
    <w:tmpl w:val="6F0EE64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16"/>
  </w:num>
  <w:num w:numId="4">
    <w:abstractNumId w:val="13"/>
  </w:num>
  <w:num w:numId="5">
    <w:abstractNumId w:val="11"/>
  </w:num>
  <w:num w:numId="6">
    <w:abstractNumId w:val="12"/>
  </w:num>
  <w:num w:numId="7">
    <w:abstractNumId w:val="2"/>
  </w:num>
  <w:num w:numId="8">
    <w:abstractNumId w:val="14"/>
  </w:num>
  <w:num w:numId="9">
    <w:abstractNumId w:val="3"/>
  </w:num>
  <w:num w:numId="10">
    <w:abstractNumId w:val="1"/>
  </w:num>
  <w:num w:numId="11">
    <w:abstractNumId w:val="15"/>
  </w:num>
  <w:num w:numId="12">
    <w:abstractNumId w:val="17"/>
  </w:num>
  <w:num w:numId="13">
    <w:abstractNumId w:val="10"/>
  </w:num>
  <w:num w:numId="14">
    <w:abstractNumId w:val="18"/>
  </w:num>
  <w:num w:numId="15">
    <w:abstractNumId w:val="8"/>
  </w:num>
  <w:num w:numId="16">
    <w:abstractNumId w:val="6"/>
  </w:num>
  <w:num w:numId="17">
    <w:abstractNumId w:val="7"/>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BCE"/>
    <w:rsid w:val="0000588E"/>
    <w:rsid w:val="00012065"/>
    <w:rsid w:val="00024715"/>
    <w:rsid w:val="000263EE"/>
    <w:rsid w:val="00033ACF"/>
    <w:rsid w:val="00033DF5"/>
    <w:rsid w:val="00045FED"/>
    <w:rsid w:val="0004662F"/>
    <w:rsid w:val="00051CD4"/>
    <w:rsid w:val="00055BE9"/>
    <w:rsid w:val="000616A2"/>
    <w:rsid w:val="00061FBE"/>
    <w:rsid w:val="00063AB4"/>
    <w:rsid w:val="00067515"/>
    <w:rsid w:val="00072050"/>
    <w:rsid w:val="000757B9"/>
    <w:rsid w:val="00077D14"/>
    <w:rsid w:val="00080769"/>
    <w:rsid w:val="000851FF"/>
    <w:rsid w:val="00085DD4"/>
    <w:rsid w:val="00090237"/>
    <w:rsid w:val="000A122F"/>
    <w:rsid w:val="000A2954"/>
    <w:rsid w:val="000B12FA"/>
    <w:rsid w:val="000B50C8"/>
    <w:rsid w:val="000C17D7"/>
    <w:rsid w:val="000C39EF"/>
    <w:rsid w:val="000C3BC9"/>
    <w:rsid w:val="000C514F"/>
    <w:rsid w:val="000C526A"/>
    <w:rsid w:val="000C5829"/>
    <w:rsid w:val="000C6395"/>
    <w:rsid w:val="000E41ED"/>
    <w:rsid w:val="000F41E1"/>
    <w:rsid w:val="000F683C"/>
    <w:rsid w:val="001055D1"/>
    <w:rsid w:val="0011109F"/>
    <w:rsid w:val="00113A9D"/>
    <w:rsid w:val="00130015"/>
    <w:rsid w:val="001311AB"/>
    <w:rsid w:val="00133116"/>
    <w:rsid w:val="001348EA"/>
    <w:rsid w:val="00137D8B"/>
    <w:rsid w:val="00141EC6"/>
    <w:rsid w:val="00145C41"/>
    <w:rsid w:val="001523BE"/>
    <w:rsid w:val="00152CBF"/>
    <w:rsid w:val="00155D77"/>
    <w:rsid w:val="00157ADE"/>
    <w:rsid w:val="00165F94"/>
    <w:rsid w:val="00166611"/>
    <w:rsid w:val="00173F98"/>
    <w:rsid w:val="00175844"/>
    <w:rsid w:val="00177CD6"/>
    <w:rsid w:val="001B27A2"/>
    <w:rsid w:val="001B4559"/>
    <w:rsid w:val="001C0C15"/>
    <w:rsid w:val="001C2999"/>
    <w:rsid w:val="001C3E16"/>
    <w:rsid w:val="001D1D0F"/>
    <w:rsid w:val="001D2836"/>
    <w:rsid w:val="001D2B3D"/>
    <w:rsid w:val="001D4046"/>
    <w:rsid w:val="001D5B4C"/>
    <w:rsid w:val="001E2DFB"/>
    <w:rsid w:val="001E634B"/>
    <w:rsid w:val="001E6453"/>
    <w:rsid w:val="001F1579"/>
    <w:rsid w:val="001F5622"/>
    <w:rsid w:val="001F57EA"/>
    <w:rsid w:val="001F6EB7"/>
    <w:rsid w:val="0020108A"/>
    <w:rsid w:val="00202FAC"/>
    <w:rsid w:val="00204CA5"/>
    <w:rsid w:val="002056FD"/>
    <w:rsid w:val="002173F9"/>
    <w:rsid w:val="00220AB7"/>
    <w:rsid w:val="002211F6"/>
    <w:rsid w:val="00230BF4"/>
    <w:rsid w:val="00244C22"/>
    <w:rsid w:val="00246DA9"/>
    <w:rsid w:val="00254510"/>
    <w:rsid w:val="00254A0A"/>
    <w:rsid w:val="002573DA"/>
    <w:rsid w:val="002573DD"/>
    <w:rsid w:val="00257C29"/>
    <w:rsid w:val="00261D02"/>
    <w:rsid w:val="00273007"/>
    <w:rsid w:val="00283092"/>
    <w:rsid w:val="0028455F"/>
    <w:rsid w:val="002909B7"/>
    <w:rsid w:val="00296060"/>
    <w:rsid w:val="002A73A4"/>
    <w:rsid w:val="002B0BB0"/>
    <w:rsid w:val="002B12BE"/>
    <w:rsid w:val="002B3FEA"/>
    <w:rsid w:val="002C6451"/>
    <w:rsid w:val="002D5E55"/>
    <w:rsid w:val="002E4936"/>
    <w:rsid w:val="002E6003"/>
    <w:rsid w:val="002F0CF1"/>
    <w:rsid w:val="002F231B"/>
    <w:rsid w:val="002F6193"/>
    <w:rsid w:val="002F6E53"/>
    <w:rsid w:val="0031177C"/>
    <w:rsid w:val="003161B9"/>
    <w:rsid w:val="00320305"/>
    <w:rsid w:val="003305ED"/>
    <w:rsid w:val="00336392"/>
    <w:rsid w:val="003379C1"/>
    <w:rsid w:val="00340EB2"/>
    <w:rsid w:val="0034452C"/>
    <w:rsid w:val="00350AB1"/>
    <w:rsid w:val="0035197A"/>
    <w:rsid w:val="0036292F"/>
    <w:rsid w:val="00364941"/>
    <w:rsid w:val="00366315"/>
    <w:rsid w:val="00366BCB"/>
    <w:rsid w:val="00381971"/>
    <w:rsid w:val="003860AB"/>
    <w:rsid w:val="00386D76"/>
    <w:rsid w:val="00392C93"/>
    <w:rsid w:val="00393846"/>
    <w:rsid w:val="0039474D"/>
    <w:rsid w:val="00397642"/>
    <w:rsid w:val="0039775E"/>
    <w:rsid w:val="003A55A4"/>
    <w:rsid w:val="003B7448"/>
    <w:rsid w:val="003C4C17"/>
    <w:rsid w:val="003C4EDC"/>
    <w:rsid w:val="003C6E63"/>
    <w:rsid w:val="003E0F32"/>
    <w:rsid w:val="003E35E6"/>
    <w:rsid w:val="003E43E5"/>
    <w:rsid w:val="003E5703"/>
    <w:rsid w:val="003F29F3"/>
    <w:rsid w:val="003F3395"/>
    <w:rsid w:val="003F52D7"/>
    <w:rsid w:val="00403063"/>
    <w:rsid w:val="004041B2"/>
    <w:rsid w:val="00414CD1"/>
    <w:rsid w:val="004208AE"/>
    <w:rsid w:val="004230AD"/>
    <w:rsid w:val="00424076"/>
    <w:rsid w:val="004314AD"/>
    <w:rsid w:val="00433110"/>
    <w:rsid w:val="004422E4"/>
    <w:rsid w:val="00444E5E"/>
    <w:rsid w:val="00455A08"/>
    <w:rsid w:val="00456F2E"/>
    <w:rsid w:val="00462E2F"/>
    <w:rsid w:val="00467C60"/>
    <w:rsid w:val="0047091E"/>
    <w:rsid w:val="00472748"/>
    <w:rsid w:val="00473387"/>
    <w:rsid w:val="00473E6B"/>
    <w:rsid w:val="00480977"/>
    <w:rsid w:val="0048315B"/>
    <w:rsid w:val="00486ADC"/>
    <w:rsid w:val="00491D10"/>
    <w:rsid w:val="00494807"/>
    <w:rsid w:val="004A1963"/>
    <w:rsid w:val="004A4C82"/>
    <w:rsid w:val="004A5E97"/>
    <w:rsid w:val="004B1515"/>
    <w:rsid w:val="004B167E"/>
    <w:rsid w:val="004B41FF"/>
    <w:rsid w:val="004C0D49"/>
    <w:rsid w:val="004C2AF6"/>
    <w:rsid w:val="004C470E"/>
    <w:rsid w:val="004C64AA"/>
    <w:rsid w:val="004D39A7"/>
    <w:rsid w:val="004F1BB3"/>
    <w:rsid w:val="004F3926"/>
    <w:rsid w:val="00504E0F"/>
    <w:rsid w:val="00514888"/>
    <w:rsid w:val="005148B6"/>
    <w:rsid w:val="005223ED"/>
    <w:rsid w:val="00522C9A"/>
    <w:rsid w:val="005233AA"/>
    <w:rsid w:val="005358AF"/>
    <w:rsid w:val="005364CA"/>
    <w:rsid w:val="00537982"/>
    <w:rsid w:val="0054145E"/>
    <w:rsid w:val="00543807"/>
    <w:rsid w:val="005446A5"/>
    <w:rsid w:val="005529AB"/>
    <w:rsid w:val="0056314B"/>
    <w:rsid w:val="00566015"/>
    <w:rsid w:val="00567EB6"/>
    <w:rsid w:val="005861B4"/>
    <w:rsid w:val="00591822"/>
    <w:rsid w:val="005B2243"/>
    <w:rsid w:val="005B4362"/>
    <w:rsid w:val="005B5A6F"/>
    <w:rsid w:val="005B5FF1"/>
    <w:rsid w:val="005C1B91"/>
    <w:rsid w:val="005D2081"/>
    <w:rsid w:val="005D6C08"/>
    <w:rsid w:val="005E01F2"/>
    <w:rsid w:val="005E0727"/>
    <w:rsid w:val="006106A6"/>
    <w:rsid w:val="00612CA6"/>
    <w:rsid w:val="00612DBA"/>
    <w:rsid w:val="00614983"/>
    <w:rsid w:val="006308F3"/>
    <w:rsid w:val="006346E0"/>
    <w:rsid w:val="00635C60"/>
    <w:rsid w:val="00636CB6"/>
    <w:rsid w:val="00661A3D"/>
    <w:rsid w:val="00663402"/>
    <w:rsid w:val="00667C6B"/>
    <w:rsid w:val="0069709D"/>
    <w:rsid w:val="006A0BCE"/>
    <w:rsid w:val="006A5B67"/>
    <w:rsid w:val="006A6D7D"/>
    <w:rsid w:val="006A72C9"/>
    <w:rsid w:val="006B39D5"/>
    <w:rsid w:val="006C003D"/>
    <w:rsid w:val="006C3D31"/>
    <w:rsid w:val="006D06C7"/>
    <w:rsid w:val="006E5A67"/>
    <w:rsid w:val="006E659F"/>
    <w:rsid w:val="006F2396"/>
    <w:rsid w:val="006F253B"/>
    <w:rsid w:val="006F2CD1"/>
    <w:rsid w:val="006F3783"/>
    <w:rsid w:val="007062A5"/>
    <w:rsid w:val="0073314B"/>
    <w:rsid w:val="007348F2"/>
    <w:rsid w:val="0073497F"/>
    <w:rsid w:val="00743E5A"/>
    <w:rsid w:val="00751B00"/>
    <w:rsid w:val="0076011E"/>
    <w:rsid w:val="0076543B"/>
    <w:rsid w:val="00767343"/>
    <w:rsid w:val="00792D67"/>
    <w:rsid w:val="007A2588"/>
    <w:rsid w:val="007A795E"/>
    <w:rsid w:val="007B1D63"/>
    <w:rsid w:val="007B2507"/>
    <w:rsid w:val="007B3EDC"/>
    <w:rsid w:val="007B63F0"/>
    <w:rsid w:val="007B7157"/>
    <w:rsid w:val="007B763A"/>
    <w:rsid w:val="007C0A55"/>
    <w:rsid w:val="007C45ED"/>
    <w:rsid w:val="007C5E88"/>
    <w:rsid w:val="007D327E"/>
    <w:rsid w:val="007D53B3"/>
    <w:rsid w:val="007D7289"/>
    <w:rsid w:val="007D7D1C"/>
    <w:rsid w:val="007E42FC"/>
    <w:rsid w:val="007E624C"/>
    <w:rsid w:val="007E77B3"/>
    <w:rsid w:val="007F0B4C"/>
    <w:rsid w:val="007F36CF"/>
    <w:rsid w:val="007F5AEF"/>
    <w:rsid w:val="008176D3"/>
    <w:rsid w:val="0081790E"/>
    <w:rsid w:val="00826E3C"/>
    <w:rsid w:val="0083190B"/>
    <w:rsid w:val="00834819"/>
    <w:rsid w:val="008412FA"/>
    <w:rsid w:val="00845C69"/>
    <w:rsid w:val="00850622"/>
    <w:rsid w:val="008660B4"/>
    <w:rsid w:val="00867094"/>
    <w:rsid w:val="008678EB"/>
    <w:rsid w:val="00870EFD"/>
    <w:rsid w:val="0087132B"/>
    <w:rsid w:val="00872095"/>
    <w:rsid w:val="008729F9"/>
    <w:rsid w:val="008858BE"/>
    <w:rsid w:val="00885BCE"/>
    <w:rsid w:val="00890B08"/>
    <w:rsid w:val="0089580C"/>
    <w:rsid w:val="008A02A2"/>
    <w:rsid w:val="008A161E"/>
    <w:rsid w:val="008A4AB0"/>
    <w:rsid w:val="008A576E"/>
    <w:rsid w:val="008B00A5"/>
    <w:rsid w:val="008B0133"/>
    <w:rsid w:val="008B3421"/>
    <w:rsid w:val="008B5C8C"/>
    <w:rsid w:val="008C3D55"/>
    <w:rsid w:val="008C7355"/>
    <w:rsid w:val="008D0395"/>
    <w:rsid w:val="008D234D"/>
    <w:rsid w:val="008D2A73"/>
    <w:rsid w:val="008D5C2A"/>
    <w:rsid w:val="008D74C8"/>
    <w:rsid w:val="008E01D4"/>
    <w:rsid w:val="008E1BDF"/>
    <w:rsid w:val="008E2DA0"/>
    <w:rsid w:val="008E4693"/>
    <w:rsid w:val="008F1D49"/>
    <w:rsid w:val="00903F68"/>
    <w:rsid w:val="009069A8"/>
    <w:rsid w:val="00911FBD"/>
    <w:rsid w:val="00920B5D"/>
    <w:rsid w:val="009218F5"/>
    <w:rsid w:val="00924857"/>
    <w:rsid w:val="00927B1C"/>
    <w:rsid w:val="00940724"/>
    <w:rsid w:val="009438B7"/>
    <w:rsid w:val="00947A65"/>
    <w:rsid w:val="0095171A"/>
    <w:rsid w:val="009522A0"/>
    <w:rsid w:val="009602F7"/>
    <w:rsid w:val="00963BBC"/>
    <w:rsid w:val="00974BB6"/>
    <w:rsid w:val="00975D11"/>
    <w:rsid w:val="009851E4"/>
    <w:rsid w:val="0099126C"/>
    <w:rsid w:val="00991931"/>
    <w:rsid w:val="0099495C"/>
    <w:rsid w:val="009961F6"/>
    <w:rsid w:val="009A5C5D"/>
    <w:rsid w:val="009B1955"/>
    <w:rsid w:val="009B5F00"/>
    <w:rsid w:val="009C4D14"/>
    <w:rsid w:val="009C66D2"/>
    <w:rsid w:val="009E16BC"/>
    <w:rsid w:val="009F2BC6"/>
    <w:rsid w:val="009F38DA"/>
    <w:rsid w:val="009F5B22"/>
    <w:rsid w:val="009F6FFA"/>
    <w:rsid w:val="00A05161"/>
    <w:rsid w:val="00A0661C"/>
    <w:rsid w:val="00A066B0"/>
    <w:rsid w:val="00A10952"/>
    <w:rsid w:val="00A226A1"/>
    <w:rsid w:val="00A26076"/>
    <w:rsid w:val="00A26549"/>
    <w:rsid w:val="00A30F5C"/>
    <w:rsid w:val="00A32A6B"/>
    <w:rsid w:val="00A33C86"/>
    <w:rsid w:val="00A34027"/>
    <w:rsid w:val="00A414DF"/>
    <w:rsid w:val="00A41804"/>
    <w:rsid w:val="00A4724B"/>
    <w:rsid w:val="00A4786D"/>
    <w:rsid w:val="00A54AE0"/>
    <w:rsid w:val="00A60117"/>
    <w:rsid w:val="00A60895"/>
    <w:rsid w:val="00A669AD"/>
    <w:rsid w:val="00A673BC"/>
    <w:rsid w:val="00A75E49"/>
    <w:rsid w:val="00A807E9"/>
    <w:rsid w:val="00A845BA"/>
    <w:rsid w:val="00A84C01"/>
    <w:rsid w:val="00A8525A"/>
    <w:rsid w:val="00A90931"/>
    <w:rsid w:val="00A912A8"/>
    <w:rsid w:val="00A93F32"/>
    <w:rsid w:val="00AB445B"/>
    <w:rsid w:val="00AC22C1"/>
    <w:rsid w:val="00AC6545"/>
    <w:rsid w:val="00AD2667"/>
    <w:rsid w:val="00AD33F6"/>
    <w:rsid w:val="00AD6A7A"/>
    <w:rsid w:val="00AE6FEF"/>
    <w:rsid w:val="00AF20E2"/>
    <w:rsid w:val="00AF4560"/>
    <w:rsid w:val="00B05747"/>
    <w:rsid w:val="00B10EE6"/>
    <w:rsid w:val="00B14426"/>
    <w:rsid w:val="00B2143B"/>
    <w:rsid w:val="00B27CBF"/>
    <w:rsid w:val="00B5005E"/>
    <w:rsid w:val="00B50411"/>
    <w:rsid w:val="00B532F9"/>
    <w:rsid w:val="00B67DF8"/>
    <w:rsid w:val="00B75546"/>
    <w:rsid w:val="00B75871"/>
    <w:rsid w:val="00B80785"/>
    <w:rsid w:val="00B83C9D"/>
    <w:rsid w:val="00B840DC"/>
    <w:rsid w:val="00B841C4"/>
    <w:rsid w:val="00B84B51"/>
    <w:rsid w:val="00B93E42"/>
    <w:rsid w:val="00B95FFF"/>
    <w:rsid w:val="00BA0E80"/>
    <w:rsid w:val="00BA20EE"/>
    <w:rsid w:val="00BC4C63"/>
    <w:rsid w:val="00BD03B4"/>
    <w:rsid w:val="00BD1344"/>
    <w:rsid w:val="00BD27E1"/>
    <w:rsid w:val="00BD4F68"/>
    <w:rsid w:val="00BD6F64"/>
    <w:rsid w:val="00BE0714"/>
    <w:rsid w:val="00BE2524"/>
    <w:rsid w:val="00BE2DAE"/>
    <w:rsid w:val="00BF743C"/>
    <w:rsid w:val="00C07EF8"/>
    <w:rsid w:val="00C11E69"/>
    <w:rsid w:val="00C12732"/>
    <w:rsid w:val="00C20839"/>
    <w:rsid w:val="00C23E15"/>
    <w:rsid w:val="00C2625D"/>
    <w:rsid w:val="00C3036C"/>
    <w:rsid w:val="00C36853"/>
    <w:rsid w:val="00C40F0D"/>
    <w:rsid w:val="00C46F1E"/>
    <w:rsid w:val="00C46FC8"/>
    <w:rsid w:val="00C501AF"/>
    <w:rsid w:val="00C6496A"/>
    <w:rsid w:val="00C64F1A"/>
    <w:rsid w:val="00C65FA4"/>
    <w:rsid w:val="00C6713B"/>
    <w:rsid w:val="00C77389"/>
    <w:rsid w:val="00C77ADC"/>
    <w:rsid w:val="00C802C7"/>
    <w:rsid w:val="00C8781B"/>
    <w:rsid w:val="00C9197B"/>
    <w:rsid w:val="00C94905"/>
    <w:rsid w:val="00C965EE"/>
    <w:rsid w:val="00C96D34"/>
    <w:rsid w:val="00C97BB4"/>
    <w:rsid w:val="00CA65B0"/>
    <w:rsid w:val="00CA662D"/>
    <w:rsid w:val="00CC2A9A"/>
    <w:rsid w:val="00CD0490"/>
    <w:rsid w:val="00CD31B2"/>
    <w:rsid w:val="00CD3293"/>
    <w:rsid w:val="00CE1AC9"/>
    <w:rsid w:val="00CE7789"/>
    <w:rsid w:val="00CF346E"/>
    <w:rsid w:val="00D04EB3"/>
    <w:rsid w:val="00D07E39"/>
    <w:rsid w:val="00D15EF7"/>
    <w:rsid w:val="00D2093B"/>
    <w:rsid w:val="00D2590C"/>
    <w:rsid w:val="00D265C4"/>
    <w:rsid w:val="00D46069"/>
    <w:rsid w:val="00D4700E"/>
    <w:rsid w:val="00D5164A"/>
    <w:rsid w:val="00D53090"/>
    <w:rsid w:val="00D56B8D"/>
    <w:rsid w:val="00D74313"/>
    <w:rsid w:val="00D8014A"/>
    <w:rsid w:val="00D810B5"/>
    <w:rsid w:val="00D974FD"/>
    <w:rsid w:val="00DA1D5E"/>
    <w:rsid w:val="00DC7097"/>
    <w:rsid w:val="00DD3FA1"/>
    <w:rsid w:val="00DD5769"/>
    <w:rsid w:val="00DE023D"/>
    <w:rsid w:val="00DE482A"/>
    <w:rsid w:val="00DE70C5"/>
    <w:rsid w:val="00DF2E25"/>
    <w:rsid w:val="00DF2F51"/>
    <w:rsid w:val="00E228F8"/>
    <w:rsid w:val="00E24E36"/>
    <w:rsid w:val="00E320F2"/>
    <w:rsid w:val="00E325E7"/>
    <w:rsid w:val="00E461D3"/>
    <w:rsid w:val="00E46D12"/>
    <w:rsid w:val="00E52B9E"/>
    <w:rsid w:val="00E5685E"/>
    <w:rsid w:val="00E7018F"/>
    <w:rsid w:val="00E70861"/>
    <w:rsid w:val="00E73166"/>
    <w:rsid w:val="00E7454F"/>
    <w:rsid w:val="00E76561"/>
    <w:rsid w:val="00E83768"/>
    <w:rsid w:val="00E917F1"/>
    <w:rsid w:val="00E94215"/>
    <w:rsid w:val="00EA5BDA"/>
    <w:rsid w:val="00EB764E"/>
    <w:rsid w:val="00EC1AFA"/>
    <w:rsid w:val="00EC5778"/>
    <w:rsid w:val="00EC582E"/>
    <w:rsid w:val="00EC72CA"/>
    <w:rsid w:val="00ED1F18"/>
    <w:rsid w:val="00EE3FAB"/>
    <w:rsid w:val="00EF4CFF"/>
    <w:rsid w:val="00F00BEC"/>
    <w:rsid w:val="00F03D73"/>
    <w:rsid w:val="00F070E8"/>
    <w:rsid w:val="00F1211A"/>
    <w:rsid w:val="00F221E8"/>
    <w:rsid w:val="00F22298"/>
    <w:rsid w:val="00F27C25"/>
    <w:rsid w:val="00F30118"/>
    <w:rsid w:val="00F33FDC"/>
    <w:rsid w:val="00F406C0"/>
    <w:rsid w:val="00F46939"/>
    <w:rsid w:val="00F514BD"/>
    <w:rsid w:val="00F555B1"/>
    <w:rsid w:val="00F60D42"/>
    <w:rsid w:val="00F64AF6"/>
    <w:rsid w:val="00F6578E"/>
    <w:rsid w:val="00F72386"/>
    <w:rsid w:val="00F8798A"/>
    <w:rsid w:val="00F9581B"/>
    <w:rsid w:val="00FA6A74"/>
    <w:rsid w:val="00FA775F"/>
    <w:rsid w:val="00FB2C5A"/>
    <w:rsid w:val="00FB774B"/>
    <w:rsid w:val="00FC069C"/>
    <w:rsid w:val="00FC2BC3"/>
    <w:rsid w:val="00FC2E3B"/>
    <w:rsid w:val="00FD00A0"/>
    <w:rsid w:val="00FD1350"/>
    <w:rsid w:val="00FD792D"/>
    <w:rsid w:val="00FE2C88"/>
    <w:rsid w:val="00FE7851"/>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442AF"/>
  <w15:docId w15:val="{20CDDDBB-1FA1-4468-933E-7B3108AB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B1C"/>
    <w:pPr>
      <w:spacing w:after="0" w:line="240" w:lineRule="auto"/>
    </w:pPr>
    <w:rPr>
      <w:rFonts w:ascii="Arial" w:eastAsia="Times New Roman" w:hAnsi="Arial" w:cs="Arial"/>
      <w:sz w:val="24"/>
      <w:szCs w:val="24"/>
      <w:lang w:val="en-US"/>
    </w:rPr>
  </w:style>
  <w:style w:type="paragraph" w:styleId="Heading2">
    <w:name w:val="heading 2"/>
    <w:basedOn w:val="Normal"/>
    <w:next w:val="Normal"/>
    <w:link w:val="Heading2Char"/>
    <w:qFormat/>
    <w:rsid w:val="00B840DC"/>
    <w:pPr>
      <w:keepNext/>
      <w:outlineLvl w:val="1"/>
    </w:pPr>
    <w:rPr>
      <w:rFonts w:ascii="Tahoma" w:hAnsi="Tahoma" w:cs="Times New Roman"/>
      <w:sz w:val="96"/>
      <w:szCs w:val="20"/>
    </w:rPr>
  </w:style>
  <w:style w:type="paragraph" w:styleId="Heading3">
    <w:name w:val="heading 3"/>
    <w:basedOn w:val="Normal"/>
    <w:next w:val="Normal"/>
    <w:link w:val="Heading3Char"/>
    <w:qFormat/>
    <w:rsid w:val="00B840DC"/>
    <w:pPr>
      <w:keepNext/>
      <w:jc w:val="center"/>
      <w:outlineLvl w:val="2"/>
    </w:pPr>
    <w:rPr>
      <w:rFonts w:ascii="Tahoma" w:hAnsi="Tahoma" w:cs="Times New Roman"/>
      <w:szCs w:val="20"/>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5B22"/>
    <w:pPr>
      <w:spacing w:after="0" w:line="240" w:lineRule="auto"/>
    </w:pPr>
  </w:style>
  <w:style w:type="character" w:customStyle="1" w:styleId="Heading2Char">
    <w:name w:val="Heading 2 Char"/>
    <w:basedOn w:val="DefaultParagraphFont"/>
    <w:link w:val="Heading2"/>
    <w:rsid w:val="00B840DC"/>
    <w:rPr>
      <w:rFonts w:ascii="Tahoma" w:eastAsia="Times New Roman" w:hAnsi="Tahoma" w:cs="Times New Roman"/>
      <w:sz w:val="96"/>
      <w:szCs w:val="20"/>
      <w:lang w:val="en-US"/>
    </w:rPr>
  </w:style>
  <w:style w:type="character" w:customStyle="1" w:styleId="Heading3Char">
    <w:name w:val="Heading 3 Char"/>
    <w:basedOn w:val="DefaultParagraphFont"/>
    <w:link w:val="Heading3"/>
    <w:rsid w:val="00B840DC"/>
    <w:rPr>
      <w:rFonts w:ascii="Tahoma" w:eastAsia="Times New Roman" w:hAnsi="Tahoma" w:cs="Times New Roman"/>
      <w:sz w:val="24"/>
      <w:szCs w:val="20"/>
      <w:u w:val="double"/>
      <w:lang w:val="en-US"/>
    </w:rPr>
  </w:style>
  <w:style w:type="numbering" w:customStyle="1" w:styleId="NoList1">
    <w:name w:val="No List1"/>
    <w:next w:val="NoList"/>
    <w:uiPriority w:val="99"/>
    <w:semiHidden/>
    <w:unhideWhenUsed/>
    <w:rsid w:val="00B840DC"/>
  </w:style>
  <w:style w:type="table" w:styleId="TableGrid">
    <w:name w:val="Table Grid"/>
    <w:basedOn w:val="TableNormal"/>
    <w:rsid w:val="00B840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40DC"/>
    <w:rPr>
      <w:rFonts w:ascii="Tahoma" w:hAnsi="Tahoma" w:cs="Tahoma"/>
      <w:sz w:val="16"/>
      <w:szCs w:val="16"/>
    </w:rPr>
  </w:style>
  <w:style w:type="character" w:customStyle="1" w:styleId="BalloonTextChar">
    <w:name w:val="Balloon Text Char"/>
    <w:basedOn w:val="DefaultParagraphFont"/>
    <w:link w:val="BalloonText"/>
    <w:uiPriority w:val="99"/>
    <w:semiHidden/>
    <w:rsid w:val="00B840DC"/>
    <w:rPr>
      <w:rFonts w:ascii="Tahoma" w:eastAsia="Times New Roman" w:hAnsi="Tahoma" w:cs="Tahoma"/>
      <w:sz w:val="16"/>
      <w:szCs w:val="16"/>
      <w:lang w:val="en-US"/>
    </w:rPr>
  </w:style>
  <w:style w:type="paragraph" w:styleId="ListParagraph">
    <w:name w:val="List Paragraph"/>
    <w:basedOn w:val="Normal"/>
    <w:uiPriority w:val="34"/>
    <w:qFormat/>
    <w:rsid w:val="00424076"/>
    <w:pPr>
      <w:ind w:left="720"/>
      <w:contextualSpacing/>
    </w:pPr>
  </w:style>
  <w:style w:type="paragraph" w:styleId="Header">
    <w:name w:val="header"/>
    <w:basedOn w:val="Normal"/>
    <w:link w:val="HeaderChar"/>
    <w:uiPriority w:val="99"/>
    <w:unhideWhenUsed/>
    <w:rsid w:val="004B167E"/>
    <w:pPr>
      <w:tabs>
        <w:tab w:val="center" w:pos="4513"/>
        <w:tab w:val="right" w:pos="9026"/>
      </w:tabs>
    </w:pPr>
  </w:style>
  <w:style w:type="character" w:customStyle="1" w:styleId="HeaderChar">
    <w:name w:val="Header Char"/>
    <w:basedOn w:val="DefaultParagraphFont"/>
    <w:link w:val="Header"/>
    <w:uiPriority w:val="99"/>
    <w:rsid w:val="004B167E"/>
    <w:rPr>
      <w:rFonts w:ascii="Arial" w:eastAsia="Times New Roman" w:hAnsi="Arial" w:cs="Arial"/>
      <w:sz w:val="24"/>
      <w:szCs w:val="24"/>
      <w:lang w:val="en-US"/>
    </w:rPr>
  </w:style>
  <w:style w:type="paragraph" w:styleId="Footer">
    <w:name w:val="footer"/>
    <w:basedOn w:val="Normal"/>
    <w:link w:val="FooterChar"/>
    <w:uiPriority w:val="99"/>
    <w:unhideWhenUsed/>
    <w:rsid w:val="004B167E"/>
    <w:pPr>
      <w:tabs>
        <w:tab w:val="center" w:pos="4513"/>
        <w:tab w:val="right" w:pos="9026"/>
      </w:tabs>
    </w:pPr>
  </w:style>
  <w:style w:type="character" w:customStyle="1" w:styleId="FooterChar">
    <w:name w:val="Footer Char"/>
    <w:basedOn w:val="DefaultParagraphFont"/>
    <w:link w:val="Footer"/>
    <w:uiPriority w:val="99"/>
    <w:rsid w:val="004B167E"/>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69647">
      <w:bodyDiv w:val="1"/>
      <w:marLeft w:val="0"/>
      <w:marRight w:val="0"/>
      <w:marTop w:val="0"/>
      <w:marBottom w:val="0"/>
      <w:divBdr>
        <w:top w:val="none" w:sz="0" w:space="0" w:color="auto"/>
        <w:left w:val="none" w:sz="0" w:space="0" w:color="auto"/>
        <w:bottom w:val="none" w:sz="0" w:space="0" w:color="auto"/>
        <w:right w:val="none" w:sz="0" w:space="0" w:color="auto"/>
      </w:divBdr>
    </w:div>
    <w:div w:id="417101318">
      <w:bodyDiv w:val="1"/>
      <w:marLeft w:val="0"/>
      <w:marRight w:val="0"/>
      <w:marTop w:val="0"/>
      <w:marBottom w:val="0"/>
      <w:divBdr>
        <w:top w:val="none" w:sz="0" w:space="0" w:color="auto"/>
        <w:left w:val="none" w:sz="0" w:space="0" w:color="auto"/>
        <w:bottom w:val="none" w:sz="0" w:space="0" w:color="auto"/>
        <w:right w:val="none" w:sz="0" w:space="0" w:color="auto"/>
      </w:divBdr>
    </w:div>
    <w:div w:id="581524735">
      <w:bodyDiv w:val="1"/>
      <w:marLeft w:val="0"/>
      <w:marRight w:val="0"/>
      <w:marTop w:val="0"/>
      <w:marBottom w:val="0"/>
      <w:divBdr>
        <w:top w:val="none" w:sz="0" w:space="0" w:color="auto"/>
        <w:left w:val="none" w:sz="0" w:space="0" w:color="auto"/>
        <w:bottom w:val="none" w:sz="0" w:space="0" w:color="auto"/>
        <w:right w:val="none" w:sz="0" w:space="0" w:color="auto"/>
      </w:divBdr>
    </w:div>
    <w:div w:id="602302003">
      <w:bodyDiv w:val="1"/>
      <w:marLeft w:val="0"/>
      <w:marRight w:val="0"/>
      <w:marTop w:val="0"/>
      <w:marBottom w:val="0"/>
      <w:divBdr>
        <w:top w:val="none" w:sz="0" w:space="0" w:color="auto"/>
        <w:left w:val="none" w:sz="0" w:space="0" w:color="auto"/>
        <w:bottom w:val="none" w:sz="0" w:space="0" w:color="auto"/>
        <w:right w:val="none" w:sz="0" w:space="0" w:color="auto"/>
      </w:divBdr>
    </w:div>
    <w:div w:id="645745616">
      <w:bodyDiv w:val="1"/>
      <w:marLeft w:val="0"/>
      <w:marRight w:val="0"/>
      <w:marTop w:val="0"/>
      <w:marBottom w:val="0"/>
      <w:divBdr>
        <w:top w:val="none" w:sz="0" w:space="0" w:color="auto"/>
        <w:left w:val="none" w:sz="0" w:space="0" w:color="auto"/>
        <w:bottom w:val="none" w:sz="0" w:space="0" w:color="auto"/>
        <w:right w:val="none" w:sz="0" w:space="0" w:color="auto"/>
      </w:divBdr>
    </w:div>
    <w:div w:id="798379911">
      <w:bodyDiv w:val="1"/>
      <w:marLeft w:val="0"/>
      <w:marRight w:val="0"/>
      <w:marTop w:val="0"/>
      <w:marBottom w:val="0"/>
      <w:divBdr>
        <w:top w:val="none" w:sz="0" w:space="0" w:color="auto"/>
        <w:left w:val="none" w:sz="0" w:space="0" w:color="auto"/>
        <w:bottom w:val="none" w:sz="0" w:space="0" w:color="auto"/>
        <w:right w:val="none" w:sz="0" w:space="0" w:color="auto"/>
      </w:divBdr>
    </w:div>
    <w:div w:id="853496855">
      <w:bodyDiv w:val="1"/>
      <w:marLeft w:val="0"/>
      <w:marRight w:val="0"/>
      <w:marTop w:val="0"/>
      <w:marBottom w:val="0"/>
      <w:divBdr>
        <w:top w:val="none" w:sz="0" w:space="0" w:color="auto"/>
        <w:left w:val="none" w:sz="0" w:space="0" w:color="auto"/>
        <w:bottom w:val="none" w:sz="0" w:space="0" w:color="auto"/>
        <w:right w:val="none" w:sz="0" w:space="0" w:color="auto"/>
      </w:divBdr>
    </w:div>
    <w:div w:id="1214540261">
      <w:bodyDiv w:val="1"/>
      <w:marLeft w:val="0"/>
      <w:marRight w:val="0"/>
      <w:marTop w:val="0"/>
      <w:marBottom w:val="0"/>
      <w:divBdr>
        <w:top w:val="none" w:sz="0" w:space="0" w:color="auto"/>
        <w:left w:val="none" w:sz="0" w:space="0" w:color="auto"/>
        <w:bottom w:val="none" w:sz="0" w:space="0" w:color="auto"/>
        <w:right w:val="none" w:sz="0" w:space="0" w:color="auto"/>
      </w:divBdr>
    </w:div>
    <w:div w:id="1293514248">
      <w:bodyDiv w:val="1"/>
      <w:marLeft w:val="0"/>
      <w:marRight w:val="0"/>
      <w:marTop w:val="0"/>
      <w:marBottom w:val="0"/>
      <w:divBdr>
        <w:top w:val="none" w:sz="0" w:space="0" w:color="auto"/>
        <w:left w:val="none" w:sz="0" w:space="0" w:color="auto"/>
        <w:bottom w:val="none" w:sz="0" w:space="0" w:color="auto"/>
        <w:right w:val="none" w:sz="0" w:space="0" w:color="auto"/>
      </w:divBdr>
    </w:div>
    <w:div w:id="1361013361">
      <w:bodyDiv w:val="1"/>
      <w:marLeft w:val="0"/>
      <w:marRight w:val="0"/>
      <w:marTop w:val="0"/>
      <w:marBottom w:val="0"/>
      <w:divBdr>
        <w:top w:val="none" w:sz="0" w:space="0" w:color="auto"/>
        <w:left w:val="none" w:sz="0" w:space="0" w:color="auto"/>
        <w:bottom w:val="none" w:sz="0" w:space="0" w:color="auto"/>
        <w:right w:val="none" w:sz="0" w:space="0" w:color="auto"/>
      </w:divBdr>
    </w:div>
    <w:div w:id="1717310157">
      <w:bodyDiv w:val="1"/>
      <w:marLeft w:val="0"/>
      <w:marRight w:val="0"/>
      <w:marTop w:val="0"/>
      <w:marBottom w:val="0"/>
      <w:divBdr>
        <w:top w:val="none" w:sz="0" w:space="0" w:color="auto"/>
        <w:left w:val="none" w:sz="0" w:space="0" w:color="auto"/>
        <w:bottom w:val="none" w:sz="0" w:space="0" w:color="auto"/>
        <w:right w:val="none" w:sz="0" w:space="0" w:color="auto"/>
      </w:divBdr>
    </w:div>
    <w:div w:id="1956709716">
      <w:bodyDiv w:val="1"/>
      <w:marLeft w:val="0"/>
      <w:marRight w:val="0"/>
      <w:marTop w:val="0"/>
      <w:marBottom w:val="0"/>
      <w:divBdr>
        <w:top w:val="none" w:sz="0" w:space="0" w:color="auto"/>
        <w:left w:val="none" w:sz="0" w:space="0" w:color="auto"/>
        <w:bottom w:val="none" w:sz="0" w:space="0" w:color="auto"/>
        <w:right w:val="none" w:sz="0" w:space="0" w:color="auto"/>
      </w:divBdr>
    </w:div>
    <w:div w:id="214133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80E4B-2C10-481B-BC35-33816E129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hennievw</dc:creator>
  <cp:lastModifiedBy>Amanda Vorster</cp:lastModifiedBy>
  <cp:revision>3</cp:revision>
  <cp:lastPrinted>2019-04-10T06:43:00Z</cp:lastPrinted>
  <dcterms:created xsi:type="dcterms:W3CDTF">2020-05-18T06:49:00Z</dcterms:created>
  <dcterms:modified xsi:type="dcterms:W3CDTF">2020-07-07T09:24:00Z</dcterms:modified>
</cp:coreProperties>
</file>